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footer3.xml" ContentType="application/vnd.openxmlformats-officedocument.wordprocessingml.footer+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1.xml" ContentType="application/vnd.openxmlformats-officedocument.drawingml.chartshapes+xml"/>
  <Override PartName="/word/charts/chart10.xml" ContentType="application/vnd.openxmlformats-officedocument.drawingml.chart+xml"/>
  <Override PartName="/word/theme/themeOverride5.xml" ContentType="application/vnd.openxmlformats-officedocument.themeOverride+xml"/>
  <Override PartName="/word/charts/chart11.xml" ContentType="application/vnd.openxmlformats-officedocument.drawingml.chart+xml"/>
  <Override PartName="/word/theme/themeOverride6.xml" ContentType="application/vnd.openxmlformats-officedocument.themeOverride+xml"/>
  <Override PartName="/word/charts/chart12.xml" ContentType="application/vnd.openxmlformats-officedocument.drawingml.chart+xml"/>
  <Override PartName="/word/charts/chart13.xml" ContentType="application/vnd.openxmlformats-officedocument.drawingml.chart+xml"/>
  <Override PartName="/word/theme/themeOverride7.xml" ContentType="application/vnd.openxmlformats-officedocument.themeOverride+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theme/themeOverride8.xml" ContentType="application/vnd.openxmlformats-officedocument.themeOverride+xml"/>
  <Override PartName="/word/charts/chart17.xml" ContentType="application/vnd.openxmlformats-officedocument.drawingml.chart+xml"/>
  <Override PartName="/word/charts/chart18.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19.xml" ContentType="application/vnd.openxmlformats-officedocument.drawingml.chart+xml"/>
  <Override PartName="/word/theme/themeOverride9.xml" ContentType="application/vnd.openxmlformats-officedocument.themeOverride+xml"/>
  <Override PartName="/word/charts/chart20.xml" ContentType="application/vnd.openxmlformats-officedocument.drawingml.chart+xml"/>
  <Override PartName="/word/theme/themeOverride10.xml" ContentType="application/vnd.openxmlformats-officedocument.themeOverride+xml"/>
  <Override PartName="/word/charts/chart21.xml" ContentType="application/vnd.openxmlformats-officedocument.drawingml.chart+xml"/>
  <Override PartName="/word/theme/themeOverride11.xml" ContentType="application/vnd.openxmlformats-officedocument.themeOverride+xml"/>
  <Override PartName="/word/charts/chart22.xml" ContentType="application/vnd.openxmlformats-officedocument.drawingml.chart+xml"/>
  <Override PartName="/word/theme/themeOverride12.xml" ContentType="application/vnd.openxmlformats-officedocument.themeOverride+xml"/>
  <Override PartName="/word/charts/chart23.xml" ContentType="application/vnd.openxmlformats-officedocument.drawingml.chart+xml"/>
  <Override PartName="/word/theme/themeOverride13.xml" ContentType="application/vnd.openxmlformats-officedocument.themeOverride+xml"/>
  <Override PartName="/word/charts/chart24.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2.xml" ContentType="application/vnd.openxmlformats-officedocument.drawingml.chartshapes+xml"/>
  <Override PartName="/word/charts/chart25.xml" ContentType="application/vnd.openxmlformats-officedocument.drawingml.chart+xml"/>
  <Override PartName="/word/theme/themeOverride14.xml" ContentType="application/vnd.openxmlformats-officedocument.themeOverride+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themeColor="background1"/>
  <w:body>
    <w:p w14:paraId="3805A766" w14:textId="77777777" w:rsidR="008575F1" w:rsidRDefault="008575F1" w:rsidP="008575F1">
      <w:pPr>
        <w:pStyle w:val="affffff"/>
        <w:jc w:val="center"/>
        <w:rPr>
          <w:sz w:val="28"/>
          <w:szCs w:val="28"/>
        </w:rPr>
      </w:pPr>
      <w:bookmarkStart w:id="0" w:name="_GoBack"/>
      <w:bookmarkEnd w:id="0"/>
      <w:r w:rsidRPr="008575F1">
        <w:rPr>
          <w:sz w:val="28"/>
          <w:szCs w:val="28"/>
        </w:rPr>
        <w:t>Казахский национальный исследовательский технический университет</w:t>
      </w:r>
    </w:p>
    <w:p w14:paraId="7D74CC81" w14:textId="7066EFAD" w:rsidR="009779DB" w:rsidRPr="00DF236D" w:rsidRDefault="008575F1" w:rsidP="008575F1">
      <w:pPr>
        <w:pStyle w:val="affffff"/>
        <w:jc w:val="center"/>
        <w:rPr>
          <w:spacing w:val="-6"/>
          <w:sz w:val="28"/>
          <w:szCs w:val="28"/>
        </w:rPr>
      </w:pPr>
      <w:r w:rsidRPr="008575F1">
        <w:rPr>
          <w:sz w:val="28"/>
          <w:szCs w:val="28"/>
        </w:rPr>
        <w:t>имени К.И. Сатпаева</w:t>
      </w:r>
      <w:r w:rsidRPr="008575F1">
        <w:rPr>
          <w:sz w:val="28"/>
          <w:szCs w:val="28"/>
        </w:rPr>
        <w:cr/>
      </w:r>
    </w:p>
    <w:p w14:paraId="04D67BDC" w14:textId="77777777" w:rsidR="009779DB" w:rsidRPr="00DF236D" w:rsidRDefault="009779DB" w:rsidP="00484D9D">
      <w:pPr>
        <w:widowControl w:val="0"/>
        <w:shd w:val="clear" w:color="auto" w:fill="FFFFFF"/>
        <w:tabs>
          <w:tab w:val="left" w:pos="3946"/>
        </w:tabs>
        <w:spacing w:after="0" w:line="240" w:lineRule="auto"/>
        <w:rPr>
          <w:rFonts w:ascii="Times New Roman" w:eastAsia="Times New Roman" w:hAnsi="Times New Roman" w:cs="Times New Roman"/>
          <w:spacing w:val="-6"/>
          <w:sz w:val="28"/>
          <w:szCs w:val="28"/>
          <w:lang w:eastAsia="ru-RU"/>
        </w:rPr>
      </w:pPr>
    </w:p>
    <w:p w14:paraId="335A584D" w14:textId="77777777" w:rsidR="0017330F" w:rsidRPr="00DF236D" w:rsidRDefault="0017330F" w:rsidP="00484D9D">
      <w:pPr>
        <w:widowControl w:val="0"/>
        <w:shd w:val="clear" w:color="auto" w:fill="FFFFFF"/>
        <w:tabs>
          <w:tab w:val="left" w:pos="3946"/>
        </w:tabs>
        <w:spacing w:after="0" w:line="240" w:lineRule="auto"/>
        <w:rPr>
          <w:rFonts w:ascii="Times New Roman" w:eastAsia="Times New Roman" w:hAnsi="Times New Roman" w:cs="Times New Roman"/>
          <w:spacing w:val="-6"/>
          <w:sz w:val="28"/>
          <w:szCs w:val="28"/>
          <w:lang w:eastAsia="ru-RU"/>
        </w:rPr>
      </w:pPr>
    </w:p>
    <w:p w14:paraId="2BFA5059" w14:textId="77777777" w:rsidR="00224118" w:rsidRPr="00DF236D" w:rsidRDefault="00224118" w:rsidP="00484D9D">
      <w:pPr>
        <w:widowControl w:val="0"/>
        <w:shd w:val="clear" w:color="auto" w:fill="FFFFFF"/>
        <w:tabs>
          <w:tab w:val="left" w:pos="3946"/>
        </w:tabs>
        <w:spacing w:after="0" w:line="240" w:lineRule="auto"/>
        <w:rPr>
          <w:rFonts w:ascii="Times New Roman" w:eastAsia="Times New Roman" w:hAnsi="Times New Roman" w:cs="Times New Roman"/>
          <w:spacing w:val="-6"/>
          <w:sz w:val="28"/>
          <w:szCs w:val="28"/>
          <w:lang w:eastAsia="ru-RU"/>
        </w:rPr>
      </w:pPr>
    </w:p>
    <w:p w14:paraId="3CE94006" w14:textId="4A7537E4" w:rsidR="0017330F" w:rsidRPr="00DF236D" w:rsidRDefault="0064255B" w:rsidP="00484D9D">
      <w:pPr>
        <w:widowControl w:val="0"/>
        <w:shd w:val="clear" w:color="auto" w:fill="FFFFFF"/>
        <w:spacing w:after="0" w:line="240" w:lineRule="auto"/>
        <w:ind w:right="182"/>
        <w:rPr>
          <w:rFonts w:ascii="Times New Roman" w:eastAsia="Times New Roman" w:hAnsi="Times New Roman" w:cs="Times New Roman"/>
          <w:b/>
          <w:spacing w:val="7"/>
          <w:sz w:val="28"/>
          <w:szCs w:val="28"/>
          <w:lang w:eastAsia="ru-RU"/>
        </w:rPr>
      </w:pPr>
      <w:r w:rsidRPr="00DF236D">
        <w:rPr>
          <w:rFonts w:ascii="Times New Roman" w:eastAsia="Times New Roman" w:hAnsi="Times New Roman" w:cs="Times New Roman"/>
          <w:spacing w:val="-6"/>
          <w:sz w:val="28"/>
          <w:szCs w:val="28"/>
          <w:lang w:eastAsia="ru-RU"/>
        </w:rPr>
        <w:t>УД</w:t>
      </w:r>
      <w:r w:rsidRPr="00DF236D">
        <w:rPr>
          <w:rFonts w:ascii="Times New Roman" w:eastAsia="Times New Roman" w:hAnsi="Times New Roman" w:cs="Times New Roman"/>
          <w:sz w:val="28"/>
          <w:szCs w:val="28"/>
          <w:lang w:eastAsia="ru-RU"/>
        </w:rPr>
        <w:t>К 50</w:t>
      </w:r>
      <w:r w:rsidR="00C00823">
        <w:rPr>
          <w:rFonts w:ascii="Times New Roman" w:eastAsia="Times New Roman" w:hAnsi="Times New Roman" w:cs="Times New Roman"/>
          <w:sz w:val="28"/>
          <w:szCs w:val="28"/>
          <w:lang w:eastAsia="ru-RU"/>
        </w:rPr>
        <w:t>2.5 (574.54)</w:t>
      </w:r>
      <w:r w:rsidRPr="00DF236D">
        <w:rPr>
          <w:rFonts w:ascii="Times New Roman" w:eastAsia="Times New Roman" w:hAnsi="Times New Roman" w:cs="Times New Roman"/>
          <w:sz w:val="28"/>
          <w:szCs w:val="28"/>
          <w:lang w:eastAsia="ru-RU"/>
        </w:rPr>
        <w:t xml:space="preserve">                                                     </w:t>
      </w:r>
      <w:r w:rsidR="00C00823">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 xml:space="preserve">        На правах рукописи</w:t>
      </w:r>
    </w:p>
    <w:p w14:paraId="5B49E9EA" w14:textId="77777777" w:rsidR="009779DB" w:rsidRPr="00DF236D" w:rsidRDefault="009779DB" w:rsidP="00484D9D">
      <w:pPr>
        <w:widowControl w:val="0"/>
        <w:shd w:val="clear" w:color="auto" w:fill="FFFFFF"/>
        <w:spacing w:after="0" w:line="240" w:lineRule="auto"/>
        <w:ind w:right="182"/>
        <w:jc w:val="center"/>
        <w:rPr>
          <w:rFonts w:ascii="Times New Roman" w:eastAsia="Times New Roman" w:hAnsi="Times New Roman" w:cs="Times New Roman"/>
          <w:b/>
          <w:spacing w:val="7"/>
          <w:sz w:val="28"/>
          <w:szCs w:val="28"/>
          <w:lang w:eastAsia="ru-RU"/>
        </w:rPr>
      </w:pPr>
    </w:p>
    <w:p w14:paraId="3D9F97A4" w14:textId="77777777" w:rsidR="009779DB" w:rsidRPr="00DF236D" w:rsidRDefault="009779DB" w:rsidP="00484D9D">
      <w:pPr>
        <w:widowControl w:val="0"/>
        <w:shd w:val="clear" w:color="auto" w:fill="FFFFFF"/>
        <w:spacing w:after="0" w:line="240" w:lineRule="auto"/>
        <w:ind w:right="182"/>
        <w:jc w:val="center"/>
        <w:rPr>
          <w:rFonts w:ascii="Times New Roman" w:eastAsia="Times New Roman" w:hAnsi="Times New Roman" w:cs="Times New Roman"/>
          <w:b/>
          <w:spacing w:val="7"/>
          <w:sz w:val="28"/>
          <w:szCs w:val="28"/>
          <w:lang w:eastAsia="ru-RU"/>
        </w:rPr>
      </w:pPr>
    </w:p>
    <w:p w14:paraId="2E893C0E" w14:textId="77777777" w:rsidR="009779DB" w:rsidRPr="00DF236D" w:rsidRDefault="009779DB" w:rsidP="00484D9D">
      <w:pPr>
        <w:widowControl w:val="0"/>
        <w:shd w:val="clear" w:color="auto" w:fill="FFFFFF"/>
        <w:spacing w:after="0" w:line="240" w:lineRule="auto"/>
        <w:ind w:right="182"/>
        <w:jc w:val="center"/>
        <w:rPr>
          <w:rFonts w:ascii="Times New Roman" w:eastAsia="Times New Roman" w:hAnsi="Times New Roman" w:cs="Times New Roman"/>
          <w:b/>
          <w:spacing w:val="7"/>
          <w:sz w:val="28"/>
          <w:szCs w:val="28"/>
          <w:lang w:eastAsia="ru-RU"/>
        </w:rPr>
      </w:pPr>
    </w:p>
    <w:p w14:paraId="61D1B7E1" w14:textId="77777777" w:rsidR="0017330F" w:rsidRPr="00DF236D" w:rsidRDefault="0017330F" w:rsidP="00484D9D">
      <w:pPr>
        <w:widowControl w:val="0"/>
        <w:shd w:val="clear" w:color="auto" w:fill="FFFFFF"/>
        <w:spacing w:after="0" w:line="240" w:lineRule="auto"/>
        <w:ind w:right="182"/>
        <w:jc w:val="center"/>
        <w:rPr>
          <w:rFonts w:ascii="Times New Roman" w:eastAsia="Times New Roman" w:hAnsi="Times New Roman" w:cs="Times New Roman"/>
          <w:b/>
          <w:spacing w:val="7"/>
          <w:sz w:val="28"/>
          <w:szCs w:val="28"/>
          <w:lang w:eastAsia="ru-RU"/>
        </w:rPr>
      </w:pPr>
    </w:p>
    <w:p w14:paraId="458827ED" w14:textId="77777777" w:rsidR="0017330F" w:rsidRPr="00DF236D" w:rsidRDefault="00224118" w:rsidP="00484D9D">
      <w:pPr>
        <w:widowControl w:val="0"/>
        <w:shd w:val="clear" w:color="auto" w:fill="FFFFFF"/>
        <w:spacing w:after="0" w:line="240" w:lineRule="auto"/>
        <w:ind w:right="182"/>
        <w:jc w:val="center"/>
        <w:rPr>
          <w:rFonts w:ascii="Times New Roman" w:eastAsia="Times New Roman" w:hAnsi="Times New Roman" w:cs="Times New Roman"/>
          <w:b/>
          <w:spacing w:val="7"/>
          <w:sz w:val="28"/>
          <w:szCs w:val="28"/>
          <w:lang w:eastAsia="ru-RU"/>
        </w:rPr>
      </w:pPr>
      <w:r w:rsidRPr="00DF236D">
        <w:rPr>
          <w:rFonts w:ascii="Times New Roman" w:eastAsia="Times New Roman" w:hAnsi="Times New Roman" w:cs="Times New Roman"/>
          <w:b/>
          <w:spacing w:val="7"/>
          <w:sz w:val="28"/>
          <w:szCs w:val="28"/>
          <w:lang w:eastAsia="ru-RU"/>
        </w:rPr>
        <w:t>КУДЕРИН АМАНЖОЛ АЛИМЖАНОВИЧ</w:t>
      </w:r>
    </w:p>
    <w:p w14:paraId="13708C3D" w14:textId="77777777" w:rsidR="0017330F" w:rsidRPr="00DF236D" w:rsidRDefault="0017330F" w:rsidP="00484D9D">
      <w:pPr>
        <w:widowControl w:val="0"/>
        <w:shd w:val="clear" w:color="auto" w:fill="FFFFFF"/>
        <w:spacing w:after="0" w:line="240" w:lineRule="auto"/>
        <w:ind w:right="182"/>
        <w:jc w:val="center"/>
        <w:rPr>
          <w:rFonts w:ascii="Times New Roman" w:eastAsia="Times New Roman" w:hAnsi="Times New Roman" w:cs="Times New Roman"/>
          <w:b/>
          <w:sz w:val="28"/>
          <w:szCs w:val="28"/>
          <w:lang w:eastAsia="ru-RU"/>
        </w:rPr>
      </w:pPr>
    </w:p>
    <w:p w14:paraId="5FC0AB2B" w14:textId="77777777" w:rsidR="009779DB" w:rsidRPr="00DF236D" w:rsidRDefault="009779DB" w:rsidP="00484D9D">
      <w:pPr>
        <w:widowControl w:val="0"/>
        <w:shd w:val="clear" w:color="auto" w:fill="FFFFFF"/>
        <w:spacing w:after="0" w:line="240" w:lineRule="auto"/>
        <w:ind w:right="182"/>
        <w:jc w:val="center"/>
        <w:rPr>
          <w:rFonts w:ascii="Times New Roman" w:eastAsia="Times New Roman" w:hAnsi="Times New Roman" w:cs="Times New Roman"/>
          <w:b/>
          <w:sz w:val="28"/>
          <w:szCs w:val="28"/>
          <w:lang w:eastAsia="ru-RU"/>
        </w:rPr>
      </w:pPr>
    </w:p>
    <w:p w14:paraId="7D73747F" w14:textId="77777777" w:rsidR="009779DB" w:rsidRPr="00DF236D" w:rsidRDefault="009779DB" w:rsidP="00484D9D">
      <w:pPr>
        <w:widowControl w:val="0"/>
        <w:shd w:val="clear" w:color="auto" w:fill="FFFFFF"/>
        <w:spacing w:after="0" w:line="240" w:lineRule="auto"/>
        <w:ind w:right="182"/>
        <w:jc w:val="center"/>
        <w:rPr>
          <w:rFonts w:ascii="Times New Roman" w:eastAsia="Times New Roman" w:hAnsi="Times New Roman" w:cs="Times New Roman"/>
          <w:b/>
          <w:sz w:val="28"/>
          <w:szCs w:val="28"/>
          <w:lang w:eastAsia="ru-RU"/>
        </w:rPr>
      </w:pPr>
    </w:p>
    <w:p w14:paraId="51493135" w14:textId="77777777" w:rsidR="0017330F" w:rsidRPr="00DF236D" w:rsidRDefault="00224118" w:rsidP="00484D9D">
      <w:pPr>
        <w:widowControl w:val="0"/>
        <w:shd w:val="clear" w:color="auto" w:fill="FFFFFF"/>
        <w:spacing w:after="0" w:line="240" w:lineRule="auto"/>
        <w:ind w:right="182"/>
        <w:jc w:val="center"/>
        <w:rPr>
          <w:rFonts w:ascii="Times New Roman" w:eastAsia="Times New Roman" w:hAnsi="Times New Roman" w:cs="Times New Roman"/>
          <w:b/>
          <w:spacing w:val="5"/>
          <w:sz w:val="28"/>
          <w:szCs w:val="28"/>
          <w:lang w:eastAsia="ru-RU"/>
        </w:rPr>
      </w:pPr>
      <w:r w:rsidRPr="00DF236D">
        <w:rPr>
          <w:rFonts w:ascii="Times New Roman" w:eastAsia="Times New Roman" w:hAnsi="Times New Roman" w:cs="Times New Roman"/>
          <w:b/>
          <w:spacing w:val="5"/>
          <w:sz w:val="28"/>
          <w:szCs w:val="28"/>
          <w:lang w:eastAsia="ru-RU"/>
        </w:rPr>
        <w:t>Ландшафтно</w:t>
      </w:r>
      <w:r w:rsidR="00A3077A" w:rsidRPr="00DF236D">
        <w:rPr>
          <w:rFonts w:ascii="Times New Roman" w:eastAsia="Times New Roman" w:hAnsi="Times New Roman" w:cs="Times New Roman"/>
          <w:b/>
          <w:spacing w:val="5"/>
          <w:sz w:val="28"/>
          <w:szCs w:val="28"/>
          <w:lang w:eastAsia="ru-RU"/>
        </w:rPr>
        <w:t>-экологическое</w:t>
      </w:r>
      <w:r w:rsidRPr="00DF236D">
        <w:rPr>
          <w:rFonts w:ascii="Times New Roman" w:eastAsia="Times New Roman" w:hAnsi="Times New Roman" w:cs="Times New Roman"/>
          <w:b/>
          <w:spacing w:val="5"/>
          <w:sz w:val="28"/>
          <w:szCs w:val="28"/>
          <w:lang w:eastAsia="ru-RU"/>
        </w:rPr>
        <w:t xml:space="preserve"> планирование</w:t>
      </w:r>
      <w:r w:rsidR="009B32D9" w:rsidRPr="00DF236D">
        <w:rPr>
          <w:rFonts w:ascii="Times New Roman" w:eastAsia="Times New Roman" w:hAnsi="Times New Roman" w:cs="Times New Roman"/>
          <w:b/>
          <w:spacing w:val="5"/>
          <w:sz w:val="28"/>
          <w:szCs w:val="28"/>
          <w:lang w:eastAsia="ru-RU"/>
        </w:rPr>
        <w:t xml:space="preserve"> </w:t>
      </w:r>
      <w:r w:rsidR="001F120D" w:rsidRPr="00DF236D">
        <w:rPr>
          <w:rFonts w:ascii="Times New Roman" w:eastAsia="Times New Roman" w:hAnsi="Times New Roman" w:cs="Times New Roman"/>
          <w:b/>
          <w:spacing w:val="5"/>
          <w:sz w:val="28"/>
          <w:szCs w:val="28"/>
          <w:lang w:eastAsia="ru-RU"/>
        </w:rPr>
        <w:t>Кызылординской природно-сельскохозяйственной системы</w:t>
      </w:r>
      <w:r w:rsidRPr="00DF236D">
        <w:rPr>
          <w:rFonts w:ascii="Times New Roman" w:eastAsia="Times New Roman" w:hAnsi="Times New Roman" w:cs="Times New Roman"/>
          <w:b/>
          <w:spacing w:val="5"/>
          <w:sz w:val="28"/>
          <w:szCs w:val="28"/>
          <w:lang w:eastAsia="ru-RU"/>
        </w:rPr>
        <w:t xml:space="preserve"> для целей сбалансированного землепользования</w:t>
      </w:r>
    </w:p>
    <w:p w14:paraId="7FF1AEDE" w14:textId="77777777" w:rsidR="009779DB" w:rsidRPr="00DF236D" w:rsidRDefault="009779DB" w:rsidP="00484D9D">
      <w:pPr>
        <w:widowControl w:val="0"/>
        <w:shd w:val="clear" w:color="auto" w:fill="FFFFFF"/>
        <w:spacing w:after="0" w:line="240" w:lineRule="auto"/>
        <w:ind w:right="182"/>
        <w:jc w:val="center"/>
        <w:rPr>
          <w:rFonts w:ascii="Times New Roman" w:eastAsia="Times New Roman" w:hAnsi="Times New Roman" w:cs="Times New Roman"/>
          <w:sz w:val="28"/>
          <w:szCs w:val="28"/>
          <w:lang w:eastAsia="ru-RU"/>
        </w:rPr>
      </w:pPr>
    </w:p>
    <w:p w14:paraId="75CE7B13" w14:textId="77777777" w:rsidR="009779DB" w:rsidRPr="00DF236D" w:rsidRDefault="009779DB" w:rsidP="00484D9D">
      <w:pPr>
        <w:widowControl w:val="0"/>
        <w:shd w:val="clear" w:color="auto" w:fill="FFFFFF"/>
        <w:spacing w:after="0" w:line="240" w:lineRule="auto"/>
        <w:ind w:right="182"/>
        <w:jc w:val="center"/>
        <w:rPr>
          <w:rFonts w:ascii="Times New Roman" w:eastAsia="Times New Roman" w:hAnsi="Times New Roman" w:cs="Times New Roman"/>
          <w:sz w:val="28"/>
          <w:szCs w:val="28"/>
          <w:lang w:eastAsia="ru-RU"/>
        </w:rPr>
      </w:pPr>
    </w:p>
    <w:p w14:paraId="0D546EA2" w14:textId="77777777" w:rsidR="009779DB" w:rsidRPr="00DF236D" w:rsidRDefault="009779DB" w:rsidP="00484D9D">
      <w:pPr>
        <w:widowControl w:val="0"/>
        <w:shd w:val="clear" w:color="auto" w:fill="FFFFFF"/>
        <w:spacing w:after="0" w:line="240" w:lineRule="auto"/>
        <w:ind w:right="182"/>
        <w:jc w:val="center"/>
        <w:rPr>
          <w:rFonts w:ascii="Times New Roman" w:eastAsia="Times New Roman" w:hAnsi="Times New Roman" w:cs="Times New Roman"/>
          <w:sz w:val="28"/>
          <w:szCs w:val="28"/>
          <w:lang w:eastAsia="ru-RU"/>
        </w:rPr>
      </w:pPr>
    </w:p>
    <w:p w14:paraId="7B24F186" w14:textId="77777777" w:rsidR="009779DB" w:rsidRPr="00DF236D" w:rsidRDefault="009779DB" w:rsidP="00484D9D">
      <w:pPr>
        <w:widowControl w:val="0"/>
        <w:shd w:val="clear" w:color="auto" w:fill="FFFFFF"/>
        <w:spacing w:after="0" w:line="240" w:lineRule="auto"/>
        <w:ind w:right="182"/>
        <w:jc w:val="center"/>
        <w:rPr>
          <w:rFonts w:ascii="Times New Roman" w:eastAsia="Times New Roman" w:hAnsi="Times New Roman" w:cs="Times New Roman"/>
          <w:sz w:val="28"/>
          <w:szCs w:val="28"/>
          <w:lang w:eastAsia="ru-RU"/>
        </w:rPr>
      </w:pPr>
    </w:p>
    <w:p w14:paraId="5352961E" w14:textId="77777777" w:rsidR="0017330F" w:rsidRPr="00DF236D" w:rsidRDefault="0017330F" w:rsidP="00484D9D">
      <w:pPr>
        <w:widowControl w:val="0"/>
        <w:shd w:val="clear" w:color="auto" w:fill="FFFFFF"/>
        <w:spacing w:after="0" w:line="240" w:lineRule="auto"/>
        <w:ind w:hanging="12"/>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6</w:t>
      </w:r>
      <w:r w:rsidRPr="00DF236D">
        <w:rPr>
          <w:rFonts w:ascii="Times New Roman" w:eastAsia="Times New Roman" w:hAnsi="Times New Roman" w:cs="Times New Roman"/>
          <w:sz w:val="28"/>
          <w:szCs w:val="28"/>
          <w:lang w:val="en-US" w:eastAsia="ru-RU"/>
        </w:rPr>
        <w:t>D</w:t>
      </w:r>
      <w:r w:rsidRPr="00DF236D">
        <w:rPr>
          <w:rFonts w:ascii="Times New Roman" w:eastAsia="Times New Roman" w:hAnsi="Times New Roman" w:cs="Times New Roman"/>
          <w:sz w:val="28"/>
          <w:szCs w:val="28"/>
          <w:lang w:eastAsia="ru-RU"/>
        </w:rPr>
        <w:t>060800 Экология</w:t>
      </w:r>
    </w:p>
    <w:p w14:paraId="2255E13B" w14:textId="77777777" w:rsidR="0017330F" w:rsidRPr="00DF236D" w:rsidRDefault="0017330F" w:rsidP="00484D9D">
      <w:pPr>
        <w:widowControl w:val="0"/>
        <w:shd w:val="clear" w:color="auto" w:fill="FFFFFF"/>
        <w:tabs>
          <w:tab w:val="left" w:pos="778"/>
        </w:tabs>
        <w:spacing w:after="0" w:line="240" w:lineRule="auto"/>
        <w:ind w:left="43" w:firstLine="384"/>
        <w:jc w:val="center"/>
        <w:rPr>
          <w:rFonts w:ascii="Times New Roman" w:eastAsia="Times New Roman" w:hAnsi="Times New Roman" w:cs="Times New Roman"/>
          <w:sz w:val="28"/>
          <w:szCs w:val="28"/>
          <w:lang w:eastAsia="ru-RU"/>
        </w:rPr>
      </w:pPr>
    </w:p>
    <w:p w14:paraId="53AE503A" w14:textId="77777777" w:rsidR="009779DB" w:rsidRPr="00DF236D" w:rsidRDefault="009779DB" w:rsidP="00484D9D">
      <w:pPr>
        <w:widowControl w:val="0"/>
        <w:shd w:val="clear" w:color="auto" w:fill="FFFFFF"/>
        <w:tabs>
          <w:tab w:val="left" w:pos="778"/>
        </w:tabs>
        <w:spacing w:after="0" w:line="240" w:lineRule="auto"/>
        <w:ind w:left="43" w:firstLine="384"/>
        <w:jc w:val="center"/>
        <w:rPr>
          <w:rFonts w:ascii="Times New Roman" w:eastAsia="Times New Roman" w:hAnsi="Times New Roman" w:cs="Times New Roman"/>
          <w:sz w:val="28"/>
          <w:szCs w:val="28"/>
          <w:lang w:eastAsia="ru-RU"/>
        </w:rPr>
      </w:pPr>
    </w:p>
    <w:p w14:paraId="614898F6" w14:textId="77777777" w:rsidR="009779DB" w:rsidRPr="00DF236D" w:rsidRDefault="009779DB" w:rsidP="00484D9D">
      <w:pPr>
        <w:widowControl w:val="0"/>
        <w:shd w:val="clear" w:color="auto" w:fill="FFFFFF"/>
        <w:tabs>
          <w:tab w:val="left" w:pos="778"/>
        </w:tabs>
        <w:spacing w:after="0" w:line="240" w:lineRule="auto"/>
        <w:ind w:left="43" w:firstLine="384"/>
        <w:jc w:val="center"/>
        <w:rPr>
          <w:rFonts w:ascii="Times New Roman" w:eastAsia="Times New Roman" w:hAnsi="Times New Roman" w:cs="Times New Roman"/>
          <w:sz w:val="28"/>
          <w:szCs w:val="28"/>
          <w:lang w:eastAsia="ru-RU"/>
        </w:rPr>
      </w:pPr>
    </w:p>
    <w:p w14:paraId="3920F1AE" w14:textId="77777777" w:rsidR="0017330F" w:rsidRPr="00DF236D" w:rsidRDefault="0017330F" w:rsidP="00484D9D">
      <w:pPr>
        <w:widowControl w:val="0"/>
        <w:shd w:val="clear" w:color="auto" w:fill="FFFFFF"/>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pacing w:val="2"/>
          <w:sz w:val="28"/>
          <w:szCs w:val="28"/>
          <w:lang w:eastAsia="ru-RU"/>
        </w:rPr>
        <w:t>Диссертация на соискание ученой степени</w:t>
      </w:r>
      <w:r w:rsidRPr="00DF236D">
        <w:rPr>
          <w:rFonts w:ascii="Times New Roman" w:eastAsia="Times New Roman" w:hAnsi="Times New Roman" w:cs="Times New Roman"/>
          <w:spacing w:val="2"/>
          <w:sz w:val="28"/>
          <w:szCs w:val="28"/>
          <w:lang w:eastAsia="ru-RU"/>
        </w:rPr>
        <w:br/>
      </w:r>
      <w:r w:rsidRPr="00DF236D">
        <w:rPr>
          <w:rFonts w:ascii="Times New Roman" w:eastAsia="Times New Roman" w:hAnsi="Times New Roman" w:cs="Times New Roman"/>
          <w:spacing w:val="4"/>
          <w:sz w:val="28"/>
          <w:szCs w:val="28"/>
          <w:lang w:eastAsia="ru-RU"/>
        </w:rPr>
        <w:t xml:space="preserve">доктора </w:t>
      </w:r>
      <w:r w:rsidRPr="00DF236D">
        <w:rPr>
          <w:rFonts w:ascii="Times New Roman" w:eastAsia="Times New Roman" w:hAnsi="Times New Roman" w:cs="Times New Roman"/>
          <w:spacing w:val="-3"/>
          <w:sz w:val="28"/>
          <w:szCs w:val="28"/>
          <w:lang w:eastAsia="ru-RU"/>
        </w:rPr>
        <w:t>философии (</w:t>
      </w:r>
      <w:r w:rsidRPr="00DF236D">
        <w:rPr>
          <w:rFonts w:ascii="Times New Roman" w:eastAsia="Times New Roman" w:hAnsi="Times New Roman" w:cs="Times New Roman"/>
          <w:spacing w:val="-3"/>
          <w:sz w:val="28"/>
          <w:szCs w:val="28"/>
          <w:lang w:val="en-US" w:eastAsia="ru-RU"/>
        </w:rPr>
        <w:t>PhD</w:t>
      </w:r>
      <w:r w:rsidRPr="00DF236D">
        <w:rPr>
          <w:rFonts w:ascii="Times New Roman" w:eastAsia="Times New Roman" w:hAnsi="Times New Roman" w:cs="Times New Roman"/>
          <w:spacing w:val="-3"/>
          <w:sz w:val="28"/>
          <w:szCs w:val="28"/>
          <w:lang w:eastAsia="ru-RU"/>
        </w:rPr>
        <w:t xml:space="preserve">) </w:t>
      </w:r>
    </w:p>
    <w:p w14:paraId="3FE471A9" w14:textId="77777777" w:rsidR="0017330F" w:rsidRPr="00DF236D" w:rsidRDefault="0017330F" w:rsidP="00484D9D">
      <w:pPr>
        <w:widowControl w:val="0"/>
        <w:shd w:val="clear" w:color="auto" w:fill="FFFFFF"/>
        <w:spacing w:after="0" w:line="240" w:lineRule="auto"/>
        <w:ind w:left="38"/>
        <w:jc w:val="center"/>
        <w:rPr>
          <w:rFonts w:ascii="Times New Roman" w:eastAsia="Times New Roman" w:hAnsi="Times New Roman" w:cs="Times New Roman"/>
          <w:sz w:val="28"/>
          <w:szCs w:val="28"/>
          <w:lang w:eastAsia="ru-RU"/>
        </w:rPr>
      </w:pPr>
    </w:p>
    <w:p w14:paraId="5851AF25" w14:textId="77777777" w:rsidR="0090507A" w:rsidRPr="00DF236D" w:rsidRDefault="0090507A" w:rsidP="00484D9D">
      <w:pPr>
        <w:widowControl w:val="0"/>
        <w:shd w:val="clear" w:color="auto" w:fill="FFFFFF"/>
        <w:tabs>
          <w:tab w:val="left" w:pos="7088"/>
        </w:tabs>
        <w:spacing w:after="0" w:line="240" w:lineRule="auto"/>
        <w:jc w:val="center"/>
        <w:rPr>
          <w:rFonts w:ascii="Times New Roman" w:eastAsia="Times New Roman" w:hAnsi="Times New Roman" w:cs="Times New Roman"/>
          <w:sz w:val="28"/>
          <w:szCs w:val="28"/>
          <w:lang w:eastAsia="ru-RU"/>
        </w:rPr>
      </w:pPr>
    </w:p>
    <w:tbl>
      <w:tblPr>
        <w:tblStyle w:val="af"/>
        <w:tblW w:w="0" w:type="auto"/>
        <w:tblInd w:w="48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tblGrid>
      <w:tr w:rsidR="0019166A" w:rsidRPr="00DF236D" w14:paraId="60734B31" w14:textId="77777777" w:rsidTr="0019166A">
        <w:tc>
          <w:tcPr>
            <w:tcW w:w="4814" w:type="dxa"/>
          </w:tcPr>
          <w:p w14:paraId="120B83FF" w14:textId="77777777" w:rsidR="007D040E" w:rsidRPr="00DF236D" w:rsidRDefault="007D040E" w:rsidP="0019166A">
            <w:pPr>
              <w:widowControl w:val="0"/>
              <w:shd w:val="clear" w:color="auto" w:fill="FFFFFF"/>
              <w:tabs>
                <w:tab w:val="left" w:pos="7088"/>
              </w:tabs>
              <w:rPr>
                <w:sz w:val="28"/>
                <w:szCs w:val="28"/>
              </w:rPr>
            </w:pPr>
          </w:p>
          <w:p w14:paraId="45555DE1" w14:textId="2ACCE8CB" w:rsidR="0019166A" w:rsidRPr="00DF236D" w:rsidRDefault="0019166A" w:rsidP="0019166A">
            <w:pPr>
              <w:widowControl w:val="0"/>
              <w:shd w:val="clear" w:color="auto" w:fill="FFFFFF"/>
              <w:tabs>
                <w:tab w:val="left" w:pos="7088"/>
              </w:tabs>
              <w:rPr>
                <w:sz w:val="28"/>
                <w:szCs w:val="28"/>
              </w:rPr>
            </w:pPr>
            <w:r w:rsidRPr="00DF236D">
              <w:rPr>
                <w:sz w:val="28"/>
                <w:szCs w:val="28"/>
              </w:rPr>
              <w:t>Отечественный научный консультант</w:t>
            </w:r>
          </w:p>
          <w:p w14:paraId="76FF6D88" w14:textId="77777777" w:rsidR="0019166A" w:rsidRPr="00DF236D" w:rsidRDefault="0019166A" w:rsidP="0019166A">
            <w:pPr>
              <w:widowControl w:val="0"/>
              <w:shd w:val="clear" w:color="auto" w:fill="FFFFFF"/>
              <w:tabs>
                <w:tab w:val="left" w:pos="5103"/>
              </w:tabs>
              <w:rPr>
                <w:sz w:val="28"/>
                <w:szCs w:val="28"/>
              </w:rPr>
            </w:pPr>
            <w:r w:rsidRPr="00DF236D">
              <w:rPr>
                <w:sz w:val="28"/>
                <w:szCs w:val="28"/>
              </w:rPr>
              <w:t>Скоринцева И. Б., д.г.н., ассоц.проф.</w:t>
            </w:r>
          </w:p>
          <w:p w14:paraId="4019F0B8" w14:textId="77777777" w:rsidR="0019166A" w:rsidRPr="00DF236D" w:rsidRDefault="0019166A" w:rsidP="0019166A">
            <w:pPr>
              <w:widowControl w:val="0"/>
              <w:shd w:val="clear" w:color="auto" w:fill="FFFFFF"/>
              <w:ind w:left="38"/>
              <w:rPr>
                <w:sz w:val="28"/>
                <w:szCs w:val="28"/>
              </w:rPr>
            </w:pPr>
          </w:p>
          <w:p w14:paraId="3E34957D" w14:textId="77777777" w:rsidR="0019166A" w:rsidRPr="00DF236D" w:rsidRDefault="0019166A" w:rsidP="0019166A">
            <w:pPr>
              <w:widowControl w:val="0"/>
              <w:shd w:val="clear" w:color="auto" w:fill="FFFFFF"/>
              <w:ind w:left="38"/>
              <w:rPr>
                <w:sz w:val="28"/>
                <w:szCs w:val="28"/>
              </w:rPr>
            </w:pPr>
            <w:r w:rsidRPr="00DF236D">
              <w:rPr>
                <w:sz w:val="28"/>
                <w:szCs w:val="28"/>
              </w:rPr>
              <w:t>Зарубежный научный консультант</w:t>
            </w:r>
          </w:p>
          <w:p w14:paraId="0257C3AA" w14:textId="77777777" w:rsidR="0019166A" w:rsidRPr="00DF236D" w:rsidRDefault="0019166A" w:rsidP="0019166A">
            <w:pPr>
              <w:widowControl w:val="0"/>
              <w:shd w:val="clear" w:color="auto" w:fill="FFFFFF"/>
              <w:ind w:left="38"/>
              <w:rPr>
                <w:sz w:val="28"/>
                <w:szCs w:val="28"/>
              </w:rPr>
            </w:pPr>
            <w:r w:rsidRPr="00DF236D">
              <w:rPr>
                <w:sz w:val="28"/>
                <w:szCs w:val="28"/>
              </w:rPr>
              <w:t>Красноярова Б.А., д.г.н., проф.</w:t>
            </w:r>
          </w:p>
          <w:p w14:paraId="7BFA0FC5" w14:textId="77777777" w:rsidR="0019166A" w:rsidRPr="00DF236D" w:rsidRDefault="0019166A" w:rsidP="0019166A">
            <w:pPr>
              <w:widowControl w:val="0"/>
              <w:shd w:val="clear" w:color="auto" w:fill="FFFFFF"/>
              <w:ind w:left="38"/>
              <w:rPr>
                <w:sz w:val="28"/>
                <w:szCs w:val="28"/>
              </w:rPr>
            </w:pPr>
            <w:r w:rsidRPr="00DF236D">
              <w:rPr>
                <w:sz w:val="28"/>
                <w:szCs w:val="28"/>
              </w:rPr>
              <w:t>Институт водных и экологических</w:t>
            </w:r>
          </w:p>
          <w:p w14:paraId="433BEF8E" w14:textId="77777777" w:rsidR="0019166A" w:rsidRPr="00DF236D" w:rsidRDefault="0019166A" w:rsidP="0019166A">
            <w:pPr>
              <w:widowControl w:val="0"/>
              <w:shd w:val="clear" w:color="auto" w:fill="FFFFFF"/>
              <w:ind w:left="38"/>
              <w:rPr>
                <w:sz w:val="28"/>
                <w:szCs w:val="28"/>
              </w:rPr>
            </w:pPr>
            <w:r w:rsidRPr="00DF236D">
              <w:rPr>
                <w:sz w:val="28"/>
                <w:szCs w:val="28"/>
              </w:rPr>
              <w:t>проблем СО РАН</w:t>
            </w:r>
          </w:p>
          <w:p w14:paraId="0AE3CE70" w14:textId="77777777" w:rsidR="0019166A" w:rsidRPr="00DF236D" w:rsidRDefault="0019166A" w:rsidP="00484D9D">
            <w:pPr>
              <w:widowControl w:val="0"/>
              <w:tabs>
                <w:tab w:val="left" w:pos="7088"/>
              </w:tabs>
              <w:jc w:val="center"/>
              <w:rPr>
                <w:sz w:val="28"/>
                <w:szCs w:val="28"/>
              </w:rPr>
            </w:pPr>
          </w:p>
        </w:tc>
      </w:tr>
    </w:tbl>
    <w:p w14:paraId="1CEC2A9B" w14:textId="77777777" w:rsidR="009779DB" w:rsidRPr="00DF236D" w:rsidRDefault="009779DB" w:rsidP="00484D9D">
      <w:pPr>
        <w:widowControl w:val="0"/>
        <w:shd w:val="clear" w:color="auto" w:fill="FFFFFF"/>
        <w:spacing w:after="0" w:line="240" w:lineRule="auto"/>
        <w:ind w:left="38"/>
        <w:jc w:val="center"/>
        <w:rPr>
          <w:rFonts w:ascii="Times New Roman" w:eastAsia="Times New Roman" w:hAnsi="Times New Roman" w:cs="Times New Roman"/>
          <w:sz w:val="28"/>
          <w:szCs w:val="28"/>
          <w:lang w:eastAsia="ru-RU"/>
        </w:rPr>
      </w:pPr>
    </w:p>
    <w:p w14:paraId="2B2B2AEA" w14:textId="77777777" w:rsidR="0064255B" w:rsidRPr="00DF236D" w:rsidRDefault="0064255B" w:rsidP="00484D9D">
      <w:pPr>
        <w:widowControl w:val="0"/>
        <w:shd w:val="clear" w:color="auto" w:fill="FFFFFF"/>
        <w:spacing w:after="0" w:line="240" w:lineRule="auto"/>
        <w:ind w:left="38"/>
        <w:jc w:val="center"/>
        <w:rPr>
          <w:rFonts w:ascii="Times New Roman" w:eastAsia="Times New Roman" w:hAnsi="Times New Roman" w:cs="Times New Roman"/>
          <w:sz w:val="28"/>
          <w:szCs w:val="28"/>
          <w:lang w:eastAsia="ru-RU"/>
        </w:rPr>
      </w:pPr>
    </w:p>
    <w:p w14:paraId="311A93CC" w14:textId="77777777" w:rsidR="00625930" w:rsidRPr="00DF236D" w:rsidRDefault="00625930" w:rsidP="00484D9D">
      <w:pPr>
        <w:widowControl w:val="0"/>
        <w:shd w:val="clear" w:color="auto" w:fill="FFFFFF"/>
        <w:spacing w:after="0" w:line="240" w:lineRule="auto"/>
        <w:jc w:val="center"/>
        <w:rPr>
          <w:rFonts w:ascii="Times New Roman" w:eastAsia="Times New Roman" w:hAnsi="Times New Roman" w:cs="Times New Roman"/>
          <w:sz w:val="28"/>
          <w:szCs w:val="28"/>
          <w:lang w:eastAsia="ru-RU"/>
        </w:rPr>
      </w:pPr>
    </w:p>
    <w:p w14:paraId="6833404A" w14:textId="77777777" w:rsidR="008575F1" w:rsidRDefault="008575F1" w:rsidP="00484D9D">
      <w:pPr>
        <w:widowControl w:val="0"/>
        <w:shd w:val="clear" w:color="auto" w:fill="FFFFFF"/>
        <w:spacing w:after="0" w:line="240" w:lineRule="auto"/>
        <w:jc w:val="center"/>
        <w:rPr>
          <w:rFonts w:ascii="Times New Roman" w:eastAsia="Times New Roman" w:hAnsi="Times New Roman" w:cs="Times New Roman"/>
          <w:sz w:val="28"/>
          <w:szCs w:val="28"/>
          <w:lang w:eastAsia="ru-RU"/>
        </w:rPr>
      </w:pPr>
    </w:p>
    <w:p w14:paraId="63A4D558" w14:textId="06DD05C6" w:rsidR="0017330F" w:rsidRPr="00DF236D" w:rsidRDefault="0017330F" w:rsidP="00484D9D">
      <w:pPr>
        <w:widowControl w:val="0"/>
        <w:shd w:val="clear" w:color="auto" w:fill="FFFFFF"/>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Республика Казахстан</w:t>
      </w:r>
    </w:p>
    <w:p w14:paraId="2D15D12B" w14:textId="1FB54014" w:rsidR="0017330F" w:rsidRPr="00DF236D" w:rsidRDefault="00425DA7" w:rsidP="00484D9D">
      <w:pPr>
        <w:widowControl w:val="0"/>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Алматы</w:t>
      </w:r>
      <w:r w:rsidR="0017330F"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20</w:t>
      </w:r>
      <w:r w:rsidR="000258F1" w:rsidRPr="00DF236D">
        <w:rPr>
          <w:rFonts w:ascii="Times New Roman" w:eastAsia="Times New Roman" w:hAnsi="Times New Roman" w:cs="Times New Roman"/>
          <w:sz w:val="28"/>
          <w:szCs w:val="28"/>
          <w:lang w:eastAsia="ru-RU"/>
        </w:rPr>
        <w:t>2</w:t>
      </w:r>
      <w:r w:rsidR="008575F1">
        <w:rPr>
          <w:rFonts w:ascii="Times New Roman" w:eastAsia="Times New Roman" w:hAnsi="Times New Roman" w:cs="Times New Roman"/>
          <w:sz w:val="28"/>
          <w:szCs w:val="28"/>
          <w:lang w:eastAsia="ru-RU"/>
        </w:rPr>
        <w:t>3</w:t>
      </w:r>
    </w:p>
    <w:p w14:paraId="390638D6" w14:textId="77777777" w:rsidR="00A4599C" w:rsidRPr="00DF236D" w:rsidRDefault="00A4599C" w:rsidP="000B0E7D">
      <w:pPr>
        <w:widowControl w:val="0"/>
        <w:suppressAutoHyphens/>
        <w:spacing w:after="0" w:line="240" w:lineRule="auto"/>
        <w:jc w:val="center"/>
        <w:rPr>
          <w:rFonts w:ascii="Times New Roman" w:eastAsia="Times New Roman" w:hAnsi="Times New Roman" w:cs="Times New Roman"/>
          <w:b/>
          <w:caps/>
          <w:sz w:val="28"/>
          <w:szCs w:val="28"/>
          <w:lang w:eastAsia="ru-RU"/>
        </w:rPr>
      </w:pPr>
      <w:r w:rsidRPr="00DF236D">
        <w:rPr>
          <w:rFonts w:ascii="Times New Roman" w:eastAsia="Times New Roman" w:hAnsi="Times New Roman" w:cs="Times New Roman"/>
          <w:b/>
          <w:caps/>
          <w:sz w:val="28"/>
          <w:szCs w:val="28"/>
          <w:lang w:eastAsia="ru-RU"/>
        </w:rPr>
        <w:lastRenderedPageBreak/>
        <w:t>Содержание</w:t>
      </w:r>
    </w:p>
    <w:p w14:paraId="3EBF37E5" w14:textId="77777777" w:rsidR="00A4599C" w:rsidRPr="00DF236D" w:rsidRDefault="00A4599C" w:rsidP="000B0E7D">
      <w:pPr>
        <w:widowControl w:val="0"/>
        <w:suppressAutoHyphens/>
        <w:spacing w:after="0" w:line="240" w:lineRule="auto"/>
        <w:jc w:val="center"/>
        <w:rPr>
          <w:rFonts w:ascii="Times New Roman" w:eastAsia="Times New Roman" w:hAnsi="Times New Roman" w:cs="Times New Roman"/>
          <w:sz w:val="28"/>
          <w:szCs w:val="28"/>
          <w:lang w:eastAsia="ru-RU"/>
        </w:rPr>
      </w:pPr>
    </w:p>
    <w:tbl>
      <w:tblPr>
        <w:tblW w:w="9639" w:type="dxa"/>
        <w:jc w:val="center"/>
        <w:tblLayout w:type="fixed"/>
        <w:tblLook w:val="01E0" w:firstRow="1" w:lastRow="1" w:firstColumn="1" w:lastColumn="1" w:noHBand="0" w:noVBand="0"/>
      </w:tblPr>
      <w:tblGrid>
        <w:gridCol w:w="8931"/>
        <w:gridCol w:w="708"/>
      </w:tblGrid>
      <w:tr w:rsidR="00A4599C" w:rsidRPr="00DF236D" w14:paraId="2A0415E1" w14:textId="77777777" w:rsidTr="00A874D3">
        <w:trPr>
          <w:trHeight w:val="197"/>
          <w:jc w:val="center"/>
        </w:trPr>
        <w:tc>
          <w:tcPr>
            <w:tcW w:w="8931" w:type="dxa"/>
            <w:shd w:val="clear" w:color="auto" w:fill="auto"/>
          </w:tcPr>
          <w:p w14:paraId="48D010FA" w14:textId="60EA42FE" w:rsidR="00A4599C" w:rsidRPr="00DF236D" w:rsidRDefault="00A4599C" w:rsidP="000B0E7D">
            <w:pPr>
              <w:widowControl w:val="0"/>
              <w:spacing w:after="0" w:line="240" w:lineRule="auto"/>
              <w:jc w:val="both"/>
              <w:rPr>
                <w:rFonts w:ascii="Times New Roman" w:eastAsia="Times New Roman" w:hAnsi="Times New Roman" w:cs="Times New Roman"/>
                <w:b/>
                <w:caps/>
                <w:sz w:val="28"/>
                <w:szCs w:val="28"/>
                <w:lang w:eastAsia="ru-RU"/>
              </w:rPr>
            </w:pPr>
            <w:r w:rsidRPr="00DF236D">
              <w:rPr>
                <w:rFonts w:ascii="Times New Roman" w:eastAsia="Times New Roman" w:hAnsi="Times New Roman" w:cs="Times New Roman"/>
                <w:b/>
                <w:caps/>
                <w:sz w:val="28"/>
                <w:szCs w:val="28"/>
                <w:lang w:eastAsia="ru-RU"/>
              </w:rPr>
              <w:t>Нормативные ссылки …………………………………………......</w:t>
            </w:r>
          </w:p>
        </w:tc>
        <w:tc>
          <w:tcPr>
            <w:tcW w:w="708" w:type="dxa"/>
            <w:shd w:val="clear" w:color="auto" w:fill="auto"/>
            <w:vAlign w:val="bottom"/>
          </w:tcPr>
          <w:p w14:paraId="712816EA"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5</w:t>
            </w:r>
          </w:p>
        </w:tc>
      </w:tr>
      <w:tr w:rsidR="00A4599C" w:rsidRPr="00DF236D" w14:paraId="0B2D99DB" w14:textId="77777777" w:rsidTr="00A874D3">
        <w:trPr>
          <w:jc w:val="center"/>
        </w:trPr>
        <w:tc>
          <w:tcPr>
            <w:tcW w:w="8931" w:type="dxa"/>
            <w:shd w:val="clear" w:color="auto" w:fill="auto"/>
          </w:tcPr>
          <w:p w14:paraId="79C830C7" w14:textId="77777777" w:rsidR="00A4599C" w:rsidRPr="00DF236D" w:rsidRDefault="00A4599C" w:rsidP="000B0E7D">
            <w:pPr>
              <w:widowControl w:val="0"/>
              <w:spacing w:after="0" w:line="240" w:lineRule="auto"/>
              <w:jc w:val="both"/>
              <w:rPr>
                <w:rFonts w:ascii="Times New Roman" w:eastAsia="Times New Roman" w:hAnsi="Times New Roman" w:cs="Times New Roman"/>
                <w:b/>
                <w:caps/>
                <w:sz w:val="28"/>
                <w:szCs w:val="28"/>
                <w:lang w:eastAsia="ru-RU"/>
              </w:rPr>
            </w:pPr>
            <w:r w:rsidRPr="00DF236D">
              <w:rPr>
                <w:rFonts w:ascii="Times New Roman" w:eastAsia="Times New Roman" w:hAnsi="Times New Roman" w:cs="Times New Roman"/>
                <w:b/>
                <w:caps/>
                <w:sz w:val="28"/>
                <w:szCs w:val="28"/>
                <w:lang w:eastAsia="ru-RU"/>
              </w:rPr>
              <w:t>Определения …………………………………………………………....</w:t>
            </w:r>
          </w:p>
        </w:tc>
        <w:tc>
          <w:tcPr>
            <w:tcW w:w="708" w:type="dxa"/>
            <w:shd w:val="clear" w:color="auto" w:fill="auto"/>
            <w:vAlign w:val="bottom"/>
          </w:tcPr>
          <w:p w14:paraId="10042C8B"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6</w:t>
            </w:r>
          </w:p>
        </w:tc>
      </w:tr>
      <w:tr w:rsidR="00A4599C" w:rsidRPr="00DF236D" w14:paraId="5271D2BF" w14:textId="77777777" w:rsidTr="00A874D3">
        <w:trPr>
          <w:trHeight w:val="106"/>
          <w:jc w:val="center"/>
        </w:trPr>
        <w:tc>
          <w:tcPr>
            <w:tcW w:w="8931" w:type="dxa"/>
            <w:shd w:val="clear" w:color="auto" w:fill="auto"/>
          </w:tcPr>
          <w:p w14:paraId="6F74135D" w14:textId="77777777" w:rsidR="00A4599C" w:rsidRPr="00DF236D" w:rsidRDefault="00A4599C" w:rsidP="000B0E7D">
            <w:pPr>
              <w:widowControl w:val="0"/>
              <w:spacing w:after="0" w:line="240" w:lineRule="auto"/>
              <w:jc w:val="both"/>
              <w:rPr>
                <w:rFonts w:ascii="Times New Roman" w:eastAsia="Times New Roman" w:hAnsi="Times New Roman" w:cs="Times New Roman"/>
                <w:b/>
                <w:caps/>
                <w:sz w:val="28"/>
                <w:szCs w:val="28"/>
                <w:lang w:eastAsia="ru-RU"/>
              </w:rPr>
            </w:pPr>
            <w:r w:rsidRPr="00DF236D">
              <w:rPr>
                <w:rFonts w:ascii="Times New Roman" w:eastAsia="Times New Roman" w:hAnsi="Times New Roman" w:cs="Times New Roman"/>
                <w:b/>
                <w:caps/>
                <w:sz w:val="28"/>
                <w:szCs w:val="28"/>
                <w:lang w:eastAsia="ru-RU"/>
              </w:rPr>
              <w:t>Обозначения и сокращения …………………………………….</w:t>
            </w:r>
          </w:p>
        </w:tc>
        <w:tc>
          <w:tcPr>
            <w:tcW w:w="708" w:type="dxa"/>
            <w:shd w:val="clear" w:color="auto" w:fill="auto"/>
            <w:vAlign w:val="bottom"/>
          </w:tcPr>
          <w:p w14:paraId="5317C873"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8</w:t>
            </w:r>
          </w:p>
        </w:tc>
      </w:tr>
      <w:tr w:rsidR="00A4599C" w:rsidRPr="00DF236D" w14:paraId="21D3B8F1" w14:textId="77777777" w:rsidTr="00A874D3">
        <w:trPr>
          <w:trHeight w:val="195"/>
          <w:jc w:val="center"/>
        </w:trPr>
        <w:tc>
          <w:tcPr>
            <w:tcW w:w="8931" w:type="dxa"/>
            <w:shd w:val="clear" w:color="auto" w:fill="auto"/>
          </w:tcPr>
          <w:p w14:paraId="73AEC399" w14:textId="77777777" w:rsidR="00A4599C" w:rsidRPr="00DF236D" w:rsidRDefault="00A4599C" w:rsidP="000B0E7D">
            <w:pPr>
              <w:widowControl w:val="0"/>
              <w:spacing w:after="0" w:line="240" w:lineRule="auto"/>
              <w:jc w:val="both"/>
              <w:rPr>
                <w:rFonts w:ascii="Times New Roman" w:eastAsia="Times New Roman" w:hAnsi="Times New Roman" w:cs="Times New Roman"/>
                <w:b/>
                <w:caps/>
                <w:sz w:val="28"/>
                <w:szCs w:val="28"/>
                <w:lang w:eastAsia="ru-RU"/>
              </w:rPr>
            </w:pPr>
            <w:r w:rsidRPr="00DF236D">
              <w:rPr>
                <w:rFonts w:ascii="Times New Roman" w:eastAsia="Times New Roman" w:hAnsi="Times New Roman" w:cs="Times New Roman"/>
                <w:b/>
                <w:caps/>
                <w:sz w:val="28"/>
                <w:szCs w:val="28"/>
                <w:lang w:eastAsia="ru-RU"/>
              </w:rPr>
              <w:t>Введение ………………………………………………………………….</w:t>
            </w:r>
          </w:p>
        </w:tc>
        <w:tc>
          <w:tcPr>
            <w:tcW w:w="708" w:type="dxa"/>
            <w:shd w:val="clear" w:color="auto" w:fill="auto"/>
            <w:vAlign w:val="bottom"/>
          </w:tcPr>
          <w:p w14:paraId="1292B919"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9</w:t>
            </w:r>
          </w:p>
        </w:tc>
      </w:tr>
      <w:tr w:rsidR="00A4599C" w:rsidRPr="00DF236D" w14:paraId="263CE870" w14:textId="77777777" w:rsidTr="00A874D3">
        <w:trPr>
          <w:jc w:val="center"/>
        </w:trPr>
        <w:tc>
          <w:tcPr>
            <w:tcW w:w="8931" w:type="dxa"/>
            <w:shd w:val="clear" w:color="auto" w:fill="auto"/>
          </w:tcPr>
          <w:p w14:paraId="526ACC9E" w14:textId="77777777" w:rsidR="00A4599C" w:rsidRPr="00DF236D" w:rsidRDefault="00A4599C" w:rsidP="000B0E7D">
            <w:pPr>
              <w:widowControl w:val="0"/>
              <w:spacing w:after="0" w:line="240" w:lineRule="auto"/>
              <w:jc w:val="both"/>
              <w:rPr>
                <w:rFonts w:ascii="Times New Roman" w:eastAsia="ArialNarrow" w:hAnsi="Times New Roman" w:cs="Times New Roman"/>
                <w:sz w:val="28"/>
                <w:szCs w:val="28"/>
                <w:lang w:eastAsia="ru-RU"/>
              </w:rPr>
            </w:pPr>
            <w:r w:rsidRPr="00DF236D">
              <w:rPr>
                <w:rFonts w:ascii="Times New Roman" w:eastAsia="Times New Roman" w:hAnsi="Times New Roman" w:cs="Times New Roman"/>
                <w:b/>
                <w:caps/>
                <w:sz w:val="28"/>
                <w:szCs w:val="28"/>
                <w:lang w:eastAsia="ru-RU"/>
              </w:rPr>
              <w:t>1 НАУЧНО-МЕТОДОЛОГИЧЕСКИЕ ПОДХОДЫ И ПРИНЦИПЫ ЛАНДШАФТНО-экологического ПЛАНИРОВАНИЯ ПРИРОДНО-СЕЛЬСКОХОЗЯЙСТВЕННЫХ СИСТЕМ ……………..</w:t>
            </w:r>
          </w:p>
        </w:tc>
        <w:tc>
          <w:tcPr>
            <w:tcW w:w="708" w:type="dxa"/>
            <w:shd w:val="clear" w:color="auto" w:fill="auto"/>
            <w:vAlign w:val="bottom"/>
          </w:tcPr>
          <w:p w14:paraId="6638A5C8"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15</w:t>
            </w:r>
          </w:p>
        </w:tc>
      </w:tr>
      <w:tr w:rsidR="00A4599C" w:rsidRPr="00DF236D" w14:paraId="7DBBB90B" w14:textId="77777777" w:rsidTr="00A874D3">
        <w:trPr>
          <w:jc w:val="center"/>
        </w:trPr>
        <w:tc>
          <w:tcPr>
            <w:tcW w:w="8931" w:type="dxa"/>
            <w:shd w:val="clear" w:color="auto" w:fill="auto"/>
          </w:tcPr>
          <w:p w14:paraId="09ADD10E" w14:textId="77777777" w:rsidR="00A4599C" w:rsidRPr="00DF236D" w:rsidRDefault="00A4599C" w:rsidP="000B0E7D">
            <w:pPr>
              <w:widowControl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1.1 Анализ международного опыта ландшафтного планирования территорий сельскохозяйственного использования</w:t>
            </w:r>
            <w:r w:rsidRPr="00DF236D">
              <w:rPr>
                <w:rFonts w:ascii="Times New Roman" w:eastAsia="ArialNarrow" w:hAnsi="Times New Roman" w:cs="Times New Roman"/>
                <w:sz w:val="28"/>
                <w:szCs w:val="28"/>
                <w:lang w:eastAsia="ru-RU"/>
              </w:rPr>
              <w:t xml:space="preserve"> ……………….………</w:t>
            </w:r>
          </w:p>
        </w:tc>
        <w:tc>
          <w:tcPr>
            <w:tcW w:w="708" w:type="dxa"/>
            <w:shd w:val="clear" w:color="auto" w:fill="auto"/>
            <w:vAlign w:val="bottom"/>
          </w:tcPr>
          <w:p w14:paraId="6C39BAAF"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15</w:t>
            </w:r>
          </w:p>
        </w:tc>
      </w:tr>
      <w:tr w:rsidR="00A4599C" w:rsidRPr="00DF236D" w14:paraId="00D3A590" w14:textId="77777777" w:rsidTr="00A874D3">
        <w:trPr>
          <w:trHeight w:val="408"/>
          <w:jc w:val="center"/>
        </w:trPr>
        <w:tc>
          <w:tcPr>
            <w:tcW w:w="8931" w:type="dxa"/>
            <w:shd w:val="clear" w:color="auto" w:fill="auto"/>
          </w:tcPr>
          <w:p w14:paraId="25B6C360" w14:textId="77777777" w:rsidR="00A4599C" w:rsidRPr="00DF236D" w:rsidRDefault="00A4599C" w:rsidP="000B0E7D">
            <w:pPr>
              <w:widowControl w:val="0"/>
              <w:tabs>
                <w:tab w:val="left" w:pos="142"/>
              </w:tabs>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bCs/>
                <w:sz w:val="28"/>
                <w:szCs w:val="28"/>
                <w:lang w:eastAsia="ru-RU"/>
              </w:rPr>
              <w:t>1.2 Подходы и принципы ландшафтно-экологического планирования природно-сельскохозяйственных систем …………………………………..</w:t>
            </w:r>
          </w:p>
        </w:tc>
        <w:tc>
          <w:tcPr>
            <w:tcW w:w="708" w:type="dxa"/>
            <w:shd w:val="clear" w:color="auto" w:fill="auto"/>
            <w:vAlign w:val="bottom"/>
          </w:tcPr>
          <w:p w14:paraId="6F71EE66"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2</w:t>
            </w:r>
            <w:r w:rsidR="000B0E7D" w:rsidRPr="00DF236D">
              <w:rPr>
                <w:rFonts w:ascii="Times New Roman" w:eastAsia="Calibri" w:hAnsi="Times New Roman" w:cs="Times New Roman"/>
                <w:sz w:val="28"/>
                <w:szCs w:val="28"/>
              </w:rPr>
              <w:t>0</w:t>
            </w:r>
          </w:p>
        </w:tc>
      </w:tr>
      <w:tr w:rsidR="00A4599C" w:rsidRPr="00DF236D" w14:paraId="17E21DCF" w14:textId="77777777" w:rsidTr="00A874D3">
        <w:trPr>
          <w:trHeight w:val="417"/>
          <w:jc w:val="center"/>
        </w:trPr>
        <w:tc>
          <w:tcPr>
            <w:tcW w:w="8931" w:type="dxa"/>
            <w:shd w:val="clear" w:color="auto" w:fill="auto"/>
          </w:tcPr>
          <w:p w14:paraId="52832502" w14:textId="77777777" w:rsidR="00A4599C" w:rsidRPr="00DF236D" w:rsidRDefault="00A4599C" w:rsidP="000B0E7D">
            <w:pPr>
              <w:widowControl w:val="0"/>
              <w:tabs>
                <w:tab w:val="left" w:pos="142"/>
              </w:tabs>
              <w:spacing w:after="0" w:line="240" w:lineRule="auto"/>
              <w:jc w:val="both"/>
              <w:rPr>
                <w:rFonts w:ascii="Times New Roman" w:eastAsia="Times New Roman" w:hAnsi="Times New Roman" w:cs="Times New Roman"/>
                <w:bCs/>
                <w:sz w:val="28"/>
                <w:szCs w:val="28"/>
                <w:lang w:eastAsia="ru-RU"/>
              </w:rPr>
            </w:pPr>
            <w:r w:rsidRPr="00DF236D">
              <w:rPr>
                <w:rFonts w:ascii="Times New Roman" w:eastAsia="Times New Roman" w:hAnsi="Times New Roman" w:cs="Times New Roman"/>
                <w:bCs/>
                <w:sz w:val="28"/>
                <w:szCs w:val="28"/>
                <w:lang w:eastAsia="ru-RU"/>
              </w:rPr>
              <w:t>1.3 Методические положения по анализу и оценке ландшафтно-экологического состояния природно-сельскохозяйственных систем …….</w:t>
            </w:r>
          </w:p>
        </w:tc>
        <w:tc>
          <w:tcPr>
            <w:tcW w:w="708" w:type="dxa"/>
            <w:shd w:val="clear" w:color="auto" w:fill="auto"/>
            <w:vAlign w:val="bottom"/>
          </w:tcPr>
          <w:p w14:paraId="0C2F9134" w14:textId="159A2F31" w:rsidR="00A4599C" w:rsidRPr="00DF236D" w:rsidRDefault="00A4599C" w:rsidP="00324578">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2</w:t>
            </w:r>
            <w:r w:rsidR="00324578" w:rsidRPr="00DF236D">
              <w:rPr>
                <w:rFonts w:ascii="Times New Roman" w:eastAsia="Calibri" w:hAnsi="Times New Roman" w:cs="Times New Roman"/>
                <w:sz w:val="28"/>
                <w:szCs w:val="28"/>
              </w:rPr>
              <w:t>7</w:t>
            </w:r>
          </w:p>
        </w:tc>
      </w:tr>
      <w:tr w:rsidR="00A4599C" w:rsidRPr="00DF236D" w14:paraId="50FECFBC" w14:textId="77777777" w:rsidTr="00A874D3">
        <w:trPr>
          <w:trHeight w:val="185"/>
          <w:jc w:val="center"/>
        </w:trPr>
        <w:tc>
          <w:tcPr>
            <w:tcW w:w="8931" w:type="dxa"/>
            <w:shd w:val="clear" w:color="auto" w:fill="auto"/>
          </w:tcPr>
          <w:p w14:paraId="589E3E3A" w14:textId="77777777" w:rsidR="00A4599C" w:rsidRPr="00DF236D" w:rsidRDefault="00A4599C" w:rsidP="000B0E7D">
            <w:pPr>
              <w:widowControl w:val="0"/>
              <w:tabs>
                <w:tab w:val="left" w:pos="142"/>
              </w:tabs>
              <w:spacing w:after="0" w:line="240" w:lineRule="auto"/>
              <w:jc w:val="both"/>
              <w:rPr>
                <w:rFonts w:ascii="Times New Roman" w:eastAsia="Times New Roman" w:hAnsi="Times New Roman" w:cs="Times New Roman"/>
                <w:bCs/>
                <w:sz w:val="28"/>
                <w:szCs w:val="28"/>
                <w:lang w:eastAsia="ru-RU"/>
              </w:rPr>
            </w:pPr>
            <w:r w:rsidRPr="00DF236D">
              <w:rPr>
                <w:rFonts w:ascii="Times New Roman" w:eastAsia="Times New Roman" w:hAnsi="Times New Roman" w:cs="Times New Roman"/>
                <w:bCs/>
                <w:sz w:val="28"/>
                <w:szCs w:val="28"/>
                <w:lang w:eastAsia="ru-RU"/>
              </w:rPr>
              <w:t>Выводы по 1 разделу…………………………………………………………</w:t>
            </w:r>
          </w:p>
        </w:tc>
        <w:tc>
          <w:tcPr>
            <w:tcW w:w="708" w:type="dxa"/>
            <w:shd w:val="clear" w:color="auto" w:fill="auto"/>
            <w:vAlign w:val="bottom"/>
          </w:tcPr>
          <w:p w14:paraId="49C62178" w14:textId="633B52CC" w:rsidR="00A4599C" w:rsidRPr="00DF236D" w:rsidRDefault="00A4599C" w:rsidP="00324578">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3</w:t>
            </w:r>
            <w:r w:rsidR="00324578" w:rsidRPr="00DF236D">
              <w:rPr>
                <w:rFonts w:ascii="Times New Roman" w:eastAsia="Calibri" w:hAnsi="Times New Roman" w:cs="Times New Roman"/>
                <w:sz w:val="28"/>
                <w:szCs w:val="28"/>
              </w:rPr>
              <w:t>7</w:t>
            </w:r>
          </w:p>
        </w:tc>
      </w:tr>
      <w:tr w:rsidR="00A4599C" w:rsidRPr="00DF236D" w14:paraId="2E4FC878" w14:textId="77777777" w:rsidTr="00A874D3">
        <w:trPr>
          <w:jc w:val="center"/>
        </w:trPr>
        <w:tc>
          <w:tcPr>
            <w:tcW w:w="8931" w:type="dxa"/>
            <w:shd w:val="clear" w:color="auto" w:fill="auto"/>
          </w:tcPr>
          <w:p w14:paraId="5A7442A7" w14:textId="0ACA3EA8" w:rsidR="00A4599C" w:rsidRPr="00DF236D" w:rsidRDefault="005B1C32" w:rsidP="000B0E7D">
            <w:pPr>
              <w:widowControl w:val="0"/>
              <w:tabs>
                <w:tab w:val="left" w:pos="172"/>
                <w:tab w:val="left" w:pos="314"/>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Pr>
                <w:rFonts w:ascii="Times New Roman" w:eastAsia="Calibri" w:hAnsi="Times New Roman" w:cs="Times New Roman"/>
                <w:b/>
                <w:caps/>
                <w:sz w:val="28"/>
                <w:szCs w:val="28"/>
              </w:rPr>
              <w:t>2  </w:t>
            </w:r>
            <w:r w:rsidR="00A4599C" w:rsidRPr="00DF236D">
              <w:rPr>
                <w:rFonts w:ascii="Times New Roman" w:eastAsia="Calibri" w:hAnsi="Times New Roman" w:cs="Times New Roman"/>
                <w:b/>
                <w:sz w:val="28"/>
                <w:szCs w:val="28"/>
              </w:rPr>
              <w:t>СТРУКТУРНАЯ ОРГАНИЗАЦИЯ ЛАНДШАФТОВ И СОВРЕМЕННАЯ СИСТЕМА ЗЕМЛЕПОЛЬЗОВАНИЯ ПУСТЫННОЙ КЫЗЫЛОРДИНСКОЙ ПРИРОДНО-СЕЛЬСКОХОЗЯЙСТВЕННОЙ СИСТЕМЫ……………………………</w:t>
            </w:r>
          </w:p>
        </w:tc>
        <w:tc>
          <w:tcPr>
            <w:tcW w:w="708" w:type="dxa"/>
            <w:shd w:val="clear" w:color="auto" w:fill="auto"/>
            <w:vAlign w:val="bottom"/>
          </w:tcPr>
          <w:p w14:paraId="392DD4F7"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4</w:t>
            </w:r>
            <w:r w:rsidR="00C5483F" w:rsidRPr="00DF236D">
              <w:rPr>
                <w:rFonts w:ascii="Times New Roman" w:eastAsia="Calibri" w:hAnsi="Times New Roman" w:cs="Times New Roman"/>
                <w:sz w:val="28"/>
                <w:szCs w:val="28"/>
              </w:rPr>
              <w:t>0</w:t>
            </w:r>
          </w:p>
        </w:tc>
      </w:tr>
      <w:tr w:rsidR="00A4599C" w:rsidRPr="00DF236D" w14:paraId="186FBF87" w14:textId="77777777" w:rsidTr="00A874D3">
        <w:trPr>
          <w:jc w:val="center"/>
        </w:trPr>
        <w:tc>
          <w:tcPr>
            <w:tcW w:w="8931" w:type="dxa"/>
            <w:shd w:val="clear" w:color="auto" w:fill="auto"/>
          </w:tcPr>
          <w:p w14:paraId="45CA7B09" w14:textId="77777777" w:rsidR="00A4599C" w:rsidRPr="00DF236D" w:rsidRDefault="00A4599C" w:rsidP="000B0E7D">
            <w:pPr>
              <w:widowControl w:val="0"/>
              <w:tabs>
                <w:tab w:val="left" w:pos="318"/>
              </w:tabs>
              <w:autoSpaceDE w:val="0"/>
              <w:autoSpaceDN w:val="0"/>
              <w:adjustRightInd w:val="0"/>
              <w:spacing w:after="0" w:line="240" w:lineRule="auto"/>
              <w:jc w:val="both"/>
              <w:rPr>
                <w:rFonts w:ascii="Times New Roman" w:eastAsia="Calibri" w:hAnsi="Times New Roman" w:cs="Times New Roman"/>
                <w:sz w:val="28"/>
                <w:szCs w:val="28"/>
              </w:rPr>
            </w:pPr>
            <w:r w:rsidRPr="00DF236D">
              <w:rPr>
                <w:rFonts w:ascii="Times New Roman" w:eastAsia="Calibri" w:hAnsi="Times New Roman" w:cs="Times New Roman"/>
                <w:sz w:val="28"/>
                <w:szCs w:val="28"/>
              </w:rPr>
              <w:t>2.1 Ведущие факторы ландшафтной дифференциации ………..………….</w:t>
            </w:r>
          </w:p>
        </w:tc>
        <w:tc>
          <w:tcPr>
            <w:tcW w:w="708" w:type="dxa"/>
            <w:shd w:val="clear" w:color="auto" w:fill="auto"/>
            <w:vAlign w:val="bottom"/>
          </w:tcPr>
          <w:p w14:paraId="03DEE123"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4</w:t>
            </w:r>
            <w:r w:rsidR="00C5483F" w:rsidRPr="00DF236D">
              <w:rPr>
                <w:rFonts w:ascii="Times New Roman" w:eastAsia="Calibri" w:hAnsi="Times New Roman" w:cs="Times New Roman"/>
                <w:sz w:val="28"/>
                <w:szCs w:val="28"/>
              </w:rPr>
              <w:t>0</w:t>
            </w:r>
          </w:p>
        </w:tc>
      </w:tr>
      <w:tr w:rsidR="00A4599C" w:rsidRPr="00DF236D" w14:paraId="11993BC3" w14:textId="77777777" w:rsidTr="00A874D3">
        <w:trPr>
          <w:jc w:val="center"/>
        </w:trPr>
        <w:tc>
          <w:tcPr>
            <w:tcW w:w="8931" w:type="dxa"/>
            <w:shd w:val="clear" w:color="auto" w:fill="auto"/>
          </w:tcPr>
          <w:p w14:paraId="12136048" w14:textId="77777777" w:rsidR="00A4599C" w:rsidRPr="00DF236D" w:rsidRDefault="00A4599C" w:rsidP="000B0E7D">
            <w:pPr>
              <w:widowControl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2.2 </w:t>
            </w:r>
            <w:r w:rsidRPr="00DF236D">
              <w:rPr>
                <w:rFonts w:ascii="Times New Roman" w:eastAsia="Calibri" w:hAnsi="Times New Roman" w:cs="Times New Roman"/>
                <w:sz w:val="28"/>
                <w:szCs w:val="28"/>
                <w:lang w:val="uk-UA"/>
              </w:rPr>
              <w:t>Структурная организация природно-территориальных комплексов.</w:t>
            </w:r>
            <w:r w:rsidRPr="00DF236D">
              <w:rPr>
                <w:rFonts w:ascii="Times New Roman" w:eastAsia="Times New Roman" w:hAnsi="Times New Roman" w:cs="Times New Roman"/>
                <w:sz w:val="28"/>
                <w:szCs w:val="28"/>
                <w:lang w:eastAsia="ru-RU"/>
              </w:rPr>
              <w:t>…</w:t>
            </w:r>
          </w:p>
        </w:tc>
        <w:tc>
          <w:tcPr>
            <w:tcW w:w="708" w:type="dxa"/>
            <w:shd w:val="clear" w:color="auto" w:fill="auto"/>
            <w:vAlign w:val="bottom"/>
          </w:tcPr>
          <w:p w14:paraId="0C617384"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4</w:t>
            </w:r>
            <w:r w:rsidR="00C5483F" w:rsidRPr="00DF236D">
              <w:rPr>
                <w:rFonts w:ascii="Times New Roman" w:eastAsia="Calibri" w:hAnsi="Times New Roman" w:cs="Times New Roman"/>
                <w:sz w:val="28"/>
                <w:szCs w:val="28"/>
              </w:rPr>
              <w:t>7</w:t>
            </w:r>
          </w:p>
        </w:tc>
      </w:tr>
      <w:tr w:rsidR="00A4599C" w:rsidRPr="00DF236D" w14:paraId="2D3395B4" w14:textId="77777777" w:rsidTr="00A874D3">
        <w:trPr>
          <w:trHeight w:val="324"/>
          <w:jc w:val="center"/>
        </w:trPr>
        <w:tc>
          <w:tcPr>
            <w:tcW w:w="8931" w:type="dxa"/>
            <w:shd w:val="clear" w:color="auto" w:fill="auto"/>
          </w:tcPr>
          <w:p w14:paraId="3E967325" w14:textId="77777777" w:rsidR="00A4599C" w:rsidRPr="00DF236D" w:rsidRDefault="00A4599C" w:rsidP="000B0E7D">
            <w:pPr>
              <w:widowControl w:val="0"/>
              <w:tabs>
                <w:tab w:val="left" w:pos="142"/>
              </w:tabs>
              <w:spacing w:after="0" w:line="240" w:lineRule="auto"/>
              <w:jc w:val="both"/>
              <w:rPr>
                <w:rFonts w:ascii="Times New Roman" w:eastAsia="Times New Roman" w:hAnsi="Times New Roman" w:cs="Times New Roman"/>
                <w:bCs/>
                <w:sz w:val="28"/>
                <w:szCs w:val="28"/>
                <w:lang w:eastAsia="ru-RU"/>
              </w:rPr>
            </w:pPr>
            <w:r w:rsidRPr="00DF236D">
              <w:rPr>
                <w:rFonts w:ascii="Times New Roman" w:eastAsia="Times New Roman" w:hAnsi="Times New Roman" w:cs="Times New Roman"/>
                <w:bCs/>
                <w:sz w:val="28"/>
                <w:szCs w:val="28"/>
                <w:lang w:eastAsia="ru-RU"/>
              </w:rPr>
              <w:t xml:space="preserve">2.3 </w:t>
            </w:r>
            <w:r w:rsidRPr="00DF236D">
              <w:rPr>
                <w:rFonts w:ascii="Times New Roman" w:eastAsia="Times New Roman" w:hAnsi="Times New Roman" w:cs="Times New Roman"/>
                <w:sz w:val="28"/>
                <w:szCs w:val="28"/>
                <w:lang w:val="kk-KZ" w:eastAsia="ru-RU"/>
              </w:rPr>
              <w:t>Современная структура землепользования..............................................</w:t>
            </w:r>
          </w:p>
        </w:tc>
        <w:tc>
          <w:tcPr>
            <w:tcW w:w="708" w:type="dxa"/>
            <w:shd w:val="clear" w:color="auto" w:fill="auto"/>
            <w:vAlign w:val="bottom"/>
          </w:tcPr>
          <w:p w14:paraId="2CCC1AF9"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6</w:t>
            </w:r>
            <w:r w:rsidR="000E717A" w:rsidRPr="00DF236D">
              <w:rPr>
                <w:rFonts w:ascii="Times New Roman" w:eastAsia="Calibri" w:hAnsi="Times New Roman" w:cs="Times New Roman"/>
                <w:sz w:val="28"/>
                <w:szCs w:val="28"/>
              </w:rPr>
              <w:t>6</w:t>
            </w:r>
          </w:p>
        </w:tc>
      </w:tr>
      <w:tr w:rsidR="00A4599C" w:rsidRPr="00DF236D" w14:paraId="4AB3173E" w14:textId="77777777" w:rsidTr="00A874D3">
        <w:trPr>
          <w:trHeight w:val="324"/>
          <w:jc w:val="center"/>
        </w:trPr>
        <w:tc>
          <w:tcPr>
            <w:tcW w:w="8931" w:type="dxa"/>
            <w:shd w:val="clear" w:color="auto" w:fill="auto"/>
          </w:tcPr>
          <w:p w14:paraId="2F02ECAA" w14:textId="77777777" w:rsidR="00A4599C" w:rsidRPr="00DF236D" w:rsidRDefault="00A4599C" w:rsidP="000B0E7D">
            <w:pPr>
              <w:widowControl w:val="0"/>
              <w:tabs>
                <w:tab w:val="left" w:pos="142"/>
              </w:tabs>
              <w:spacing w:after="0" w:line="240" w:lineRule="auto"/>
              <w:jc w:val="both"/>
              <w:rPr>
                <w:rFonts w:ascii="Times New Roman" w:eastAsia="Times New Roman" w:hAnsi="Times New Roman" w:cs="Times New Roman"/>
                <w:bCs/>
                <w:sz w:val="28"/>
                <w:szCs w:val="28"/>
                <w:lang w:eastAsia="ru-RU"/>
              </w:rPr>
            </w:pPr>
            <w:r w:rsidRPr="00DF236D">
              <w:rPr>
                <w:rFonts w:ascii="Times New Roman" w:eastAsia="Times New Roman" w:hAnsi="Times New Roman" w:cs="Times New Roman"/>
                <w:bCs/>
                <w:sz w:val="28"/>
                <w:szCs w:val="28"/>
                <w:lang w:eastAsia="ru-RU"/>
              </w:rPr>
              <w:t>Выводы по 2 разделу…………………………………………………………</w:t>
            </w:r>
          </w:p>
        </w:tc>
        <w:tc>
          <w:tcPr>
            <w:tcW w:w="708" w:type="dxa"/>
            <w:shd w:val="clear" w:color="auto" w:fill="auto"/>
            <w:vAlign w:val="bottom"/>
          </w:tcPr>
          <w:p w14:paraId="1E3DFA2B"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7</w:t>
            </w:r>
            <w:r w:rsidR="00C04546" w:rsidRPr="00DF236D">
              <w:rPr>
                <w:rFonts w:ascii="Times New Roman" w:eastAsia="Calibri" w:hAnsi="Times New Roman" w:cs="Times New Roman"/>
                <w:sz w:val="28"/>
                <w:szCs w:val="28"/>
              </w:rPr>
              <w:t>4</w:t>
            </w:r>
          </w:p>
        </w:tc>
      </w:tr>
      <w:tr w:rsidR="00A4599C" w:rsidRPr="00DF236D" w14:paraId="7934FE12" w14:textId="77777777" w:rsidTr="00A874D3">
        <w:trPr>
          <w:trHeight w:val="839"/>
          <w:jc w:val="center"/>
        </w:trPr>
        <w:tc>
          <w:tcPr>
            <w:tcW w:w="8931" w:type="dxa"/>
            <w:shd w:val="clear" w:color="auto" w:fill="auto"/>
          </w:tcPr>
          <w:p w14:paraId="538F7446" w14:textId="484294CE" w:rsidR="00A4599C" w:rsidRPr="00DF236D" w:rsidRDefault="00B106B0" w:rsidP="000B0E7D">
            <w:pPr>
              <w:widowControl w:val="0"/>
              <w:spacing w:after="0" w:line="240" w:lineRule="auto"/>
              <w:jc w:val="both"/>
              <w:rPr>
                <w:rFonts w:ascii="Times New Roman" w:eastAsia="Times New Roman" w:hAnsi="Times New Roman" w:cs="Times New Roman"/>
                <w:b/>
                <w:caps/>
                <w:sz w:val="28"/>
                <w:szCs w:val="28"/>
                <w:lang w:eastAsia="ru-RU"/>
              </w:rPr>
            </w:pPr>
            <w:r>
              <w:rPr>
                <w:rFonts w:ascii="Times New Roman" w:eastAsia="Times New Roman" w:hAnsi="Times New Roman" w:cs="Times New Roman"/>
                <w:b/>
                <w:caps/>
                <w:sz w:val="28"/>
                <w:szCs w:val="28"/>
                <w:lang w:eastAsia="ru-RU"/>
              </w:rPr>
              <w:t>3 </w:t>
            </w:r>
            <w:r w:rsidR="005B1C32">
              <w:rPr>
                <w:rFonts w:ascii="Times New Roman" w:eastAsia="Times New Roman" w:hAnsi="Times New Roman" w:cs="Times New Roman"/>
                <w:b/>
                <w:caps/>
                <w:sz w:val="28"/>
                <w:szCs w:val="28"/>
                <w:lang w:eastAsia="ru-RU"/>
              </w:rPr>
              <w:t> </w:t>
            </w:r>
            <w:r w:rsidR="00A4599C" w:rsidRPr="00DF236D">
              <w:rPr>
                <w:rFonts w:ascii="Times New Roman" w:eastAsia="Times New Roman" w:hAnsi="Times New Roman" w:cs="Times New Roman"/>
                <w:b/>
                <w:caps/>
                <w:sz w:val="28"/>
                <w:szCs w:val="28"/>
                <w:lang w:eastAsia="ru-RU"/>
              </w:rPr>
              <w:t>ЛАНДШАФТНО-ЭКОЛОГИЧЕСКОЕ СОСТОЯНИЕ ПУСТЫННОЙ КЫЗЫЛОРДИНСКОЙ ПРИРОДНО-СЕЛЬСКОХОЗЯЙСТВЕННОЙ СИСТЕМЫ …………………………...</w:t>
            </w:r>
          </w:p>
        </w:tc>
        <w:tc>
          <w:tcPr>
            <w:tcW w:w="708" w:type="dxa"/>
            <w:shd w:val="clear" w:color="auto" w:fill="auto"/>
            <w:vAlign w:val="bottom"/>
          </w:tcPr>
          <w:p w14:paraId="416C7799"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7</w:t>
            </w:r>
            <w:r w:rsidR="003134E1" w:rsidRPr="00DF236D">
              <w:rPr>
                <w:rFonts w:ascii="Times New Roman" w:eastAsia="Calibri" w:hAnsi="Times New Roman" w:cs="Times New Roman"/>
                <w:sz w:val="28"/>
                <w:szCs w:val="28"/>
              </w:rPr>
              <w:t>6</w:t>
            </w:r>
          </w:p>
        </w:tc>
      </w:tr>
      <w:tr w:rsidR="00A4599C" w:rsidRPr="00DF236D" w14:paraId="6DD47BF3" w14:textId="77777777" w:rsidTr="00A874D3">
        <w:trPr>
          <w:trHeight w:val="427"/>
          <w:jc w:val="center"/>
        </w:trPr>
        <w:tc>
          <w:tcPr>
            <w:tcW w:w="8931" w:type="dxa"/>
            <w:shd w:val="clear" w:color="auto" w:fill="auto"/>
          </w:tcPr>
          <w:p w14:paraId="01040269" w14:textId="52D41F2E" w:rsidR="00A4599C" w:rsidRPr="00DF236D" w:rsidRDefault="00324578" w:rsidP="000B0E7D">
            <w:pPr>
              <w:widowControl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3.1 </w:t>
            </w:r>
            <w:r w:rsidR="00A4599C" w:rsidRPr="00DF236D">
              <w:rPr>
                <w:rFonts w:ascii="Times New Roman" w:eastAsia="Times New Roman" w:hAnsi="Times New Roman" w:cs="Times New Roman"/>
                <w:sz w:val="28"/>
                <w:szCs w:val="28"/>
                <w:lang w:eastAsia="ru-RU"/>
              </w:rPr>
              <w:t>Антропогенное воздействие на природно-сельскохозяйственную систему</w:t>
            </w:r>
            <w:r w:rsidR="003134E1" w:rsidRPr="00DF236D">
              <w:rPr>
                <w:rFonts w:ascii="Times New Roman" w:eastAsia="Times New Roman" w:hAnsi="Times New Roman" w:cs="Times New Roman"/>
                <w:sz w:val="28"/>
                <w:szCs w:val="28"/>
                <w:lang w:eastAsia="ru-RU"/>
              </w:rPr>
              <w:t xml:space="preserve"> ………………………………………………………………………..</w:t>
            </w:r>
          </w:p>
        </w:tc>
        <w:tc>
          <w:tcPr>
            <w:tcW w:w="708" w:type="dxa"/>
            <w:shd w:val="clear" w:color="auto" w:fill="auto"/>
            <w:vAlign w:val="bottom"/>
          </w:tcPr>
          <w:p w14:paraId="11DD3204"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7</w:t>
            </w:r>
            <w:r w:rsidR="003134E1" w:rsidRPr="00DF236D">
              <w:rPr>
                <w:rFonts w:ascii="Times New Roman" w:eastAsia="Calibri" w:hAnsi="Times New Roman" w:cs="Times New Roman"/>
                <w:sz w:val="28"/>
                <w:szCs w:val="28"/>
              </w:rPr>
              <w:t>6</w:t>
            </w:r>
          </w:p>
        </w:tc>
      </w:tr>
      <w:tr w:rsidR="00A4599C" w:rsidRPr="00DF236D" w14:paraId="229D49DC" w14:textId="77777777" w:rsidTr="00A874D3">
        <w:trPr>
          <w:trHeight w:val="479"/>
          <w:jc w:val="center"/>
        </w:trPr>
        <w:tc>
          <w:tcPr>
            <w:tcW w:w="8931" w:type="dxa"/>
            <w:shd w:val="clear" w:color="auto" w:fill="auto"/>
          </w:tcPr>
          <w:p w14:paraId="0BA3FCF9" w14:textId="56DB9714" w:rsidR="00A4599C" w:rsidRPr="00DF236D" w:rsidRDefault="00324578" w:rsidP="000B0E7D">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3.2 </w:t>
            </w:r>
            <w:r w:rsidR="00A4599C" w:rsidRPr="00DF236D">
              <w:rPr>
                <w:rFonts w:ascii="Times New Roman" w:eastAsia="Times New Roman" w:hAnsi="Times New Roman" w:cs="Times New Roman"/>
                <w:sz w:val="28"/>
                <w:szCs w:val="28"/>
                <w:lang w:eastAsia="ru-RU"/>
              </w:rPr>
              <w:t>Ландшафтно-экологическое состояние природно-сельскохозяйственной системы …………………………………………….</w:t>
            </w:r>
          </w:p>
        </w:tc>
        <w:tc>
          <w:tcPr>
            <w:tcW w:w="708" w:type="dxa"/>
            <w:shd w:val="clear" w:color="auto" w:fill="auto"/>
            <w:vAlign w:val="bottom"/>
          </w:tcPr>
          <w:p w14:paraId="2D2C96AE"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8</w:t>
            </w:r>
            <w:r w:rsidR="003134E1" w:rsidRPr="00DF236D">
              <w:rPr>
                <w:rFonts w:ascii="Times New Roman" w:eastAsia="Calibri" w:hAnsi="Times New Roman" w:cs="Times New Roman"/>
                <w:sz w:val="28"/>
                <w:szCs w:val="28"/>
              </w:rPr>
              <w:t>1</w:t>
            </w:r>
          </w:p>
        </w:tc>
      </w:tr>
      <w:tr w:rsidR="00A4599C" w:rsidRPr="00DF236D" w14:paraId="218AB108" w14:textId="77777777" w:rsidTr="00A874D3">
        <w:trPr>
          <w:trHeight w:val="250"/>
          <w:jc w:val="center"/>
        </w:trPr>
        <w:tc>
          <w:tcPr>
            <w:tcW w:w="8931" w:type="dxa"/>
            <w:shd w:val="clear" w:color="auto" w:fill="auto"/>
          </w:tcPr>
          <w:p w14:paraId="07273CB1" w14:textId="77777777" w:rsidR="00A4599C" w:rsidRPr="00DF236D" w:rsidRDefault="00A4599C" w:rsidP="000B0E7D">
            <w:pPr>
              <w:widowControl w:val="0"/>
              <w:tabs>
                <w:tab w:val="left" w:pos="142"/>
              </w:tabs>
              <w:spacing w:after="0" w:line="240" w:lineRule="auto"/>
              <w:jc w:val="both"/>
              <w:rPr>
                <w:rFonts w:ascii="Times New Roman" w:eastAsia="Times New Roman" w:hAnsi="Times New Roman" w:cs="Times New Roman"/>
                <w:bCs/>
                <w:sz w:val="28"/>
                <w:szCs w:val="28"/>
                <w:lang w:eastAsia="ru-RU"/>
              </w:rPr>
            </w:pPr>
            <w:r w:rsidRPr="00DF236D">
              <w:rPr>
                <w:rFonts w:ascii="Times New Roman" w:eastAsia="Times New Roman" w:hAnsi="Times New Roman" w:cs="Times New Roman"/>
                <w:bCs/>
                <w:sz w:val="28"/>
                <w:szCs w:val="28"/>
                <w:lang w:eastAsia="ru-RU"/>
              </w:rPr>
              <w:t>Выводы по 3 разделу…………………………………………………………</w:t>
            </w:r>
          </w:p>
        </w:tc>
        <w:tc>
          <w:tcPr>
            <w:tcW w:w="708" w:type="dxa"/>
            <w:shd w:val="clear" w:color="auto" w:fill="auto"/>
            <w:vAlign w:val="bottom"/>
          </w:tcPr>
          <w:p w14:paraId="074FF585"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10</w:t>
            </w:r>
            <w:r w:rsidR="00F31100" w:rsidRPr="00DF236D">
              <w:rPr>
                <w:rFonts w:ascii="Times New Roman" w:eastAsia="Calibri" w:hAnsi="Times New Roman" w:cs="Times New Roman"/>
                <w:sz w:val="28"/>
                <w:szCs w:val="28"/>
              </w:rPr>
              <w:t>3</w:t>
            </w:r>
          </w:p>
        </w:tc>
      </w:tr>
      <w:tr w:rsidR="00A4599C" w:rsidRPr="00DF236D" w14:paraId="71058817" w14:textId="77777777" w:rsidTr="00A874D3">
        <w:trPr>
          <w:jc w:val="center"/>
        </w:trPr>
        <w:tc>
          <w:tcPr>
            <w:tcW w:w="8931" w:type="dxa"/>
            <w:shd w:val="clear" w:color="auto" w:fill="auto"/>
          </w:tcPr>
          <w:p w14:paraId="60B63ED8" w14:textId="2B1C3554" w:rsidR="00A4599C" w:rsidRPr="00DF236D" w:rsidRDefault="005B1C32" w:rsidP="000B0E7D">
            <w:pPr>
              <w:widowControl w:val="0"/>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b/>
                <w:caps/>
                <w:sz w:val="28"/>
                <w:szCs w:val="28"/>
                <w:lang w:eastAsia="ru-RU"/>
              </w:rPr>
              <w:t>4  </w:t>
            </w:r>
            <w:r w:rsidR="00A4599C" w:rsidRPr="00DF236D">
              <w:rPr>
                <w:rFonts w:ascii="Times New Roman" w:eastAsia="Times New Roman" w:hAnsi="Times New Roman" w:cs="Times New Roman"/>
                <w:b/>
                <w:caps/>
                <w:sz w:val="28"/>
                <w:szCs w:val="28"/>
                <w:lang w:eastAsia="ru-RU"/>
              </w:rPr>
              <w:t>ФУНКЦИОНАЛЬНОЕ ЗОНИРОВАНИЕ ПУСТЫННОЙ КЫЗЫЛОРДИНСКОЙ ПРИРОДНО-СЕЛЬСКОХОЗЯЙСТВЕННОЙ СИСТЕМЫ ...………………….……...</w:t>
            </w:r>
          </w:p>
        </w:tc>
        <w:tc>
          <w:tcPr>
            <w:tcW w:w="708" w:type="dxa"/>
            <w:shd w:val="clear" w:color="auto" w:fill="auto"/>
            <w:vAlign w:val="bottom"/>
          </w:tcPr>
          <w:p w14:paraId="4A95D47C"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w:t>
            </w:r>
            <w:r w:rsidR="00B74A88" w:rsidRPr="00DF236D">
              <w:rPr>
                <w:rFonts w:ascii="Times New Roman" w:eastAsia="Calibri" w:hAnsi="Times New Roman" w:cs="Times New Roman"/>
                <w:sz w:val="28"/>
                <w:szCs w:val="28"/>
              </w:rPr>
              <w:t>05</w:t>
            </w:r>
          </w:p>
        </w:tc>
      </w:tr>
      <w:tr w:rsidR="00A4599C" w:rsidRPr="00DF236D" w14:paraId="47825B5D" w14:textId="77777777" w:rsidTr="00A874D3">
        <w:trPr>
          <w:jc w:val="center"/>
        </w:trPr>
        <w:tc>
          <w:tcPr>
            <w:tcW w:w="8931" w:type="dxa"/>
            <w:shd w:val="clear" w:color="auto" w:fill="auto"/>
          </w:tcPr>
          <w:p w14:paraId="7C42BB89" w14:textId="77777777" w:rsidR="00A4599C" w:rsidRPr="00DF236D" w:rsidRDefault="00A4599C" w:rsidP="000B0E7D">
            <w:pPr>
              <w:widowControl w:val="0"/>
              <w:autoSpaceDE w:val="0"/>
              <w:autoSpaceDN w:val="0"/>
              <w:adjustRightInd w:val="0"/>
              <w:spacing w:after="0" w:line="240" w:lineRule="auto"/>
              <w:jc w:val="both"/>
              <w:rPr>
                <w:rFonts w:ascii="Times New Roman" w:eastAsia="Times New Roman" w:hAnsi="Times New Roman" w:cs="Times New Roman"/>
                <w:sz w:val="28"/>
                <w:szCs w:val="28"/>
                <w:lang w:eastAsia="fr-FR"/>
              </w:rPr>
            </w:pPr>
            <w:r w:rsidRPr="00DF236D">
              <w:rPr>
                <w:rFonts w:ascii="Times New Roman" w:eastAsia="Times New Roman" w:hAnsi="Times New Roman" w:cs="Times New Roman"/>
                <w:sz w:val="28"/>
                <w:szCs w:val="28"/>
                <w:lang w:eastAsia="fr-FR"/>
              </w:rPr>
              <w:t>4.1 Методические основы функционального зонирования ….……………</w:t>
            </w:r>
          </w:p>
        </w:tc>
        <w:tc>
          <w:tcPr>
            <w:tcW w:w="708" w:type="dxa"/>
            <w:shd w:val="clear" w:color="auto" w:fill="auto"/>
            <w:vAlign w:val="bottom"/>
          </w:tcPr>
          <w:p w14:paraId="2721673D"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w:t>
            </w:r>
            <w:r w:rsidR="00B74A88" w:rsidRPr="00DF236D">
              <w:rPr>
                <w:rFonts w:ascii="Times New Roman" w:eastAsia="Calibri" w:hAnsi="Times New Roman" w:cs="Times New Roman"/>
                <w:sz w:val="28"/>
                <w:szCs w:val="28"/>
              </w:rPr>
              <w:t>05</w:t>
            </w:r>
          </w:p>
        </w:tc>
      </w:tr>
      <w:tr w:rsidR="00A4599C" w:rsidRPr="00DF236D" w14:paraId="508043C5" w14:textId="77777777" w:rsidTr="00A874D3">
        <w:trPr>
          <w:jc w:val="center"/>
        </w:trPr>
        <w:tc>
          <w:tcPr>
            <w:tcW w:w="8931" w:type="dxa"/>
            <w:shd w:val="clear" w:color="auto" w:fill="auto"/>
          </w:tcPr>
          <w:p w14:paraId="6EF7CE35" w14:textId="77777777" w:rsidR="00A4599C" w:rsidRPr="00DF236D" w:rsidRDefault="00A4599C" w:rsidP="000B0E7D">
            <w:pPr>
              <w:widowControl w:val="0"/>
              <w:spacing w:after="0" w:line="240" w:lineRule="auto"/>
              <w:jc w:val="both"/>
              <w:rPr>
                <w:rFonts w:ascii="Times New Roman" w:eastAsia="Times New Roman" w:hAnsi="Times New Roman" w:cs="Times New Roman"/>
                <w:sz w:val="28"/>
                <w:szCs w:val="28"/>
                <w:lang w:eastAsia="ru-RU"/>
              </w:rPr>
            </w:pPr>
            <w:r w:rsidRPr="00DF236D">
              <w:rPr>
                <w:rFonts w:ascii="Times New Roman" w:eastAsia="Calibri" w:hAnsi="Times New Roman" w:cs="Times New Roman"/>
                <w:sz w:val="28"/>
                <w:szCs w:val="28"/>
              </w:rPr>
              <w:t>4.2 Зонирование ландшафтов орошаемого земледелия ……………...…….</w:t>
            </w:r>
          </w:p>
        </w:tc>
        <w:tc>
          <w:tcPr>
            <w:tcW w:w="708" w:type="dxa"/>
            <w:shd w:val="clear" w:color="auto" w:fill="auto"/>
            <w:vAlign w:val="bottom"/>
          </w:tcPr>
          <w:p w14:paraId="33AEB5C6"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w:t>
            </w:r>
            <w:r w:rsidR="00DE2A9D" w:rsidRPr="00DF236D">
              <w:rPr>
                <w:rFonts w:ascii="Times New Roman" w:eastAsia="Calibri" w:hAnsi="Times New Roman" w:cs="Times New Roman"/>
                <w:sz w:val="28"/>
                <w:szCs w:val="28"/>
              </w:rPr>
              <w:t>07</w:t>
            </w:r>
          </w:p>
        </w:tc>
      </w:tr>
      <w:tr w:rsidR="00A4599C" w:rsidRPr="00DF236D" w14:paraId="2C6AFD57" w14:textId="77777777" w:rsidTr="00A874D3">
        <w:trPr>
          <w:jc w:val="center"/>
        </w:trPr>
        <w:tc>
          <w:tcPr>
            <w:tcW w:w="8931" w:type="dxa"/>
            <w:shd w:val="clear" w:color="auto" w:fill="auto"/>
          </w:tcPr>
          <w:p w14:paraId="63B4CA69" w14:textId="77777777" w:rsidR="00A4599C" w:rsidRPr="00DF236D" w:rsidRDefault="00A4599C" w:rsidP="000B0E7D">
            <w:pPr>
              <w:widowControl w:val="0"/>
              <w:spacing w:after="0" w:line="240" w:lineRule="auto"/>
              <w:jc w:val="both"/>
              <w:rPr>
                <w:rFonts w:ascii="Times New Roman" w:eastAsia="Calibri" w:hAnsi="Times New Roman" w:cs="Times New Roman"/>
                <w:sz w:val="28"/>
                <w:szCs w:val="28"/>
              </w:rPr>
            </w:pPr>
            <w:r w:rsidRPr="00DF236D">
              <w:rPr>
                <w:rFonts w:ascii="Times New Roman" w:eastAsia="Calibri" w:hAnsi="Times New Roman" w:cs="Times New Roman"/>
                <w:sz w:val="28"/>
                <w:szCs w:val="28"/>
              </w:rPr>
              <w:t>4.3 Зонирование ландшафтов пастбищного использования ………………</w:t>
            </w:r>
          </w:p>
        </w:tc>
        <w:tc>
          <w:tcPr>
            <w:tcW w:w="708" w:type="dxa"/>
            <w:shd w:val="clear" w:color="auto" w:fill="auto"/>
            <w:vAlign w:val="bottom"/>
          </w:tcPr>
          <w:p w14:paraId="29C602ED"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w:t>
            </w:r>
            <w:r w:rsidR="00CD0E21" w:rsidRPr="00DF236D">
              <w:rPr>
                <w:rFonts w:ascii="Times New Roman" w:eastAsia="Calibri" w:hAnsi="Times New Roman" w:cs="Times New Roman"/>
                <w:sz w:val="28"/>
                <w:szCs w:val="28"/>
              </w:rPr>
              <w:t>15</w:t>
            </w:r>
          </w:p>
        </w:tc>
      </w:tr>
      <w:tr w:rsidR="00A4599C" w:rsidRPr="00DF236D" w14:paraId="46F4FB4E" w14:textId="77777777" w:rsidTr="00A874D3">
        <w:trPr>
          <w:jc w:val="center"/>
        </w:trPr>
        <w:tc>
          <w:tcPr>
            <w:tcW w:w="8931" w:type="dxa"/>
            <w:shd w:val="clear" w:color="auto" w:fill="auto"/>
          </w:tcPr>
          <w:p w14:paraId="1F85B1C6" w14:textId="77777777" w:rsidR="00A4599C" w:rsidRPr="00DF236D" w:rsidRDefault="00A4599C" w:rsidP="000B0E7D">
            <w:pPr>
              <w:widowControl w:val="0"/>
              <w:tabs>
                <w:tab w:val="left" w:pos="142"/>
              </w:tabs>
              <w:spacing w:after="0" w:line="240" w:lineRule="auto"/>
              <w:jc w:val="both"/>
              <w:rPr>
                <w:rFonts w:ascii="Times New Roman" w:eastAsia="Times New Roman" w:hAnsi="Times New Roman" w:cs="Times New Roman"/>
                <w:bCs/>
                <w:sz w:val="28"/>
                <w:szCs w:val="28"/>
                <w:lang w:eastAsia="ru-RU"/>
              </w:rPr>
            </w:pPr>
            <w:r w:rsidRPr="00DF236D">
              <w:rPr>
                <w:rFonts w:ascii="Times New Roman" w:eastAsia="Times New Roman" w:hAnsi="Times New Roman" w:cs="Times New Roman"/>
                <w:bCs/>
                <w:sz w:val="28"/>
                <w:szCs w:val="28"/>
                <w:lang w:eastAsia="ru-RU"/>
              </w:rPr>
              <w:t>Выводы по 4 разделу…………………………………………………………</w:t>
            </w:r>
          </w:p>
        </w:tc>
        <w:tc>
          <w:tcPr>
            <w:tcW w:w="708" w:type="dxa"/>
            <w:shd w:val="clear" w:color="auto" w:fill="auto"/>
            <w:vAlign w:val="bottom"/>
          </w:tcPr>
          <w:p w14:paraId="6701B120"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12</w:t>
            </w:r>
            <w:r w:rsidR="00CD0E21" w:rsidRPr="00DF236D">
              <w:rPr>
                <w:rFonts w:ascii="Times New Roman" w:eastAsia="Calibri" w:hAnsi="Times New Roman" w:cs="Times New Roman"/>
                <w:sz w:val="28"/>
                <w:szCs w:val="28"/>
              </w:rPr>
              <w:t>0</w:t>
            </w:r>
          </w:p>
        </w:tc>
      </w:tr>
      <w:tr w:rsidR="00A4599C" w:rsidRPr="00DF236D" w14:paraId="07A4E7DB" w14:textId="77777777" w:rsidTr="00A874D3">
        <w:trPr>
          <w:jc w:val="center"/>
        </w:trPr>
        <w:tc>
          <w:tcPr>
            <w:tcW w:w="8931" w:type="dxa"/>
            <w:shd w:val="clear" w:color="auto" w:fill="auto"/>
          </w:tcPr>
          <w:p w14:paraId="3F59C1A4" w14:textId="7B9C1A22" w:rsidR="00A4599C" w:rsidRPr="00DF236D" w:rsidRDefault="005B1C32" w:rsidP="000B0E7D">
            <w:pPr>
              <w:widowControl w:val="0"/>
              <w:spacing w:after="0" w:line="240" w:lineRule="auto"/>
              <w:jc w:val="both"/>
              <w:rPr>
                <w:rFonts w:ascii="Times New Roman" w:eastAsia="Calibri" w:hAnsi="Times New Roman" w:cs="Times New Roman"/>
                <w:sz w:val="28"/>
                <w:szCs w:val="28"/>
              </w:rPr>
            </w:pPr>
            <w:r>
              <w:rPr>
                <w:rFonts w:ascii="Times New Roman" w:eastAsia="Times New Roman" w:hAnsi="Times New Roman" w:cs="Times New Roman"/>
                <w:b/>
                <w:sz w:val="28"/>
                <w:szCs w:val="28"/>
                <w:lang w:eastAsia="ru-RU"/>
              </w:rPr>
              <w:t>5  </w:t>
            </w:r>
            <w:r w:rsidR="00A4599C" w:rsidRPr="00DF236D">
              <w:rPr>
                <w:rFonts w:ascii="Times New Roman" w:eastAsia="Times New Roman" w:hAnsi="Times New Roman" w:cs="Times New Roman"/>
                <w:b/>
                <w:sz w:val="28"/>
                <w:szCs w:val="28"/>
                <w:lang w:eastAsia="ru-RU"/>
              </w:rPr>
              <w:t>ОСНОВНЫЕ НАПРАВЛЕНИЯ УСТОЙЧИВОГО РАЗВИТИЯ ПУСТЫННОЙ КЫЗЫЛОРДИНСКОЙ ПРИРОДНО-СЕЛЬСКОХОЗЯЙСТВЕННОЙ СИСТЕМЫ …………………………...</w:t>
            </w:r>
          </w:p>
        </w:tc>
        <w:tc>
          <w:tcPr>
            <w:tcW w:w="708" w:type="dxa"/>
            <w:shd w:val="clear" w:color="auto" w:fill="auto"/>
            <w:vAlign w:val="bottom"/>
          </w:tcPr>
          <w:p w14:paraId="71669667"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12</w:t>
            </w:r>
            <w:r w:rsidR="00FF04CD" w:rsidRPr="00DF236D">
              <w:rPr>
                <w:rFonts w:ascii="Times New Roman" w:eastAsia="Calibri" w:hAnsi="Times New Roman" w:cs="Times New Roman"/>
                <w:sz w:val="28"/>
                <w:szCs w:val="28"/>
              </w:rPr>
              <w:t>1</w:t>
            </w:r>
          </w:p>
        </w:tc>
      </w:tr>
      <w:tr w:rsidR="00A4599C" w:rsidRPr="00DF236D" w14:paraId="02AFCBE1" w14:textId="77777777" w:rsidTr="00A874D3">
        <w:trPr>
          <w:jc w:val="center"/>
        </w:trPr>
        <w:tc>
          <w:tcPr>
            <w:tcW w:w="8931" w:type="dxa"/>
            <w:shd w:val="clear" w:color="auto" w:fill="auto"/>
          </w:tcPr>
          <w:p w14:paraId="5C5F688A" w14:textId="77777777" w:rsidR="00A4599C" w:rsidRPr="00DF236D" w:rsidRDefault="00A4599C" w:rsidP="000B0E7D">
            <w:pPr>
              <w:widowControl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5.1 Научно-обоснованные требования по рациональному использованию природно-сельскохозяйственной системы для предотвращения последствий воздействия негативных экзогенных процессов …………….</w:t>
            </w:r>
          </w:p>
        </w:tc>
        <w:tc>
          <w:tcPr>
            <w:tcW w:w="708" w:type="dxa"/>
            <w:shd w:val="clear" w:color="auto" w:fill="auto"/>
            <w:vAlign w:val="bottom"/>
          </w:tcPr>
          <w:p w14:paraId="533A67E0"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12</w:t>
            </w:r>
            <w:r w:rsidR="00FF04CD" w:rsidRPr="00DF236D">
              <w:rPr>
                <w:rFonts w:ascii="Times New Roman" w:eastAsia="Calibri" w:hAnsi="Times New Roman" w:cs="Times New Roman"/>
                <w:sz w:val="28"/>
                <w:szCs w:val="28"/>
              </w:rPr>
              <w:t>1</w:t>
            </w:r>
          </w:p>
        </w:tc>
      </w:tr>
      <w:tr w:rsidR="00A4599C" w:rsidRPr="00DF236D" w14:paraId="1F293DB3" w14:textId="77777777" w:rsidTr="00A874D3">
        <w:trPr>
          <w:jc w:val="center"/>
        </w:trPr>
        <w:tc>
          <w:tcPr>
            <w:tcW w:w="8931" w:type="dxa"/>
            <w:shd w:val="clear" w:color="auto" w:fill="auto"/>
          </w:tcPr>
          <w:p w14:paraId="2D2D1F80" w14:textId="77777777" w:rsidR="00A4599C" w:rsidRPr="00DF236D" w:rsidRDefault="00A4599C" w:rsidP="000B0E7D">
            <w:pPr>
              <w:widowControl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lastRenderedPageBreak/>
              <w:t>5.2 Нормирование сельскохозяйственных нагрузок в ландшафтах сельскохозяйственного освоения ………...…………………………………</w:t>
            </w:r>
          </w:p>
        </w:tc>
        <w:tc>
          <w:tcPr>
            <w:tcW w:w="708" w:type="dxa"/>
            <w:shd w:val="clear" w:color="auto" w:fill="auto"/>
            <w:vAlign w:val="bottom"/>
          </w:tcPr>
          <w:p w14:paraId="371E4426"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w:t>
            </w:r>
            <w:r w:rsidR="00FF04CD" w:rsidRPr="00DF236D">
              <w:rPr>
                <w:rFonts w:ascii="Times New Roman" w:eastAsia="Calibri" w:hAnsi="Times New Roman" w:cs="Times New Roman"/>
                <w:sz w:val="28"/>
                <w:szCs w:val="28"/>
              </w:rPr>
              <w:t>25</w:t>
            </w:r>
          </w:p>
        </w:tc>
      </w:tr>
      <w:tr w:rsidR="00A4599C" w:rsidRPr="00DF236D" w14:paraId="06F33C8E" w14:textId="77777777" w:rsidTr="00A874D3">
        <w:trPr>
          <w:jc w:val="center"/>
        </w:trPr>
        <w:tc>
          <w:tcPr>
            <w:tcW w:w="8931" w:type="dxa"/>
            <w:shd w:val="clear" w:color="auto" w:fill="auto"/>
          </w:tcPr>
          <w:p w14:paraId="0C30B1FB" w14:textId="77777777" w:rsidR="00A4599C" w:rsidRPr="00DF236D" w:rsidRDefault="00A4599C" w:rsidP="000B0E7D">
            <w:pPr>
              <w:widowControl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5.3 Природоохранные мероприятий по стабилизации экологического состояния ландшафтов сельскохозяйственного освоения ………………...</w:t>
            </w:r>
          </w:p>
        </w:tc>
        <w:tc>
          <w:tcPr>
            <w:tcW w:w="708" w:type="dxa"/>
            <w:shd w:val="clear" w:color="auto" w:fill="auto"/>
            <w:vAlign w:val="bottom"/>
          </w:tcPr>
          <w:p w14:paraId="43289544"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w:t>
            </w:r>
            <w:r w:rsidR="00FF04CD" w:rsidRPr="00DF236D">
              <w:rPr>
                <w:rFonts w:ascii="Times New Roman" w:eastAsia="Calibri" w:hAnsi="Times New Roman" w:cs="Times New Roman"/>
                <w:sz w:val="28"/>
                <w:szCs w:val="28"/>
              </w:rPr>
              <w:t>29</w:t>
            </w:r>
          </w:p>
        </w:tc>
      </w:tr>
      <w:tr w:rsidR="00A4599C" w:rsidRPr="00DF236D" w14:paraId="472DCB58" w14:textId="77777777" w:rsidTr="00A874D3">
        <w:trPr>
          <w:jc w:val="center"/>
        </w:trPr>
        <w:tc>
          <w:tcPr>
            <w:tcW w:w="8931" w:type="dxa"/>
            <w:shd w:val="clear" w:color="auto" w:fill="auto"/>
          </w:tcPr>
          <w:p w14:paraId="3C66C7D0" w14:textId="77777777" w:rsidR="00A4599C" w:rsidRPr="00DF236D" w:rsidRDefault="00A4599C" w:rsidP="000B0E7D">
            <w:pPr>
              <w:widowControl w:val="0"/>
              <w:tabs>
                <w:tab w:val="left" w:pos="142"/>
              </w:tabs>
              <w:spacing w:after="0" w:line="240" w:lineRule="auto"/>
              <w:jc w:val="both"/>
              <w:rPr>
                <w:rFonts w:ascii="Times New Roman" w:eastAsia="Times New Roman" w:hAnsi="Times New Roman" w:cs="Times New Roman"/>
                <w:bCs/>
                <w:sz w:val="28"/>
                <w:szCs w:val="28"/>
                <w:lang w:eastAsia="ru-RU"/>
              </w:rPr>
            </w:pPr>
            <w:r w:rsidRPr="00DF236D">
              <w:rPr>
                <w:rFonts w:ascii="Times New Roman" w:eastAsia="Times New Roman" w:hAnsi="Times New Roman" w:cs="Times New Roman"/>
                <w:bCs/>
                <w:sz w:val="28"/>
                <w:szCs w:val="28"/>
                <w:lang w:eastAsia="ru-RU"/>
              </w:rPr>
              <w:t>Выводы по 5 разделу…………………………………………………………</w:t>
            </w:r>
          </w:p>
        </w:tc>
        <w:tc>
          <w:tcPr>
            <w:tcW w:w="708" w:type="dxa"/>
            <w:shd w:val="clear" w:color="auto" w:fill="auto"/>
            <w:vAlign w:val="bottom"/>
          </w:tcPr>
          <w:p w14:paraId="4E0C4131"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w:t>
            </w:r>
            <w:r w:rsidR="00810996" w:rsidRPr="00DF236D">
              <w:rPr>
                <w:rFonts w:ascii="Times New Roman" w:eastAsia="Calibri" w:hAnsi="Times New Roman" w:cs="Times New Roman"/>
                <w:sz w:val="28"/>
                <w:szCs w:val="28"/>
              </w:rPr>
              <w:t>32</w:t>
            </w:r>
          </w:p>
        </w:tc>
      </w:tr>
      <w:tr w:rsidR="00A4599C" w:rsidRPr="00DF236D" w14:paraId="73909BE1" w14:textId="77777777" w:rsidTr="00A874D3">
        <w:trPr>
          <w:jc w:val="center"/>
        </w:trPr>
        <w:tc>
          <w:tcPr>
            <w:tcW w:w="8931" w:type="dxa"/>
            <w:shd w:val="clear" w:color="auto" w:fill="auto"/>
            <w:vAlign w:val="center"/>
          </w:tcPr>
          <w:p w14:paraId="42DEC0F1" w14:textId="77777777" w:rsidR="00A4599C" w:rsidRPr="00DF236D" w:rsidRDefault="00A4599C" w:rsidP="000B0E7D">
            <w:pPr>
              <w:widowControl w:val="0"/>
              <w:spacing w:after="0" w:line="240" w:lineRule="auto"/>
              <w:jc w:val="both"/>
              <w:rPr>
                <w:rFonts w:ascii="Times New Roman" w:eastAsia="Times New Roman" w:hAnsi="Times New Roman" w:cs="Times New Roman"/>
                <w:b/>
                <w:caps/>
                <w:sz w:val="28"/>
                <w:szCs w:val="28"/>
                <w:lang w:eastAsia="ru-RU"/>
              </w:rPr>
            </w:pPr>
            <w:r w:rsidRPr="00DF236D">
              <w:rPr>
                <w:rFonts w:ascii="Times New Roman" w:eastAsia="Times New Roman" w:hAnsi="Times New Roman" w:cs="Times New Roman"/>
                <w:b/>
                <w:caps/>
                <w:sz w:val="28"/>
                <w:szCs w:val="28"/>
                <w:lang w:eastAsia="ru-RU"/>
              </w:rPr>
              <w:t xml:space="preserve">Заключение </w:t>
            </w:r>
            <w:r w:rsidRPr="00DF236D">
              <w:rPr>
                <w:rFonts w:ascii="Times New Roman" w:eastAsia="Times New Roman" w:hAnsi="Times New Roman" w:cs="Times New Roman"/>
                <w:caps/>
                <w:sz w:val="28"/>
                <w:szCs w:val="28"/>
                <w:lang w:eastAsia="ru-RU"/>
              </w:rPr>
              <w:t>…………………………………………………………….</w:t>
            </w:r>
          </w:p>
        </w:tc>
        <w:tc>
          <w:tcPr>
            <w:tcW w:w="708" w:type="dxa"/>
            <w:shd w:val="clear" w:color="auto" w:fill="auto"/>
            <w:vAlign w:val="bottom"/>
          </w:tcPr>
          <w:p w14:paraId="769CAC73"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w:t>
            </w:r>
            <w:r w:rsidR="00AE09EE" w:rsidRPr="00DF236D">
              <w:rPr>
                <w:rFonts w:ascii="Times New Roman" w:eastAsia="Calibri" w:hAnsi="Times New Roman" w:cs="Times New Roman"/>
                <w:sz w:val="28"/>
                <w:szCs w:val="28"/>
              </w:rPr>
              <w:t>34</w:t>
            </w:r>
          </w:p>
        </w:tc>
      </w:tr>
      <w:tr w:rsidR="00A4599C" w:rsidRPr="00DF236D" w14:paraId="3AD74F56" w14:textId="77777777" w:rsidTr="00A874D3">
        <w:trPr>
          <w:jc w:val="center"/>
        </w:trPr>
        <w:tc>
          <w:tcPr>
            <w:tcW w:w="8931" w:type="dxa"/>
            <w:shd w:val="clear" w:color="auto" w:fill="auto"/>
            <w:vAlign w:val="center"/>
          </w:tcPr>
          <w:p w14:paraId="0DB8FA5B" w14:textId="77777777" w:rsidR="00A4599C" w:rsidRPr="00DF236D" w:rsidRDefault="00A4599C" w:rsidP="000B0E7D">
            <w:pPr>
              <w:widowControl w:val="0"/>
              <w:spacing w:after="0" w:line="240" w:lineRule="auto"/>
              <w:jc w:val="both"/>
              <w:rPr>
                <w:rFonts w:ascii="Times New Roman" w:eastAsia="Times New Roman" w:hAnsi="Times New Roman" w:cs="Times New Roman"/>
                <w:b/>
                <w:caps/>
                <w:sz w:val="28"/>
                <w:szCs w:val="28"/>
                <w:lang w:eastAsia="ru-RU"/>
              </w:rPr>
            </w:pPr>
            <w:r w:rsidRPr="00DF236D">
              <w:rPr>
                <w:rFonts w:ascii="Times New Roman" w:eastAsia="Times New Roman" w:hAnsi="Times New Roman" w:cs="Times New Roman"/>
                <w:b/>
                <w:caps/>
                <w:sz w:val="28"/>
                <w:szCs w:val="28"/>
                <w:lang w:eastAsia="ru-RU"/>
              </w:rPr>
              <w:t xml:space="preserve">Список использованных источников </w:t>
            </w:r>
            <w:r w:rsidRPr="00DF236D">
              <w:rPr>
                <w:rFonts w:ascii="Times New Roman" w:eastAsia="Times New Roman" w:hAnsi="Times New Roman" w:cs="Times New Roman"/>
                <w:caps/>
                <w:sz w:val="28"/>
                <w:szCs w:val="28"/>
                <w:lang w:eastAsia="ru-RU"/>
              </w:rPr>
              <w:t>……………………</w:t>
            </w:r>
          </w:p>
        </w:tc>
        <w:tc>
          <w:tcPr>
            <w:tcW w:w="708" w:type="dxa"/>
            <w:shd w:val="clear" w:color="auto" w:fill="auto"/>
            <w:vAlign w:val="bottom"/>
          </w:tcPr>
          <w:p w14:paraId="0C693307"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w:t>
            </w:r>
            <w:r w:rsidR="00AE09EE" w:rsidRPr="00DF236D">
              <w:rPr>
                <w:rFonts w:ascii="Times New Roman" w:eastAsia="Calibri" w:hAnsi="Times New Roman" w:cs="Times New Roman"/>
                <w:sz w:val="28"/>
                <w:szCs w:val="28"/>
              </w:rPr>
              <w:t>38</w:t>
            </w:r>
          </w:p>
        </w:tc>
      </w:tr>
      <w:tr w:rsidR="00A4599C" w:rsidRPr="001C15DA" w14:paraId="5F134D34" w14:textId="77777777" w:rsidTr="00A874D3">
        <w:trPr>
          <w:jc w:val="center"/>
        </w:trPr>
        <w:tc>
          <w:tcPr>
            <w:tcW w:w="8931" w:type="dxa"/>
            <w:shd w:val="clear" w:color="auto" w:fill="auto"/>
            <w:vAlign w:val="center"/>
          </w:tcPr>
          <w:p w14:paraId="710B6E21" w14:textId="72D2D5FE" w:rsidR="00A4599C" w:rsidRPr="001C15DA" w:rsidRDefault="001C15DA" w:rsidP="001C15DA">
            <w:pPr>
              <w:widowControl w:val="0"/>
              <w:spacing w:after="0" w:line="240" w:lineRule="auto"/>
              <w:jc w:val="both"/>
              <w:rPr>
                <w:rFonts w:ascii="Times New Roman" w:eastAsia="Times New Roman" w:hAnsi="Times New Roman" w:cs="Times New Roman"/>
                <w:b/>
                <w:caps/>
                <w:sz w:val="28"/>
                <w:szCs w:val="28"/>
                <w:lang w:eastAsia="ru-RU"/>
              </w:rPr>
            </w:pPr>
            <w:r w:rsidRPr="001C15DA">
              <w:rPr>
                <w:rFonts w:ascii="Times New Roman" w:eastAsia="Times New Roman" w:hAnsi="Times New Roman" w:cs="Times New Roman"/>
                <w:b/>
                <w:noProof/>
                <w:sz w:val="28"/>
                <w:szCs w:val="28"/>
                <w:lang w:eastAsia="ru-RU"/>
              </w:rPr>
              <w:t>ПРИЛОЖЕНИЕ А</w:t>
            </w:r>
            <w:r w:rsidRPr="001C15DA">
              <w:rPr>
                <w:rFonts w:ascii="Times New Roman" w:eastAsia="Times New Roman" w:hAnsi="Times New Roman" w:cs="Times New Roman"/>
                <w:b/>
                <w:noProof/>
                <w:sz w:val="28"/>
                <w:szCs w:val="28"/>
                <w:lang w:val="en-US" w:eastAsia="ru-RU"/>
              </w:rPr>
              <w:t> </w:t>
            </w:r>
            <w:r w:rsidR="00627BCD" w:rsidRPr="001C15DA">
              <w:rPr>
                <w:rFonts w:ascii="Times New Roman" w:eastAsia="Times New Roman" w:hAnsi="Times New Roman" w:cs="Times New Roman"/>
                <w:b/>
                <w:noProof/>
                <w:sz w:val="28"/>
                <w:szCs w:val="28"/>
                <w:lang w:eastAsia="ru-RU"/>
              </w:rPr>
              <w:t>-</w:t>
            </w:r>
            <w:r w:rsidRPr="001C15DA">
              <w:rPr>
                <w:rFonts w:ascii="Times New Roman" w:eastAsia="Times New Roman" w:hAnsi="Times New Roman" w:cs="Times New Roman"/>
                <w:b/>
                <w:noProof/>
                <w:sz w:val="28"/>
                <w:szCs w:val="28"/>
                <w:lang w:val="en-US" w:eastAsia="ru-RU"/>
              </w:rPr>
              <w:t> </w:t>
            </w:r>
            <w:r w:rsidR="00A4599C" w:rsidRPr="001C15DA">
              <w:rPr>
                <w:rFonts w:ascii="Times New Roman" w:eastAsia="Times New Roman" w:hAnsi="Times New Roman" w:cs="Times New Roman"/>
                <w:noProof/>
                <w:sz w:val="28"/>
                <w:szCs w:val="28"/>
                <w:lang w:eastAsia="ru-RU"/>
              </w:rPr>
              <w:t>Акт внедр</w:t>
            </w:r>
            <w:r w:rsidRPr="001C15DA">
              <w:rPr>
                <w:rFonts w:ascii="Times New Roman" w:eastAsia="Times New Roman" w:hAnsi="Times New Roman" w:cs="Times New Roman"/>
                <w:noProof/>
                <w:sz w:val="28"/>
                <w:szCs w:val="28"/>
                <w:lang w:eastAsia="ru-RU"/>
              </w:rPr>
              <w:t>ения (ТОО "Экосервис-С")………………</w:t>
            </w:r>
          </w:p>
        </w:tc>
        <w:tc>
          <w:tcPr>
            <w:tcW w:w="708" w:type="dxa"/>
            <w:shd w:val="clear" w:color="auto" w:fill="auto"/>
            <w:vAlign w:val="bottom"/>
          </w:tcPr>
          <w:p w14:paraId="5E8CEAA9" w14:textId="77777777" w:rsidR="00A4599C" w:rsidRPr="001C15DA" w:rsidRDefault="00A4599C" w:rsidP="000B0E7D">
            <w:pPr>
              <w:widowControl w:val="0"/>
              <w:spacing w:after="0" w:line="240" w:lineRule="auto"/>
              <w:jc w:val="center"/>
              <w:rPr>
                <w:rFonts w:ascii="Times New Roman" w:eastAsia="Calibri" w:hAnsi="Times New Roman" w:cs="Times New Roman"/>
                <w:sz w:val="28"/>
                <w:szCs w:val="28"/>
              </w:rPr>
            </w:pPr>
            <w:r w:rsidRPr="001C15DA">
              <w:rPr>
                <w:rFonts w:ascii="Times New Roman" w:eastAsia="Calibri" w:hAnsi="Times New Roman" w:cs="Times New Roman"/>
                <w:sz w:val="28"/>
                <w:szCs w:val="28"/>
              </w:rPr>
              <w:t>1</w:t>
            </w:r>
            <w:r w:rsidR="0015271F" w:rsidRPr="001C15DA">
              <w:rPr>
                <w:rFonts w:ascii="Times New Roman" w:eastAsia="Calibri" w:hAnsi="Times New Roman" w:cs="Times New Roman"/>
                <w:sz w:val="28"/>
                <w:szCs w:val="28"/>
              </w:rPr>
              <w:t>5</w:t>
            </w:r>
            <w:r w:rsidRPr="001C15DA">
              <w:rPr>
                <w:rFonts w:ascii="Times New Roman" w:eastAsia="Calibri" w:hAnsi="Times New Roman" w:cs="Times New Roman"/>
                <w:sz w:val="28"/>
                <w:szCs w:val="28"/>
              </w:rPr>
              <w:t>1</w:t>
            </w:r>
          </w:p>
        </w:tc>
      </w:tr>
      <w:tr w:rsidR="00A4599C" w:rsidRPr="00DF236D" w14:paraId="142558E2" w14:textId="77777777" w:rsidTr="00A874D3">
        <w:trPr>
          <w:jc w:val="center"/>
        </w:trPr>
        <w:tc>
          <w:tcPr>
            <w:tcW w:w="8931" w:type="dxa"/>
            <w:shd w:val="clear" w:color="auto" w:fill="auto"/>
            <w:vAlign w:val="center"/>
          </w:tcPr>
          <w:p w14:paraId="0285AEBE" w14:textId="2D84A0CA" w:rsidR="00A4599C" w:rsidRPr="001C15DA" w:rsidRDefault="00A4599C" w:rsidP="001C15DA">
            <w:pPr>
              <w:widowControl w:val="0"/>
              <w:spacing w:after="0" w:line="240" w:lineRule="auto"/>
              <w:jc w:val="both"/>
              <w:rPr>
                <w:rFonts w:ascii="Times New Roman" w:eastAsia="Times New Roman" w:hAnsi="Times New Roman" w:cs="Times New Roman"/>
                <w:b/>
                <w:noProof/>
                <w:sz w:val="28"/>
                <w:szCs w:val="28"/>
                <w:lang w:eastAsia="ru-RU"/>
              </w:rPr>
            </w:pPr>
            <w:r w:rsidRPr="00DF236D">
              <w:rPr>
                <w:rFonts w:ascii="Times New Roman" w:eastAsia="Times New Roman" w:hAnsi="Times New Roman" w:cs="Times New Roman"/>
                <w:b/>
                <w:noProof/>
                <w:sz w:val="28"/>
                <w:szCs w:val="28"/>
                <w:lang w:eastAsia="ru-RU"/>
              </w:rPr>
              <w:t>ПРИЛОЖЕНИЕ Б</w:t>
            </w:r>
            <w:r w:rsidR="001C15DA">
              <w:rPr>
                <w:rFonts w:ascii="Times New Roman" w:eastAsia="Times New Roman" w:hAnsi="Times New Roman" w:cs="Times New Roman"/>
                <w:b/>
                <w:noProof/>
                <w:sz w:val="28"/>
                <w:szCs w:val="28"/>
                <w:lang w:val="en-US" w:eastAsia="ru-RU"/>
              </w:rPr>
              <w:t> </w:t>
            </w:r>
            <w:r w:rsidR="001C15DA" w:rsidRPr="001C15DA">
              <w:rPr>
                <w:rFonts w:ascii="Times New Roman" w:eastAsia="Times New Roman" w:hAnsi="Times New Roman" w:cs="Times New Roman"/>
                <w:b/>
                <w:noProof/>
                <w:sz w:val="28"/>
                <w:szCs w:val="28"/>
                <w:lang w:eastAsia="ru-RU"/>
              </w:rPr>
              <w:t>-</w:t>
            </w:r>
            <w:r w:rsidR="001C15DA">
              <w:rPr>
                <w:rFonts w:ascii="Times New Roman" w:eastAsia="Times New Roman" w:hAnsi="Times New Roman" w:cs="Times New Roman"/>
                <w:b/>
                <w:noProof/>
                <w:sz w:val="28"/>
                <w:szCs w:val="28"/>
                <w:lang w:val="en-US" w:eastAsia="ru-RU"/>
              </w:rPr>
              <w:t> </w:t>
            </w:r>
            <w:r w:rsidRPr="00DF236D">
              <w:rPr>
                <w:rFonts w:ascii="Times New Roman" w:eastAsia="Times New Roman" w:hAnsi="Times New Roman" w:cs="Times New Roman"/>
                <w:noProof/>
                <w:sz w:val="28"/>
                <w:szCs w:val="28"/>
                <w:lang w:eastAsia="ru-RU"/>
              </w:rPr>
              <w:t>Акт внедрен</w:t>
            </w:r>
            <w:r w:rsidR="001C15DA">
              <w:rPr>
                <w:rFonts w:ascii="Times New Roman" w:eastAsia="Times New Roman" w:hAnsi="Times New Roman" w:cs="Times New Roman"/>
                <w:noProof/>
                <w:sz w:val="28"/>
                <w:szCs w:val="28"/>
                <w:lang w:eastAsia="ru-RU"/>
              </w:rPr>
              <w:t>ия (ОФ «Фермер Казахстана»)………..</w:t>
            </w:r>
          </w:p>
        </w:tc>
        <w:tc>
          <w:tcPr>
            <w:tcW w:w="708" w:type="dxa"/>
            <w:shd w:val="clear" w:color="auto" w:fill="auto"/>
            <w:vAlign w:val="bottom"/>
          </w:tcPr>
          <w:p w14:paraId="5D8D633F"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w:t>
            </w:r>
            <w:r w:rsidR="0015271F" w:rsidRPr="00DF236D">
              <w:rPr>
                <w:rFonts w:ascii="Times New Roman" w:eastAsia="Calibri" w:hAnsi="Times New Roman" w:cs="Times New Roman"/>
                <w:sz w:val="28"/>
                <w:szCs w:val="28"/>
              </w:rPr>
              <w:t>5</w:t>
            </w:r>
            <w:r w:rsidRPr="00DF236D">
              <w:rPr>
                <w:rFonts w:ascii="Times New Roman" w:eastAsia="Calibri" w:hAnsi="Times New Roman" w:cs="Times New Roman"/>
                <w:sz w:val="28"/>
                <w:szCs w:val="28"/>
              </w:rPr>
              <w:t>2</w:t>
            </w:r>
          </w:p>
        </w:tc>
      </w:tr>
      <w:tr w:rsidR="00A4599C" w:rsidRPr="00DF236D" w14:paraId="741C9F65" w14:textId="77777777" w:rsidTr="00A874D3">
        <w:trPr>
          <w:jc w:val="center"/>
        </w:trPr>
        <w:tc>
          <w:tcPr>
            <w:tcW w:w="8931" w:type="dxa"/>
            <w:shd w:val="clear" w:color="auto" w:fill="auto"/>
            <w:vAlign w:val="center"/>
          </w:tcPr>
          <w:p w14:paraId="77CF9D48" w14:textId="2FD2FF54" w:rsidR="00A4599C" w:rsidRPr="00DF236D" w:rsidRDefault="001C15DA" w:rsidP="000B0E7D">
            <w:pPr>
              <w:widowControl w:val="0"/>
              <w:spacing w:after="0" w:line="240" w:lineRule="auto"/>
              <w:jc w:val="both"/>
              <w:rPr>
                <w:rFonts w:ascii="Times New Roman" w:eastAsia="Times New Roman" w:hAnsi="Times New Roman" w:cs="Times New Roman"/>
                <w:b/>
                <w:noProof/>
                <w:sz w:val="28"/>
                <w:szCs w:val="28"/>
                <w:lang w:eastAsia="ru-RU"/>
              </w:rPr>
            </w:pPr>
            <w:r>
              <w:rPr>
                <w:rFonts w:ascii="Times New Roman" w:eastAsia="Times New Roman" w:hAnsi="Times New Roman" w:cs="Times New Roman"/>
                <w:b/>
                <w:sz w:val="28"/>
                <w:szCs w:val="28"/>
                <w:lang w:eastAsia="ru-RU"/>
              </w:rPr>
              <w:t>ПРИЛОЖЕНИЕ В - </w:t>
            </w:r>
            <w:r w:rsidR="00A4599C" w:rsidRPr="00DF236D">
              <w:rPr>
                <w:rFonts w:ascii="Times New Roman" w:eastAsia="Times New Roman" w:hAnsi="Times New Roman" w:cs="Times New Roman"/>
                <w:sz w:val="28"/>
                <w:szCs w:val="28"/>
                <w:lang w:eastAsia="ru-RU"/>
              </w:rPr>
              <w:t>Легенда к ландшафтной карте Кызылординской области ………………………………………………………………………..</w:t>
            </w:r>
          </w:p>
        </w:tc>
        <w:tc>
          <w:tcPr>
            <w:tcW w:w="708" w:type="dxa"/>
            <w:shd w:val="clear" w:color="auto" w:fill="auto"/>
            <w:vAlign w:val="bottom"/>
          </w:tcPr>
          <w:p w14:paraId="72D1C26C"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w:t>
            </w:r>
            <w:r w:rsidR="0015271F" w:rsidRPr="00DF236D">
              <w:rPr>
                <w:rFonts w:ascii="Times New Roman" w:eastAsia="Calibri" w:hAnsi="Times New Roman" w:cs="Times New Roman"/>
                <w:sz w:val="28"/>
                <w:szCs w:val="28"/>
              </w:rPr>
              <w:t>5</w:t>
            </w:r>
            <w:r w:rsidRPr="00DF236D">
              <w:rPr>
                <w:rFonts w:ascii="Times New Roman" w:eastAsia="Calibri" w:hAnsi="Times New Roman" w:cs="Times New Roman"/>
                <w:sz w:val="28"/>
                <w:szCs w:val="28"/>
              </w:rPr>
              <w:t>3</w:t>
            </w:r>
          </w:p>
        </w:tc>
      </w:tr>
      <w:tr w:rsidR="00A4599C" w:rsidRPr="00DF236D" w14:paraId="1AC35962" w14:textId="77777777" w:rsidTr="00A874D3">
        <w:trPr>
          <w:jc w:val="center"/>
        </w:trPr>
        <w:tc>
          <w:tcPr>
            <w:tcW w:w="8931" w:type="dxa"/>
            <w:shd w:val="clear" w:color="auto" w:fill="auto"/>
            <w:vAlign w:val="center"/>
          </w:tcPr>
          <w:p w14:paraId="091BD0C5" w14:textId="7842E7E9" w:rsidR="00A4599C" w:rsidRPr="00DF236D" w:rsidRDefault="001C15DA" w:rsidP="000B0E7D">
            <w:pPr>
              <w:widowControl w:val="0"/>
              <w:spacing w:after="0" w:line="240" w:lineRule="auto"/>
              <w:jc w:val="both"/>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ПРИЛОЖЕНИЕ Г - </w:t>
            </w:r>
            <w:r w:rsidR="00A4599C" w:rsidRPr="00DF236D">
              <w:rPr>
                <w:rFonts w:ascii="Times New Roman" w:eastAsia="Times New Roman" w:hAnsi="Times New Roman" w:cs="Times New Roman"/>
                <w:sz w:val="28"/>
                <w:szCs w:val="28"/>
                <w:lang w:eastAsia="ru-RU"/>
              </w:rPr>
              <w:t>Легенда к ландшафтной карте Казалинс</w:t>
            </w:r>
            <w:r>
              <w:rPr>
                <w:rFonts w:ascii="Times New Roman" w:eastAsia="Times New Roman" w:hAnsi="Times New Roman" w:cs="Times New Roman"/>
                <w:sz w:val="28"/>
                <w:szCs w:val="28"/>
                <w:lang w:eastAsia="ru-RU"/>
              </w:rPr>
              <w:t>кого массива орошения…………………..</w:t>
            </w:r>
            <w:r w:rsidR="00A4599C" w:rsidRPr="00DF236D">
              <w:rPr>
                <w:rFonts w:ascii="Times New Roman" w:eastAsia="Times New Roman" w:hAnsi="Times New Roman" w:cs="Times New Roman"/>
                <w:sz w:val="28"/>
                <w:szCs w:val="28"/>
                <w:lang w:eastAsia="ru-RU"/>
              </w:rPr>
              <w:t>………………………………………...</w:t>
            </w:r>
          </w:p>
        </w:tc>
        <w:tc>
          <w:tcPr>
            <w:tcW w:w="708" w:type="dxa"/>
            <w:shd w:val="clear" w:color="auto" w:fill="auto"/>
            <w:vAlign w:val="bottom"/>
          </w:tcPr>
          <w:p w14:paraId="0B24B869"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w:t>
            </w:r>
            <w:r w:rsidR="0015271F" w:rsidRPr="00DF236D">
              <w:rPr>
                <w:rFonts w:ascii="Times New Roman" w:eastAsia="Calibri" w:hAnsi="Times New Roman" w:cs="Times New Roman"/>
                <w:sz w:val="28"/>
                <w:szCs w:val="28"/>
              </w:rPr>
              <w:t>5</w:t>
            </w:r>
            <w:r w:rsidRPr="00DF236D">
              <w:rPr>
                <w:rFonts w:ascii="Times New Roman" w:eastAsia="Calibri" w:hAnsi="Times New Roman" w:cs="Times New Roman"/>
                <w:sz w:val="28"/>
                <w:szCs w:val="28"/>
              </w:rPr>
              <w:t>9</w:t>
            </w:r>
          </w:p>
        </w:tc>
      </w:tr>
      <w:tr w:rsidR="00A4599C" w:rsidRPr="00DF236D" w14:paraId="75A519C2" w14:textId="77777777" w:rsidTr="00A874D3">
        <w:trPr>
          <w:jc w:val="center"/>
        </w:trPr>
        <w:tc>
          <w:tcPr>
            <w:tcW w:w="8931" w:type="dxa"/>
            <w:shd w:val="clear" w:color="auto" w:fill="auto"/>
            <w:vAlign w:val="center"/>
          </w:tcPr>
          <w:p w14:paraId="5348B1C8" w14:textId="097E489A" w:rsidR="00A4599C" w:rsidRPr="00DF236D" w:rsidRDefault="001C15DA" w:rsidP="000B0E7D">
            <w:pPr>
              <w:widowControl w:val="0"/>
              <w:autoSpaceDE w:val="0"/>
              <w:autoSpaceDN w:val="0"/>
              <w:adjustRightInd w:val="0"/>
              <w:spacing w:after="0" w:line="240" w:lineRule="auto"/>
              <w:jc w:val="both"/>
              <w:rPr>
                <w:rFonts w:ascii="Times New Roman" w:eastAsia="Times New Roman" w:hAnsi="Times New Roman" w:cs="Times New Roman"/>
                <w:b/>
                <w:sz w:val="28"/>
                <w:szCs w:val="28"/>
                <w:lang w:eastAsia="ru-RU"/>
              </w:rPr>
            </w:pPr>
            <w:r>
              <w:rPr>
                <w:rFonts w:ascii="Times New Roman" w:eastAsia="Calibri" w:hAnsi="Times New Roman" w:cs="Times New Roman"/>
                <w:b/>
                <w:sz w:val="28"/>
                <w:szCs w:val="28"/>
              </w:rPr>
              <w:t>ПРИЛОЖЕНИЕ Д - </w:t>
            </w:r>
            <w:r w:rsidR="00A4599C" w:rsidRPr="00DF236D">
              <w:rPr>
                <w:rFonts w:ascii="Times New Roman" w:eastAsia="Times New Roman" w:hAnsi="Times New Roman" w:cs="Times New Roman"/>
                <w:sz w:val="28"/>
                <w:szCs w:val="28"/>
                <w:lang w:eastAsia="ru-RU"/>
              </w:rPr>
              <w:t>Легенда к ландшафтной карте Жанакоргано-Шиелийского массива орошения……………………………………………</w:t>
            </w:r>
          </w:p>
        </w:tc>
        <w:tc>
          <w:tcPr>
            <w:tcW w:w="708" w:type="dxa"/>
            <w:shd w:val="clear" w:color="auto" w:fill="auto"/>
            <w:vAlign w:val="bottom"/>
          </w:tcPr>
          <w:p w14:paraId="26D933CD"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w:t>
            </w:r>
            <w:r w:rsidR="0015271F" w:rsidRPr="00DF236D">
              <w:rPr>
                <w:rFonts w:ascii="Times New Roman" w:eastAsia="Calibri" w:hAnsi="Times New Roman" w:cs="Times New Roman"/>
                <w:sz w:val="28"/>
                <w:szCs w:val="28"/>
              </w:rPr>
              <w:t>6</w:t>
            </w:r>
            <w:r w:rsidRPr="00DF236D">
              <w:rPr>
                <w:rFonts w:ascii="Times New Roman" w:eastAsia="Calibri" w:hAnsi="Times New Roman" w:cs="Times New Roman"/>
                <w:sz w:val="28"/>
                <w:szCs w:val="28"/>
              </w:rPr>
              <w:t>2</w:t>
            </w:r>
          </w:p>
        </w:tc>
      </w:tr>
      <w:tr w:rsidR="00A4599C" w:rsidRPr="00DF236D" w14:paraId="4EE71B61" w14:textId="77777777" w:rsidTr="00A874D3">
        <w:trPr>
          <w:jc w:val="center"/>
        </w:trPr>
        <w:tc>
          <w:tcPr>
            <w:tcW w:w="8931" w:type="dxa"/>
            <w:shd w:val="clear" w:color="auto" w:fill="auto"/>
            <w:vAlign w:val="center"/>
          </w:tcPr>
          <w:p w14:paraId="59DA22F5" w14:textId="224E9535" w:rsidR="00A4599C" w:rsidRPr="00DF236D" w:rsidRDefault="001C15DA" w:rsidP="000B0E7D">
            <w:pPr>
              <w:widowControl w:val="0"/>
              <w:autoSpaceDE w:val="0"/>
              <w:autoSpaceDN w:val="0"/>
              <w:adjustRightInd w:val="0"/>
              <w:spacing w:after="0" w:line="240" w:lineRule="auto"/>
              <w:jc w:val="both"/>
              <w:rPr>
                <w:rFonts w:ascii="Times New Roman" w:eastAsia="Calibri" w:hAnsi="Times New Roman" w:cs="Times New Roman"/>
                <w:b/>
                <w:sz w:val="28"/>
                <w:szCs w:val="28"/>
              </w:rPr>
            </w:pPr>
            <w:r>
              <w:rPr>
                <w:rFonts w:ascii="Times New Roman" w:eastAsia="Calibri" w:hAnsi="Times New Roman" w:cs="Times New Roman"/>
                <w:b/>
                <w:sz w:val="28"/>
                <w:szCs w:val="28"/>
              </w:rPr>
              <w:t>ПРИЛОЖЕНИЕ Е - </w:t>
            </w:r>
            <w:r w:rsidR="00A4599C" w:rsidRPr="00DF236D">
              <w:rPr>
                <w:rFonts w:ascii="Times New Roman" w:eastAsia="Times New Roman" w:hAnsi="Times New Roman" w:cs="Times New Roman"/>
                <w:sz w:val="28"/>
                <w:szCs w:val="28"/>
                <w:lang w:eastAsia="ru-RU"/>
              </w:rPr>
              <w:t>Легенда к ландшафтной карте Кызылординского массива орошения…………………………………………………………….</w:t>
            </w:r>
          </w:p>
        </w:tc>
        <w:tc>
          <w:tcPr>
            <w:tcW w:w="708" w:type="dxa"/>
            <w:shd w:val="clear" w:color="auto" w:fill="auto"/>
            <w:vAlign w:val="bottom"/>
          </w:tcPr>
          <w:p w14:paraId="207BF808"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w:t>
            </w:r>
            <w:r w:rsidR="0015271F" w:rsidRPr="00DF236D">
              <w:rPr>
                <w:rFonts w:ascii="Times New Roman" w:eastAsia="Calibri" w:hAnsi="Times New Roman" w:cs="Times New Roman"/>
                <w:sz w:val="28"/>
                <w:szCs w:val="28"/>
              </w:rPr>
              <w:t>65</w:t>
            </w:r>
          </w:p>
        </w:tc>
      </w:tr>
      <w:tr w:rsidR="00A4599C" w:rsidRPr="00DF236D" w14:paraId="169001FD" w14:textId="77777777" w:rsidTr="00A874D3">
        <w:trPr>
          <w:jc w:val="center"/>
        </w:trPr>
        <w:tc>
          <w:tcPr>
            <w:tcW w:w="8931" w:type="dxa"/>
            <w:shd w:val="clear" w:color="auto" w:fill="auto"/>
            <w:vAlign w:val="center"/>
          </w:tcPr>
          <w:p w14:paraId="1312353A" w14:textId="11AB7E6B" w:rsidR="00A4599C" w:rsidRPr="00DF236D" w:rsidRDefault="001C15DA" w:rsidP="000B0E7D">
            <w:pPr>
              <w:widowControl w:val="0"/>
              <w:autoSpaceDE w:val="0"/>
              <w:autoSpaceDN w:val="0"/>
              <w:adjustRightInd w:val="0"/>
              <w:spacing w:after="0" w:line="240" w:lineRule="auto"/>
              <w:jc w:val="both"/>
              <w:rPr>
                <w:rFonts w:ascii="Times New Roman" w:eastAsia="Times New Roman" w:hAnsi="Times New Roman" w:cs="Times New Roman"/>
                <w:b/>
                <w:noProof/>
                <w:sz w:val="28"/>
                <w:szCs w:val="28"/>
                <w:lang w:eastAsia="ru-RU"/>
              </w:rPr>
            </w:pPr>
            <w:r>
              <w:rPr>
                <w:rFonts w:ascii="Times New Roman" w:eastAsia="Calibri" w:hAnsi="Times New Roman" w:cs="Times New Roman"/>
                <w:b/>
                <w:noProof/>
                <w:sz w:val="28"/>
                <w:szCs w:val="28"/>
              </w:rPr>
              <w:t>ПРИЛОЖЕНИЕ Ж - </w:t>
            </w:r>
            <w:r w:rsidR="00A4599C" w:rsidRPr="00DF236D">
              <w:rPr>
                <w:rFonts w:ascii="Times New Roman" w:eastAsia="Calibri" w:hAnsi="Times New Roman" w:cs="Times New Roman"/>
                <w:sz w:val="28"/>
                <w:szCs w:val="28"/>
              </w:rPr>
              <w:t>Карта антропогенной нарушенности ландшафтов Кызылординской природно-сельскохозяйственной системы ……..……...</w:t>
            </w:r>
          </w:p>
        </w:tc>
        <w:tc>
          <w:tcPr>
            <w:tcW w:w="708" w:type="dxa"/>
            <w:shd w:val="clear" w:color="auto" w:fill="auto"/>
            <w:vAlign w:val="bottom"/>
          </w:tcPr>
          <w:p w14:paraId="3C90B582"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w:t>
            </w:r>
            <w:r w:rsidR="0015271F" w:rsidRPr="00DF236D">
              <w:rPr>
                <w:rFonts w:ascii="Times New Roman" w:eastAsia="Calibri" w:hAnsi="Times New Roman" w:cs="Times New Roman"/>
                <w:sz w:val="28"/>
                <w:szCs w:val="28"/>
              </w:rPr>
              <w:t>68</w:t>
            </w:r>
          </w:p>
        </w:tc>
      </w:tr>
      <w:tr w:rsidR="00A4599C" w:rsidRPr="00DF236D" w14:paraId="6059FB97" w14:textId="77777777" w:rsidTr="00A874D3">
        <w:trPr>
          <w:jc w:val="center"/>
        </w:trPr>
        <w:tc>
          <w:tcPr>
            <w:tcW w:w="8931" w:type="dxa"/>
            <w:shd w:val="clear" w:color="auto" w:fill="auto"/>
            <w:vAlign w:val="center"/>
          </w:tcPr>
          <w:p w14:paraId="2DA8FE82" w14:textId="0E0BEB4C" w:rsidR="00A4599C" w:rsidRPr="00DF236D" w:rsidRDefault="001C15DA" w:rsidP="000B0E7D">
            <w:pPr>
              <w:widowControl w:val="0"/>
              <w:spacing w:after="0" w:line="240" w:lineRule="auto"/>
              <w:jc w:val="both"/>
              <w:rPr>
                <w:rFonts w:ascii="Times New Roman" w:eastAsia="Times New Roman" w:hAnsi="Times New Roman" w:cs="Times New Roman"/>
                <w:b/>
                <w:noProof/>
                <w:sz w:val="28"/>
                <w:szCs w:val="28"/>
                <w:lang w:eastAsia="ru-RU"/>
              </w:rPr>
            </w:pPr>
            <w:r>
              <w:rPr>
                <w:rFonts w:ascii="Times New Roman" w:eastAsia="Times New Roman" w:hAnsi="Times New Roman" w:cs="Times New Roman"/>
                <w:b/>
                <w:noProof/>
                <w:sz w:val="28"/>
                <w:szCs w:val="28"/>
                <w:lang w:eastAsia="ru-RU"/>
              </w:rPr>
              <w:t>ПРИЛОЖЕНИЕ И - </w:t>
            </w:r>
            <w:r w:rsidR="00A4599C" w:rsidRPr="00DF236D">
              <w:rPr>
                <w:rFonts w:ascii="Times New Roman" w:eastAsia="Times New Roman" w:hAnsi="Times New Roman" w:cs="Times New Roman"/>
                <w:sz w:val="28"/>
                <w:szCs w:val="28"/>
                <w:lang w:eastAsia="ru-RU"/>
              </w:rPr>
              <w:t>Мелиоративное состояние орошаемых земель Кызылординской природно-сельскохозяйственной системы……………..</w:t>
            </w:r>
          </w:p>
        </w:tc>
        <w:tc>
          <w:tcPr>
            <w:tcW w:w="708" w:type="dxa"/>
            <w:shd w:val="clear" w:color="auto" w:fill="auto"/>
            <w:vAlign w:val="bottom"/>
          </w:tcPr>
          <w:p w14:paraId="47389286"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w:t>
            </w:r>
            <w:r w:rsidR="0015271F" w:rsidRPr="00DF236D">
              <w:rPr>
                <w:rFonts w:ascii="Times New Roman" w:eastAsia="Calibri" w:hAnsi="Times New Roman" w:cs="Times New Roman"/>
                <w:sz w:val="28"/>
                <w:szCs w:val="28"/>
              </w:rPr>
              <w:t>69</w:t>
            </w:r>
          </w:p>
        </w:tc>
      </w:tr>
      <w:tr w:rsidR="00A4599C" w:rsidRPr="00DF236D" w14:paraId="1AEED6AA" w14:textId="77777777" w:rsidTr="00A874D3">
        <w:trPr>
          <w:jc w:val="center"/>
        </w:trPr>
        <w:tc>
          <w:tcPr>
            <w:tcW w:w="8931" w:type="dxa"/>
            <w:shd w:val="clear" w:color="auto" w:fill="auto"/>
            <w:vAlign w:val="center"/>
          </w:tcPr>
          <w:p w14:paraId="7715B2AF" w14:textId="18B8CB13" w:rsidR="00A4599C" w:rsidRPr="00DF236D" w:rsidRDefault="001C15DA" w:rsidP="000B0E7D">
            <w:pPr>
              <w:widowControl w:val="0"/>
              <w:spacing w:after="0" w:line="240" w:lineRule="auto"/>
              <w:jc w:val="both"/>
              <w:rPr>
                <w:rFonts w:ascii="Times New Roman" w:eastAsia="Times New Roman" w:hAnsi="Times New Roman" w:cs="Times New Roman"/>
                <w:b/>
                <w:noProof/>
                <w:sz w:val="28"/>
                <w:szCs w:val="28"/>
                <w:lang w:eastAsia="ru-RU"/>
              </w:rPr>
            </w:pPr>
            <w:r>
              <w:rPr>
                <w:rFonts w:ascii="Times New Roman" w:eastAsia="Times New Roman" w:hAnsi="Times New Roman" w:cs="Times New Roman"/>
                <w:b/>
                <w:noProof/>
                <w:sz w:val="28"/>
                <w:szCs w:val="28"/>
                <w:lang w:eastAsia="ru-RU"/>
              </w:rPr>
              <w:t>ПРИЛОЖЕНИЕ К - </w:t>
            </w:r>
            <w:r w:rsidR="00A4599C" w:rsidRPr="00DF236D">
              <w:rPr>
                <w:rFonts w:ascii="Times New Roman" w:eastAsia="Times New Roman" w:hAnsi="Times New Roman" w:cs="Times New Roman"/>
                <w:sz w:val="28"/>
                <w:szCs w:val="28"/>
                <w:lang w:eastAsia="ru-RU"/>
              </w:rPr>
              <w:t>Фрагменты бланков геоботанического описания и описания обводнительного пункта на точках наблюдений полевого обследования и результаты анализа проб почв на землях сельскохозяйственного освоения Кызылординской области ………..……</w:t>
            </w:r>
          </w:p>
        </w:tc>
        <w:tc>
          <w:tcPr>
            <w:tcW w:w="708" w:type="dxa"/>
            <w:shd w:val="clear" w:color="auto" w:fill="auto"/>
            <w:vAlign w:val="bottom"/>
          </w:tcPr>
          <w:p w14:paraId="1674D3D2" w14:textId="77777777" w:rsidR="00A4599C" w:rsidRPr="00DF236D" w:rsidRDefault="0015271F"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171</w:t>
            </w:r>
          </w:p>
        </w:tc>
      </w:tr>
      <w:tr w:rsidR="00A4599C" w:rsidRPr="00DF236D" w14:paraId="048CC3FA" w14:textId="77777777" w:rsidTr="00A874D3">
        <w:trPr>
          <w:jc w:val="center"/>
        </w:trPr>
        <w:tc>
          <w:tcPr>
            <w:tcW w:w="8931" w:type="dxa"/>
            <w:shd w:val="clear" w:color="auto" w:fill="auto"/>
            <w:vAlign w:val="center"/>
          </w:tcPr>
          <w:p w14:paraId="57ADF426" w14:textId="363C363F" w:rsidR="00A4599C" w:rsidRPr="00DF236D" w:rsidRDefault="001C15DA" w:rsidP="000B0E7D">
            <w:pPr>
              <w:widowControl w:val="0"/>
              <w:spacing w:after="0" w:line="240" w:lineRule="auto"/>
              <w:jc w:val="both"/>
              <w:rPr>
                <w:rFonts w:ascii="Times New Roman" w:eastAsia="Times New Roman" w:hAnsi="Times New Roman" w:cs="Times New Roman"/>
                <w:b/>
                <w:noProof/>
                <w:sz w:val="28"/>
                <w:szCs w:val="28"/>
                <w:lang w:eastAsia="ru-RU"/>
              </w:rPr>
            </w:pPr>
            <w:r>
              <w:rPr>
                <w:rFonts w:ascii="Times New Roman" w:eastAsia="Times New Roman" w:hAnsi="Times New Roman" w:cs="Times New Roman"/>
                <w:b/>
                <w:noProof/>
                <w:sz w:val="28"/>
                <w:szCs w:val="28"/>
                <w:lang w:eastAsia="ru-RU"/>
              </w:rPr>
              <w:t>ПРИЛОЖЕНИЕ Л - </w:t>
            </w:r>
            <w:r w:rsidR="00A4599C" w:rsidRPr="00DF236D">
              <w:rPr>
                <w:rFonts w:ascii="Times New Roman" w:eastAsia="Times New Roman" w:hAnsi="Times New Roman" w:cs="Times New Roman"/>
                <w:sz w:val="28"/>
                <w:szCs w:val="28"/>
                <w:lang w:eastAsia="ru-RU"/>
              </w:rPr>
              <w:t>Карта земель массивов орошения Кызылординской природно-сельскохозяйственной системы…...…….……………………….</w:t>
            </w:r>
          </w:p>
        </w:tc>
        <w:tc>
          <w:tcPr>
            <w:tcW w:w="708" w:type="dxa"/>
            <w:shd w:val="clear" w:color="auto" w:fill="auto"/>
            <w:vAlign w:val="bottom"/>
          </w:tcPr>
          <w:p w14:paraId="477C3F14"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w:t>
            </w:r>
            <w:r w:rsidR="0015271F" w:rsidRPr="00DF236D">
              <w:rPr>
                <w:rFonts w:ascii="Times New Roman" w:eastAsia="Calibri" w:hAnsi="Times New Roman" w:cs="Times New Roman"/>
                <w:sz w:val="28"/>
                <w:szCs w:val="28"/>
              </w:rPr>
              <w:t>74</w:t>
            </w:r>
          </w:p>
        </w:tc>
      </w:tr>
      <w:tr w:rsidR="00A4599C" w:rsidRPr="00DF236D" w14:paraId="086FE56C" w14:textId="77777777" w:rsidTr="00A874D3">
        <w:trPr>
          <w:jc w:val="center"/>
        </w:trPr>
        <w:tc>
          <w:tcPr>
            <w:tcW w:w="8931" w:type="dxa"/>
            <w:shd w:val="clear" w:color="auto" w:fill="auto"/>
            <w:vAlign w:val="center"/>
          </w:tcPr>
          <w:p w14:paraId="2746FBE7" w14:textId="61F2EAF7" w:rsidR="00A4599C" w:rsidRPr="00DF236D" w:rsidRDefault="001C15DA" w:rsidP="000B0E7D">
            <w:pPr>
              <w:widowControl w:val="0"/>
              <w:spacing w:after="0" w:line="240" w:lineRule="auto"/>
              <w:jc w:val="both"/>
              <w:rPr>
                <w:rFonts w:ascii="Times New Roman" w:eastAsia="Times New Roman" w:hAnsi="Times New Roman" w:cs="Times New Roman"/>
                <w:b/>
                <w:noProof/>
                <w:sz w:val="28"/>
                <w:szCs w:val="28"/>
                <w:lang w:eastAsia="ru-RU"/>
              </w:rPr>
            </w:pPr>
            <w:r>
              <w:rPr>
                <w:rFonts w:ascii="Times New Roman" w:eastAsia="Times New Roman" w:hAnsi="Times New Roman" w:cs="Times New Roman"/>
                <w:b/>
                <w:noProof/>
                <w:sz w:val="28"/>
                <w:szCs w:val="28"/>
                <w:lang w:eastAsia="ru-RU"/>
              </w:rPr>
              <w:t>ПРИЛОЖЕНИЕ М - </w:t>
            </w:r>
            <w:r w:rsidR="00A4599C" w:rsidRPr="00DF236D">
              <w:rPr>
                <w:rFonts w:ascii="Times New Roman" w:eastAsia="Times New Roman" w:hAnsi="Times New Roman" w:cs="Times New Roman"/>
                <w:sz w:val="28"/>
                <w:szCs w:val="28"/>
                <w:lang w:eastAsia="ru-RU"/>
              </w:rPr>
              <w:t>Карта обводненности пастбищ Кызылординской природно-сельскохозяйственной системы …………………...…………….</w:t>
            </w:r>
          </w:p>
        </w:tc>
        <w:tc>
          <w:tcPr>
            <w:tcW w:w="708" w:type="dxa"/>
            <w:shd w:val="clear" w:color="auto" w:fill="auto"/>
            <w:vAlign w:val="bottom"/>
          </w:tcPr>
          <w:p w14:paraId="693A9B97"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w:t>
            </w:r>
            <w:r w:rsidR="0015271F" w:rsidRPr="00DF236D">
              <w:rPr>
                <w:rFonts w:ascii="Times New Roman" w:eastAsia="Calibri" w:hAnsi="Times New Roman" w:cs="Times New Roman"/>
                <w:sz w:val="28"/>
                <w:szCs w:val="28"/>
              </w:rPr>
              <w:t>75</w:t>
            </w:r>
          </w:p>
        </w:tc>
      </w:tr>
      <w:tr w:rsidR="00A4599C" w:rsidRPr="00DF236D" w14:paraId="2FF1271A" w14:textId="77777777" w:rsidTr="00A874D3">
        <w:trPr>
          <w:jc w:val="center"/>
        </w:trPr>
        <w:tc>
          <w:tcPr>
            <w:tcW w:w="8931" w:type="dxa"/>
            <w:shd w:val="clear" w:color="auto" w:fill="auto"/>
            <w:vAlign w:val="center"/>
          </w:tcPr>
          <w:p w14:paraId="47C1137C" w14:textId="0EB2CDF2" w:rsidR="00A4599C" w:rsidRPr="00DF236D" w:rsidRDefault="001C15DA" w:rsidP="000B0E7D">
            <w:pPr>
              <w:widowControl w:val="0"/>
              <w:spacing w:after="0" w:line="240" w:lineRule="auto"/>
              <w:jc w:val="both"/>
              <w:rPr>
                <w:rFonts w:ascii="Times New Roman" w:eastAsia="Times New Roman" w:hAnsi="Times New Roman" w:cs="Times New Roman"/>
                <w:b/>
                <w:noProof/>
                <w:sz w:val="28"/>
                <w:szCs w:val="28"/>
                <w:lang w:eastAsia="ru-RU"/>
              </w:rPr>
            </w:pPr>
            <w:r>
              <w:rPr>
                <w:rFonts w:ascii="Times New Roman" w:eastAsia="Times New Roman" w:hAnsi="Times New Roman" w:cs="Times New Roman"/>
                <w:b/>
                <w:noProof/>
                <w:sz w:val="28"/>
                <w:szCs w:val="28"/>
                <w:lang w:eastAsia="ru-RU"/>
              </w:rPr>
              <w:t>ПРИЛОЖЕНИЕ Н - </w:t>
            </w:r>
            <w:r w:rsidR="00A4599C" w:rsidRPr="00DF236D">
              <w:rPr>
                <w:rFonts w:ascii="Times New Roman" w:eastAsia="Times New Roman" w:hAnsi="Times New Roman" w:cs="Times New Roman"/>
                <w:sz w:val="28"/>
                <w:szCs w:val="28"/>
                <w:lang w:eastAsia="ru-RU"/>
              </w:rPr>
              <w:t>Многолетняя динамика минерализации воды в нижнем течении р. Сырдария. Значения средней минерализации воды р. Сырдария и индекс состава воды.</w:t>
            </w:r>
            <w:r w:rsidR="003812A4" w:rsidRPr="00DF236D">
              <w:rPr>
                <w:rFonts w:ascii="Times New Roman" w:eastAsia="Times New Roman" w:hAnsi="Times New Roman" w:cs="Times New Roman"/>
                <w:sz w:val="28"/>
                <w:szCs w:val="28"/>
                <w:lang w:eastAsia="ru-RU"/>
              </w:rPr>
              <w:t xml:space="preserve"> </w:t>
            </w:r>
            <w:r w:rsidR="00A4599C" w:rsidRPr="00DF236D">
              <w:rPr>
                <w:rFonts w:ascii="Times New Roman" w:eastAsia="Times New Roman" w:hAnsi="Times New Roman" w:cs="Times New Roman"/>
                <w:sz w:val="28"/>
                <w:szCs w:val="28"/>
                <w:lang w:eastAsia="ru-RU"/>
              </w:rPr>
              <w:t>Динамика комплексного индекса загрязнения воды (КИЗВ) р. Сырдария ..……………………………………</w:t>
            </w:r>
          </w:p>
        </w:tc>
        <w:tc>
          <w:tcPr>
            <w:tcW w:w="708" w:type="dxa"/>
            <w:shd w:val="clear" w:color="auto" w:fill="auto"/>
            <w:vAlign w:val="bottom"/>
          </w:tcPr>
          <w:p w14:paraId="55155F2D"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w:t>
            </w:r>
            <w:r w:rsidR="0015271F" w:rsidRPr="00DF236D">
              <w:rPr>
                <w:rFonts w:ascii="Times New Roman" w:eastAsia="Calibri" w:hAnsi="Times New Roman" w:cs="Times New Roman"/>
                <w:sz w:val="28"/>
                <w:szCs w:val="28"/>
              </w:rPr>
              <w:t>76</w:t>
            </w:r>
          </w:p>
        </w:tc>
      </w:tr>
      <w:tr w:rsidR="00A4599C" w:rsidRPr="00DF236D" w14:paraId="581613C7" w14:textId="77777777" w:rsidTr="00A874D3">
        <w:trPr>
          <w:jc w:val="center"/>
        </w:trPr>
        <w:tc>
          <w:tcPr>
            <w:tcW w:w="8931" w:type="dxa"/>
            <w:shd w:val="clear" w:color="auto" w:fill="auto"/>
            <w:vAlign w:val="center"/>
          </w:tcPr>
          <w:p w14:paraId="5175DD8C" w14:textId="61757ED8" w:rsidR="00A4599C" w:rsidRPr="00DF236D" w:rsidRDefault="001C15DA" w:rsidP="003812A4">
            <w:pPr>
              <w:widowControl w:val="0"/>
              <w:spacing w:after="0" w:line="240" w:lineRule="auto"/>
              <w:jc w:val="both"/>
              <w:rPr>
                <w:rFonts w:ascii="Times New Roman" w:eastAsia="Times New Roman" w:hAnsi="Times New Roman" w:cs="Times New Roman"/>
                <w:b/>
                <w:noProof/>
                <w:sz w:val="28"/>
                <w:szCs w:val="28"/>
                <w:lang w:eastAsia="ru-RU"/>
              </w:rPr>
            </w:pPr>
            <w:r>
              <w:rPr>
                <w:rFonts w:ascii="Times New Roman" w:eastAsia="Times New Roman" w:hAnsi="Times New Roman" w:cs="Times New Roman"/>
                <w:b/>
                <w:sz w:val="28"/>
                <w:szCs w:val="28"/>
              </w:rPr>
              <w:t>ПРИЛОЖЕНИЕ П - </w:t>
            </w:r>
            <w:r w:rsidR="006B752D" w:rsidRPr="00DF236D">
              <w:rPr>
                <w:rFonts w:ascii="Times New Roman" w:eastAsia="Times New Roman" w:hAnsi="Times New Roman" w:cs="Times New Roman"/>
                <w:bCs/>
                <w:sz w:val="28"/>
                <w:szCs w:val="28"/>
              </w:rPr>
              <w:t>Оценочные группы основных показателей современного экологического состояния</w:t>
            </w:r>
            <w:r w:rsidR="00A50DB6" w:rsidRPr="00DF236D">
              <w:rPr>
                <w:rFonts w:ascii="Times New Roman" w:eastAsia="Times New Roman" w:hAnsi="Times New Roman" w:cs="Times New Roman"/>
                <w:bCs/>
                <w:sz w:val="28"/>
                <w:szCs w:val="28"/>
              </w:rPr>
              <w:t xml:space="preserve"> ПСС</w:t>
            </w:r>
            <w:r w:rsidR="006B752D" w:rsidRPr="00DF236D">
              <w:rPr>
                <w:rFonts w:ascii="Times New Roman" w:eastAsia="Times New Roman" w:hAnsi="Times New Roman" w:cs="Times New Roman"/>
                <w:sz w:val="28"/>
                <w:szCs w:val="28"/>
                <w:lang w:eastAsia="ru-RU"/>
              </w:rPr>
              <w:t xml:space="preserve">. </w:t>
            </w:r>
            <w:r w:rsidR="003812A4" w:rsidRPr="00DF236D">
              <w:rPr>
                <w:rFonts w:ascii="Times New Roman" w:eastAsia="Times New Roman" w:hAnsi="Times New Roman" w:cs="Times New Roman"/>
                <w:sz w:val="28"/>
                <w:szCs w:val="28"/>
                <w:lang w:eastAsia="ru-RU"/>
              </w:rPr>
              <w:t xml:space="preserve">Фрагмент расчёта интегральной оценки экологического состояния Кызылординской ПСС. </w:t>
            </w:r>
            <w:r w:rsidR="00A4599C" w:rsidRPr="00DF236D">
              <w:rPr>
                <w:rFonts w:ascii="Times New Roman" w:eastAsia="Times New Roman" w:hAnsi="Times New Roman" w:cs="Times New Roman"/>
                <w:sz w:val="28"/>
                <w:szCs w:val="28"/>
                <w:lang w:eastAsia="ru-RU"/>
              </w:rPr>
              <w:t xml:space="preserve">Карта экологического состояния Кызылординской </w:t>
            </w:r>
            <w:r w:rsidR="003812A4" w:rsidRPr="00DF236D">
              <w:rPr>
                <w:rFonts w:ascii="Times New Roman" w:eastAsia="Times New Roman" w:hAnsi="Times New Roman" w:cs="Times New Roman"/>
                <w:sz w:val="28"/>
                <w:szCs w:val="28"/>
                <w:lang w:eastAsia="ru-RU"/>
              </w:rPr>
              <w:t>ПСС</w:t>
            </w:r>
            <w:r w:rsidR="00A50DB6" w:rsidRPr="00DF236D">
              <w:rPr>
                <w:rFonts w:ascii="Times New Roman" w:eastAsia="Times New Roman" w:hAnsi="Times New Roman" w:cs="Times New Roman"/>
                <w:sz w:val="28"/>
                <w:szCs w:val="28"/>
                <w:lang w:eastAsia="ru-RU"/>
              </w:rPr>
              <w:t>. Условные обозначения к карте «Экологического состояния Кызылординской природно-сельскохозяйственной системы» …</w:t>
            </w:r>
            <w:r w:rsidR="00A4599C" w:rsidRPr="00DF236D">
              <w:rPr>
                <w:rFonts w:ascii="Times New Roman" w:eastAsia="Times New Roman" w:hAnsi="Times New Roman" w:cs="Times New Roman"/>
                <w:sz w:val="28"/>
                <w:szCs w:val="28"/>
                <w:lang w:eastAsia="ru-RU"/>
              </w:rPr>
              <w:t>...</w:t>
            </w:r>
            <w:r w:rsidR="00324578" w:rsidRPr="00DF236D">
              <w:rPr>
                <w:rFonts w:ascii="Times New Roman" w:eastAsia="Times New Roman" w:hAnsi="Times New Roman" w:cs="Times New Roman"/>
                <w:sz w:val="28"/>
                <w:szCs w:val="28"/>
                <w:lang w:eastAsia="ru-RU"/>
              </w:rPr>
              <w:t>...............................</w:t>
            </w:r>
            <w:r w:rsidR="00A4599C" w:rsidRPr="00DF236D">
              <w:rPr>
                <w:rFonts w:ascii="Times New Roman" w:eastAsia="Times New Roman" w:hAnsi="Times New Roman" w:cs="Times New Roman"/>
                <w:sz w:val="28"/>
                <w:szCs w:val="28"/>
                <w:lang w:eastAsia="ru-RU"/>
              </w:rPr>
              <w:t>............</w:t>
            </w:r>
          </w:p>
        </w:tc>
        <w:tc>
          <w:tcPr>
            <w:tcW w:w="708" w:type="dxa"/>
            <w:shd w:val="clear" w:color="auto" w:fill="auto"/>
            <w:vAlign w:val="bottom"/>
          </w:tcPr>
          <w:p w14:paraId="31C11A2E"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w:t>
            </w:r>
            <w:r w:rsidR="0015271F" w:rsidRPr="00DF236D">
              <w:rPr>
                <w:rFonts w:ascii="Times New Roman" w:eastAsia="Calibri" w:hAnsi="Times New Roman" w:cs="Times New Roman"/>
                <w:sz w:val="28"/>
                <w:szCs w:val="28"/>
              </w:rPr>
              <w:t>79</w:t>
            </w:r>
          </w:p>
        </w:tc>
      </w:tr>
      <w:tr w:rsidR="00A4599C" w:rsidRPr="00DF236D" w14:paraId="1249087F" w14:textId="77777777" w:rsidTr="00A874D3">
        <w:trPr>
          <w:jc w:val="center"/>
        </w:trPr>
        <w:tc>
          <w:tcPr>
            <w:tcW w:w="8931" w:type="dxa"/>
            <w:shd w:val="clear" w:color="auto" w:fill="auto"/>
            <w:vAlign w:val="center"/>
          </w:tcPr>
          <w:p w14:paraId="6201948E" w14:textId="676B25D7" w:rsidR="00A4599C" w:rsidRPr="00DF236D" w:rsidRDefault="001C15DA" w:rsidP="003812A4">
            <w:pPr>
              <w:widowControl w:val="0"/>
              <w:spacing w:after="0" w:line="240" w:lineRule="auto"/>
              <w:jc w:val="both"/>
              <w:rPr>
                <w:rFonts w:ascii="Times New Roman" w:eastAsia="Times New Roman" w:hAnsi="Times New Roman" w:cs="Times New Roman"/>
                <w:b/>
                <w:noProof/>
                <w:sz w:val="28"/>
                <w:szCs w:val="28"/>
                <w:lang w:eastAsia="ru-RU"/>
              </w:rPr>
            </w:pPr>
            <w:r>
              <w:rPr>
                <w:rFonts w:ascii="Times New Roman" w:eastAsia="Times New Roman" w:hAnsi="Times New Roman" w:cs="Times New Roman"/>
                <w:b/>
                <w:sz w:val="28"/>
                <w:szCs w:val="28"/>
              </w:rPr>
              <w:t>ПРИЛОЖЕНИЕ Р - </w:t>
            </w:r>
            <w:r w:rsidR="003812A4" w:rsidRPr="00DF236D">
              <w:rPr>
                <w:rFonts w:ascii="Times New Roman" w:eastAsia="Times New Roman" w:hAnsi="Times New Roman" w:cs="Times New Roman"/>
                <w:sz w:val="28"/>
                <w:szCs w:val="28"/>
              </w:rPr>
              <w:t>Ландшафтно-экологический каркас на территорию Кызылординской ПСС</w:t>
            </w:r>
            <w:r w:rsidR="003812A4" w:rsidRPr="00DF236D">
              <w:rPr>
                <w:rFonts w:ascii="Times New Roman" w:eastAsia="Times New Roman" w:hAnsi="Times New Roman" w:cs="Times New Roman"/>
                <w:sz w:val="28"/>
                <w:szCs w:val="28"/>
                <w:lang w:eastAsia="ru-RU"/>
              </w:rPr>
              <w:t xml:space="preserve">. </w:t>
            </w:r>
            <w:r w:rsidR="00A4599C" w:rsidRPr="00DF236D">
              <w:rPr>
                <w:rFonts w:ascii="Times New Roman" w:eastAsia="Times New Roman" w:hAnsi="Times New Roman" w:cs="Times New Roman"/>
                <w:sz w:val="28"/>
                <w:szCs w:val="28"/>
                <w:lang w:eastAsia="ru-RU"/>
              </w:rPr>
              <w:t>Ландшафтно-экологический каркас на территорию Кызылординского и Жанакоргано-Шиелийского массивов орошения ....</w:t>
            </w:r>
            <w:r w:rsidR="00324578" w:rsidRPr="00DF236D">
              <w:rPr>
                <w:rFonts w:ascii="Times New Roman" w:eastAsia="Times New Roman" w:hAnsi="Times New Roman" w:cs="Times New Roman"/>
                <w:sz w:val="28"/>
                <w:szCs w:val="28"/>
                <w:lang w:eastAsia="ru-RU"/>
              </w:rPr>
              <w:t>....................................................................................................</w:t>
            </w:r>
            <w:r w:rsidR="00A4599C" w:rsidRPr="00DF236D">
              <w:rPr>
                <w:rFonts w:ascii="Times New Roman" w:eastAsia="Times New Roman" w:hAnsi="Times New Roman" w:cs="Times New Roman"/>
                <w:sz w:val="28"/>
                <w:szCs w:val="28"/>
                <w:lang w:eastAsia="ru-RU"/>
              </w:rPr>
              <w:t>..</w:t>
            </w:r>
          </w:p>
        </w:tc>
        <w:tc>
          <w:tcPr>
            <w:tcW w:w="708" w:type="dxa"/>
            <w:shd w:val="clear" w:color="auto" w:fill="auto"/>
            <w:vAlign w:val="bottom"/>
          </w:tcPr>
          <w:p w14:paraId="71ACEE90" w14:textId="2E7E0E57" w:rsidR="00A4599C" w:rsidRPr="00DF236D" w:rsidRDefault="00A4599C" w:rsidP="00324578">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w:t>
            </w:r>
            <w:r w:rsidR="0015271F" w:rsidRPr="00DF236D">
              <w:rPr>
                <w:rFonts w:ascii="Times New Roman" w:eastAsia="Calibri" w:hAnsi="Times New Roman" w:cs="Times New Roman"/>
                <w:sz w:val="28"/>
                <w:szCs w:val="28"/>
              </w:rPr>
              <w:t>8</w:t>
            </w:r>
            <w:r w:rsidR="00324578" w:rsidRPr="00DF236D">
              <w:rPr>
                <w:rFonts w:ascii="Times New Roman" w:eastAsia="Calibri" w:hAnsi="Times New Roman" w:cs="Times New Roman"/>
                <w:sz w:val="28"/>
                <w:szCs w:val="28"/>
              </w:rPr>
              <w:t>5</w:t>
            </w:r>
          </w:p>
        </w:tc>
      </w:tr>
      <w:tr w:rsidR="00A4599C" w:rsidRPr="00DF236D" w14:paraId="43911AB4" w14:textId="77777777" w:rsidTr="00A874D3">
        <w:trPr>
          <w:jc w:val="center"/>
        </w:trPr>
        <w:tc>
          <w:tcPr>
            <w:tcW w:w="8931" w:type="dxa"/>
            <w:shd w:val="clear" w:color="auto" w:fill="auto"/>
            <w:vAlign w:val="center"/>
          </w:tcPr>
          <w:p w14:paraId="16D79F1F" w14:textId="20688D74" w:rsidR="00A4599C" w:rsidRPr="00DF236D" w:rsidRDefault="001C15DA" w:rsidP="000B0E7D">
            <w:pPr>
              <w:widowControl w:val="0"/>
              <w:spacing w:after="0" w:line="240" w:lineRule="auto"/>
              <w:jc w:val="both"/>
              <w:rPr>
                <w:rFonts w:ascii="Times New Roman" w:eastAsia="Times New Roman" w:hAnsi="Times New Roman" w:cs="Times New Roman"/>
                <w:b/>
                <w:noProof/>
                <w:sz w:val="28"/>
                <w:szCs w:val="28"/>
                <w:lang w:eastAsia="ru-RU"/>
              </w:rPr>
            </w:pPr>
            <w:r>
              <w:rPr>
                <w:rFonts w:ascii="Times New Roman" w:eastAsia="Times New Roman" w:hAnsi="Times New Roman" w:cs="Times New Roman"/>
                <w:b/>
                <w:sz w:val="28"/>
                <w:szCs w:val="28"/>
              </w:rPr>
              <w:t>ПРИЛОЖЕНИЕ С - </w:t>
            </w:r>
            <w:r w:rsidR="00A4599C" w:rsidRPr="00DF236D">
              <w:rPr>
                <w:rFonts w:ascii="Times New Roman" w:eastAsia="Times New Roman" w:hAnsi="Times New Roman" w:cs="Times New Roman"/>
                <w:sz w:val="28"/>
                <w:szCs w:val="28"/>
                <w:lang w:eastAsia="ru-RU"/>
              </w:rPr>
              <w:t xml:space="preserve">Требования по рациональному использованию Кызылординской природно-сельскохозяйственной системы для </w:t>
            </w:r>
            <w:r w:rsidR="00A4599C" w:rsidRPr="00DF236D">
              <w:rPr>
                <w:rFonts w:ascii="Times New Roman" w:eastAsia="Times New Roman" w:hAnsi="Times New Roman" w:cs="Times New Roman"/>
                <w:sz w:val="28"/>
                <w:szCs w:val="28"/>
                <w:lang w:eastAsia="ru-RU"/>
              </w:rPr>
              <w:lastRenderedPageBreak/>
              <w:t>предотвращения последствий воздействия негативных экзогенных процессов……………………………………………………………………...</w:t>
            </w:r>
          </w:p>
        </w:tc>
        <w:tc>
          <w:tcPr>
            <w:tcW w:w="708" w:type="dxa"/>
            <w:shd w:val="clear" w:color="auto" w:fill="auto"/>
            <w:vAlign w:val="bottom"/>
          </w:tcPr>
          <w:p w14:paraId="45F89F63" w14:textId="77777777" w:rsidR="00324578" w:rsidRPr="00DF236D" w:rsidRDefault="00324578" w:rsidP="000B0E7D">
            <w:pPr>
              <w:widowControl w:val="0"/>
              <w:spacing w:after="0" w:line="240" w:lineRule="auto"/>
              <w:jc w:val="center"/>
              <w:rPr>
                <w:rFonts w:ascii="Times New Roman" w:eastAsia="Calibri" w:hAnsi="Times New Roman" w:cs="Times New Roman"/>
                <w:sz w:val="28"/>
                <w:szCs w:val="28"/>
              </w:rPr>
            </w:pPr>
          </w:p>
          <w:p w14:paraId="7ECE941D" w14:textId="77777777" w:rsidR="00324578" w:rsidRPr="00DF236D" w:rsidRDefault="00324578" w:rsidP="000B0E7D">
            <w:pPr>
              <w:widowControl w:val="0"/>
              <w:spacing w:after="0" w:line="240" w:lineRule="auto"/>
              <w:jc w:val="center"/>
              <w:rPr>
                <w:rFonts w:ascii="Times New Roman" w:eastAsia="Calibri" w:hAnsi="Times New Roman" w:cs="Times New Roman"/>
                <w:sz w:val="28"/>
                <w:szCs w:val="28"/>
              </w:rPr>
            </w:pPr>
          </w:p>
          <w:p w14:paraId="3E9F205A" w14:textId="77777777" w:rsidR="00324578" w:rsidRPr="00DF236D" w:rsidRDefault="00324578" w:rsidP="000B0E7D">
            <w:pPr>
              <w:widowControl w:val="0"/>
              <w:spacing w:after="0" w:line="240" w:lineRule="auto"/>
              <w:jc w:val="center"/>
              <w:rPr>
                <w:rFonts w:ascii="Times New Roman" w:eastAsia="Calibri" w:hAnsi="Times New Roman" w:cs="Times New Roman"/>
                <w:sz w:val="28"/>
                <w:szCs w:val="28"/>
              </w:rPr>
            </w:pPr>
          </w:p>
          <w:p w14:paraId="69001777" w14:textId="2D7C6385" w:rsidR="00A4599C" w:rsidRPr="00DF236D" w:rsidRDefault="00A4599C" w:rsidP="00324578">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w:t>
            </w:r>
            <w:r w:rsidR="0015271F" w:rsidRPr="00DF236D">
              <w:rPr>
                <w:rFonts w:ascii="Times New Roman" w:eastAsia="Calibri" w:hAnsi="Times New Roman" w:cs="Times New Roman"/>
                <w:sz w:val="28"/>
                <w:szCs w:val="28"/>
              </w:rPr>
              <w:t>8</w:t>
            </w:r>
            <w:r w:rsidR="00324578" w:rsidRPr="00DF236D">
              <w:rPr>
                <w:rFonts w:ascii="Times New Roman" w:eastAsia="Calibri" w:hAnsi="Times New Roman" w:cs="Times New Roman"/>
                <w:sz w:val="28"/>
                <w:szCs w:val="28"/>
              </w:rPr>
              <w:t>8</w:t>
            </w:r>
          </w:p>
        </w:tc>
      </w:tr>
      <w:tr w:rsidR="00A4599C" w:rsidRPr="00DF236D" w14:paraId="20F744B8" w14:textId="77777777" w:rsidTr="00A874D3">
        <w:trPr>
          <w:jc w:val="center"/>
        </w:trPr>
        <w:tc>
          <w:tcPr>
            <w:tcW w:w="8931" w:type="dxa"/>
            <w:shd w:val="clear" w:color="auto" w:fill="auto"/>
            <w:vAlign w:val="center"/>
          </w:tcPr>
          <w:p w14:paraId="30BA4980" w14:textId="31F88ED7" w:rsidR="00A4599C" w:rsidRPr="00DF236D" w:rsidRDefault="00A4599C" w:rsidP="001C15DA">
            <w:pPr>
              <w:widowControl w:val="0"/>
              <w:spacing w:after="0" w:line="240" w:lineRule="auto"/>
              <w:jc w:val="both"/>
              <w:rPr>
                <w:rFonts w:ascii="Times New Roman" w:eastAsia="Times New Roman" w:hAnsi="Times New Roman" w:cs="Times New Roman"/>
                <w:b/>
                <w:noProof/>
                <w:sz w:val="28"/>
                <w:szCs w:val="28"/>
                <w:lang w:eastAsia="ru-RU"/>
              </w:rPr>
            </w:pPr>
            <w:r w:rsidRPr="00DF236D">
              <w:rPr>
                <w:rFonts w:ascii="Times New Roman" w:eastAsia="Times New Roman" w:hAnsi="Times New Roman" w:cs="Times New Roman"/>
                <w:b/>
                <w:sz w:val="28"/>
                <w:szCs w:val="28"/>
              </w:rPr>
              <w:lastRenderedPageBreak/>
              <w:t>ПРИЛОЖЕНИЕ Т</w:t>
            </w:r>
            <w:r w:rsidR="001C15DA">
              <w:rPr>
                <w:rFonts w:ascii="Times New Roman" w:eastAsia="Times New Roman" w:hAnsi="Times New Roman" w:cs="Times New Roman"/>
                <w:b/>
                <w:sz w:val="28"/>
                <w:szCs w:val="28"/>
              </w:rPr>
              <w:t> - </w:t>
            </w:r>
            <w:r w:rsidRPr="00DF236D">
              <w:rPr>
                <w:rFonts w:ascii="Times New Roman" w:eastAsia="Times New Roman" w:hAnsi="Times New Roman" w:cs="Times New Roman"/>
                <w:sz w:val="28"/>
                <w:szCs w:val="28"/>
                <w:lang w:eastAsia="ru-RU"/>
              </w:rPr>
              <w:t>Легенда к карте сбалансированных сельскохозяйственных нагрузок</w:t>
            </w:r>
            <w:r w:rsidR="003812A4"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на пастбища Кызылординской природно-сельскохозяйственной системы</w:t>
            </w:r>
            <w:r w:rsidR="00324578"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w:t>
            </w:r>
            <w:r w:rsidR="00324578"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w:t>
            </w:r>
          </w:p>
        </w:tc>
        <w:tc>
          <w:tcPr>
            <w:tcW w:w="708" w:type="dxa"/>
            <w:shd w:val="clear" w:color="auto" w:fill="auto"/>
            <w:vAlign w:val="bottom"/>
          </w:tcPr>
          <w:p w14:paraId="75A292BB"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p>
          <w:p w14:paraId="78E40AF6"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p>
          <w:p w14:paraId="5F858975" w14:textId="0EE441B0" w:rsidR="00A4599C" w:rsidRPr="00DF236D" w:rsidRDefault="00324578" w:rsidP="000B0E7D">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191</w:t>
            </w:r>
          </w:p>
        </w:tc>
      </w:tr>
      <w:tr w:rsidR="00A4599C" w:rsidRPr="00DF236D" w14:paraId="3C6B9C89" w14:textId="77777777" w:rsidTr="00A874D3">
        <w:trPr>
          <w:jc w:val="center"/>
        </w:trPr>
        <w:tc>
          <w:tcPr>
            <w:tcW w:w="8931" w:type="dxa"/>
            <w:shd w:val="clear" w:color="auto" w:fill="auto"/>
            <w:vAlign w:val="center"/>
          </w:tcPr>
          <w:p w14:paraId="4913F9F2" w14:textId="67CDEF6F" w:rsidR="00A4599C" w:rsidRPr="00DF236D" w:rsidRDefault="001C15DA" w:rsidP="003812A4">
            <w:pPr>
              <w:widowControl w:val="0"/>
              <w:spacing w:after="0" w:line="240" w:lineRule="auto"/>
              <w:jc w:val="both"/>
              <w:rPr>
                <w:rFonts w:ascii="Times New Roman" w:eastAsia="Times New Roman" w:hAnsi="Times New Roman" w:cs="Times New Roman"/>
                <w:b/>
                <w:noProof/>
                <w:sz w:val="28"/>
                <w:szCs w:val="28"/>
                <w:lang w:eastAsia="ru-RU"/>
              </w:rPr>
            </w:pPr>
            <w:r>
              <w:rPr>
                <w:rFonts w:ascii="Times New Roman" w:eastAsia="Times New Roman" w:hAnsi="Times New Roman" w:cs="Times New Roman"/>
                <w:b/>
                <w:sz w:val="28"/>
                <w:szCs w:val="28"/>
              </w:rPr>
              <w:t>ПРИЛОЖЕНИЕ У - </w:t>
            </w:r>
            <w:r w:rsidR="00A4599C" w:rsidRPr="00DF236D">
              <w:rPr>
                <w:rFonts w:ascii="Times New Roman" w:eastAsia="Times New Roman" w:hAnsi="Times New Roman" w:cs="Times New Roman"/>
                <w:sz w:val="28"/>
                <w:szCs w:val="28"/>
                <w:lang w:eastAsia="ru-RU"/>
              </w:rPr>
              <w:t>Сбалансированная сельскохозяйственная нагрузка на территории Казалинского, Кызылординского и Жанакоргано-Шиелийского массивов орошения пустынной</w:t>
            </w:r>
            <w:r w:rsidR="00324578" w:rsidRPr="00DF236D">
              <w:rPr>
                <w:rFonts w:ascii="Times New Roman" w:eastAsia="Times New Roman" w:hAnsi="Times New Roman" w:cs="Times New Roman"/>
                <w:sz w:val="28"/>
                <w:szCs w:val="28"/>
                <w:lang w:eastAsia="ru-RU"/>
              </w:rPr>
              <w:t xml:space="preserve"> Кызылординской ПСС …</w:t>
            </w:r>
            <w:r w:rsidR="00FF0CF7" w:rsidRPr="00DF236D">
              <w:rPr>
                <w:rFonts w:ascii="Times New Roman" w:eastAsia="Times New Roman" w:hAnsi="Times New Roman" w:cs="Times New Roman"/>
                <w:sz w:val="28"/>
                <w:szCs w:val="28"/>
                <w:lang w:eastAsia="ru-RU"/>
              </w:rPr>
              <w:t>..</w:t>
            </w:r>
          </w:p>
        </w:tc>
        <w:tc>
          <w:tcPr>
            <w:tcW w:w="708" w:type="dxa"/>
            <w:shd w:val="clear" w:color="auto" w:fill="auto"/>
            <w:vAlign w:val="bottom"/>
          </w:tcPr>
          <w:p w14:paraId="1E688E1C"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p>
          <w:p w14:paraId="2C208FCE" w14:textId="77777777" w:rsidR="00A4599C" w:rsidRPr="00DF236D" w:rsidRDefault="00A4599C" w:rsidP="000B0E7D">
            <w:pPr>
              <w:widowControl w:val="0"/>
              <w:spacing w:after="0" w:line="240" w:lineRule="auto"/>
              <w:jc w:val="center"/>
              <w:rPr>
                <w:rFonts w:ascii="Times New Roman" w:eastAsia="Calibri" w:hAnsi="Times New Roman" w:cs="Times New Roman"/>
                <w:sz w:val="28"/>
                <w:szCs w:val="28"/>
              </w:rPr>
            </w:pPr>
          </w:p>
          <w:p w14:paraId="557674CC" w14:textId="0A3934BE" w:rsidR="00A4599C" w:rsidRPr="00DF236D" w:rsidRDefault="0015271F" w:rsidP="00324578">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19</w:t>
            </w:r>
            <w:r w:rsidR="00324578" w:rsidRPr="00DF236D">
              <w:rPr>
                <w:rFonts w:ascii="Times New Roman" w:eastAsia="Calibri" w:hAnsi="Times New Roman" w:cs="Times New Roman"/>
                <w:sz w:val="28"/>
                <w:szCs w:val="28"/>
              </w:rPr>
              <w:t>6</w:t>
            </w:r>
          </w:p>
        </w:tc>
      </w:tr>
      <w:tr w:rsidR="00A4599C" w:rsidRPr="00DF236D" w14:paraId="401A8569" w14:textId="77777777" w:rsidTr="00A874D3">
        <w:trPr>
          <w:jc w:val="center"/>
        </w:trPr>
        <w:tc>
          <w:tcPr>
            <w:tcW w:w="8931" w:type="dxa"/>
            <w:shd w:val="clear" w:color="auto" w:fill="auto"/>
            <w:vAlign w:val="center"/>
          </w:tcPr>
          <w:p w14:paraId="0761193A" w14:textId="4A096AC8" w:rsidR="00A4599C" w:rsidRPr="00DF236D" w:rsidRDefault="001C15DA" w:rsidP="000B0E7D">
            <w:pPr>
              <w:widowControl w:val="0"/>
              <w:spacing w:after="0" w:line="24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Ф - </w:t>
            </w:r>
            <w:r w:rsidR="00A4599C" w:rsidRPr="00DF236D">
              <w:rPr>
                <w:rFonts w:ascii="Times New Roman" w:eastAsia="Times New Roman" w:hAnsi="Times New Roman" w:cs="Times New Roman"/>
                <w:bCs/>
                <w:sz w:val="28"/>
                <w:szCs w:val="28"/>
              </w:rPr>
              <w:t>Карта сбалансированных сельскохозяйственных нагрузок на Кызылординский</w:t>
            </w:r>
            <w:r w:rsidR="00A4599C" w:rsidRPr="00DF236D">
              <w:rPr>
                <w:rFonts w:ascii="Times New Roman" w:hAnsi="Times New Roman" w:cs="Times New Roman"/>
                <w:sz w:val="28"/>
                <w:szCs w:val="28"/>
              </w:rPr>
              <w:t xml:space="preserve"> и </w:t>
            </w:r>
            <w:r w:rsidR="00A4599C" w:rsidRPr="00DF236D">
              <w:rPr>
                <w:rFonts w:ascii="Times New Roman" w:eastAsia="Times New Roman" w:hAnsi="Times New Roman" w:cs="Times New Roman"/>
                <w:bCs/>
                <w:sz w:val="28"/>
                <w:szCs w:val="28"/>
              </w:rPr>
              <w:t>Жанакоргано-Шиелийский  массив орошения……………………………………………………………………...</w:t>
            </w:r>
          </w:p>
        </w:tc>
        <w:tc>
          <w:tcPr>
            <w:tcW w:w="708" w:type="dxa"/>
            <w:shd w:val="clear" w:color="auto" w:fill="auto"/>
            <w:vAlign w:val="bottom"/>
          </w:tcPr>
          <w:p w14:paraId="3311774D" w14:textId="7769D8CB" w:rsidR="00A4599C" w:rsidRPr="00DF236D" w:rsidRDefault="0015271F" w:rsidP="00FF0CF7">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19</w:t>
            </w:r>
            <w:r w:rsidR="00FF0CF7" w:rsidRPr="00DF236D">
              <w:rPr>
                <w:rFonts w:ascii="Times New Roman" w:eastAsia="Calibri" w:hAnsi="Times New Roman" w:cs="Times New Roman"/>
                <w:sz w:val="28"/>
                <w:szCs w:val="28"/>
              </w:rPr>
              <w:t>9</w:t>
            </w:r>
          </w:p>
        </w:tc>
      </w:tr>
      <w:tr w:rsidR="00A4599C" w:rsidRPr="00DF236D" w14:paraId="2A26A0ED" w14:textId="77777777" w:rsidTr="00A874D3">
        <w:trPr>
          <w:jc w:val="center"/>
        </w:trPr>
        <w:tc>
          <w:tcPr>
            <w:tcW w:w="8931" w:type="dxa"/>
            <w:shd w:val="clear" w:color="auto" w:fill="auto"/>
            <w:vAlign w:val="center"/>
          </w:tcPr>
          <w:p w14:paraId="547CEF13" w14:textId="505FF2F5" w:rsidR="00A4599C" w:rsidRPr="00DF236D" w:rsidRDefault="00A4599C" w:rsidP="001C15DA">
            <w:pPr>
              <w:widowControl w:val="0"/>
              <w:spacing w:after="0" w:line="240" w:lineRule="auto"/>
              <w:jc w:val="both"/>
              <w:rPr>
                <w:rFonts w:ascii="Times New Roman" w:eastAsia="Times New Roman" w:hAnsi="Times New Roman" w:cs="Times New Roman"/>
                <w:b/>
                <w:sz w:val="28"/>
                <w:szCs w:val="28"/>
              </w:rPr>
            </w:pPr>
            <w:r w:rsidRPr="00DF236D">
              <w:rPr>
                <w:rFonts w:ascii="Times New Roman" w:eastAsia="Times New Roman" w:hAnsi="Times New Roman" w:cs="Times New Roman"/>
                <w:b/>
                <w:sz w:val="28"/>
                <w:szCs w:val="28"/>
              </w:rPr>
              <w:t>ПРИЛОЖЕНИЕ Х</w:t>
            </w:r>
            <w:r w:rsidR="001C15DA">
              <w:rPr>
                <w:rFonts w:ascii="Times New Roman" w:eastAsia="Times New Roman" w:hAnsi="Times New Roman" w:cs="Times New Roman"/>
                <w:b/>
                <w:sz w:val="28"/>
                <w:szCs w:val="28"/>
              </w:rPr>
              <w:t> - </w:t>
            </w:r>
            <w:r w:rsidRPr="00DF236D">
              <w:rPr>
                <w:rFonts w:ascii="Times New Roman" w:eastAsia="Times New Roman" w:hAnsi="Times New Roman" w:cs="Times New Roman"/>
                <w:bCs/>
                <w:sz w:val="28"/>
                <w:szCs w:val="28"/>
              </w:rPr>
              <w:t>Карта природоохранных мероприятий по стабилизации экологического состояния ландшафтов сельскохозяйственного освоения Кызылординской ПСС…………………</w:t>
            </w:r>
          </w:p>
        </w:tc>
        <w:tc>
          <w:tcPr>
            <w:tcW w:w="708" w:type="dxa"/>
            <w:shd w:val="clear" w:color="auto" w:fill="auto"/>
            <w:vAlign w:val="bottom"/>
          </w:tcPr>
          <w:p w14:paraId="57EC9540" w14:textId="508CD784" w:rsidR="00A4599C" w:rsidRPr="00DF236D" w:rsidRDefault="00FF0CF7" w:rsidP="00FF0CF7">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201</w:t>
            </w:r>
          </w:p>
        </w:tc>
      </w:tr>
      <w:tr w:rsidR="00A4599C" w:rsidRPr="00DF236D" w14:paraId="550B1632" w14:textId="77777777" w:rsidTr="00A874D3">
        <w:trPr>
          <w:jc w:val="center"/>
        </w:trPr>
        <w:tc>
          <w:tcPr>
            <w:tcW w:w="8931" w:type="dxa"/>
            <w:shd w:val="clear" w:color="auto" w:fill="auto"/>
            <w:vAlign w:val="center"/>
          </w:tcPr>
          <w:p w14:paraId="26F8746C" w14:textId="658E69D4" w:rsidR="00A4599C" w:rsidRPr="00DF236D" w:rsidRDefault="00A4599C" w:rsidP="001C15DA">
            <w:pPr>
              <w:widowControl w:val="0"/>
              <w:spacing w:after="0" w:line="240" w:lineRule="auto"/>
              <w:jc w:val="both"/>
              <w:rPr>
                <w:rFonts w:ascii="Times New Roman" w:eastAsia="Times New Roman" w:hAnsi="Times New Roman" w:cs="Times New Roman"/>
                <w:b/>
                <w:sz w:val="28"/>
                <w:szCs w:val="28"/>
              </w:rPr>
            </w:pPr>
            <w:r w:rsidRPr="00DF236D">
              <w:rPr>
                <w:rFonts w:ascii="Times New Roman" w:eastAsia="Times New Roman" w:hAnsi="Times New Roman" w:cs="Times New Roman"/>
                <w:b/>
                <w:sz w:val="28"/>
                <w:szCs w:val="28"/>
              </w:rPr>
              <w:t>ПРИЛОЖЕНИЕ Ц</w:t>
            </w:r>
            <w:r w:rsidR="001C15DA">
              <w:rPr>
                <w:rFonts w:ascii="Times New Roman" w:eastAsia="Times New Roman" w:hAnsi="Times New Roman" w:cs="Times New Roman"/>
                <w:b/>
                <w:sz w:val="28"/>
                <w:szCs w:val="28"/>
              </w:rPr>
              <w:t> - </w:t>
            </w:r>
            <w:r w:rsidRPr="00DF236D">
              <w:rPr>
                <w:rFonts w:ascii="Times New Roman" w:eastAsia="Times New Roman" w:hAnsi="Times New Roman" w:cs="Times New Roman"/>
                <w:bCs/>
                <w:sz w:val="28"/>
                <w:szCs w:val="28"/>
              </w:rPr>
              <w:t>Комплекс мероприятий по рациональному использованию земель Кызылординской природно-сельскохозяйственной системы……………………………………………...</w:t>
            </w:r>
          </w:p>
        </w:tc>
        <w:tc>
          <w:tcPr>
            <w:tcW w:w="708" w:type="dxa"/>
            <w:shd w:val="clear" w:color="auto" w:fill="auto"/>
            <w:vAlign w:val="bottom"/>
          </w:tcPr>
          <w:p w14:paraId="24972249" w14:textId="51F1CFDC" w:rsidR="00A4599C" w:rsidRPr="00DF236D" w:rsidRDefault="00FF0CF7" w:rsidP="00FF0CF7">
            <w:pPr>
              <w:widowControl w:val="0"/>
              <w:spacing w:after="0" w:line="240" w:lineRule="auto"/>
              <w:jc w:val="center"/>
              <w:rPr>
                <w:rFonts w:ascii="Times New Roman" w:eastAsia="Calibri" w:hAnsi="Times New Roman" w:cs="Times New Roman"/>
                <w:sz w:val="28"/>
                <w:szCs w:val="28"/>
              </w:rPr>
            </w:pPr>
            <w:r w:rsidRPr="00DF236D">
              <w:rPr>
                <w:rFonts w:ascii="Times New Roman" w:eastAsia="Calibri" w:hAnsi="Times New Roman" w:cs="Times New Roman"/>
                <w:sz w:val="28"/>
                <w:szCs w:val="28"/>
              </w:rPr>
              <w:t>202</w:t>
            </w:r>
          </w:p>
        </w:tc>
      </w:tr>
    </w:tbl>
    <w:p w14:paraId="255F678A" w14:textId="77777777" w:rsidR="00A4599C" w:rsidRPr="00DF236D" w:rsidRDefault="00A4599C" w:rsidP="000B0E7D"/>
    <w:p w14:paraId="5813D7C6" w14:textId="77777777" w:rsidR="006850A3" w:rsidRPr="00DF236D" w:rsidRDefault="006850A3" w:rsidP="00484D9D">
      <w:pPr>
        <w:widowControl w:val="0"/>
        <w:spacing w:after="0" w:line="240" w:lineRule="auto"/>
        <w:jc w:val="center"/>
        <w:rPr>
          <w:rFonts w:ascii="Times New Roman" w:hAnsi="Times New Roman" w:cs="Times New Roman"/>
          <w:b/>
          <w:sz w:val="28"/>
          <w:szCs w:val="28"/>
        </w:rPr>
      </w:pPr>
    </w:p>
    <w:p w14:paraId="0C499B14" w14:textId="77777777" w:rsidR="006850A3" w:rsidRPr="00DF236D" w:rsidRDefault="006850A3" w:rsidP="00484D9D">
      <w:pPr>
        <w:widowControl w:val="0"/>
        <w:spacing w:after="0" w:line="240" w:lineRule="auto"/>
        <w:jc w:val="center"/>
        <w:rPr>
          <w:rFonts w:ascii="Times New Roman" w:hAnsi="Times New Roman" w:cs="Times New Roman"/>
          <w:b/>
          <w:sz w:val="28"/>
          <w:szCs w:val="28"/>
        </w:rPr>
      </w:pPr>
    </w:p>
    <w:p w14:paraId="7ECF0110" w14:textId="77777777" w:rsidR="006850A3" w:rsidRPr="00DF236D" w:rsidRDefault="006850A3" w:rsidP="00484D9D">
      <w:pPr>
        <w:widowControl w:val="0"/>
        <w:spacing w:after="0" w:line="240" w:lineRule="auto"/>
        <w:jc w:val="center"/>
        <w:rPr>
          <w:rFonts w:ascii="Times New Roman" w:hAnsi="Times New Roman" w:cs="Times New Roman"/>
          <w:b/>
          <w:sz w:val="28"/>
          <w:szCs w:val="28"/>
        </w:rPr>
      </w:pPr>
    </w:p>
    <w:p w14:paraId="6668C8DB" w14:textId="77777777" w:rsidR="006850A3" w:rsidRPr="00DF236D" w:rsidRDefault="006850A3" w:rsidP="00484D9D">
      <w:pPr>
        <w:widowControl w:val="0"/>
        <w:spacing w:after="0" w:line="240" w:lineRule="auto"/>
        <w:jc w:val="center"/>
        <w:rPr>
          <w:rFonts w:ascii="Times New Roman" w:hAnsi="Times New Roman" w:cs="Times New Roman"/>
          <w:b/>
          <w:sz w:val="28"/>
          <w:szCs w:val="28"/>
        </w:rPr>
      </w:pPr>
    </w:p>
    <w:p w14:paraId="5CEE781C" w14:textId="77777777" w:rsidR="006850A3" w:rsidRPr="00DF236D" w:rsidRDefault="006850A3" w:rsidP="00484D9D">
      <w:pPr>
        <w:widowControl w:val="0"/>
        <w:spacing w:after="0" w:line="240" w:lineRule="auto"/>
        <w:jc w:val="center"/>
        <w:rPr>
          <w:rFonts w:ascii="Times New Roman" w:hAnsi="Times New Roman" w:cs="Times New Roman"/>
          <w:b/>
          <w:sz w:val="28"/>
          <w:szCs w:val="28"/>
        </w:rPr>
      </w:pPr>
    </w:p>
    <w:p w14:paraId="4382C25B" w14:textId="77777777" w:rsidR="006850A3" w:rsidRPr="00DF236D" w:rsidRDefault="006850A3" w:rsidP="00484D9D">
      <w:pPr>
        <w:widowControl w:val="0"/>
        <w:spacing w:after="0" w:line="240" w:lineRule="auto"/>
        <w:jc w:val="center"/>
        <w:rPr>
          <w:rFonts w:ascii="Times New Roman" w:hAnsi="Times New Roman" w:cs="Times New Roman"/>
          <w:b/>
          <w:sz w:val="28"/>
          <w:szCs w:val="28"/>
        </w:rPr>
      </w:pPr>
    </w:p>
    <w:p w14:paraId="0A670463" w14:textId="77777777" w:rsidR="006850A3" w:rsidRPr="00DF236D" w:rsidRDefault="006850A3" w:rsidP="00484D9D">
      <w:pPr>
        <w:widowControl w:val="0"/>
        <w:spacing w:after="0" w:line="240" w:lineRule="auto"/>
        <w:jc w:val="center"/>
        <w:rPr>
          <w:rFonts w:ascii="Times New Roman" w:hAnsi="Times New Roman" w:cs="Times New Roman"/>
          <w:b/>
          <w:sz w:val="28"/>
          <w:szCs w:val="28"/>
        </w:rPr>
      </w:pPr>
    </w:p>
    <w:p w14:paraId="2D200FF3" w14:textId="77777777" w:rsidR="006850A3" w:rsidRPr="00DF236D" w:rsidRDefault="006850A3" w:rsidP="00484D9D">
      <w:pPr>
        <w:widowControl w:val="0"/>
        <w:spacing w:after="0" w:line="240" w:lineRule="auto"/>
        <w:jc w:val="center"/>
        <w:rPr>
          <w:rFonts w:ascii="Times New Roman" w:hAnsi="Times New Roman" w:cs="Times New Roman"/>
          <w:b/>
          <w:sz w:val="28"/>
          <w:szCs w:val="28"/>
        </w:rPr>
      </w:pPr>
    </w:p>
    <w:p w14:paraId="4210A9C8" w14:textId="77777777" w:rsidR="006850A3" w:rsidRPr="00DF236D" w:rsidRDefault="006850A3" w:rsidP="00484D9D">
      <w:pPr>
        <w:widowControl w:val="0"/>
        <w:spacing w:after="0" w:line="240" w:lineRule="auto"/>
        <w:jc w:val="center"/>
        <w:rPr>
          <w:rFonts w:ascii="Times New Roman" w:hAnsi="Times New Roman" w:cs="Times New Roman"/>
          <w:b/>
          <w:sz w:val="28"/>
          <w:szCs w:val="28"/>
        </w:rPr>
      </w:pPr>
    </w:p>
    <w:p w14:paraId="144E2298" w14:textId="77777777" w:rsidR="006850A3" w:rsidRPr="00DF236D" w:rsidRDefault="006850A3" w:rsidP="00484D9D">
      <w:pPr>
        <w:widowControl w:val="0"/>
        <w:spacing w:after="0" w:line="240" w:lineRule="auto"/>
        <w:jc w:val="center"/>
        <w:rPr>
          <w:rFonts w:ascii="Times New Roman" w:hAnsi="Times New Roman" w:cs="Times New Roman"/>
          <w:b/>
          <w:sz w:val="28"/>
          <w:szCs w:val="28"/>
        </w:rPr>
      </w:pPr>
    </w:p>
    <w:p w14:paraId="1491D8E5" w14:textId="77777777" w:rsidR="006850A3" w:rsidRPr="00DF236D" w:rsidRDefault="006850A3" w:rsidP="00484D9D">
      <w:pPr>
        <w:widowControl w:val="0"/>
        <w:spacing w:after="0" w:line="240" w:lineRule="auto"/>
        <w:jc w:val="center"/>
        <w:rPr>
          <w:rFonts w:ascii="Times New Roman" w:hAnsi="Times New Roman" w:cs="Times New Roman"/>
          <w:b/>
          <w:sz w:val="28"/>
          <w:szCs w:val="28"/>
        </w:rPr>
      </w:pPr>
    </w:p>
    <w:p w14:paraId="3A3A7B18" w14:textId="77777777" w:rsidR="00A4599C" w:rsidRPr="00DF236D" w:rsidRDefault="00A4599C" w:rsidP="00484D9D">
      <w:pPr>
        <w:widowControl w:val="0"/>
        <w:spacing w:after="0" w:line="240" w:lineRule="auto"/>
        <w:jc w:val="center"/>
        <w:rPr>
          <w:rFonts w:ascii="Times New Roman" w:hAnsi="Times New Roman" w:cs="Times New Roman"/>
          <w:b/>
          <w:sz w:val="28"/>
          <w:szCs w:val="28"/>
        </w:rPr>
      </w:pPr>
    </w:p>
    <w:p w14:paraId="70912082" w14:textId="77777777" w:rsidR="00A4599C" w:rsidRPr="00DF236D" w:rsidRDefault="00A4599C" w:rsidP="00484D9D">
      <w:pPr>
        <w:widowControl w:val="0"/>
        <w:spacing w:after="0" w:line="240" w:lineRule="auto"/>
        <w:jc w:val="center"/>
        <w:rPr>
          <w:rFonts w:ascii="Times New Roman" w:hAnsi="Times New Roman" w:cs="Times New Roman"/>
          <w:b/>
          <w:sz w:val="28"/>
          <w:szCs w:val="28"/>
        </w:rPr>
      </w:pPr>
    </w:p>
    <w:p w14:paraId="0A98FE6F" w14:textId="77777777" w:rsidR="00A4599C" w:rsidRPr="00DF236D" w:rsidRDefault="00A4599C" w:rsidP="00484D9D">
      <w:pPr>
        <w:widowControl w:val="0"/>
        <w:spacing w:after="0" w:line="240" w:lineRule="auto"/>
        <w:jc w:val="center"/>
        <w:rPr>
          <w:rFonts w:ascii="Times New Roman" w:hAnsi="Times New Roman" w:cs="Times New Roman"/>
          <w:b/>
          <w:sz w:val="28"/>
          <w:szCs w:val="28"/>
        </w:rPr>
      </w:pPr>
    </w:p>
    <w:p w14:paraId="2A65AEAF" w14:textId="77777777" w:rsidR="00A4599C" w:rsidRPr="00DF236D" w:rsidRDefault="00A4599C" w:rsidP="00484D9D">
      <w:pPr>
        <w:widowControl w:val="0"/>
        <w:spacing w:after="0" w:line="240" w:lineRule="auto"/>
        <w:jc w:val="center"/>
        <w:rPr>
          <w:rFonts w:ascii="Times New Roman" w:hAnsi="Times New Roman" w:cs="Times New Roman"/>
          <w:b/>
          <w:sz w:val="28"/>
          <w:szCs w:val="28"/>
        </w:rPr>
      </w:pPr>
    </w:p>
    <w:p w14:paraId="19EB388F" w14:textId="77777777" w:rsidR="00A4599C" w:rsidRPr="00DF236D" w:rsidRDefault="00A4599C" w:rsidP="00484D9D">
      <w:pPr>
        <w:widowControl w:val="0"/>
        <w:spacing w:after="0" w:line="240" w:lineRule="auto"/>
        <w:jc w:val="center"/>
        <w:rPr>
          <w:rFonts w:ascii="Times New Roman" w:hAnsi="Times New Roman" w:cs="Times New Roman"/>
          <w:b/>
          <w:sz w:val="28"/>
          <w:szCs w:val="28"/>
        </w:rPr>
      </w:pPr>
    </w:p>
    <w:p w14:paraId="6FE57646" w14:textId="77777777" w:rsidR="00A4599C" w:rsidRPr="00DF236D" w:rsidRDefault="00A4599C" w:rsidP="00484D9D">
      <w:pPr>
        <w:widowControl w:val="0"/>
        <w:spacing w:after="0" w:line="240" w:lineRule="auto"/>
        <w:jc w:val="center"/>
        <w:rPr>
          <w:rFonts w:ascii="Times New Roman" w:hAnsi="Times New Roman" w:cs="Times New Roman"/>
          <w:b/>
          <w:sz w:val="28"/>
          <w:szCs w:val="28"/>
        </w:rPr>
      </w:pPr>
    </w:p>
    <w:p w14:paraId="50F761B3" w14:textId="77777777" w:rsidR="00A4599C" w:rsidRPr="00DF236D" w:rsidRDefault="00A4599C" w:rsidP="00484D9D">
      <w:pPr>
        <w:widowControl w:val="0"/>
        <w:spacing w:after="0" w:line="240" w:lineRule="auto"/>
        <w:jc w:val="center"/>
        <w:rPr>
          <w:rFonts w:ascii="Times New Roman" w:hAnsi="Times New Roman" w:cs="Times New Roman"/>
          <w:b/>
          <w:sz w:val="28"/>
          <w:szCs w:val="28"/>
        </w:rPr>
      </w:pPr>
    </w:p>
    <w:p w14:paraId="3D6BFD0C" w14:textId="77777777" w:rsidR="00A4599C" w:rsidRPr="00DF236D" w:rsidRDefault="00A4599C" w:rsidP="00484D9D">
      <w:pPr>
        <w:widowControl w:val="0"/>
        <w:spacing w:after="0" w:line="240" w:lineRule="auto"/>
        <w:jc w:val="center"/>
        <w:rPr>
          <w:rFonts w:ascii="Times New Roman" w:hAnsi="Times New Roman" w:cs="Times New Roman"/>
          <w:b/>
          <w:sz w:val="28"/>
          <w:szCs w:val="28"/>
        </w:rPr>
      </w:pPr>
    </w:p>
    <w:p w14:paraId="72D79A36" w14:textId="77777777" w:rsidR="00A4599C" w:rsidRPr="00DF236D" w:rsidRDefault="00A4599C" w:rsidP="00484D9D">
      <w:pPr>
        <w:widowControl w:val="0"/>
        <w:spacing w:after="0" w:line="240" w:lineRule="auto"/>
        <w:jc w:val="center"/>
        <w:rPr>
          <w:rFonts w:ascii="Times New Roman" w:hAnsi="Times New Roman" w:cs="Times New Roman"/>
          <w:b/>
          <w:sz w:val="28"/>
          <w:szCs w:val="28"/>
        </w:rPr>
      </w:pPr>
    </w:p>
    <w:p w14:paraId="5443F630" w14:textId="77777777" w:rsidR="00A4599C" w:rsidRPr="00DF236D" w:rsidRDefault="00A4599C" w:rsidP="00484D9D">
      <w:pPr>
        <w:widowControl w:val="0"/>
        <w:spacing w:after="0" w:line="240" w:lineRule="auto"/>
        <w:jc w:val="center"/>
        <w:rPr>
          <w:rFonts w:ascii="Times New Roman" w:hAnsi="Times New Roman" w:cs="Times New Roman"/>
          <w:b/>
          <w:sz w:val="28"/>
          <w:szCs w:val="28"/>
        </w:rPr>
      </w:pPr>
    </w:p>
    <w:p w14:paraId="4E4870EB" w14:textId="77777777" w:rsidR="00A4599C" w:rsidRPr="00DF236D" w:rsidRDefault="00A4599C" w:rsidP="00484D9D">
      <w:pPr>
        <w:widowControl w:val="0"/>
        <w:spacing w:after="0" w:line="240" w:lineRule="auto"/>
        <w:jc w:val="center"/>
        <w:rPr>
          <w:rFonts w:ascii="Times New Roman" w:hAnsi="Times New Roman" w:cs="Times New Roman"/>
          <w:b/>
          <w:sz w:val="28"/>
          <w:szCs w:val="28"/>
        </w:rPr>
      </w:pPr>
    </w:p>
    <w:p w14:paraId="4C20CD46" w14:textId="77777777" w:rsidR="00A4599C" w:rsidRPr="00DF236D" w:rsidRDefault="00A4599C" w:rsidP="00484D9D">
      <w:pPr>
        <w:widowControl w:val="0"/>
        <w:spacing w:after="0" w:line="240" w:lineRule="auto"/>
        <w:jc w:val="center"/>
        <w:rPr>
          <w:rFonts w:ascii="Times New Roman" w:hAnsi="Times New Roman" w:cs="Times New Roman"/>
          <w:b/>
          <w:sz w:val="28"/>
          <w:szCs w:val="28"/>
        </w:rPr>
      </w:pPr>
    </w:p>
    <w:p w14:paraId="216FD178" w14:textId="77777777" w:rsidR="00A4599C" w:rsidRPr="00DF236D" w:rsidRDefault="00A4599C" w:rsidP="00484D9D">
      <w:pPr>
        <w:widowControl w:val="0"/>
        <w:spacing w:after="0" w:line="240" w:lineRule="auto"/>
        <w:jc w:val="center"/>
        <w:rPr>
          <w:rFonts w:ascii="Times New Roman" w:hAnsi="Times New Roman" w:cs="Times New Roman"/>
          <w:b/>
          <w:sz w:val="28"/>
          <w:szCs w:val="28"/>
        </w:rPr>
      </w:pPr>
    </w:p>
    <w:p w14:paraId="59C3B6AB" w14:textId="77777777" w:rsidR="00A4599C" w:rsidRPr="00DF236D" w:rsidRDefault="00A4599C" w:rsidP="00484D9D">
      <w:pPr>
        <w:widowControl w:val="0"/>
        <w:spacing w:after="0" w:line="240" w:lineRule="auto"/>
        <w:jc w:val="center"/>
        <w:rPr>
          <w:rFonts w:ascii="Times New Roman" w:hAnsi="Times New Roman" w:cs="Times New Roman"/>
          <w:b/>
          <w:sz w:val="28"/>
          <w:szCs w:val="28"/>
        </w:rPr>
      </w:pPr>
    </w:p>
    <w:p w14:paraId="7B94BC72" w14:textId="77777777" w:rsidR="001C15DA" w:rsidRDefault="001C15DA" w:rsidP="00484D9D">
      <w:pPr>
        <w:widowControl w:val="0"/>
        <w:spacing w:after="0" w:line="240" w:lineRule="auto"/>
        <w:jc w:val="center"/>
        <w:rPr>
          <w:rFonts w:ascii="Times New Roman" w:hAnsi="Times New Roman" w:cs="Times New Roman"/>
          <w:b/>
          <w:sz w:val="28"/>
          <w:szCs w:val="28"/>
        </w:rPr>
      </w:pPr>
    </w:p>
    <w:p w14:paraId="091C9F77" w14:textId="49FFF632" w:rsidR="00DF4270" w:rsidRPr="00DF236D" w:rsidRDefault="00DF4270" w:rsidP="00484D9D">
      <w:pPr>
        <w:widowControl w:val="0"/>
        <w:spacing w:after="0" w:line="240" w:lineRule="auto"/>
        <w:jc w:val="center"/>
        <w:rPr>
          <w:rFonts w:ascii="Times New Roman" w:hAnsi="Times New Roman" w:cs="Times New Roman"/>
          <w:b/>
          <w:sz w:val="28"/>
          <w:szCs w:val="28"/>
        </w:rPr>
      </w:pPr>
      <w:r w:rsidRPr="00DF236D">
        <w:rPr>
          <w:rFonts w:ascii="Times New Roman" w:hAnsi="Times New Roman" w:cs="Times New Roman"/>
          <w:b/>
          <w:sz w:val="28"/>
          <w:szCs w:val="28"/>
        </w:rPr>
        <w:lastRenderedPageBreak/>
        <w:t>НОРМАТИВНЫЕ ССЫЛКИ</w:t>
      </w:r>
    </w:p>
    <w:p w14:paraId="2A1E5167" w14:textId="77777777" w:rsidR="00DF4270" w:rsidRPr="00DF236D" w:rsidRDefault="00DF4270" w:rsidP="00484D9D">
      <w:pPr>
        <w:widowControl w:val="0"/>
        <w:spacing w:after="0" w:line="240" w:lineRule="auto"/>
        <w:jc w:val="center"/>
        <w:rPr>
          <w:rFonts w:ascii="Times New Roman" w:hAnsi="Times New Roman" w:cs="Times New Roman"/>
          <w:b/>
          <w:sz w:val="28"/>
          <w:szCs w:val="28"/>
        </w:rPr>
      </w:pPr>
    </w:p>
    <w:p w14:paraId="6825A698" w14:textId="77777777" w:rsidR="00DF4270" w:rsidRPr="00DF236D" w:rsidRDefault="00DF4270" w:rsidP="00484D9D">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В настоящей диссертации использованы ссылки на следующие документы и стандарты: </w:t>
      </w:r>
    </w:p>
    <w:p w14:paraId="07750EAE" w14:textId="77777777" w:rsidR="00DF4270" w:rsidRPr="00DF236D" w:rsidRDefault="00DF4270" w:rsidP="00484D9D">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Закон Республики Казахстан «О науке» от 18.02.2011 г. №407-IV3 РК;</w:t>
      </w:r>
    </w:p>
    <w:p w14:paraId="30C0ED8C" w14:textId="77777777" w:rsidR="00DF4270" w:rsidRPr="00DF236D" w:rsidRDefault="00DF4270" w:rsidP="00484D9D">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Закон Республики Казахстан «Об образовании» от 27 июля 2007 г.;</w:t>
      </w:r>
    </w:p>
    <w:p w14:paraId="7465E082" w14:textId="77777777" w:rsidR="00DF4270" w:rsidRPr="00DF236D" w:rsidRDefault="00DF4270" w:rsidP="00484D9D">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ГОСО РК 5.04.034-2011: Государственный общеобязательный стандарт образования Республики Казахстан. Послевузовское образование. Докторантура. Основные положения (изменения от 23 августа 2012 г. №1080);</w:t>
      </w:r>
    </w:p>
    <w:p w14:paraId="0362D477" w14:textId="77777777" w:rsidR="00DF4270" w:rsidRPr="00DF236D" w:rsidRDefault="00DF4270" w:rsidP="00484D9D">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ГОСТ Р 7.0.4-2006. Система стандартов по информации, библиотечному и издательскому делу. Издания. Выходные сведения. Общие требования и правила оформления;</w:t>
      </w:r>
    </w:p>
    <w:p w14:paraId="017D88D0" w14:textId="77777777" w:rsidR="00DF4270" w:rsidRPr="00DF236D" w:rsidRDefault="00DF4270" w:rsidP="00484D9D">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ГОСТ Р 7.0.5-2008. Система стандартов по информации, библиотечному и издательскому делу. Библиографическая ссылка. Общие требования и правила составления;</w:t>
      </w:r>
    </w:p>
    <w:p w14:paraId="47F65427" w14:textId="77777777" w:rsidR="00DF4270" w:rsidRPr="00DF236D" w:rsidRDefault="00DF4270" w:rsidP="00484D9D">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ГОСТ 2.105-95. Единая система конструкторской документации. Общие требования к текстовым документам;</w:t>
      </w:r>
    </w:p>
    <w:p w14:paraId="500725AC" w14:textId="77777777" w:rsidR="00DF4270" w:rsidRPr="00DF236D" w:rsidRDefault="00DF4270" w:rsidP="00484D9D">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ГОСТ 7.1-2003. Система стандартов по информации, библиотечному и издательскому делу. Библиографическая запись. Библиографическое описание. Общее требования и правила составления;</w:t>
      </w:r>
    </w:p>
    <w:p w14:paraId="3D3D240E" w14:textId="77777777" w:rsidR="00DF4270" w:rsidRPr="00DF236D" w:rsidRDefault="00DF4270" w:rsidP="00484D9D">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ГОСТ 7.11-2004. (ИСО 832:1994) Система по информации, библиотечному и издательскому делу. Библиографическая запись. Сокращение слов и словосочетаний на иностранных европейских языках;</w:t>
      </w:r>
    </w:p>
    <w:p w14:paraId="6D9D0E7E" w14:textId="77777777" w:rsidR="00DF4270" w:rsidRPr="00DF236D" w:rsidRDefault="00DF4270" w:rsidP="00484D9D">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ГОСТ 7.12-93. Система стандартов по информации, библиотечному и издательскому делу. Библиографическая запись. Сокращение слов на русском языке. Общие требования и правила;</w:t>
      </w:r>
    </w:p>
    <w:p w14:paraId="3D41D6B5" w14:textId="77777777" w:rsidR="00DF4270" w:rsidRPr="00DF236D" w:rsidRDefault="00DF4270" w:rsidP="00484D9D">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ГОСТ 7.80-2000. Система стандартов по информации, библиотечному и издательскому делу. Библиографическая запись. Заголовок. Общие требования и правила составления; </w:t>
      </w:r>
    </w:p>
    <w:p w14:paraId="21D6BCFD" w14:textId="77777777" w:rsidR="00DF4270" w:rsidRPr="00DF236D" w:rsidRDefault="00DF4270" w:rsidP="00484D9D">
      <w:pPr>
        <w:widowControl w:val="0"/>
        <w:spacing w:after="0" w:line="240" w:lineRule="auto"/>
        <w:ind w:firstLine="567"/>
        <w:jc w:val="both"/>
        <w:rPr>
          <w:rFonts w:ascii="Times New Roman" w:hAnsi="Times New Roman" w:cs="Times New Roman"/>
          <w:sz w:val="28"/>
          <w:szCs w:val="28"/>
        </w:rPr>
      </w:pPr>
    </w:p>
    <w:p w14:paraId="461D0A94" w14:textId="77777777" w:rsidR="00DF4270" w:rsidRPr="00DF236D" w:rsidRDefault="00DF4270" w:rsidP="00484D9D">
      <w:pPr>
        <w:widowControl w:val="0"/>
        <w:spacing w:after="0" w:line="240" w:lineRule="auto"/>
        <w:jc w:val="both"/>
        <w:rPr>
          <w:rFonts w:ascii="Times New Roman" w:hAnsi="Times New Roman" w:cs="Times New Roman"/>
          <w:sz w:val="28"/>
          <w:szCs w:val="28"/>
        </w:rPr>
      </w:pPr>
    </w:p>
    <w:p w14:paraId="632BB358" w14:textId="77777777" w:rsidR="00DF4270" w:rsidRPr="00DF236D" w:rsidRDefault="00DF4270" w:rsidP="00484D9D">
      <w:pPr>
        <w:widowControl w:val="0"/>
        <w:spacing w:after="0" w:line="240" w:lineRule="auto"/>
        <w:jc w:val="both"/>
        <w:rPr>
          <w:rFonts w:ascii="Times New Roman" w:hAnsi="Times New Roman" w:cs="Times New Roman"/>
          <w:sz w:val="28"/>
          <w:szCs w:val="28"/>
        </w:rPr>
      </w:pPr>
    </w:p>
    <w:p w14:paraId="1E8C202C" w14:textId="77777777" w:rsidR="00DF4270" w:rsidRPr="00DF236D" w:rsidRDefault="00DF4270" w:rsidP="00484D9D">
      <w:pPr>
        <w:widowControl w:val="0"/>
        <w:spacing w:after="0" w:line="240" w:lineRule="auto"/>
        <w:jc w:val="both"/>
        <w:rPr>
          <w:rFonts w:ascii="Times New Roman" w:hAnsi="Times New Roman" w:cs="Times New Roman"/>
          <w:sz w:val="28"/>
          <w:szCs w:val="28"/>
        </w:rPr>
      </w:pPr>
    </w:p>
    <w:p w14:paraId="00BAEC5D" w14:textId="77777777" w:rsidR="00DF4270" w:rsidRPr="00DF236D" w:rsidRDefault="00DF4270" w:rsidP="00484D9D">
      <w:pPr>
        <w:widowControl w:val="0"/>
        <w:spacing w:after="0" w:line="240" w:lineRule="auto"/>
        <w:jc w:val="both"/>
        <w:rPr>
          <w:rFonts w:ascii="Times New Roman" w:hAnsi="Times New Roman" w:cs="Times New Roman"/>
          <w:sz w:val="28"/>
          <w:szCs w:val="28"/>
        </w:rPr>
      </w:pPr>
    </w:p>
    <w:p w14:paraId="1E0A5DFD" w14:textId="77777777" w:rsidR="00DF4270" w:rsidRPr="00DF236D" w:rsidRDefault="00DF4270" w:rsidP="00484D9D">
      <w:pPr>
        <w:widowControl w:val="0"/>
        <w:spacing w:after="0" w:line="240" w:lineRule="auto"/>
        <w:jc w:val="both"/>
        <w:rPr>
          <w:rFonts w:ascii="Times New Roman" w:hAnsi="Times New Roman" w:cs="Times New Roman"/>
          <w:sz w:val="28"/>
          <w:szCs w:val="28"/>
        </w:rPr>
      </w:pPr>
    </w:p>
    <w:p w14:paraId="0EC48137" w14:textId="77777777" w:rsidR="00DF4270" w:rsidRPr="00DF236D" w:rsidRDefault="00DF4270" w:rsidP="00484D9D">
      <w:pPr>
        <w:widowControl w:val="0"/>
        <w:spacing w:after="0" w:line="240" w:lineRule="auto"/>
        <w:jc w:val="both"/>
        <w:rPr>
          <w:rFonts w:ascii="Times New Roman" w:hAnsi="Times New Roman" w:cs="Times New Roman"/>
          <w:sz w:val="28"/>
          <w:szCs w:val="28"/>
        </w:rPr>
      </w:pPr>
    </w:p>
    <w:p w14:paraId="239DD2D7" w14:textId="77777777" w:rsidR="00DF4270" w:rsidRPr="00DF236D" w:rsidRDefault="00DF4270" w:rsidP="00484D9D">
      <w:pPr>
        <w:widowControl w:val="0"/>
        <w:spacing w:after="0" w:line="240" w:lineRule="auto"/>
        <w:jc w:val="both"/>
        <w:rPr>
          <w:rFonts w:ascii="Times New Roman" w:hAnsi="Times New Roman" w:cs="Times New Roman"/>
          <w:sz w:val="28"/>
          <w:szCs w:val="28"/>
        </w:rPr>
      </w:pPr>
    </w:p>
    <w:p w14:paraId="78AE589B" w14:textId="77777777" w:rsidR="00DF4270" w:rsidRPr="00DF236D" w:rsidRDefault="00DF4270" w:rsidP="00484D9D">
      <w:pPr>
        <w:widowControl w:val="0"/>
        <w:spacing w:after="0" w:line="240" w:lineRule="auto"/>
        <w:jc w:val="both"/>
        <w:rPr>
          <w:rFonts w:ascii="Times New Roman" w:hAnsi="Times New Roman" w:cs="Times New Roman"/>
          <w:sz w:val="28"/>
          <w:szCs w:val="28"/>
        </w:rPr>
      </w:pPr>
    </w:p>
    <w:p w14:paraId="538A3A57" w14:textId="77777777" w:rsidR="00DF4270" w:rsidRPr="00DF236D" w:rsidRDefault="00DF4270" w:rsidP="00484D9D">
      <w:pPr>
        <w:widowControl w:val="0"/>
        <w:spacing w:after="0" w:line="240" w:lineRule="auto"/>
        <w:jc w:val="both"/>
        <w:rPr>
          <w:rFonts w:ascii="Times New Roman" w:hAnsi="Times New Roman" w:cs="Times New Roman"/>
          <w:sz w:val="28"/>
          <w:szCs w:val="28"/>
        </w:rPr>
      </w:pPr>
    </w:p>
    <w:p w14:paraId="78ECFFC8" w14:textId="77777777" w:rsidR="00DF4270" w:rsidRPr="00DF236D" w:rsidRDefault="00DF4270" w:rsidP="00484D9D">
      <w:pPr>
        <w:widowControl w:val="0"/>
        <w:spacing w:after="0" w:line="240" w:lineRule="auto"/>
        <w:jc w:val="both"/>
        <w:rPr>
          <w:rFonts w:ascii="Times New Roman" w:hAnsi="Times New Roman" w:cs="Times New Roman"/>
          <w:sz w:val="28"/>
          <w:szCs w:val="28"/>
        </w:rPr>
      </w:pPr>
    </w:p>
    <w:p w14:paraId="371D963D" w14:textId="77777777" w:rsidR="00DF4270" w:rsidRPr="00DF236D" w:rsidRDefault="00DF4270" w:rsidP="00484D9D">
      <w:pPr>
        <w:widowControl w:val="0"/>
        <w:spacing w:after="0" w:line="240" w:lineRule="auto"/>
        <w:jc w:val="both"/>
        <w:rPr>
          <w:rFonts w:ascii="Times New Roman" w:hAnsi="Times New Roman" w:cs="Times New Roman"/>
          <w:sz w:val="28"/>
          <w:szCs w:val="28"/>
        </w:rPr>
      </w:pPr>
    </w:p>
    <w:p w14:paraId="0519824C" w14:textId="77777777" w:rsidR="00DF4270" w:rsidRPr="00DF236D" w:rsidRDefault="00DF4270" w:rsidP="00484D9D">
      <w:pPr>
        <w:widowControl w:val="0"/>
        <w:spacing w:after="0" w:line="240" w:lineRule="auto"/>
        <w:jc w:val="both"/>
        <w:rPr>
          <w:rFonts w:ascii="Times New Roman" w:hAnsi="Times New Roman" w:cs="Times New Roman"/>
          <w:sz w:val="28"/>
          <w:szCs w:val="28"/>
        </w:rPr>
      </w:pPr>
    </w:p>
    <w:p w14:paraId="3EA852CF" w14:textId="77777777" w:rsidR="00DF4270" w:rsidRPr="00DF236D" w:rsidRDefault="00DF4270" w:rsidP="00484D9D">
      <w:pPr>
        <w:widowControl w:val="0"/>
        <w:spacing w:after="0" w:line="240" w:lineRule="auto"/>
        <w:jc w:val="both"/>
        <w:rPr>
          <w:rFonts w:ascii="Times New Roman" w:hAnsi="Times New Roman" w:cs="Times New Roman"/>
          <w:sz w:val="28"/>
          <w:szCs w:val="28"/>
        </w:rPr>
      </w:pPr>
    </w:p>
    <w:p w14:paraId="5A7DA7B0" w14:textId="77777777" w:rsidR="003C4024" w:rsidRPr="00DF236D" w:rsidRDefault="003C4024" w:rsidP="00484D9D">
      <w:pPr>
        <w:widowControl w:val="0"/>
        <w:spacing w:after="0" w:line="240" w:lineRule="auto"/>
        <w:jc w:val="both"/>
        <w:rPr>
          <w:rFonts w:ascii="Times New Roman" w:hAnsi="Times New Roman" w:cs="Times New Roman"/>
          <w:sz w:val="28"/>
          <w:szCs w:val="28"/>
        </w:rPr>
      </w:pPr>
    </w:p>
    <w:p w14:paraId="2196F8A2" w14:textId="77777777" w:rsidR="0051276B" w:rsidRPr="00DF236D" w:rsidRDefault="0051276B" w:rsidP="00484D9D">
      <w:pPr>
        <w:widowControl w:val="0"/>
        <w:spacing w:after="0" w:line="240" w:lineRule="auto"/>
        <w:jc w:val="center"/>
        <w:rPr>
          <w:rFonts w:ascii="Times New Roman" w:eastAsia="Times New Roman" w:hAnsi="Times New Roman" w:cs="Times New Roman"/>
          <w:b/>
          <w:bCs/>
          <w:sz w:val="28"/>
          <w:szCs w:val="28"/>
          <w:lang w:eastAsia="ru-RU"/>
        </w:rPr>
      </w:pPr>
    </w:p>
    <w:p w14:paraId="37CD35B2" w14:textId="77777777" w:rsidR="00DF4270" w:rsidRPr="00DF236D" w:rsidRDefault="00DF4270" w:rsidP="00484D9D">
      <w:pPr>
        <w:widowControl w:val="0"/>
        <w:spacing w:after="0" w:line="240" w:lineRule="auto"/>
        <w:jc w:val="center"/>
        <w:rPr>
          <w:rFonts w:ascii="Times New Roman" w:eastAsia="Times New Roman" w:hAnsi="Times New Roman" w:cs="Times New Roman"/>
          <w:b/>
          <w:bCs/>
          <w:sz w:val="28"/>
          <w:szCs w:val="28"/>
          <w:lang w:eastAsia="ru-RU"/>
        </w:rPr>
      </w:pPr>
      <w:bookmarkStart w:id="1" w:name="_Hlk111627378"/>
      <w:r w:rsidRPr="00DF236D">
        <w:rPr>
          <w:rFonts w:ascii="Times New Roman" w:eastAsia="Times New Roman" w:hAnsi="Times New Roman" w:cs="Times New Roman"/>
          <w:b/>
          <w:bCs/>
          <w:sz w:val="28"/>
          <w:szCs w:val="28"/>
          <w:lang w:eastAsia="ru-RU"/>
        </w:rPr>
        <w:lastRenderedPageBreak/>
        <w:t>ОПРЕДЕЛЕНИЯ</w:t>
      </w:r>
    </w:p>
    <w:p w14:paraId="5691B525" w14:textId="77777777" w:rsidR="00DF4270" w:rsidRPr="00DF236D" w:rsidRDefault="00DF4270" w:rsidP="00484D9D">
      <w:pPr>
        <w:widowControl w:val="0"/>
        <w:spacing w:after="0" w:line="240" w:lineRule="auto"/>
        <w:jc w:val="center"/>
        <w:rPr>
          <w:rFonts w:ascii="Times New Roman" w:eastAsia="Times New Roman" w:hAnsi="Times New Roman" w:cs="Times New Roman"/>
          <w:bCs/>
          <w:sz w:val="28"/>
          <w:szCs w:val="28"/>
          <w:lang w:eastAsia="ru-RU"/>
        </w:rPr>
      </w:pPr>
    </w:p>
    <w:p w14:paraId="2EDF3139" w14:textId="77777777" w:rsidR="00DF4270" w:rsidRPr="00DF236D" w:rsidRDefault="00DF4270" w:rsidP="00B0745F">
      <w:pPr>
        <w:spacing w:after="0" w:line="240" w:lineRule="auto"/>
        <w:ind w:firstLine="567"/>
        <w:jc w:val="both"/>
        <w:rPr>
          <w:rFonts w:ascii="Times New Roman" w:eastAsia="Times New Roman" w:hAnsi="Times New Roman" w:cs="Times New Roman"/>
          <w:bCs/>
          <w:sz w:val="28"/>
          <w:szCs w:val="28"/>
          <w:lang w:eastAsia="ru-RU"/>
        </w:rPr>
      </w:pPr>
      <w:r w:rsidRPr="00DF236D">
        <w:rPr>
          <w:rFonts w:ascii="Times New Roman" w:eastAsia="Times New Roman" w:hAnsi="Times New Roman" w:cs="Times New Roman"/>
          <w:bCs/>
          <w:sz w:val="28"/>
          <w:szCs w:val="28"/>
          <w:lang w:eastAsia="ru-RU"/>
        </w:rPr>
        <w:t>В настоящей диссертации применяют следующие термины с соответствующими определениями:</w:t>
      </w:r>
    </w:p>
    <w:p w14:paraId="437016F2" w14:textId="77777777" w:rsidR="00DF4270" w:rsidRPr="00DF236D" w:rsidRDefault="00DF4270" w:rsidP="00B0745F">
      <w:pPr>
        <w:autoSpaceDE w:val="0"/>
        <w:autoSpaceDN w:val="0"/>
        <w:spacing w:after="0" w:line="240" w:lineRule="auto"/>
        <w:ind w:firstLine="567"/>
        <w:jc w:val="both"/>
        <w:rPr>
          <w:rFonts w:ascii="Times New Roman" w:eastAsia="Times New Roman" w:hAnsi="Times New Roman" w:cs="Times New Roman"/>
          <w:bCs/>
          <w:sz w:val="28"/>
          <w:szCs w:val="28"/>
          <w:lang w:eastAsia="ru-RU"/>
        </w:rPr>
      </w:pPr>
      <w:r w:rsidRPr="00DF236D">
        <w:rPr>
          <w:rFonts w:ascii="Times New Roman" w:eastAsia="Times New Roman" w:hAnsi="Times New Roman" w:cs="Times New Roman"/>
          <w:bCs/>
          <w:spacing w:val="20"/>
          <w:sz w:val="28"/>
          <w:szCs w:val="28"/>
          <w:lang w:eastAsia="ru-RU"/>
        </w:rPr>
        <w:t>Антропогенные факторы</w:t>
      </w:r>
      <w:r w:rsidRPr="00DF236D">
        <w:rPr>
          <w:rFonts w:ascii="Times New Roman" w:eastAsia="Times New Roman" w:hAnsi="Times New Roman" w:cs="Times New Roman"/>
          <w:b/>
          <w:bCs/>
          <w:sz w:val="28"/>
          <w:szCs w:val="28"/>
          <w:lang w:eastAsia="ru-RU"/>
        </w:rPr>
        <w:t xml:space="preserve"> – </w:t>
      </w:r>
      <w:r w:rsidRPr="00DF236D">
        <w:rPr>
          <w:rFonts w:ascii="Times New Roman" w:eastAsia="Times New Roman" w:hAnsi="Times New Roman" w:cs="Times New Roman"/>
          <w:bCs/>
          <w:sz w:val="28"/>
          <w:szCs w:val="28"/>
          <w:lang w:eastAsia="ru-RU"/>
        </w:rPr>
        <w:t>движущие силы совершающихся в природе процессов, происхождение которых связанно с деятельностью и влиянием человека на окружающую среду.</w:t>
      </w:r>
    </w:p>
    <w:p w14:paraId="3E2D2771" w14:textId="77777777" w:rsidR="00DF4270" w:rsidRPr="00DF236D" w:rsidRDefault="00DF4270" w:rsidP="00B0745F">
      <w:pPr>
        <w:autoSpaceDE w:val="0"/>
        <w:autoSpaceDN w:val="0"/>
        <w:spacing w:after="0" w:line="240" w:lineRule="auto"/>
        <w:ind w:firstLine="567"/>
        <w:jc w:val="both"/>
        <w:rPr>
          <w:rFonts w:ascii="Times New Roman" w:eastAsia="Times New Roman" w:hAnsi="Times New Roman" w:cs="Times New Roman"/>
          <w:snapToGrid w:val="0"/>
          <w:sz w:val="28"/>
          <w:szCs w:val="28"/>
          <w:lang w:eastAsia="ru-RU"/>
        </w:rPr>
      </w:pPr>
      <w:r w:rsidRPr="00DF236D">
        <w:rPr>
          <w:rFonts w:ascii="Times New Roman" w:eastAsia="Times New Roman" w:hAnsi="Times New Roman" w:cs="Times New Roman"/>
          <w:snapToGrid w:val="0"/>
          <w:spacing w:val="20"/>
          <w:sz w:val="28"/>
          <w:szCs w:val="28"/>
          <w:lang w:eastAsia="ru-RU"/>
        </w:rPr>
        <w:t>Критерии</w:t>
      </w:r>
      <w:r w:rsidR="009D1EE3" w:rsidRPr="00DF236D">
        <w:rPr>
          <w:rFonts w:ascii="Times New Roman" w:eastAsia="Times New Roman" w:hAnsi="Times New Roman" w:cs="Times New Roman"/>
          <w:b/>
          <w:snapToGrid w:val="0"/>
          <w:spacing w:val="20"/>
          <w:sz w:val="28"/>
          <w:szCs w:val="28"/>
          <w:lang w:eastAsia="ru-RU"/>
        </w:rPr>
        <w:t xml:space="preserve"> – </w:t>
      </w:r>
      <w:r w:rsidRPr="00DF236D">
        <w:rPr>
          <w:rFonts w:ascii="Times New Roman" w:eastAsia="Times New Roman" w:hAnsi="Times New Roman" w:cs="Times New Roman"/>
          <w:snapToGrid w:val="0"/>
          <w:sz w:val="28"/>
          <w:szCs w:val="28"/>
          <w:lang w:eastAsia="ru-RU"/>
        </w:rPr>
        <w:t xml:space="preserve">главные </w:t>
      </w:r>
      <w:r w:rsidR="00CD39A1" w:rsidRPr="00DF236D">
        <w:rPr>
          <w:rFonts w:ascii="Times New Roman" w:eastAsia="Times New Roman" w:hAnsi="Times New Roman" w:cs="Times New Roman"/>
          <w:snapToGrid w:val="0"/>
          <w:sz w:val="28"/>
          <w:szCs w:val="28"/>
          <w:lang w:eastAsia="ru-RU"/>
        </w:rPr>
        <w:t xml:space="preserve">лимитирующие параметры </w:t>
      </w:r>
      <w:r w:rsidRPr="00DF236D">
        <w:rPr>
          <w:rFonts w:ascii="Times New Roman" w:eastAsia="Times New Roman" w:hAnsi="Times New Roman" w:cs="Times New Roman"/>
          <w:snapToGrid w:val="0"/>
          <w:sz w:val="28"/>
          <w:szCs w:val="28"/>
          <w:lang w:eastAsia="ru-RU"/>
        </w:rPr>
        <w:t>практической деятельности при формировании основных принципов, требований, механизмов реализации гармоничного развития общества.</w:t>
      </w:r>
    </w:p>
    <w:p w14:paraId="654EF89C" w14:textId="77777777" w:rsidR="00DF4270" w:rsidRPr="00DF236D" w:rsidRDefault="00DF4270" w:rsidP="00B0745F">
      <w:pPr>
        <w:autoSpaceDE w:val="0"/>
        <w:autoSpaceDN w:val="0"/>
        <w:spacing w:after="0" w:line="240" w:lineRule="auto"/>
        <w:ind w:firstLine="567"/>
        <w:jc w:val="both"/>
        <w:rPr>
          <w:rFonts w:ascii="Times New Roman" w:eastAsia="Times New Roman" w:hAnsi="Times New Roman" w:cs="Times New Roman"/>
          <w:snapToGrid w:val="0"/>
          <w:sz w:val="28"/>
          <w:szCs w:val="28"/>
          <w:lang w:eastAsia="ru-RU"/>
        </w:rPr>
      </w:pPr>
      <w:r w:rsidRPr="00DF236D">
        <w:rPr>
          <w:rFonts w:ascii="Times New Roman" w:eastAsia="Times New Roman" w:hAnsi="Times New Roman" w:cs="Times New Roman"/>
          <w:snapToGrid w:val="0"/>
          <w:spacing w:val="20"/>
          <w:sz w:val="28"/>
          <w:szCs w:val="28"/>
          <w:lang w:eastAsia="ru-RU"/>
        </w:rPr>
        <w:t>Ландшафт (геосистема)</w:t>
      </w:r>
      <w:r w:rsidRPr="00DF236D">
        <w:rPr>
          <w:rFonts w:ascii="Times New Roman" w:eastAsia="Times New Roman" w:hAnsi="Times New Roman" w:cs="Times New Roman"/>
          <w:snapToGrid w:val="0"/>
          <w:sz w:val="28"/>
          <w:szCs w:val="28"/>
          <w:lang w:eastAsia="ru-RU"/>
        </w:rPr>
        <w:t xml:space="preserve"> – </w:t>
      </w:r>
      <w:r w:rsidR="00CD39A1" w:rsidRPr="00DF236D">
        <w:rPr>
          <w:rFonts w:ascii="Times New Roman" w:eastAsia="Times New Roman" w:hAnsi="Times New Roman" w:cs="Times New Roman"/>
          <w:snapToGrid w:val="0"/>
          <w:sz w:val="28"/>
          <w:szCs w:val="28"/>
          <w:lang w:eastAsia="ru-RU"/>
        </w:rPr>
        <w:t xml:space="preserve">генетический </w:t>
      </w:r>
      <w:r w:rsidRPr="00DF236D">
        <w:rPr>
          <w:rFonts w:ascii="Times New Roman" w:eastAsia="Times New Roman" w:hAnsi="Times New Roman" w:cs="Times New Roman"/>
          <w:snapToGrid w:val="0"/>
          <w:sz w:val="28"/>
          <w:szCs w:val="28"/>
          <w:lang w:eastAsia="ru-RU"/>
        </w:rPr>
        <w:t>однородная территория по происхождению и истории развития, неделимая по зональным признакам, обладающая единым геологическим фундаментом, однотипным рельефом, общим климатом, единообразным сочетанием гидротермических условий, почв, биоценозов, одно характерным набором простых геосистем (фаций, урочищ).</w:t>
      </w:r>
    </w:p>
    <w:p w14:paraId="21A45B5B" w14:textId="77777777" w:rsidR="00DF4270" w:rsidRPr="00DF236D" w:rsidRDefault="00DF4270" w:rsidP="00B0745F">
      <w:pPr>
        <w:autoSpaceDE w:val="0"/>
        <w:autoSpaceDN w:val="0"/>
        <w:spacing w:after="0" w:line="240" w:lineRule="auto"/>
        <w:ind w:firstLine="567"/>
        <w:jc w:val="both"/>
        <w:rPr>
          <w:rFonts w:ascii="Times New Roman" w:eastAsia="Times New Roman" w:hAnsi="Times New Roman" w:cs="Times New Roman"/>
          <w:snapToGrid w:val="0"/>
          <w:sz w:val="28"/>
          <w:szCs w:val="28"/>
          <w:lang w:eastAsia="ru-RU"/>
        </w:rPr>
      </w:pPr>
      <w:r w:rsidRPr="00DF236D">
        <w:rPr>
          <w:rFonts w:ascii="Times New Roman" w:eastAsia="Times New Roman" w:hAnsi="Times New Roman" w:cs="Times New Roman"/>
          <w:snapToGrid w:val="0"/>
          <w:spacing w:val="20"/>
          <w:sz w:val="28"/>
          <w:szCs w:val="28"/>
          <w:lang w:eastAsia="ru-RU"/>
        </w:rPr>
        <w:t>Ландшафтно</w:t>
      </w:r>
      <w:r w:rsidR="00DC1799" w:rsidRPr="00DF236D">
        <w:rPr>
          <w:rFonts w:ascii="Times New Roman" w:eastAsia="Times New Roman" w:hAnsi="Times New Roman" w:cs="Times New Roman"/>
          <w:snapToGrid w:val="0"/>
          <w:spacing w:val="20"/>
          <w:sz w:val="28"/>
          <w:szCs w:val="28"/>
          <w:lang w:eastAsia="ru-RU"/>
        </w:rPr>
        <w:t>-экологическое</w:t>
      </w:r>
      <w:r w:rsidRPr="00DF236D">
        <w:rPr>
          <w:rFonts w:ascii="Times New Roman" w:eastAsia="Times New Roman" w:hAnsi="Times New Roman" w:cs="Times New Roman"/>
          <w:snapToGrid w:val="0"/>
          <w:spacing w:val="20"/>
          <w:sz w:val="28"/>
          <w:szCs w:val="28"/>
          <w:lang w:eastAsia="ru-RU"/>
        </w:rPr>
        <w:t xml:space="preserve"> планирование</w:t>
      </w:r>
      <w:r w:rsidRPr="00DF236D">
        <w:rPr>
          <w:rFonts w:ascii="Times New Roman" w:eastAsia="Times New Roman" w:hAnsi="Times New Roman" w:cs="Times New Roman"/>
          <w:snapToGrid w:val="0"/>
          <w:sz w:val="28"/>
          <w:szCs w:val="28"/>
          <w:lang w:eastAsia="ru-RU"/>
        </w:rPr>
        <w:t xml:space="preserve"> – </w:t>
      </w:r>
      <w:r w:rsidR="00CD39A1" w:rsidRPr="00DF236D">
        <w:rPr>
          <w:rFonts w:ascii="Times New Roman" w:eastAsia="Times New Roman" w:hAnsi="Times New Roman" w:cs="Times New Roman"/>
          <w:snapToGrid w:val="0"/>
          <w:sz w:val="28"/>
          <w:szCs w:val="28"/>
          <w:lang w:eastAsia="ru-RU"/>
        </w:rPr>
        <w:t xml:space="preserve">научно-обоснованная деятельность, </w:t>
      </w:r>
      <w:r w:rsidRPr="00DF236D">
        <w:rPr>
          <w:rFonts w:ascii="Times New Roman" w:eastAsia="Times New Roman" w:hAnsi="Times New Roman" w:cs="Times New Roman"/>
          <w:snapToGrid w:val="0"/>
          <w:sz w:val="28"/>
          <w:szCs w:val="28"/>
          <w:lang w:eastAsia="ru-RU"/>
        </w:rPr>
        <w:t>направленная на эффективное использование и сохранение природных ресурсов, а также на материальную, экологическую и эстетическую оптимизацию условий жизнедеятельности человека в природе.</w:t>
      </w:r>
    </w:p>
    <w:p w14:paraId="39516E01" w14:textId="77777777" w:rsidR="00DF4270" w:rsidRPr="00DF236D" w:rsidRDefault="00DF4270" w:rsidP="00B0745F">
      <w:pPr>
        <w:autoSpaceDE w:val="0"/>
        <w:autoSpaceDN w:val="0"/>
        <w:spacing w:after="0" w:line="240" w:lineRule="auto"/>
        <w:ind w:firstLine="567"/>
        <w:jc w:val="both"/>
        <w:rPr>
          <w:rFonts w:ascii="Times New Roman" w:eastAsia="Times New Roman" w:hAnsi="Times New Roman" w:cs="Times New Roman"/>
          <w:snapToGrid w:val="0"/>
          <w:sz w:val="28"/>
          <w:szCs w:val="28"/>
          <w:lang w:eastAsia="ru-RU"/>
        </w:rPr>
      </w:pPr>
      <w:r w:rsidRPr="00DF236D">
        <w:rPr>
          <w:rFonts w:ascii="Times New Roman" w:eastAsia="Times New Roman" w:hAnsi="Times New Roman" w:cs="Times New Roman"/>
          <w:bCs/>
          <w:snapToGrid w:val="0"/>
          <w:spacing w:val="20"/>
          <w:sz w:val="28"/>
          <w:szCs w:val="28"/>
          <w:lang w:eastAsia="ru-RU"/>
        </w:rPr>
        <w:t>Продовольственная безопасность</w:t>
      </w:r>
      <w:r w:rsidRPr="00DF236D">
        <w:rPr>
          <w:rFonts w:ascii="Times New Roman" w:eastAsia="Times New Roman" w:hAnsi="Times New Roman" w:cs="Times New Roman"/>
          <w:snapToGrid w:val="0"/>
          <w:sz w:val="28"/>
          <w:szCs w:val="28"/>
          <w:lang w:eastAsia="ru-RU"/>
        </w:rPr>
        <w:t xml:space="preserve">– ситуация, при которой все </w:t>
      </w:r>
      <w:hyperlink r:id="rId8" w:tooltip="Человек" w:history="1">
        <w:r w:rsidRPr="00DF236D">
          <w:rPr>
            <w:rFonts w:ascii="Times New Roman" w:eastAsia="Times New Roman" w:hAnsi="Times New Roman" w:cs="Times New Roman"/>
            <w:snapToGrid w:val="0"/>
            <w:sz w:val="28"/>
            <w:szCs w:val="28"/>
            <w:lang w:eastAsia="ru-RU"/>
          </w:rPr>
          <w:t>люди</w:t>
        </w:r>
      </w:hyperlink>
      <w:r w:rsidRPr="00DF236D">
        <w:rPr>
          <w:rFonts w:ascii="Times New Roman" w:eastAsia="Times New Roman" w:hAnsi="Times New Roman" w:cs="Times New Roman"/>
          <w:snapToGrid w:val="0"/>
          <w:sz w:val="28"/>
          <w:szCs w:val="28"/>
          <w:lang w:eastAsia="ru-RU"/>
        </w:rPr>
        <w:t xml:space="preserve"> в каждый момент времени имеют физический и </w:t>
      </w:r>
      <w:hyperlink r:id="rId9" w:tooltip="Экономика" w:history="1">
        <w:r w:rsidRPr="00DF236D">
          <w:rPr>
            <w:rFonts w:ascii="Times New Roman" w:eastAsia="Times New Roman" w:hAnsi="Times New Roman" w:cs="Times New Roman"/>
            <w:snapToGrid w:val="0"/>
            <w:sz w:val="28"/>
            <w:szCs w:val="28"/>
            <w:lang w:eastAsia="ru-RU"/>
          </w:rPr>
          <w:t>экономический</w:t>
        </w:r>
      </w:hyperlink>
      <w:r w:rsidRPr="00DF236D">
        <w:rPr>
          <w:rFonts w:ascii="Times New Roman" w:eastAsia="Times New Roman" w:hAnsi="Times New Roman" w:cs="Times New Roman"/>
          <w:snapToGrid w:val="0"/>
          <w:sz w:val="28"/>
          <w:szCs w:val="28"/>
          <w:lang w:eastAsia="ru-RU"/>
        </w:rPr>
        <w:t xml:space="preserve"> доступ к достаточной в количественном отношении безопасной </w:t>
      </w:r>
      <w:hyperlink r:id="rId10" w:tooltip="Пища" w:history="1">
        <w:r w:rsidRPr="00DF236D">
          <w:rPr>
            <w:rFonts w:ascii="Times New Roman" w:eastAsia="Times New Roman" w:hAnsi="Times New Roman" w:cs="Times New Roman"/>
            <w:snapToGrid w:val="0"/>
            <w:sz w:val="28"/>
            <w:szCs w:val="28"/>
            <w:lang w:eastAsia="ru-RU"/>
          </w:rPr>
          <w:t>пище</w:t>
        </w:r>
      </w:hyperlink>
      <w:r w:rsidRPr="00DF236D">
        <w:rPr>
          <w:rFonts w:ascii="Times New Roman" w:eastAsia="Times New Roman" w:hAnsi="Times New Roman" w:cs="Times New Roman"/>
          <w:snapToGrid w:val="0"/>
          <w:sz w:val="28"/>
          <w:szCs w:val="28"/>
          <w:lang w:eastAsia="ru-RU"/>
        </w:rPr>
        <w:t xml:space="preserve"> необходимой для ведения активной и здоровой жизни. В «Римской декларации по всемирной продовольственной безопасности» говорится об обязанности любого </w:t>
      </w:r>
      <w:hyperlink r:id="rId11" w:tooltip="Государство" w:history="1">
        <w:r w:rsidRPr="00DF236D">
          <w:rPr>
            <w:rFonts w:ascii="Times New Roman" w:eastAsia="Times New Roman" w:hAnsi="Times New Roman" w:cs="Times New Roman"/>
            <w:snapToGrid w:val="0"/>
            <w:sz w:val="28"/>
            <w:szCs w:val="28"/>
            <w:lang w:eastAsia="ru-RU"/>
          </w:rPr>
          <w:t>государства</w:t>
        </w:r>
      </w:hyperlink>
      <w:r w:rsidRPr="00DF236D">
        <w:rPr>
          <w:rFonts w:ascii="Times New Roman" w:eastAsia="Times New Roman" w:hAnsi="Times New Roman" w:cs="Times New Roman"/>
          <w:snapToGrid w:val="0"/>
          <w:sz w:val="28"/>
          <w:szCs w:val="28"/>
          <w:lang w:eastAsia="ru-RU"/>
        </w:rPr>
        <w:t xml:space="preserve"> обеспечивать право каждого человека на доступ к безопасным для здоровья и полноценным </w:t>
      </w:r>
      <w:hyperlink r:id="rId12" w:tooltip="Продукты питания" w:history="1">
        <w:r w:rsidRPr="00DF236D">
          <w:rPr>
            <w:rFonts w:ascii="Times New Roman" w:eastAsia="Times New Roman" w:hAnsi="Times New Roman" w:cs="Times New Roman"/>
            <w:snapToGrid w:val="0"/>
            <w:sz w:val="28"/>
            <w:szCs w:val="28"/>
            <w:lang w:eastAsia="ru-RU"/>
          </w:rPr>
          <w:t>продуктам питания</w:t>
        </w:r>
      </w:hyperlink>
      <w:r w:rsidRPr="00DF236D">
        <w:rPr>
          <w:rFonts w:ascii="Times New Roman" w:eastAsia="Times New Roman" w:hAnsi="Times New Roman" w:cs="Times New Roman"/>
          <w:snapToGrid w:val="0"/>
          <w:sz w:val="28"/>
          <w:szCs w:val="28"/>
          <w:lang w:eastAsia="ru-RU"/>
        </w:rPr>
        <w:t xml:space="preserve"> в соответствии с </w:t>
      </w:r>
      <w:hyperlink r:id="rId13" w:tooltip="Право на пищу (страница отсутствует)" w:history="1">
        <w:r w:rsidRPr="00DF236D">
          <w:rPr>
            <w:rFonts w:ascii="Times New Roman" w:eastAsia="Times New Roman" w:hAnsi="Times New Roman" w:cs="Times New Roman"/>
            <w:snapToGrid w:val="0"/>
            <w:sz w:val="28"/>
            <w:szCs w:val="28"/>
            <w:lang w:eastAsia="ru-RU"/>
          </w:rPr>
          <w:t>правом на адекватное питание</w:t>
        </w:r>
      </w:hyperlink>
      <w:r w:rsidRPr="00DF236D">
        <w:rPr>
          <w:rFonts w:ascii="Times New Roman" w:eastAsia="Times New Roman" w:hAnsi="Times New Roman" w:cs="Times New Roman"/>
          <w:snapToGrid w:val="0"/>
          <w:sz w:val="28"/>
          <w:szCs w:val="28"/>
          <w:lang w:eastAsia="ru-RU"/>
        </w:rPr>
        <w:t xml:space="preserve"> и правом на свободу от голода.</w:t>
      </w:r>
    </w:p>
    <w:p w14:paraId="03F5DBD5" w14:textId="77777777" w:rsidR="00DF4270" w:rsidRPr="00DF236D" w:rsidRDefault="00DF4270" w:rsidP="00B0745F">
      <w:pPr>
        <w:autoSpaceDE w:val="0"/>
        <w:autoSpaceDN w:val="0"/>
        <w:spacing w:after="0" w:line="240" w:lineRule="auto"/>
        <w:ind w:firstLine="567"/>
        <w:jc w:val="both"/>
        <w:rPr>
          <w:rFonts w:ascii="Times New Roman" w:eastAsia="Times New Roman" w:hAnsi="Times New Roman" w:cs="Times New Roman"/>
          <w:snapToGrid w:val="0"/>
          <w:sz w:val="28"/>
          <w:szCs w:val="28"/>
          <w:lang w:eastAsia="ru-RU"/>
        </w:rPr>
      </w:pPr>
      <w:r w:rsidRPr="00DF236D">
        <w:rPr>
          <w:rFonts w:ascii="Times New Roman" w:eastAsia="Times New Roman" w:hAnsi="Times New Roman" w:cs="Times New Roman"/>
          <w:snapToGrid w:val="0"/>
          <w:spacing w:val="20"/>
          <w:sz w:val="28"/>
          <w:szCs w:val="28"/>
          <w:lang w:eastAsia="ru-RU"/>
        </w:rPr>
        <w:t xml:space="preserve">Природно-сельскохозяйственная система </w:t>
      </w:r>
      <w:r w:rsidRPr="00DF236D">
        <w:rPr>
          <w:rFonts w:ascii="Times New Roman" w:eastAsia="Times New Roman" w:hAnsi="Times New Roman" w:cs="Times New Roman"/>
          <w:snapToGrid w:val="0"/>
          <w:sz w:val="28"/>
          <w:szCs w:val="28"/>
          <w:lang w:eastAsia="ru-RU"/>
        </w:rPr>
        <w:t>– исторически сложившаяся, территориально-устойчивая совокупность взаимосвязанных природных и модифицированных ландшафтов и объектов хозяйственной инфраструктуры, характеризующаяся пространственно-временной организованностью и способностью функционировать в окружающей среде как единое целое, выполняющее определенные хозяйственные и геоэкологические функции.</w:t>
      </w:r>
    </w:p>
    <w:p w14:paraId="09FF2817" w14:textId="77777777" w:rsidR="00DF4270" w:rsidRPr="00DF236D" w:rsidRDefault="00CD39A1" w:rsidP="00B0745F">
      <w:pPr>
        <w:autoSpaceDE w:val="0"/>
        <w:autoSpaceDN w:val="0"/>
        <w:spacing w:after="0" w:line="240" w:lineRule="auto"/>
        <w:ind w:firstLine="567"/>
        <w:jc w:val="both"/>
        <w:rPr>
          <w:rFonts w:ascii="Times New Roman" w:eastAsia="Times New Roman" w:hAnsi="Times New Roman" w:cs="Times New Roman"/>
          <w:snapToGrid w:val="0"/>
          <w:sz w:val="28"/>
          <w:szCs w:val="28"/>
          <w:lang w:eastAsia="ru-RU"/>
        </w:rPr>
      </w:pPr>
      <w:r w:rsidRPr="00DF236D">
        <w:rPr>
          <w:rFonts w:ascii="Times New Roman" w:eastAsia="Times New Roman" w:hAnsi="Times New Roman" w:cs="Times New Roman"/>
          <w:bCs/>
          <w:snapToGrid w:val="0"/>
          <w:spacing w:val="20"/>
          <w:sz w:val="28"/>
          <w:szCs w:val="28"/>
          <w:lang w:eastAsia="ru-RU"/>
        </w:rPr>
        <w:t xml:space="preserve">Антропогенный ландшафт </w:t>
      </w:r>
      <w:r w:rsidRPr="00DF236D">
        <w:rPr>
          <w:rFonts w:ascii="Times New Roman" w:eastAsia="Times New Roman" w:hAnsi="Times New Roman" w:cs="Times New Roman"/>
          <w:bCs/>
          <w:snapToGrid w:val="0"/>
          <w:spacing w:val="20"/>
          <w:sz w:val="28"/>
          <w:szCs w:val="28"/>
          <w:lang w:eastAsia="ru-RU"/>
        </w:rPr>
        <w:softHyphen/>
        <w:t xml:space="preserve">– </w:t>
      </w:r>
      <w:r w:rsidRPr="00DF236D">
        <w:rPr>
          <w:rFonts w:ascii="Times New Roman" w:eastAsia="Times New Roman" w:hAnsi="Times New Roman" w:cs="Times New Roman"/>
          <w:bCs/>
          <w:snapToGrid w:val="0"/>
          <w:sz w:val="28"/>
          <w:szCs w:val="28"/>
          <w:lang w:eastAsia="ru-RU"/>
        </w:rPr>
        <w:t>в той или иной степени преобразован человеком; в нем изменены природные компоненты, в первую очередь растительность, почвы, фауна, водный режим; в него входят антропогенные компоненты – различные сооружения, сельскохозяйственные угодья, измененная почва, дороги и др.</w:t>
      </w:r>
    </w:p>
    <w:p w14:paraId="1CB1A631" w14:textId="7FFEE146" w:rsidR="00DF4270" w:rsidRPr="00DF236D" w:rsidRDefault="00DF4270" w:rsidP="00B0745F">
      <w:pPr>
        <w:autoSpaceDE w:val="0"/>
        <w:autoSpaceDN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pacing w:val="20"/>
          <w:sz w:val="28"/>
          <w:szCs w:val="28"/>
          <w:lang w:eastAsia="ru-RU"/>
        </w:rPr>
        <w:t xml:space="preserve">Трансформация </w:t>
      </w:r>
      <w:r w:rsidR="00B2108E">
        <w:rPr>
          <w:rFonts w:ascii="Times New Roman" w:eastAsia="Times New Roman" w:hAnsi="Times New Roman" w:cs="Times New Roman"/>
          <w:spacing w:val="20"/>
          <w:sz w:val="28"/>
          <w:szCs w:val="28"/>
          <w:lang w:eastAsia="ru-RU"/>
        </w:rPr>
        <w:t>–</w:t>
      </w:r>
      <w:r w:rsidRPr="00DF236D">
        <w:rPr>
          <w:rFonts w:ascii="Times New Roman" w:eastAsia="Times New Roman" w:hAnsi="Times New Roman" w:cs="Times New Roman"/>
          <w:sz w:val="28"/>
          <w:szCs w:val="28"/>
          <w:lang w:eastAsia="ru-RU"/>
        </w:rPr>
        <w:t xml:space="preserve"> (от латинского «transformatio» – превращение) – 1) преобразование, изменение; 2) процесс формирования необратимых изменений ландшафтной системы, зачастую ведущие к нарушению экологической устойчивости (смене инварианта ландшафта или его деградации).</w:t>
      </w:r>
    </w:p>
    <w:p w14:paraId="6641633D" w14:textId="77777777" w:rsidR="00DF4270" w:rsidRPr="00DF236D" w:rsidRDefault="00DF4270" w:rsidP="00B0745F">
      <w:pPr>
        <w:autoSpaceDE w:val="0"/>
        <w:autoSpaceDN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pacing w:val="20"/>
          <w:sz w:val="28"/>
          <w:szCs w:val="28"/>
          <w:lang w:eastAsia="ru-RU"/>
        </w:rPr>
        <w:t>Устойчивость</w:t>
      </w:r>
      <w:r w:rsidRPr="00DF236D">
        <w:rPr>
          <w:rFonts w:ascii="Times New Roman" w:eastAsia="Times New Roman" w:hAnsi="Times New Roman" w:cs="Times New Roman"/>
          <w:sz w:val="28"/>
          <w:szCs w:val="28"/>
          <w:lang w:eastAsia="ru-RU"/>
        </w:rPr>
        <w:t xml:space="preserve"> – способность системы противостоять до изве</w:t>
      </w:r>
      <w:r w:rsidR="0050759F" w:rsidRPr="00DF236D">
        <w:rPr>
          <w:rFonts w:ascii="Times New Roman" w:eastAsia="Times New Roman" w:hAnsi="Times New Roman" w:cs="Times New Roman"/>
          <w:sz w:val="28"/>
          <w:szCs w:val="28"/>
          <w:lang w:eastAsia="ru-RU"/>
        </w:rPr>
        <w:t>стных пределов изменениям извне</w:t>
      </w:r>
      <w:r w:rsidRPr="00DF236D">
        <w:rPr>
          <w:rFonts w:ascii="Times New Roman" w:eastAsia="Times New Roman" w:hAnsi="Times New Roman" w:cs="Times New Roman"/>
          <w:sz w:val="28"/>
          <w:szCs w:val="28"/>
          <w:lang w:eastAsia="ru-RU"/>
        </w:rPr>
        <w:t xml:space="preserve"> и сохранять состояние равновесия; одно из </w:t>
      </w:r>
      <w:r w:rsidRPr="00DF236D">
        <w:rPr>
          <w:rFonts w:ascii="Times New Roman" w:eastAsia="Times New Roman" w:hAnsi="Times New Roman" w:cs="Times New Roman"/>
          <w:sz w:val="28"/>
          <w:szCs w:val="28"/>
          <w:lang w:eastAsia="ru-RU"/>
        </w:rPr>
        <w:lastRenderedPageBreak/>
        <w:t>важнейших свойств системы, которое определяет возможность существования подсистем и системы в целом, ее развитие, эффективность и безвредность хозяйственного использования; относительное динамическое постоянство состава и свойств системы, ее функциональных характеристик.</w:t>
      </w:r>
    </w:p>
    <w:p w14:paraId="75891943" w14:textId="1F4D459A" w:rsidR="00DF4270" w:rsidRPr="00DF236D" w:rsidRDefault="00DF4270" w:rsidP="00B0745F">
      <w:pPr>
        <w:autoSpaceDE w:val="0"/>
        <w:autoSpaceDN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pacing w:val="20"/>
          <w:sz w:val="28"/>
          <w:szCs w:val="28"/>
          <w:lang w:eastAsia="ru-RU"/>
        </w:rPr>
        <w:t>Экологическая опасность</w:t>
      </w:r>
      <w:r w:rsidR="00B2108E">
        <w:rPr>
          <w:rFonts w:ascii="Times New Roman" w:eastAsia="Times New Roman" w:hAnsi="Times New Roman" w:cs="Times New Roman"/>
          <w:spacing w:val="20"/>
          <w:sz w:val="28"/>
          <w:szCs w:val="28"/>
          <w:lang w:eastAsia="ru-RU"/>
        </w:rPr>
        <w:t xml:space="preserve"> </w:t>
      </w:r>
      <w:r w:rsidR="00B2108E">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возможность ухудшения показателей качества природной среды (состояний, процессов) под влиянием природных и техногенных факторов, представляющих угрозу экосистемам и человеку.</w:t>
      </w:r>
    </w:p>
    <w:p w14:paraId="279B1414" w14:textId="7273EB26" w:rsidR="00DF4270" w:rsidRPr="00DF236D" w:rsidRDefault="00DF4270" w:rsidP="00B0745F">
      <w:pPr>
        <w:autoSpaceDE w:val="0"/>
        <w:autoSpaceDN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pacing w:val="20"/>
          <w:sz w:val="28"/>
          <w:szCs w:val="28"/>
          <w:lang w:eastAsia="ru-RU"/>
        </w:rPr>
        <w:t>Эрозия</w:t>
      </w:r>
      <w:r w:rsidR="00B2108E">
        <w:rPr>
          <w:rFonts w:ascii="Times New Roman" w:eastAsia="Times New Roman" w:hAnsi="Times New Roman" w:cs="Times New Roman"/>
          <w:spacing w:val="20"/>
          <w:sz w:val="28"/>
          <w:szCs w:val="28"/>
          <w:lang w:eastAsia="ru-RU"/>
        </w:rPr>
        <w:t xml:space="preserve"> </w:t>
      </w:r>
      <w:r w:rsidRPr="00DF236D">
        <w:rPr>
          <w:rFonts w:ascii="Times New Roman" w:eastAsia="Times New Roman" w:hAnsi="Times New Roman" w:cs="Times New Roman"/>
          <w:sz w:val="28"/>
          <w:szCs w:val="28"/>
          <w:lang w:eastAsia="ru-RU"/>
        </w:rPr>
        <w:t>– разрушение горных пород, почв или любых других поверхностей с нарушением их целостности и изменением их физико-химических свойств, обычно сопровождающееся переносом частиц с одного места на другое.</w:t>
      </w:r>
    </w:p>
    <w:p w14:paraId="035E1D1C" w14:textId="77777777" w:rsidR="00DF4270" w:rsidRPr="00DF236D" w:rsidRDefault="00DF4270" w:rsidP="00B0745F">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pacing w:val="20"/>
          <w:sz w:val="28"/>
          <w:szCs w:val="28"/>
          <w:lang w:eastAsia="ru-RU"/>
        </w:rPr>
        <w:t xml:space="preserve">Эрозия водная </w:t>
      </w:r>
      <w:r w:rsidRPr="00DF236D">
        <w:rPr>
          <w:rFonts w:ascii="Times New Roman" w:eastAsia="Times New Roman" w:hAnsi="Times New Roman" w:cs="Times New Roman"/>
          <w:sz w:val="28"/>
          <w:szCs w:val="28"/>
          <w:lang w:eastAsia="ru-RU"/>
        </w:rPr>
        <w:t>– процесс разрушения почв, геологических пород и строительных материалов талыми, дождевыми и текущими водами.</w:t>
      </w:r>
      <w:bookmarkEnd w:id="1"/>
    </w:p>
    <w:p w14:paraId="4C8F667B" w14:textId="77777777" w:rsidR="00DF4270" w:rsidRPr="00DF236D"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345B5613" w14:textId="77777777" w:rsidR="00DF4270" w:rsidRPr="00DF236D"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2F01E521" w14:textId="77777777" w:rsidR="00DF4270" w:rsidRPr="00DF236D"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76BFEEBD" w14:textId="77777777" w:rsidR="00DF4270" w:rsidRPr="00DF236D"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3C36BB00" w14:textId="77777777" w:rsidR="00DF4270" w:rsidRPr="00DF236D"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1AB0D009" w14:textId="77777777" w:rsidR="00DF4270" w:rsidRPr="00DF236D"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0C29A55E" w14:textId="77777777" w:rsidR="00DF4270" w:rsidRPr="00DF236D"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34B9AE30" w14:textId="77777777" w:rsidR="00DF4270" w:rsidRPr="00DF236D"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525C3344" w14:textId="77777777" w:rsidR="00DF4270" w:rsidRPr="00DF236D"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36278AA6" w14:textId="77777777" w:rsidR="00DF4270" w:rsidRPr="00DF236D"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25FEDF11" w14:textId="77777777" w:rsidR="00DF4270" w:rsidRPr="00DF236D"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3DC06412" w14:textId="77777777" w:rsidR="00DF4270" w:rsidRPr="00DF236D"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18CBD8AA" w14:textId="77777777" w:rsidR="00DF4270" w:rsidRPr="00DF236D"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5F43A83B" w14:textId="77777777" w:rsidR="00DF4270" w:rsidRPr="00DF236D"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4199BB4C" w14:textId="77777777" w:rsidR="00DF4270" w:rsidRPr="00DF236D"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41B3209C" w14:textId="77777777" w:rsidR="00DF4270" w:rsidRPr="00DF236D"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0FF6DDE3" w14:textId="77777777" w:rsidR="00DF4270" w:rsidRPr="00DF236D"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0CAAFF72" w14:textId="77777777" w:rsidR="00DF4270" w:rsidRPr="00DF236D"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171671D0" w14:textId="77777777" w:rsidR="00DF4270" w:rsidRPr="00DF236D"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5318F148" w14:textId="77777777" w:rsidR="00DF4270" w:rsidRPr="00DF236D"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7EED4440" w14:textId="77777777" w:rsidR="00DF4270" w:rsidRPr="00DF236D"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6F603712" w14:textId="77777777" w:rsidR="00DF4270" w:rsidRPr="00DF236D"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592D9610" w14:textId="77777777" w:rsidR="00DF4270" w:rsidRPr="00DF236D"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44E2CCA3" w14:textId="77777777" w:rsidR="00DF4270" w:rsidRPr="00DF236D"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4BD16779" w14:textId="77777777" w:rsidR="00DF4270" w:rsidRPr="00DF236D"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3B7B7A21" w14:textId="77777777" w:rsidR="00DF4270" w:rsidRPr="00DF236D" w:rsidRDefault="00DF4270" w:rsidP="00484D9D">
      <w:pPr>
        <w:widowControl w:val="0"/>
        <w:spacing w:after="0" w:line="240" w:lineRule="auto"/>
        <w:jc w:val="both"/>
        <w:rPr>
          <w:rFonts w:ascii="Times New Roman" w:eastAsia="Times New Roman" w:hAnsi="Times New Roman" w:cs="Times New Roman"/>
          <w:sz w:val="28"/>
          <w:szCs w:val="28"/>
          <w:lang w:eastAsia="ru-RU"/>
        </w:rPr>
      </w:pPr>
    </w:p>
    <w:p w14:paraId="0B09106B" w14:textId="77777777" w:rsidR="003C4024" w:rsidRPr="00DF236D" w:rsidRDefault="003C4024" w:rsidP="00484D9D">
      <w:pPr>
        <w:widowControl w:val="0"/>
        <w:spacing w:after="0" w:line="240" w:lineRule="auto"/>
        <w:jc w:val="both"/>
        <w:rPr>
          <w:rFonts w:ascii="Times New Roman" w:eastAsia="Times New Roman" w:hAnsi="Times New Roman" w:cs="Times New Roman"/>
          <w:sz w:val="28"/>
          <w:szCs w:val="28"/>
          <w:lang w:eastAsia="ru-RU"/>
        </w:rPr>
      </w:pPr>
    </w:p>
    <w:p w14:paraId="75C796D5" w14:textId="77777777" w:rsidR="003C4024" w:rsidRPr="00DF236D" w:rsidRDefault="003C4024" w:rsidP="00484D9D">
      <w:pPr>
        <w:widowControl w:val="0"/>
        <w:spacing w:after="0" w:line="240" w:lineRule="auto"/>
        <w:jc w:val="both"/>
        <w:rPr>
          <w:rFonts w:ascii="Times New Roman" w:eastAsia="Times New Roman" w:hAnsi="Times New Roman" w:cs="Times New Roman"/>
          <w:sz w:val="28"/>
          <w:szCs w:val="28"/>
          <w:lang w:eastAsia="ru-RU"/>
        </w:rPr>
      </w:pPr>
    </w:p>
    <w:p w14:paraId="04F271E7" w14:textId="77777777" w:rsidR="009706D8" w:rsidRPr="00DF236D" w:rsidRDefault="009706D8" w:rsidP="00484D9D">
      <w:pPr>
        <w:widowControl w:val="0"/>
        <w:autoSpaceDE w:val="0"/>
        <w:autoSpaceDN w:val="0"/>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br w:type="page"/>
      </w:r>
    </w:p>
    <w:p w14:paraId="64085C98" w14:textId="77777777" w:rsidR="00DF4270" w:rsidRPr="00DF236D" w:rsidRDefault="00DF4270" w:rsidP="00484D9D">
      <w:pPr>
        <w:widowControl w:val="0"/>
        <w:autoSpaceDE w:val="0"/>
        <w:autoSpaceDN w:val="0"/>
        <w:spacing w:after="0" w:line="240" w:lineRule="auto"/>
        <w:jc w:val="center"/>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lastRenderedPageBreak/>
        <w:t>ОБОЗНАЧЕНИЯ И СОКРАЩЕНИЯ</w:t>
      </w:r>
    </w:p>
    <w:p w14:paraId="2FD51D78"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b/>
          <w:sz w:val="28"/>
          <w:szCs w:val="28"/>
          <w:lang w:eastAsia="ru-RU"/>
        </w:rPr>
      </w:pPr>
    </w:p>
    <w:tbl>
      <w:tblPr>
        <w:tblW w:w="9780" w:type="dxa"/>
        <w:tblInd w:w="108" w:type="dxa"/>
        <w:tblLayout w:type="fixed"/>
        <w:tblLook w:val="04A0" w:firstRow="1" w:lastRow="0" w:firstColumn="1" w:lastColumn="0" w:noHBand="0" w:noVBand="1"/>
      </w:tblPr>
      <w:tblGrid>
        <w:gridCol w:w="1701"/>
        <w:gridCol w:w="426"/>
        <w:gridCol w:w="7653"/>
      </w:tblGrid>
      <w:tr w:rsidR="00DF4270" w:rsidRPr="00DF236D" w14:paraId="227D3EC2" w14:textId="77777777" w:rsidTr="00356FEC">
        <w:tc>
          <w:tcPr>
            <w:tcW w:w="1701" w:type="dxa"/>
            <w:vAlign w:val="center"/>
            <w:hideMark/>
          </w:tcPr>
          <w:p w14:paraId="1DD84DCD"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ГИС</w:t>
            </w:r>
          </w:p>
        </w:tc>
        <w:tc>
          <w:tcPr>
            <w:tcW w:w="426" w:type="dxa"/>
            <w:vAlign w:val="center"/>
            <w:hideMark/>
          </w:tcPr>
          <w:p w14:paraId="0E2D76B6" w14:textId="77777777" w:rsidR="00DF4270" w:rsidRPr="00DF236D" w:rsidRDefault="0014295E" w:rsidP="00484D9D">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w:t>
            </w:r>
          </w:p>
        </w:tc>
        <w:tc>
          <w:tcPr>
            <w:tcW w:w="7653" w:type="dxa"/>
            <w:vAlign w:val="center"/>
            <w:hideMark/>
          </w:tcPr>
          <w:p w14:paraId="012FD14E"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географическая информационная система</w:t>
            </w:r>
          </w:p>
        </w:tc>
      </w:tr>
      <w:tr w:rsidR="00DF4270" w:rsidRPr="00DF236D" w14:paraId="17F34704" w14:textId="77777777" w:rsidTr="00356FEC">
        <w:tc>
          <w:tcPr>
            <w:tcW w:w="1701" w:type="dxa"/>
            <w:vAlign w:val="center"/>
            <w:hideMark/>
          </w:tcPr>
          <w:p w14:paraId="39DD4C67"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ГОСТ</w:t>
            </w:r>
          </w:p>
        </w:tc>
        <w:tc>
          <w:tcPr>
            <w:tcW w:w="426" w:type="dxa"/>
            <w:vAlign w:val="center"/>
            <w:hideMark/>
          </w:tcPr>
          <w:p w14:paraId="79C8EC09" w14:textId="77777777" w:rsidR="00DF4270" w:rsidRPr="00DF236D" w:rsidRDefault="0014295E" w:rsidP="00484D9D">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w:t>
            </w:r>
          </w:p>
        </w:tc>
        <w:tc>
          <w:tcPr>
            <w:tcW w:w="7653" w:type="dxa"/>
            <w:vAlign w:val="center"/>
            <w:hideMark/>
          </w:tcPr>
          <w:p w14:paraId="2C140AE9"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государственный стандарт</w:t>
            </w:r>
          </w:p>
        </w:tc>
      </w:tr>
      <w:tr w:rsidR="00DF4270" w:rsidRPr="00DF236D" w14:paraId="69E866D3" w14:textId="77777777" w:rsidTr="00356FEC">
        <w:tc>
          <w:tcPr>
            <w:tcW w:w="1701" w:type="dxa"/>
            <w:vAlign w:val="center"/>
            <w:hideMark/>
          </w:tcPr>
          <w:p w14:paraId="6AF82B09"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ГУ</w:t>
            </w:r>
          </w:p>
        </w:tc>
        <w:tc>
          <w:tcPr>
            <w:tcW w:w="426" w:type="dxa"/>
            <w:vAlign w:val="center"/>
            <w:hideMark/>
          </w:tcPr>
          <w:p w14:paraId="4D97D627" w14:textId="77777777" w:rsidR="00DF4270" w:rsidRPr="00DF236D" w:rsidRDefault="0014295E" w:rsidP="00484D9D">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w:t>
            </w:r>
          </w:p>
        </w:tc>
        <w:tc>
          <w:tcPr>
            <w:tcW w:w="7653" w:type="dxa"/>
            <w:vAlign w:val="center"/>
            <w:hideMark/>
          </w:tcPr>
          <w:p w14:paraId="54FF86EF"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государственное управление</w:t>
            </w:r>
          </w:p>
        </w:tc>
      </w:tr>
      <w:tr w:rsidR="00DF4270" w:rsidRPr="00DF236D" w14:paraId="51B0183A" w14:textId="77777777" w:rsidTr="00356FEC">
        <w:tc>
          <w:tcPr>
            <w:tcW w:w="1701" w:type="dxa"/>
            <w:vAlign w:val="center"/>
            <w:hideMark/>
          </w:tcPr>
          <w:p w14:paraId="13BD8AFD"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ЗК РК</w:t>
            </w:r>
          </w:p>
        </w:tc>
        <w:tc>
          <w:tcPr>
            <w:tcW w:w="426" w:type="dxa"/>
            <w:vAlign w:val="center"/>
            <w:hideMark/>
          </w:tcPr>
          <w:p w14:paraId="6989D9AF" w14:textId="77777777" w:rsidR="00DF4270" w:rsidRPr="00DF236D" w:rsidRDefault="0014295E" w:rsidP="00484D9D">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w:t>
            </w:r>
          </w:p>
        </w:tc>
        <w:tc>
          <w:tcPr>
            <w:tcW w:w="7653" w:type="dxa"/>
            <w:vAlign w:val="center"/>
            <w:hideMark/>
          </w:tcPr>
          <w:p w14:paraId="6870FD3E"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val="kk-KZ" w:eastAsia="ru-RU"/>
              </w:rPr>
            </w:pPr>
            <w:r w:rsidRPr="00DF236D">
              <w:rPr>
                <w:rFonts w:ascii="Times New Roman" w:eastAsia="Times New Roman" w:hAnsi="Times New Roman" w:cs="Times New Roman"/>
                <w:sz w:val="28"/>
                <w:szCs w:val="28"/>
                <w:lang w:val="kk-KZ" w:eastAsia="ru-RU"/>
              </w:rPr>
              <w:t>Земельный Кодекс</w:t>
            </w:r>
            <w:r w:rsidRPr="00DF236D">
              <w:rPr>
                <w:rFonts w:ascii="Times New Roman" w:eastAsia="Times New Roman" w:hAnsi="Times New Roman" w:cs="Times New Roman"/>
                <w:sz w:val="28"/>
                <w:szCs w:val="28"/>
                <w:lang w:eastAsia="ru-RU"/>
              </w:rPr>
              <w:t xml:space="preserve"> Республики Казахстан</w:t>
            </w:r>
          </w:p>
        </w:tc>
      </w:tr>
      <w:tr w:rsidR="00DF4270" w:rsidRPr="00DF236D" w14:paraId="79AF5EDE" w14:textId="77777777" w:rsidTr="00356FEC">
        <w:tc>
          <w:tcPr>
            <w:tcW w:w="1701" w:type="dxa"/>
            <w:vAlign w:val="center"/>
            <w:hideMark/>
          </w:tcPr>
          <w:p w14:paraId="6B9E47B4"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ИГ</w:t>
            </w:r>
            <w:r w:rsidR="0099185E" w:rsidRPr="00DF236D">
              <w:rPr>
                <w:rFonts w:ascii="Times New Roman" w:eastAsia="Times New Roman" w:hAnsi="Times New Roman" w:cs="Times New Roman"/>
                <w:sz w:val="28"/>
                <w:szCs w:val="28"/>
                <w:lang w:eastAsia="ru-RU"/>
              </w:rPr>
              <w:t>ВБ</w:t>
            </w:r>
          </w:p>
        </w:tc>
        <w:tc>
          <w:tcPr>
            <w:tcW w:w="426" w:type="dxa"/>
            <w:vAlign w:val="center"/>
            <w:hideMark/>
          </w:tcPr>
          <w:p w14:paraId="3231AE0A" w14:textId="77777777" w:rsidR="00DF4270" w:rsidRPr="00DF236D" w:rsidRDefault="0014295E" w:rsidP="00484D9D">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w:t>
            </w:r>
          </w:p>
        </w:tc>
        <w:tc>
          <w:tcPr>
            <w:tcW w:w="7653" w:type="dxa"/>
            <w:vAlign w:val="center"/>
            <w:hideMark/>
          </w:tcPr>
          <w:p w14:paraId="36EE93F8"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val="kk-KZ" w:eastAsia="ru-RU"/>
              </w:rPr>
              <w:t>И</w:t>
            </w:r>
            <w:r w:rsidRPr="00DF236D">
              <w:rPr>
                <w:rFonts w:ascii="Times New Roman" w:eastAsia="Times New Roman" w:hAnsi="Times New Roman" w:cs="Times New Roman"/>
                <w:sz w:val="28"/>
                <w:szCs w:val="28"/>
                <w:lang w:eastAsia="ru-RU"/>
              </w:rPr>
              <w:t>нститут географии</w:t>
            </w:r>
            <w:r w:rsidR="0099185E" w:rsidRPr="00DF236D">
              <w:rPr>
                <w:rFonts w:ascii="Times New Roman" w:eastAsia="Times New Roman" w:hAnsi="Times New Roman" w:cs="Times New Roman"/>
                <w:sz w:val="28"/>
                <w:szCs w:val="28"/>
                <w:lang w:eastAsia="ru-RU"/>
              </w:rPr>
              <w:t xml:space="preserve"> и водной безопасности</w:t>
            </w:r>
          </w:p>
        </w:tc>
      </w:tr>
      <w:tr w:rsidR="00DF4270" w:rsidRPr="00DF236D" w14:paraId="0D0FBC4E" w14:textId="77777777" w:rsidTr="00356FEC">
        <w:tc>
          <w:tcPr>
            <w:tcW w:w="1701" w:type="dxa"/>
            <w:vAlign w:val="center"/>
            <w:hideMark/>
          </w:tcPr>
          <w:p w14:paraId="57D75951"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КазНИИ</w:t>
            </w:r>
          </w:p>
        </w:tc>
        <w:tc>
          <w:tcPr>
            <w:tcW w:w="426" w:type="dxa"/>
            <w:vAlign w:val="center"/>
            <w:hideMark/>
          </w:tcPr>
          <w:p w14:paraId="7B8A5D33" w14:textId="77777777" w:rsidR="00DF4270" w:rsidRPr="00DF236D" w:rsidRDefault="0014295E" w:rsidP="00484D9D">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w:t>
            </w:r>
          </w:p>
        </w:tc>
        <w:tc>
          <w:tcPr>
            <w:tcW w:w="7653" w:type="dxa"/>
            <w:vAlign w:val="center"/>
            <w:hideMark/>
          </w:tcPr>
          <w:p w14:paraId="0626797F"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Казахский научно-исследовательский институт</w:t>
            </w:r>
          </w:p>
        </w:tc>
      </w:tr>
      <w:tr w:rsidR="00DF4270" w:rsidRPr="00DF236D" w14:paraId="3E55E770" w14:textId="77777777" w:rsidTr="00356FEC">
        <w:trPr>
          <w:trHeight w:val="275"/>
        </w:trPr>
        <w:tc>
          <w:tcPr>
            <w:tcW w:w="1701" w:type="dxa"/>
            <w:vAlign w:val="center"/>
            <w:hideMark/>
          </w:tcPr>
          <w:p w14:paraId="2FB7B489"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КЭСЛ</w:t>
            </w:r>
          </w:p>
        </w:tc>
        <w:tc>
          <w:tcPr>
            <w:tcW w:w="426" w:type="dxa"/>
            <w:vAlign w:val="center"/>
            <w:hideMark/>
          </w:tcPr>
          <w:p w14:paraId="3595A816" w14:textId="77777777" w:rsidR="00DF4270" w:rsidRPr="00DF236D" w:rsidRDefault="0014295E" w:rsidP="00484D9D">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w:t>
            </w:r>
          </w:p>
        </w:tc>
        <w:tc>
          <w:tcPr>
            <w:tcW w:w="7653" w:type="dxa"/>
            <w:vAlign w:val="center"/>
            <w:hideMark/>
          </w:tcPr>
          <w:p w14:paraId="495E364C"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коэффициент экологической стабильности ландшафта</w:t>
            </w:r>
          </w:p>
        </w:tc>
      </w:tr>
      <w:tr w:rsidR="00DF4270" w:rsidRPr="00DF236D" w14:paraId="241E6321" w14:textId="77777777" w:rsidTr="00356FEC">
        <w:trPr>
          <w:trHeight w:val="266"/>
        </w:trPr>
        <w:tc>
          <w:tcPr>
            <w:tcW w:w="1701" w:type="dxa"/>
            <w:vAlign w:val="center"/>
            <w:hideMark/>
          </w:tcPr>
          <w:p w14:paraId="009C87C3"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ЛП</w:t>
            </w:r>
          </w:p>
        </w:tc>
        <w:tc>
          <w:tcPr>
            <w:tcW w:w="426" w:type="dxa"/>
            <w:vAlign w:val="center"/>
            <w:hideMark/>
          </w:tcPr>
          <w:p w14:paraId="1010EFAD" w14:textId="77777777" w:rsidR="00DF4270" w:rsidRPr="00DF236D" w:rsidRDefault="0014295E" w:rsidP="00484D9D">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w:t>
            </w:r>
          </w:p>
        </w:tc>
        <w:tc>
          <w:tcPr>
            <w:tcW w:w="7653" w:type="dxa"/>
            <w:vAlign w:val="center"/>
            <w:hideMark/>
          </w:tcPr>
          <w:p w14:paraId="74C77D4A"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ландшафтное планирование</w:t>
            </w:r>
          </w:p>
        </w:tc>
      </w:tr>
      <w:tr w:rsidR="00DF4270" w:rsidRPr="00DF236D" w14:paraId="43A10AD9" w14:textId="77777777" w:rsidTr="00356FEC">
        <w:trPr>
          <w:trHeight w:val="266"/>
        </w:trPr>
        <w:tc>
          <w:tcPr>
            <w:tcW w:w="1701" w:type="dxa"/>
            <w:vAlign w:val="center"/>
            <w:hideMark/>
          </w:tcPr>
          <w:p w14:paraId="3CCD9FC3"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ЛЭК</w:t>
            </w:r>
          </w:p>
        </w:tc>
        <w:tc>
          <w:tcPr>
            <w:tcW w:w="426" w:type="dxa"/>
            <w:vAlign w:val="center"/>
            <w:hideMark/>
          </w:tcPr>
          <w:p w14:paraId="3776CD36" w14:textId="77777777" w:rsidR="00DF4270" w:rsidRPr="00DF236D" w:rsidRDefault="0014295E" w:rsidP="00484D9D">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w:t>
            </w:r>
          </w:p>
        </w:tc>
        <w:tc>
          <w:tcPr>
            <w:tcW w:w="7653" w:type="dxa"/>
            <w:vAlign w:val="center"/>
            <w:hideMark/>
          </w:tcPr>
          <w:p w14:paraId="63AB747F"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ландшафтно-экологический каркас</w:t>
            </w:r>
          </w:p>
        </w:tc>
      </w:tr>
      <w:tr w:rsidR="0014295E" w:rsidRPr="00DF236D" w14:paraId="7B4874C8" w14:textId="77777777" w:rsidTr="00356FEC">
        <w:trPr>
          <w:trHeight w:val="266"/>
        </w:trPr>
        <w:tc>
          <w:tcPr>
            <w:tcW w:w="1701" w:type="dxa"/>
            <w:vAlign w:val="center"/>
          </w:tcPr>
          <w:p w14:paraId="1429F117" w14:textId="77777777" w:rsidR="0014295E" w:rsidRPr="00DF236D" w:rsidRDefault="0014295E"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ЛЭП</w:t>
            </w:r>
          </w:p>
        </w:tc>
        <w:tc>
          <w:tcPr>
            <w:tcW w:w="426" w:type="dxa"/>
            <w:vAlign w:val="center"/>
          </w:tcPr>
          <w:p w14:paraId="2812B30F" w14:textId="77777777" w:rsidR="0014295E" w:rsidRPr="00DF236D" w:rsidRDefault="0014295E" w:rsidP="00484D9D">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w:t>
            </w:r>
          </w:p>
        </w:tc>
        <w:tc>
          <w:tcPr>
            <w:tcW w:w="7653" w:type="dxa"/>
            <w:vAlign w:val="center"/>
          </w:tcPr>
          <w:p w14:paraId="706C06A9" w14:textId="77777777" w:rsidR="0014295E" w:rsidRPr="00DF236D" w:rsidRDefault="0014295E"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ландшафтно-экологическое планирование</w:t>
            </w:r>
          </w:p>
        </w:tc>
      </w:tr>
      <w:tr w:rsidR="00DF4270" w:rsidRPr="00DF236D" w14:paraId="4B213966" w14:textId="77777777" w:rsidTr="00356FEC">
        <w:trPr>
          <w:trHeight w:val="266"/>
        </w:trPr>
        <w:tc>
          <w:tcPr>
            <w:tcW w:w="1701" w:type="dxa"/>
            <w:vAlign w:val="center"/>
            <w:hideMark/>
          </w:tcPr>
          <w:p w14:paraId="25B5125F"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МОН РК</w:t>
            </w:r>
          </w:p>
        </w:tc>
        <w:tc>
          <w:tcPr>
            <w:tcW w:w="426" w:type="dxa"/>
            <w:vAlign w:val="center"/>
            <w:hideMark/>
          </w:tcPr>
          <w:p w14:paraId="2E8E87C7" w14:textId="77777777" w:rsidR="00DF4270" w:rsidRPr="00DF236D" w:rsidRDefault="0014295E" w:rsidP="00484D9D">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w:t>
            </w:r>
          </w:p>
        </w:tc>
        <w:tc>
          <w:tcPr>
            <w:tcW w:w="7653" w:type="dxa"/>
            <w:vAlign w:val="center"/>
            <w:hideMark/>
          </w:tcPr>
          <w:p w14:paraId="2CFB98CA"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Министерство образования и науки Республики Казахстан</w:t>
            </w:r>
          </w:p>
        </w:tc>
      </w:tr>
      <w:tr w:rsidR="00DF4270" w:rsidRPr="00DF236D" w14:paraId="6E359E5F" w14:textId="77777777" w:rsidTr="00356FEC">
        <w:tc>
          <w:tcPr>
            <w:tcW w:w="1701" w:type="dxa"/>
            <w:vAlign w:val="center"/>
            <w:hideMark/>
          </w:tcPr>
          <w:p w14:paraId="54A3EADA"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МСХ РК</w:t>
            </w:r>
          </w:p>
        </w:tc>
        <w:tc>
          <w:tcPr>
            <w:tcW w:w="426" w:type="dxa"/>
            <w:vAlign w:val="center"/>
            <w:hideMark/>
          </w:tcPr>
          <w:p w14:paraId="2F757D25" w14:textId="77777777" w:rsidR="00DF4270" w:rsidRPr="00DF236D" w:rsidRDefault="0014295E" w:rsidP="00484D9D">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w:t>
            </w:r>
          </w:p>
        </w:tc>
        <w:tc>
          <w:tcPr>
            <w:tcW w:w="7653" w:type="dxa"/>
            <w:vAlign w:val="center"/>
            <w:hideMark/>
          </w:tcPr>
          <w:p w14:paraId="494EC703"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Министерство сельского хозяйства Республики Казахстан</w:t>
            </w:r>
          </w:p>
        </w:tc>
      </w:tr>
      <w:tr w:rsidR="00DF4270" w:rsidRPr="00DF236D" w14:paraId="28FE73E3" w14:textId="77777777" w:rsidTr="00356FEC">
        <w:tc>
          <w:tcPr>
            <w:tcW w:w="1701" w:type="dxa"/>
            <w:vAlign w:val="center"/>
            <w:hideMark/>
          </w:tcPr>
          <w:p w14:paraId="1A098C03"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НИР</w:t>
            </w:r>
          </w:p>
        </w:tc>
        <w:tc>
          <w:tcPr>
            <w:tcW w:w="426" w:type="dxa"/>
            <w:vAlign w:val="center"/>
            <w:hideMark/>
          </w:tcPr>
          <w:p w14:paraId="7B4D1F56" w14:textId="77777777" w:rsidR="00DF4270" w:rsidRPr="00DF236D" w:rsidRDefault="0014295E" w:rsidP="00484D9D">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w:t>
            </w:r>
          </w:p>
        </w:tc>
        <w:tc>
          <w:tcPr>
            <w:tcW w:w="7653" w:type="dxa"/>
            <w:vAlign w:val="center"/>
            <w:hideMark/>
          </w:tcPr>
          <w:p w14:paraId="58B814AF"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научно-исследовательская работа</w:t>
            </w:r>
          </w:p>
        </w:tc>
      </w:tr>
      <w:tr w:rsidR="00DF4270" w:rsidRPr="00DF236D" w14:paraId="56250274" w14:textId="77777777" w:rsidTr="00356FEC">
        <w:tc>
          <w:tcPr>
            <w:tcW w:w="1701" w:type="dxa"/>
            <w:vAlign w:val="center"/>
            <w:hideMark/>
          </w:tcPr>
          <w:p w14:paraId="44B09E09"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ООПТ</w:t>
            </w:r>
          </w:p>
        </w:tc>
        <w:tc>
          <w:tcPr>
            <w:tcW w:w="426" w:type="dxa"/>
            <w:vAlign w:val="center"/>
            <w:hideMark/>
          </w:tcPr>
          <w:p w14:paraId="46AB9F8D" w14:textId="77777777" w:rsidR="00DF4270" w:rsidRPr="00DF236D" w:rsidRDefault="0014295E" w:rsidP="00484D9D">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w:t>
            </w:r>
          </w:p>
        </w:tc>
        <w:tc>
          <w:tcPr>
            <w:tcW w:w="7653" w:type="dxa"/>
            <w:vAlign w:val="center"/>
            <w:hideMark/>
          </w:tcPr>
          <w:p w14:paraId="4114CDB9"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особо охраняемые природные территории</w:t>
            </w:r>
          </w:p>
        </w:tc>
      </w:tr>
      <w:tr w:rsidR="00DF4270" w:rsidRPr="00DF236D" w14:paraId="33804944" w14:textId="77777777" w:rsidTr="00356FEC">
        <w:tc>
          <w:tcPr>
            <w:tcW w:w="1701" w:type="dxa"/>
            <w:vAlign w:val="center"/>
            <w:hideMark/>
          </w:tcPr>
          <w:p w14:paraId="64DC0A95"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ПСР</w:t>
            </w:r>
          </w:p>
        </w:tc>
        <w:tc>
          <w:tcPr>
            <w:tcW w:w="426" w:type="dxa"/>
            <w:vAlign w:val="center"/>
            <w:hideMark/>
          </w:tcPr>
          <w:p w14:paraId="688EEC4A" w14:textId="77777777" w:rsidR="00DF4270" w:rsidRPr="00DF236D" w:rsidRDefault="0014295E" w:rsidP="00484D9D">
            <w:pPr>
              <w:widowControl w:val="0"/>
              <w:autoSpaceDE w:val="0"/>
              <w:autoSpaceDN w:val="0"/>
              <w:spacing w:after="0" w:line="240" w:lineRule="auto"/>
              <w:jc w:val="both"/>
              <w:rPr>
                <w:rFonts w:ascii="Times New Roman" w:eastAsia="Times New Roman" w:hAnsi="Times New Roman" w:cs="Times New Roman"/>
                <w:b/>
                <w:sz w:val="28"/>
                <w:szCs w:val="28"/>
                <w:lang w:val="en-US" w:eastAsia="ru-RU"/>
              </w:rPr>
            </w:pPr>
            <w:r w:rsidRPr="00DF236D">
              <w:rPr>
                <w:rFonts w:ascii="Times New Roman" w:eastAsia="Times New Roman" w:hAnsi="Times New Roman" w:cs="Times New Roman"/>
                <w:b/>
                <w:sz w:val="28"/>
                <w:szCs w:val="28"/>
                <w:lang w:eastAsia="ru-RU"/>
              </w:rPr>
              <w:t>–</w:t>
            </w:r>
          </w:p>
        </w:tc>
        <w:tc>
          <w:tcPr>
            <w:tcW w:w="7653" w:type="dxa"/>
            <w:vAlign w:val="center"/>
            <w:hideMark/>
          </w:tcPr>
          <w:p w14:paraId="4E0BBDE1"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природно-сельскохозяйственный район</w:t>
            </w:r>
          </w:p>
        </w:tc>
      </w:tr>
      <w:tr w:rsidR="00DF4270" w:rsidRPr="00DF236D" w14:paraId="533A91D9" w14:textId="77777777" w:rsidTr="00356FEC">
        <w:trPr>
          <w:trHeight w:val="313"/>
        </w:trPr>
        <w:tc>
          <w:tcPr>
            <w:tcW w:w="1701" w:type="dxa"/>
            <w:vAlign w:val="center"/>
            <w:hideMark/>
          </w:tcPr>
          <w:p w14:paraId="5B877817"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ПСЗ</w:t>
            </w:r>
          </w:p>
        </w:tc>
        <w:tc>
          <w:tcPr>
            <w:tcW w:w="426" w:type="dxa"/>
            <w:vAlign w:val="center"/>
            <w:hideMark/>
          </w:tcPr>
          <w:p w14:paraId="7716E1A5" w14:textId="77777777" w:rsidR="00DF4270" w:rsidRPr="00DF236D" w:rsidRDefault="0014295E" w:rsidP="00484D9D">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w:t>
            </w:r>
          </w:p>
        </w:tc>
        <w:tc>
          <w:tcPr>
            <w:tcW w:w="7653" w:type="dxa"/>
            <w:vAlign w:val="center"/>
            <w:hideMark/>
          </w:tcPr>
          <w:p w14:paraId="43DB683C"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природно-сельскохозяйственная зона</w:t>
            </w:r>
          </w:p>
        </w:tc>
      </w:tr>
      <w:tr w:rsidR="00DF4270" w:rsidRPr="00DF236D" w14:paraId="73B06BE0" w14:textId="77777777" w:rsidTr="00356FEC">
        <w:trPr>
          <w:trHeight w:val="313"/>
        </w:trPr>
        <w:tc>
          <w:tcPr>
            <w:tcW w:w="1701" w:type="dxa"/>
            <w:vAlign w:val="center"/>
            <w:hideMark/>
          </w:tcPr>
          <w:p w14:paraId="08FA19B0"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ПСС</w:t>
            </w:r>
          </w:p>
        </w:tc>
        <w:tc>
          <w:tcPr>
            <w:tcW w:w="426" w:type="dxa"/>
            <w:vAlign w:val="center"/>
            <w:hideMark/>
          </w:tcPr>
          <w:p w14:paraId="7DB81EF8" w14:textId="77777777" w:rsidR="00DF4270" w:rsidRPr="00DF236D" w:rsidRDefault="0014295E" w:rsidP="00484D9D">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w:t>
            </w:r>
          </w:p>
        </w:tc>
        <w:tc>
          <w:tcPr>
            <w:tcW w:w="7653" w:type="dxa"/>
            <w:vAlign w:val="center"/>
            <w:hideMark/>
          </w:tcPr>
          <w:p w14:paraId="1B890C7A"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природно-сельскохозяйственная система</w:t>
            </w:r>
          </w:p>
        </w:tc>
      </w:tr>
      <w:tr w:rsidR="00DF4270" w:rsidRPr="00DF236D" w14:paraId="530D5AEB" w14:textId="77777777" w:rsidTr="00356FEC">
        <w:tc>
          <w:tcPr>
            <w:tcW w:w="1701" w:type="dxa"/>
            <w:vAlign w:val="center"/>
            <w:hideMark/>
          </w:tcPr>
          <w:p w14:paraId="52275C1F"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ПТК</w:t>
            </w:r>
          </w:p>
        </w:tc>
        <w:tc>
          <w:tcPr>
            <w:tcW w:w="426" w:type="dxa"/>
            <w:vAlign w:val="center"/>
            <w:hideMark/>
          </w:tcPr>
          <w:p w14:paraId="4B05F2E5" w14:textId="77777777" w:rsidR="00DF4270" w:rsidRPr="00DF236D" w:rsidRDefault="0014295E" w:rsidP="00484D9D">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w:t>
            </w:r>
          </w:p>
        </w:tc>
        <w:tc>
          <w:tcPr>
            <w:tcW w:w="7653" w:type="dxa"/>
            <w:vAlign w:val="center"/>
            <w:hideMark/>
          </w:tcPr>
          <w:p w14:paraId="3E4408AB"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природно-территориальный комплекс</w:t>
            </w:r>
          </w:p>
        </w:tc>
      </w:tr>
      <w:tr w:rsidR="00DF4270" w:rsidRPr="00DF236D" w14:paraId="2B5C2DDA" w14:textId="77777777" w:rsidTr="00356FEC">
        <w:tc>
          <w:tcPr>
            <w:tcW w:w="1701" w:type="dxa"/>
            <w:vAlign w:val="center"/>
            <w:hideMark/>
          </w:tcPr>
          <w:p w14:paraId="4265B832"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ПХС</w:t>
            </w:r>
          </w:p>
        </w:tc>
        <w:tc>
          <w:tcPr>
            <w:tcW w:w="426" w:type="dxa"/>
            <w:vAlign w:val="center"/>
            <w:hideMark/>
          </w:tcPr>
          <w:p w14:paraId="5358334D" w14:textId="77777777" w:rsidR="00DF4270" w:rsidRPr="00DF236D" w:rsidRDefault="0014295E" w:rsidP="00484D9D">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w:t>
            </w:r>
          </w:p>
        </w:tc>
        <w:tc>
          <w:tcPr>
            <w:tcW w:w="7653" w:type="dxa"/>
            <w:vAlign w:val="center"/>
            <w:hideMark/>
          </w:tcPr>
          <w:p w14:paraId="79B4E257"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природно-хозяйственная система</w:t>
            </w:r>
          </w:p>
        </w:tc>
      </w:tr>
      <w:tr w:rsidR="00DF4270" w:rsidRPr="00DF236D" w14:paraId="5DD2DF57" w14:textId="77777777" w:rsidTr="00356FEC">
        <w:tc>
          <w:tcPr>
            <w:tcW w:w="1701" w:type="dxa"/>
            <w:vAlign w:val="center"/>
            <w:hideMark/>
          </w:tcPr>
          <w:p w14:paraId="0A57BC9F"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РК</w:t>
            </w:r>
          </w:p>
        </w:tc>
        <w:tc>
          <w:tcPr>
            <w:tcW w:w="426" w:type="dxa"/>
            <w:vAlign w:val="center"/>
            <w:hideMark/>
          </w:tcPr>
          <w:p w14:paraId="62EBCA9E" w14:textId="77777777" w:rsidR="00DF4270" w:rsidRPr="00DF236D" w:rsidRDefault="0014295E" w:rsidP="00484D9D">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w:t>
            </w:r>
          </w:p>
        </w:tc>
        <w:tc>
          <w:tcPr>
            <w:tcW w:w="7653" w:type="dxa"/>
            <w:vAlign w:val="center"/>
            <w:hideMark/>
          </w:tcPr>
          <w:p w14:paraId="0AC90BB5"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Республика Казахстан</w:t>
            </w:r>
          </w:p>
        </w:tc>
      </w:tr>
      <w:tr w:rsidR="00DF4270" w:rsidRPr="00DF236D" w14:paraId="00DAE772" w14:textId="77777777" w:rsidTr="00356FEC">
        <w:tc>
          <w:tcPr>
            <w:tcW w:w="1701" w:type="dxa"/>
            <w:vAlign w:val="center"/>
            <w:hideMark/>
          </w:tcPr>
          <w:p w14:paraId="7DCEFC78"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СНГ</w:t>
            </w:r>
          </w:p>
        </w:tc>
        <w:tc>
          <w:tcPr>
            <w:tcW w:w="426" w:type="dxa"/>
            <w:vAlign w:val="center"/>
            <w:hideMark/>
          </w:tcPr>
          <w:p w14:paraId="08B88F11" w14:textId="77777777" w:rsidR="00DF4270" w:rsidRPr="00DF236D" w:rsidRDefault="0014295E" w:rsidP="00484D9D">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w:t>
            </w:r>
          </w:p>
        </w:tc>
        <w:tc>
          <w:tcPr>
            <w:tcW w:w="7653" w:type="dxa"/>
            <w:vAlign w:val="center"/>
            <w:hideMark/>
          </w:tcPr>
          <w:p w14:paraId="2B55423D"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Содружество Независимых Государств</w:t>
            </w:r>
          </w:p>
        </w:tc>
      </w:tr>
      <w:tr w:rsidR="00DF4270" w:rsidRPr="00DF236D" w14:paraId="35BEA65E" w14:textId="77777777" w:rsidTr="00356FEC">
        <w:tc>
          <w:tcPr>
            <w:tcW w:w="1701" w:type="dxa"/>
            <w:vAlign w:val="center"/>
            <w:hideMark/>
          </w:tcPr>
          <w:p w14:paraId="68EDA640"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СНиП</w:t>
            </w:r>
          </w:p>
        </w:tc>
        <w:tc>
          <w:tcPr>
            <w:tcW w:w="426" w:type="dxa"/>
            <w:vAlign w:val="center"/>
            <w:hideMark/>
          </w:tcPr>
          <w:p w14:paraId="000FDB0B" w14:textId="77777777" w:rsidR="00DF4270" w:rsidRPr="00DF236D" w:rsidRDefault="0014295E" w:rsidP="00484D9D">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w:t>
            </w:r>
          </w:p>
        </w:tc>
        <w:tc>
          <w:tcPr>
            <w:tcW w:w="7653" w:type="dxa"/>
            <w:vAlign w:val="center"/>
            <w:hideMark/>
          </w:tcPr>
          <w:p w14:paraId="7B52E240"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строительные нормы и правила</w:t>
            </w:r>
          </w:p>
        </w:tc>
      </w:tr>
      <w:tr w:rsidR="00DF4270" w:rsidRPr="00DF236D" w14:paraId="0979ACE6" w14:textId="77777777" w:rsidTr="00356FEC">
        <w:tc>
          <w:tcPr>
            <w:tcW w:w="1701" w:type="dxa"/>
            <w:vAlign w:val="center"/>
            <w:hideMark/>
          </w:tcPr>
          <w:p w14:paraId="6E0121A9"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СП</w:t>
            </w:r>
          </w:p>
        </w:tc>
        <w:tc>
          <w:tcPr>
            <w:tcW w:w="426" w:type="dxa"/>
            <w:vAlign w:val="center"/>
            <w:hideMark/>
          </w:tcPr>
          <w:p w14:paraId="3C755578" w14:textId="77777777" w:rsidR="00DF4270" w:rsidRPr="00DF236D" w:rsidRDefault="0014295E" w:rsidP="00484D9D">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w:t>
            </w:r>
          </w:p>
        </w:tc>
        <w:tc>
          <w:tcPr>
            <w:tcW w:w="7653" w:type="dxa"/>
            <w:vAlign w:val="center"/>
            <w:hideMark/>
          </w:tcPr>
          <w:p w14:paraId="7C5CA6D8" w14:textId="77777777" w:rsidR="00DF4270" w:rsidRPr="00DF236D" w:rsidRDefault="00DF4270"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свод правил</w:t>
            </w:r>
          </w:p>
        </w:tc>
      </w:tr>
      <w:tr w:rsidR="00200733" w:rsidRPr="00DF236D" w14:paraId="3ACC0B2F" w14:textId="77777777" w:rsidTr="00356FEC">
        <w:tc>
          <w:tcPr>
            <w:tcW w:w="1701" w:type="dxa"/>
            <w:vAlign w:val="center"/>
          </w:tcPr>
          <w:p w14:paraId="71D2DE07" w14:textId="3F4F7BDA" w:rsidR="00200733" w:rsidRPr="00DF236D" w:rsidRDefault="00200733"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КИЗВ</w:t>
            </w:r>
          </w:p>
        </w:tc>
        <w:tc>
          <w:tcPr>
            <w:tcW w:w="426" w:type="dxa"/>
            <w:vAlign w:val="center"/>
          </w:tcPr>
          <w:p w14:paraId="419CB897" w14:textId="0AC98E13" w:rsidR="00200733" w:rsidRPr="00DF236D" w:rsidRDefault="00200733" w:rsidP="00484D9D">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w:t>
            </w:r>
          </w:p>
        </w:tc>
        <w:tc>
          <w:tcPr>
            <w:tcW w:w="7653" w:type="dxa"/>
            <w:vAlign w:val="center"/>
          </w:tcPr>
          <w:p w14:paraId="3462510C" w14:textId="49C3C564" w:rsidR="00200733" w:rsidRPr="00DF236D" w:rsidRDefault="007A27AE" w:rsidP="00391F72">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ком</w:t>
            </w:r>
            <w:r w:rsidR="00391F72" w:rsidRPr="00DF236D">
              <w:rPr>
                <w:rFonts w:ascii="Times New Roman" w:eastAsia="Times New Roman" w:hAnsi="Times New Roman" w:cs="Times New Roman"/>
                <w:sz w:val="28"/>
                <w:szCs w:val="28"/>
                <w:lang w:eastAsia="ru-RU"/>
              </w:rPr>
              <w:t>плексный</w:t>
            </w:r>
            <w:r w:rsidRPr="00DF236D">
              <w:rPr>
                <w:rFonts w:ascii="Times New Roman" w:eastAsia="Times New Roman" w:hAnsi="Times New Roman" w:cs="Times New Roman"/>
                <w:sz w:val="28"/>
                <w:szCs w:val="28"/>
                <w:lang w:eastAsia="ru-RU"/>
              </w:rPr>
              <w:t xml:space="preserve"> индекс загрязненности воды</w:t>
            </w:r>
          </w:p>
        </w:tc>
      </w:tr>
      <w:tr w:rsidR="00200733" w:rsidRPr="00DF236D" w14:paraId="3E0D75C6" w14:textId="77777777" w:rsidTr="00356FEC">
        <w:tc>
          <w:tcPr>
            <w:tcW w:w="1701" w:type="dxa"/>
            <w:vAlign w:val="center"/>
          </w:tcPr>
          <w:p w14:paraId="437CD322" w14:textId="5217A5DF" w:rsidR="00200733" w:rsidRPr="00DF236D" w:rsidRDefault="00200733"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ГП</w:t>
            </w:r>
          </w:p>
        </w:tc>
        <w:tc>
          <w:tcPr>
            <w:tcW w:w="426" w:type="dxa"/>
            <w:vAlign w:val="center"/>
          </w:tcPr>
          <w:p w14:paraId="26BC85B6" w14:textId="2EF19DA8" w:rsidR="00200733" w:rsidRPr="00DF236D" w:rsidRDefault="00200733" w:rsidP="00484D9D">
            <w:pPr>
              <w:widowControl w:val="0"/>
              <w:autoSpaceDE w:val="0"/>
              <w:autoSpaceDN w:val="0"/>
              <w:spacing w:after="0" w:line="240" w:lineRule="auto"/>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w:t>
            </w:r>
          </w:p>
        </w:tc>
        <w:tc>
          <w:tcPr>
            <w:tcW w:w="7653" w:type="dxa"/>
            <w:vAlign w:val="center"/>
          </w:tcPr>
          <w:p w14:paraId="29626019" w14:textId="5EC98250" w:rsidR="00200733" w:rsidRPr="00DF236D" w:rsidRDefault="007A27AE" w:rsidP="00484D9D">
            <w:pPr>
              <w:widowControl w:val="0"/>
              <w:autoSpaceDE w:val="0"/>
              <w:autoSpaceDN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гидропост</w:t>
            </w:r>
          </w:p>
        </w:tc>
      </w:tr>
    </w:tbl>
    <w:p w14:paraId="1BEAB3EC" w14:textId="77777777" w:rsidR="00DF4270" w:rsidRPr="00DF236D" w:rsidRDefault="00DF4270" w:rsidP="00484D9D">
      <w:pPr>
        <w:widowControl w:val="0"/>
        <w:spacing w:after="0" w:line="240" w:lineRule="auto"/>
        <w:jc w:val="both"/>
        <w:rPr>
          <w:rFonts w:ascii="Times New Roman" w:hAnsi="Times New Roman" w:cs="Times New Roman"/>
          <w:b/>
          <w:sz w:val="28"/>
          <w:szCs w:val="28"/>
        </w:rPr>
      </w:pPr>
    </w:p>
    <w:p w14:paraId="16051956" w14:textId="77777777" w:rsidR="00DF4270" w:rsidRPr="00DF236D" w:rsidRDefault="00DF4270" w:rsidP="00484D9D">
      <w:pPr>
        <w:widowControl w:val="0"/>
        <w:spacing w:after="0" w:line="240" w:lineRule="auto"/>
        <w:jc w:val="both"/>
        <w:rPr>
          <w:rFonts w:ascii="Times New Roman" w:hAnsi="Times New Roman" w:cs="Times New Roman"/>
          <w:b/>
          <w:sz w:val="28"/>
          <w:szCs w:val="28"/>
        </w:rPr>
      </w:pPr>
    </w:p>
    <w:p w14:paraId="5CA9BF59" w14:textId="77777777" w:rsidR="00DF4270" w:rsidRPr="00DF236D" w:rsidRDefault="00DF4270" w:rsidP="00484D9D">
      <w:pPr>
        <w:widowControl w:val="0"/>
        <w:spacing w:after="0" w:line="240" w:lineRule="auto"/>
        <w:jc w:val="both"/>
        <w:rPr>
          <w:rFonts w:ascii="Times New Roman" w:hAnsi="Times New Roman" w:cs="Times New Roman"/>
          <w:b/>
          <w:sz w:val="28"/>
          <w:szCs w:val="28"/>
        </w:rPr>
      </w:pPr>
    </w:p>
    <w:p w14:paraId="771EA1A1" w14:textId="77777777" w:rsidR="00DF4270" w:rsidRPr="00DF236D" w:rsidRDefault="00DF4270" w:rsidP="00484D9D">
      <w:pPr>
        <w:widowControl w:val="0"/>
        <w:spacing w:after="0" w:line="240" w:lineRule="auto"/>
        <w:jc w:val="both"/>
        <w:rPr>
          <w:rFonts w:ascii="Times New Roman" w:hAnsi="Times New Roman" w:cs="Times New Roman"/>
          <w:b/>
          <w:sz w:val="28"/>
          <w:szCs w:val="28"/>
        </w:rPr>
      </w:pPr>
    </w:p>
    <w:p w14:paraId="6D2B97B2" w14:textId="77777777" w:rsidR="00DF4270" w:rsidRPr="00DF236D" w:rsidRDefault="00DF4270" w:rsidP="00484D9D">
      <w:pPr>
        <w:widowControl w:val="0"/>
        <w:spacing w:after="0" w:line="240" w:lineRule="auto"/>
        <w:jc w:val="both"/>
        <w:rPr>
          <w:rFonts w:ascii="Times New Roman" w:hAnsi="Times New Roman" w:cs="Times New Roman"/>
          <w:b/>
          <w:sz w:val="28"/>
          <w:szCs w:val="28"/>
        </w:rPr>
      </w:pPr>
    </w:p>
    <w:p w14:paraId="3C676B65" w14:textId="77777777" w:rsidR="00DF4270" w:rsidRPr="00DF236D" w:rsidRDefault="00DF4270" w:rsidP="00484D9D">
      <w:pPr>
        <w:widowControl w:val="0"/>
        <w:spacing w:after="0" w:line="240" w:lineRule="auto"/>
        <w:jc w:val="both"/>
        <w:rPr>
          <w:rFonts w:ascii="Times New Roman" w:hAnsi="Times New Roman" w:cs="Times New Roman"/>
          <w:b/>
          <w:sz w:val="28"/>
          <w:szCs w:val="28"/>
        </w:rPr>
      </w:pPr>
    </w:p>
    <w:p w14:paraId="668FD289" w14:textId="77777777" w:rsidR="00DF4270" w:rsidRPr="00DF236D" w:rsidRDefault="00DF4270" w:rsidP="00484D9D">
      <w:pPr>
        <w:widowControl w:val="0"/>
        <w:spacing w:after="0" w:line="240" w:lineRule="auto"/>
        <w:jc w:val="both"/>
        <w:rPr>
          <w:rFonts w:ascii="Times New Roman" w:hAnsi="Times New Roman" w:cs="Times New Roman"/>
          <w:b/>
          <w:sz w:val="28"/>
          <w:szCs w:val="28"/>
        </w:rPr>
      </w:pPr>
    </w:p>
    <w:p w14:paraId="368CD199" w14:textId="77777777" w:rsidR="00DF4270" w:rsidRPr="00DF236D" w:rsidRDefault="00DF4270" w:rsidP="00484D9D">
      <w:pPr>
        <w:widowControl w:val="0"/>
        <w:spacing w:after="0" w:line="240" w:lineRule="auto"/>
        <w:jc w:val="both"/>
        <w:rPr>
          <w:rFonts w:ascii="Times New Roman" w:hAnsi="Times New Roman" w:cs="Times New Roman"/>
          <w:b/>
          <w:sz w:val="28"/>
          <w:szCs w:val="28"/>
        </w:rPr>
      </w:pPr>
    </w:p>
    <w:p w14:paraId="5351AFC6" w14:textId="77777777" w:rsidR="00DF4270" w:rsidRPr="00DF236D" w:rsidRDefault="00DF4270" w:rsidP="00484D9D">
      <w:pPr>
        <w:widowControl w:val="0"/>
        <w:spacing w:after="0" w:line="240" w:lineRule="auto"/>
        <w:jc w:val="both"/>
        <w:rPr>
          <w:rFonts w:ascii="Times New Roman" w:hAnsi="Times New Roman" w:cs="Times New Roman"/>
          <w:b/>
          <w:sz w:val="28"/>
          <w:szCs w:val="28"/>
        </w:rPr>
      </w:pPr>
    </w:p>
    <w:p w14:paraId="7FD12CEC" w14:textId="77777777" w:rsidR="00DF4270" w:rsidRPr="00DF236D" w:rsidRDefault="00DF4270" w:rsidP="00484D9D">
      <w:pPr>
        <w:widowControl w:val="0"/>
        <w:spacing w:after="0" w:line="240" w:lineRule="auto"/>
        <w:jc w:val="both"/>
        <w:rPr>
          <w:rFonts w:ascii="Times New Roman" w:hAnsi="Times New Roman" w:cs="Times New Roman"/>
          <w:b/>
          <w:sz w:val="28"/>
          <w:szCs w:val="28"/>
        </w:rPr>
      </w:pPr>
    </w:p>
    <w:p w14:paraId="16B54C74" w14:textId="77777777" w:rsidR="00DF4270" w:rsidRPr="00DF236D" w:rsidRDefault="00DF4270" w:rsidP="00484D9D">
      <w:pPr>
        <w:widowControl w:val="0"/>
        <w:spacing w:after="0" w:line="240" w:lineRule="auto"/>
        <w:jc w:val="both"/>
        <w:rPr>
          <w:rFonts w:ascii="Times New Roman" w:hAnsi="Times New Roman" w:cs="Times New Roman"/>
          <w:b/>
          <w:sz w:val="28"/>
          <w:szCs w:val="28"/>
        </w:rPr>
      </w:pPr>
    </w:p>
    <w:p w14:paraId="4442B537" w14:textId="77777777" w:rsidR="00DF4270" w:rsidRPr="00DF236D" w:rsidRDefault="00DF4270" w:rsidP="00484D9D">
      <w:pPr>
        <w:widowControl w:val="0"/>
        <w:spacing w:after="0" w:line="240" w:lineRule="auto"/>
        <w:jc w:val="both"/>
        <w:rPr>
          <w:rFonts w:ascii="Times New Roman" w:hAnsi="Times New Roman" w:cs="Times New Roman"/>
          <w:b/>
          <w:sz w:val="28"/>
          <w:szCs w:val="28"/>
        </w:rPr>
      </w:pPr>
    </w:p>
    <w:p w14:paraId="4E2EC5DD" w14:textId="77777777" w:rsidR="00DF4270" w:rsidRPr="00DF236D" w:rsidRDefault="00DF4270" w:rsidP="00484D9D">
      <w:pPr>
        <w:widowControl w:val="0"/>
        <w:spacing w:after="0" w:line="240" w:lineRule="auto"/>
        <w:jc w:val="both"/>
        <w:rPr>
          <w:rFonts w:ascii="Times New Roman" w:hAnsi="Times New Roman" w:cs="Times New Roman"/>
          <w:b/>
          <w:sz w:val="28"/>
          <w:szCs w:val="28"/>
        </w:rPr>
      </w:pPr>
    </w:p>
    <w:p w14:paraId="736982AD" w14:textId="77777777" w:rsidR="00DF4270" w:rsidRPr="00DF236D" w:rsidRDefault="00DF4270" w:rsidP="00484D9D">
      <w:pPr>
        <w:widowControl w:val="0"/>
        <w:spacing w:after="0" w:line="240" w:lineRule="auto"/>
        <w:jc w:val="both"/>
        <w:rPr>
          <w:rFonts w:ascii="Times New Roman" w:hAnsi="Times New Roman" w:cs="Times New Roman"/>
          <w:b/>
          <w:sz w:val="28"/>
          <w:szCs w:val="28"/>
        </w:rPr>
      </w:pPr>
    </w:p>
    <w:p w14:paraId="31C72D6C" w14:textId="77777777" w:rsidR="00DF4270" w:rsidRPr="00DF236D" w:rsidRDefault="00DF4270" w:rsidP="00484D9D">
      <w:pPr>
        <w:widowControl w:val="0"/>
        <w:spacing w:after="0" w:line="240" w:lineRule="auto"/>
        <w:jc w:val="both"/>
        <w:rPr>
          <w:rFonts w:ascii="Times New Roman" w:hAnsi="Times New Roman" w:cs="Times New Roman"/>
          <w:b/>
          <w:sz w:val="28"/>
          <w:szCs w:val="28"/>
        </w:rPr>
      </w:pPr>
    </w:p>
    <w:p w14:paraId="41264467" w14:textId="77777777" w:rsidR="00DF4270" w:rsidRPr="00DF236D" w:rsidRDefault="00DF4270" w:rsidP="00484D9D">
      <w:pPr>
        <w:widowControl w:val="0"/>
        <w:spacing w:after="0" w:line="240" w:lineRule="auto"/>
        <w:jc w:val="both"/>
        <w:rPr>
          <w:rFonts w:ascii="Times New Roman" w:hAnsi="Times New Roman" w:cs="Times New Roman"/>
          <w:b/>
          <w:sz w:val="28"/>
          <w:szCs w:val="28"/>
        </w:rPr>
      </w:pPr>
    </w:p>
    <w:p w14:paraId="741AF7C9" w14:textId="77777777" w:rsidR="00DF4270" w:rsidRPr="00DF236D" w:rsidRDefault="00DF4270" w:rsidP="00484D9D">
      <w:pPr>
        <w:widowControl w:val="0"/>
        <w:spacing w:after="0" w:line="240" w:lineRule="auto"/>
        <w:jc w:val="both"/>
        <w:rPr>
          <w:rFonts w:ascii="Times New Roman" w:hAnsi="Times New Roman" w:cs="Times New Roman"/>
          <w:b/>
          <w:sz w:val="28"/>
          <w:szCs w:val="28"/>
        </w:rPr>
      </w:pPr>
    </w:p>
    <w:p w14:paraId="49A0C817" w14:textId="77777777" w:rsidR="00DF4270" w:rsidRPr="00DF236D" w:rsidRDefault="00DF4270" w:rsidP="00484D9D">
      <w:pPr>
        <w:widowControl w:val="0"/>
        <w:spacing w:after="0" w:line="240" w:lineRule="auto"/>
        <w:jc w:val="center"/>
        <w:rPr>
          <w:rFonts w:ascii="Times New Roman" w:eastAsia="Times New Roman" w:hAnsi="Times New Roman" w:cs="Times New Roman"/>
          <w:b/>
          <w:sz w:val="28"/>
          <w:szCs w:val="28"/>
          <w:lang w:eastAsia="ru-RU"/>
        </w:rPr>
      </w:pPr>
    </w:p>
    <w:p w14:paraId="49EB9F89" w14:textId="77777777" w:rsidR="009706D8" w:rsidRPr="00DF236D" w:rsidRDefault="009706D8" w:rsidP="00484D9D">
      <w:pPr>
        <w:widowControl w:val="0"/>
        <w:tabs>
          <w:tab w:val="left" w:pos="2442"/>
        </w:tabs>
        <w:suppressAutoHyphens/>
        <w:spacing w:after="0" w:line="240" w:lineRule="auto"/>
        <w:jc w:val="center"/>
        <w:rPr>
          <w:rFonts w:ascii="Times New Roman" w:eastAsia="Times New Roman" w:hAnsi="Times New Roman" w:cs="Times New Roman"/>
          <w:b/>
          <w:caps/>
          <w:sz w:val="28"/>
          <w:szCs w:val="28"/>
          <w:lang w:eastAsia="ru-RU"/>
        </w:rPr>
      </w:pPr>
      <w:r w:rsidRPr="00DF236D">
        <w:rPr>
          <w:rFonts w:ascii="Times New Roman" w:eastAsia="Times New Roman" w:hAnsi="Times New Roman" w:cs="Times New Roman"/>
          <w:b/>
          <w:caps/>
          <w:sz w:val="28"/>
          <w:szCs w:val="28"/>
          <w:lang w:eastAsia="ru-RU"/>
        </w:rPr>
        <w:lastRenderedPageBreak/>
        <w:t>Введение</w:t>
      </w:r>
    </w:p>
    <w:p w14:paraId="6F541F23" w14:textId="77777777" w:rsidR="009706D8" w:rsidRPr="00DF236D" w:rsidRDefault="009706D8" w:rsidP="00484D9D">
      <w:pPr>
        <w:widowControl w:val="0"/>
        <w:tabs>
          <w:tab w:val="left" w:pos="2442"/>
        </w:tabs>
        <w:suppressAutoHyphens/>
        <w:spacing w:after="0" w:line="240" w:lineRule="auto"/>
        <w:jc w:val="center"/>
        <w:rPr>
          <w:rFonts w:ascii="Times New Roman" w:eastAsia="Times New Roman" w:hAnsi="Times New Roman" w:cs="Times New Roman"/>
          <w:b/>
          <w:sz w:val="28"/>
          <w:szCs w:val="28"/>
          <w:lang w:eastAsia="ru-RU"/>
        </w:rPr>
      </w:pPr>
    </w:p>
    <w:p w14:paraId="093B6FCA" w14:textId="77777777" w:rsidR="007F1220" w:rsidRPr="00DF236D" w:rsidRDefault="009706D8" w:rsidP="00960E43">
      <w:pPr>
        <w:widowControl w:val="0"/>
        <w:tabs>
          <w:tab w:val="left" w:pos="2442"/>
        </w:tabs>
        <w:spacing w:after="0" w:line="240" w:lineRule="auto"/>
        <w:ind w:firstLine="567"/>
        <w:jc w:val="both"/>
        <w:rPr>
          <w:rFonts w:ascii="Times New Roman" w:eastAsia="Calibri" w:hAnsi="Times New Roman" w:cs="Times New Roman"/>
          <w:sz w:val="28"/>
          <w:szCs w:val="28"/>
        </w:rPr>
      </w:pPr>
      <w:r w:rsidRPr="00DF236D">
        <w:rPr>
          <w:rFonts w:ascii="Times New Roman" w:eastAsia="Times New Roman" w:hAnsi="Times New Roman" w:cs="Times New Roman"/>
          <w:b/>
          <w:sz w:val="28"/>
          <w:szCs w:val="28"/>
          <w:lang w:eastAsia="ru-RU"/>
        </w:rPr>
        <w:t>Общая характеристика работы.</w:t>
      </w:r>
      <w:r w:rsidRPr="00DF236D">
        <w:rPr>
          <w:rFonts w:ascii="Times New Roman" w:eastAsia="Times New Roman" w:hAnsi="Times New Roman" w:cs="Times New Roman"/>
          <w:sz w:val="28"/>
          <w:szCs w:val="28"/>
          <w:lang w:eastAsia="ru-RU"/>
        </w:rPr>
        <w:t xml:space="preserve"> Исследование посвящено ландшафтно-экологическому планированию</w:t>
      </w:r>
      <w:r w:rsidR="00A76BCE"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pacing w:val="5"/>
          <w:sz w:val="28"/>
          <w:szCs w:val="28"/>
          <w:lang w:eastAsia="ru-RU"/>
        </w:rPr>
        <w:t>пустынной</w:t>
      </w:r>
      <w:bookmarkStart w:id="2" w:name="_Hlk84921998"/>
      <w:r w:rsidR="00A76BCE" w:rsidRPr="00DF236D">
        <w:rPr>
          <w:rFonts w:ascii="Times New Roman" w:eastAsia="Times New Roman" w:hAnsi="Times New Roman" w:cs="Times New Roman"/>
          <w:spacing w:val="5"/>
          <w:sz w:val="28"/>
          <w:szCs w:val="28"/>
          <w:lang w:eastAsia="ru-RU"/>
        </w:rPr>
        <w:t xml:space="preserve"> </w:t>
      </w:r>
      <w:r w:rsidRPr="00DF236D">
        <w:rPr>
          <w:rFonts w:ascii="Times New Roman" w:eastAsia="Times New Roman" w:hAnsi="Times New Roman" w:cs="Times New Roman"/>
          <w:spacing w:val="5"/>
          <w:sz w:val="28"/>
          <w:szCs w:val="28"/>
          <w:lang w:eastAsia="ru-RU"/>
        </w:rPr>
        <w:t>Кызылординской природно-сельскохозяйственной системы</w:t>
      </w:r>
      <w:r w:rsidR="00302F73" w:rsidRPr="00DF236D">
        <w:rPr>
          <w:rFonts w:ascii="Times New Roman" w:eastAsia="Times New Roman" w:hAnsi="Times New Roman" w:cs="Times New Roman"/>
          <w:spacing w:val="5"/>
          <w:sz w:val="28"/>
          <w:szCs w:val="28"/>
          <w:lang w:eastAsia="ru-RU"/>
        </w:rPr>
        <w:t xml:space="preserve"> (ПСС)</w:t>
      </w:r>
      <w:r w:rsidRPr="00DF236D">
        <w:rPr>
          <w:rFonts w:ascii="Times New Roman" w:eastAsia="Times New Roman" w:hAnsi="Times New Roman" w:cs="Times New Roman"/>
          <w:spacing w:val="5"/>
          <w:sz w:val="28"/>
          <w:szCs w:val="28"/>
          <w:lang w:eastAsia="ru-RU"/>
        </w:rPr>
        <w:t xml:space="preserve"> Казахстана для целей сбалансированного землепользования</w:t>
      </w:r>
      <w:r w:rsidR="00A76BCE" w:rsidRPr="00DF236D">
        <w:rPr>
          <w:rFonts w:ascii="Times New Roman" w:eastAsia="Times New Roman" w:hAnsi="Times New Roman" w:cs="Times New Roman"/>
          <w:spacing w:val="5"/>
          <w:sz w:val="28"/>
          <w:szCs w:val="28"/>
          <w:lang w:eastAsia="ru-RU"/>
        </w:rPr>
        <w:t xml:space="preserve"> </w:t>
      </w:r>
      <w:r w:rsidR="000826D1" w:rsidRPr="00DF236D">
        <w:rPr>
          <w:rFonts w:ascii="Times New Roman" w:eastAsia="Times New Roman" w:hAnsi="Times New Roman" w:cs="Times New Roman"/>
          <w:spacing w:val="5"/>
          <w:sz w:val="28"/>
          <w:szCs w:val="28"/>
          <w:lang w:eastAsia="ru-RU"/>
        </w:rPr>
        <w:t xml:space="preserve">и повышения </w:t>
      </w:r>
      <w:r w:rsidR="000826D1" w:rsidRPr="00DF236D">
        <w:rPr>
          <w:rFonts w:ascii="Times New Roman" w:hAnsi="Times New Roman" w:cs="Times New Roman"/>
          <w:sz w:val="28"/>
          <w:szCs w:val="28"/>
        </w:rPr>
        <w:t>уровня жизн</w:t>
      </w:r>
      <w:r w:rsidR="009900CD" w:rsidRPr="00DF236D">
        <w:rPr>
          <w:rFonts w:ascii="Times New Roman" w:hAnsi="Times New Roman" w:cs="Times New Roman"/>
          <w:sz w:val="28"/>
          <w:szCs w:val="28"/>
        </w:rPr>
        <w:t>и</w:t>
      </w:r>
      <w:r w:rsidR="000826D1" w:rsidRPr="00DF236D">
        <w:rPr>
          <w:rFonts w:ascii="Times New Roman" w:hAnsi="Times New Roman" w:cs="Times New Roman"/>
          <w:sz w:val="28"/>
          <w:szCs w:val="28"/>
        </w:rPr>
        <w:t xml:space="preserve"> населения</w:t>
      </w:r>
      <w:r w:rsidRPr="00DF236D">
        <w:rPr>
          <w:rFonts w:ascii="Times New Roman" w:eastAsia="Times New Roman" w:hAnsi="Times New Roman" w:cs="Times New Roman"/>
          <w:sz w:val="28"/>
          <w:szCs w:val="28"/>
          <w:lang w:eastAsia="ru-RU"/>
        </w:rPr>
        <w:t>.</w:t>
      </w:r>
      <w:bookmarkStart w:id="3" w:name="_Hlk84922613"/>
      <w:bookmarkEnd w:id="2"/>
      <w:r w:rsidR="00A76BCE" w:rsidRPr="00DF236D">
        <w:rPr>
          <w:rFonts w:ascii="Times New Roman" w:eastAsia="Times New Roman" w:hAnsi="Times New Roman" w:cs="Times New Roman"/>
          <w:sz w:val="28"/>
          <w:szCs w:val="28"/>
          <w:lang w:eastAsia="ru-RU"/>
        </w:rPr>
        <w:t xml:space="preserve"> </w:t>
      </w:r>
      <w:r w:rsidRPr="00DF236D">
        <w:rPr>
          <w:rFonts w:ascii="Times New Roman" w:eastAsia="Calibri" w:hAnsi="Times New Roman" w:cs="Times New Roman"/>
          <w:sz w:val="28"/>
          <w:szCs w:val="28"/>
        </w:rPr>
        <w:t>На основе ландшафтно-экологического планирования</w:t>
      </w:r>
      <w:r w:rsidR="00523070" w:rsidRPr="00DF236D">
        <w:rPr>
          <w:rFonts w:ascii="Times New Roman" w:eastAsia="Calibri" w:hAnsi="Times New Roman" w:cs="Times New Roman"/>
          <w:sz w:val="28"/>
          <w:szCs w:val="28"/>
        </w:rPr>
        <w:t>,</w:t>
      </w:r>
      <w:r w:rsidRPr="00DF236D">
        <w:rPr>
          <w:rFonts w:ascii="Times New Roman" w:eastAsia="Calibri" w:hAnsi="Times New Roman" w:cs="Times New Roman"/>
          <w:sz w:val="28"/>
          <w:szCs w:val="28"/>
        </w:rPr>
        <w:t xml:space="preserve"> как инструмента решения экологических </w:t>
      </w:r>
      <w:r w:rsidR="009900CD" w:rsidRPr="00DF236D">
        <w:rPr>
          <w:rFonts w:ascii="Times New Roman" w:eastAsia="Calibri" w:hAnsi="Times New Roman" w:cs="Times New Roman"/>
          <w:sz w:val="28"/>
          <w:szCs w:val="28"/>
        </w:rPr>
        <w:t>задач</w:t>
      </w:r>
      <w:r w:rsidRPr="00DF236D">
        <w:rPr>
          <w:rFonts w:ascii="Times New Roman" w:eastAsia="Calibri" w:hAnsi="Times New Roman" w:cs="Times New Roman"/>
          <w:sz w:val="28"/>
          <w:szCs w:val="28"/>
        </w:rPr>
        <w:t xml:space="preserve"> сельскохозяйственного землепользования</w:t>
      </w:r>
      <w:r w:rsidR="00523070" w:rsidRPr="00DF236D">
        <w:rPr>
          <w:rFonts w:ascii="Times New Roman" w:eastAsia="Calibri" w:hAnsi="Times New Roman" w:cs="Times New Roman"/>
          <w:sz w:val="28"/>
          <w:szCs w:val="28"/>
        </w:rPr>
        <w:t>,</w:t>
      </w:r>
      <w:r w:rsidRPr="00DF236D">
        <w:rPr>
          <w:rFonts w:ascii="Times New Roman" w:eastAsia="Calibri" w:hAnsi="Times New Roman" w:cs="Times New Roman"/>
          <w:sz w:val="28"/>
          <w:szCs w:val="28"/>
        </w:rPr>
        <w:t xml:space="preserve"> предложены схемы территориальной организации сельскохозяйственной деятельности (орошаемого земледелия и пастбищного животноводства)</w:t>
      </w:r>
      <w:r w:rsidR="00302F73" w:rsidRPr="00DF236D">
        <w:rPr>
          <w:rFonts w:ascii="Times New Roman" w:eastAsia="Calibri" w:hAnsi="Times New Roman" w:cs="Times New Roman"/>
          <w:sz w:val="28"/>
          <w:szCs w:val="28"/>
        </w:rPr>
        <w:t xml:space="preserve"> в пустынной природно-сельскохозяйственной системе</w:t>
      </w:r>
      <w:r w:rsidRPr="00DF236D">
        <w:rPr>
          <w:rFonts w:ascii="Times New Roman" w:eastAsia="Calibri" w:hAnsi="Times New Roman" w:cs="Times New Roman"/>
          <w:sz w:val="28"/>
          <w:szCs w:val="28"/>
        </w:rPr>
        <w:t xml:space="preserve">. </w:t>
      </w:r>
    </w:p>
    <w:p w14:paraId="483C456A" w14:textId="77777777" w:rsidR="009706D8" w:rsidRPr="00DF236D" w:rsidRDefault="009706D8" w:rsidP="00960E43">
      <w:pPr>
        <w:widowControl w:val="0"/>
        <w:tabs>
          <w:tab w:val="left" w:pos="2442"/>
        </w:tabs>
        <w:spacing w:after="0" w:line="240" w:lineRule="auto"/>
        <w:ind w:firstLine="567"/>
        <w:jc w:val="both"/>
        <w:rPr>
          <w:rFonts w:ascii="Times New Roman" w:eastAsia="Calibri" w:hAnsi="Times New Roman" w:cs="Times New Roman"/>
          <w:b/>
          <w:bCs/>
          <w:sz w:val="28"/>
          <w:szCs w:val="28"/>
          <w:lang w:eastAsia="ru-RU"/>
        </w:rPr>
      </w:pPr>
      <w:r w:rsidRPr="00DF236D">
        <w:rPr>
          <w:rFonts w:ascii="Times New Roman" w:eastAsia="Times New Roman" w:hAnsi="Times New Roman" w:cs="Times New Roman"/>
          <w:sz w:val="28"/>
          <w:szCs w:val="28"/>
          <w:lang w:eastAsia="ru-RU"/>
        </w:rPr>
        <w:t xml:space="preserve">Главной задачей диссертационного исследования является решение </w:t>
      </w:r>
      <w:r w:rsidR="009900CD" w:rsidRPr="00DF236D">
        <w:rPr>
          <w:rFonts w:ascii="Times New Roman" w:eastAsia="Times New Roman" w:hAnsi="Times New Roman" w:cs="Times New Roman"/>
          <w:sz w:val="28"/>
          <w:szCs w:val="28"/>
          <w:lang w:eastAsia="ru-RU"/>
        </w:rPr>
        <w:t>задач</w:t>
      </w:r>
      <w:r w:rsidRPr="00DF236D">
        <w:rPr>
          <w:rFonts w:ascii="Times New Roman" w:eastAsia="Times New Roman" w:hAnsi="Times New Roman" w:cs="Times New Roman"/>
          <w:sz w:val="28"/>
          <w:szCs w:val="28"/>
          <w:lang w:eastAsia="ru-RU"/>
        </w:rPr>
        <w:t xml:space="preserve"> сбалансированности сельскохозяйственного природопользования к его ландшафтной структуре. Исследование согласуется с реализацией основных государственных документов Республики Казахстан: </w:t>
      </w:r>
      <w:r w:rsidRPr="00DF236D">
        <w:rPr>
          <w:rFonts w:ascii="Times New Roman" w:eastAsia="Calibri" w:hAnsi="Times New Roman" w:cs="Times New Roman"/>
          <w:sz w:val="28"/>
          <w:szCs w:val="28"/>
        </w:rPr>
        <w:t xml:space="preserve">Концепцией перехода РК к устойчивому развитию на 2007-2024 годы; </w:t>
      </w:r>
      <w:r w:rsidRPr="00DF236D">
        <w:rPr>
          <w:rFonts w:ascii="Times New Roman" w:eastAsia="Calibri" w:hAnsi="Times New Roman" w:cs="Times New Roman"/>
          <w:bCs/>
          <w:sz w:val="28"/>
          <w:szCs w:val="28"/>
        </w:rPr>
        <w:t>Стратегией развития «Казахстан-2050»; Стратегическим планом развития Казахстана до 2025 года и др.</w:t>
      </w:r>
      <w:bookmarkEnd w:id="3"/>
    </w:p>
    <w:p w14:paraId="4B3FD3B7" w14:textId="77777777" w:rsidR="00DC4253" w:rsidRPr="00DF236D" w:rsidRDefault="009706D8" w:rsidP="00960E43">
      <w:pPr>
        <w:widowControl w:val="0"/>
        <w:spacing w:after="0" w:line="240" w:lineRule="auto"/>
        <w:ind w:firstLine="567"/>
        <w:jc w:val="both"/>
        <w:rPr>
          <w:rFonts w:ascii="Times New Roman" w:hAnsi="Times New Roman" w:cs="Times New Roman"/>
          <w:sz w:val="28"/>
          <w:szCs w:val="28"/>
          <w:lang w:eastAsia="ru-RU"/>
        </w:rPr>
      </w:pPr>
      <w:r w:rsidRPr="00DF236D">
        <w:rPr>
          <w:rFonts w:ascii="Times New Roman" w:eastAsia="Times New Roman" w:hAnsi="Times New Roman" w:cs="Times New Roman"/>
          <w:b/>
          <w:sz w:val="28"/>
          <w:szCs w:val="28"/>
          <w:lang w:eastAsia="ru-RU"/>
        </w:rPr>
        <w:t xml:space="preserve">Актуальность темы исследования. </w:t>
      </w:r>
      <w:r w:rsidRPr="00DF236D">
        <w:rPr>
          <w:rFonts w:ascii="Times New Roman" w:eastAsia="Times New Roman" w:hAnsi="Times New Roman" w:cs="Times New Roman"/>
          <w:sz w:val="28"/>
          <w:szCs w:val="28"/>
          <w:lang w:eastAsia="ru-RU"/>
        </w:rPr>
        <w:t>Проблема обеспечения экологически безопасного и сбалансированного сельскохозяйственного землепользования, особенно в пустынных регионах</w:t>
      </w:r>
      <w:r w:rsidR="00DC4253" w:rsidRPr="00DF236D">
        <w:rPr>
          <w:rFonts w:ascii="Times New Roman" w:eastAsia="Times New Roman" w:hAnsi="Times New Roman" w:cs="Times New Roman"/>
          <w:sz w:val="28"/>
          <w:szCs w:val="28"/>
          <w:lang w:eastAsia="ru-RU"/>
        </w:rPr>
        <w:t xml:space="preserve"> Казахстана</w:t>
      </w:r>
      <w:r w:rsidRPr="00DF236D">
        <w:rPr>
          <w:rFonts w:ascii="Times New Roman" w:eastAsia="Times New Roman" w:hAnsi="Times New Roman" w:cs="Times New Roman"/>
          <w:sz w:val="28"/>
          <w:szCs w:val="28"/>
          <w:lang w:eastAsia="ru-RU"/>
        </w:rPr>
        <w:t>, рассматривается как одно из актуальных направлений отечественной науки и согласуется с принятыми Программами по устойчивому развитию и обеспечению продовольственной безопасности Казахстана.</w:t>
      </w:r>
      <w:r w:rsidR="00A76BCE" w:rsidRPr="00DF236D">
        <w:rPr>
          <w:rFonts w:ascii="Times New Roman" w:eastAsia="Times New Roman" w:hAnsi="Times New Roman" w:cs="Times New Roman"/>
          <w:sz w:val="28"/>
          <w:szCs w:val="28"/>
          <w:lang w:eastAsia="ru-RU"/>
        </w:rPr>
        <w:t xml:space="preserve"> </w:t>
      </w:r>
      <w:r w:rsidR="00DC4253" w:rsidRPr="00DF236D">
        <w:rPr>
          <w:rFonts w:ascii="Times New Roman" w:eastAsia="Times New Roman" w:hAnsi="Times New Roman" w:cs="Times New Roman"/>
          <w:sz w:val="28"/>
          <w:szCs w:val="28"/>
          <w:lang w:eastAsia="ru-RU"/>
        </w:rPr>
        <w:t xml:space="preserve">Для Казахстана печальным примером нерационального сельскохозяйственного природопользования явилась экологическая катастрофа Приаралья. В результате чрезмерного забора воды на регулярное орошение, использования </w:t>
      </w:r>
      <w:r w:rsidR="000826D1" w:rsidRPr="00DF236D">
        <w:rPr>
          <w:rFonts w:ascii="Times New Roman" w:eastAsia="Times New Roman" w:hAnsi="Times New Roman" w:cs="Times New Roman"/>
          <w:sz w:val="28"/>
          <w:szCs w:val="28"/>
          <w:lang w:eastAsia="ru-RU"/>
        </w:rPr>
        <w:t xml:space="preserve">в структуре посевов </w:t>
      </w:r>
      <w:r w:rsidR="00DC4253" w:rsidRPr="00DF236D">
        <w:rPr>
          <w:rFonts w:ascii="Times New Roman" w:eastAsia="Times New Roman" w:hAnsi="Times New Roman" w:cs="Times New Roman"/>
          <w:sz w:val="28"/>
          <w:szCs w:val="28"/>
          <w:lang w:eastAsia="ru-RU"/>
        </w:rPr>
        <w:t>влагоемких сельскохозяйственн</w:t>
      </w:r>
      <w:r w:rsidR="00A76BCE" w:rsidRPr="00DF236D">
        <w:rPr>
          <w:rFonts w:ascii="Times New Roman" w:eastAsia="Times New Roman" w:hAnsi="Times New Roman" w:cs="Times New Roman"/>
          <w:sz w:val="28"/>
          <w:szCs w:val="28"/>
          <w:lang w:eastAsia="ru-RU"/>
        </w:rPr>
        <w:t xml:space="preserve">ых культур (риса), несоблюдения </w:t>
      </w:r>
      <w:r w:rsidR="00DC4253" w:rsidRPr="00DF236D">
        <w:rPr>
          <w:rFonts w:ascii="Times New Roman" w:eastAsia="Times New Roman" w:hAnsi="Times New Roman" w:cs="Times New Roman"/>
          <w:sz w:val="28"/>
          <w:szCs w:val="28"/>
          <w:lang w:eastAsia="ru-RU"/>
        </w:rPr>
        <w:t xml:space="preserve">технологий возделывания земель без учета ландшафтно-экологических условий региона произошла потеря </w:t>
      </w:r>
      <w:r w:rsidR="009900CD" w:rsidRPr="00DF236D">
        <w:rPr>
          <w:rFonts w:ascii="Times New Roman" w:eastAsia="Times New Roman" w:hAnsi="Times New Roman" w:cs="Times New Roman"/>
          <w:sz w:val="28"/>
          <w:szCs w:val="28"/>
          <w:lang w:eastAsia="ru-RU"/>
        </w:rPr>
        <w:t xml:space="preserve">целостности </w:t>
      </w:r>
      <w:r w:rsidR="00DC4253" w:rsidRPr="00DF236D">
        <w:rPr>
          <w:rFonts w:ascii="Times New Roman" w:eastAsia="Times New Roman" w:hAnsi="Times New Roman" w:cs="Times New Roman"/>
          <w:sz w:val="28"/>
          <w:szCs w:val="28"/>
          <w:lang w:eastAsia="ru-RU"/>
        </w:rPr>
        <w:t>Аральского моря и долинных комплексов р. Сырдария, отмечается ухудшение условий проживания населения и наблюдается угроза продовольственной безопасности региона.</w:t>
      </w:r>
    </w:p>
    <w:p w14:paraId="6AA9F602" w14:textId="77777777" w:rsidR="009706D8" w:rsidRPr="00DF236D" w:rsidRDefault="00DC4253" w:rsidP="00960E43">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hAnsi="Times New Roman" w:cs="Times New Roman"/>
          <w:sz w:val="28"/>
          <w:szCs w:val="28"/>
        </w:rPr>
        <w:t>Непродуманная экстенсивная система ведения орошаемого земледелия и пастбищного животноводства в условиях ограничен</w:t>
      </w:r>
      <w:r w:rsidR="00A76BCE" w:rsidRPr="00DF236D">
        <w:rPr>
          <w:rFonts w:ascii="Times New Roman" w:hAnsi="Times New Roman" w:cs="Times New Roman"/>
          <w:sz w:val="28"/>
          <w:szCs w:val="28"/>
        </w:rPr>
        <w:t>ности</w:t>
      </w:r>
      <w:r w:rsidRPr="00DF236D">
        <w:rPr>
          <w:rFonts w:ascii="Times New Roman" w:hAnsi="Times New Roman" w:cs="Times New Roman"/>
          <w:sz w:val="28"/>
          <w:szCs w:val="28"/>
        </w:rPr>
        <w:t xml:space="preserve"> водных ресурсов</w:t>
      </w:r>
      <w:r w:rsidR="00B42510" w:rsidRPr="00DF236D">
        <w:rPr>
          <w:rFonts w:ascii="Times New Roman" w:hAnsi="Times New Roman" w:cs="Times New Roman"/>
          <w:sz w:val="28"/>
          <w:szCs w:val="28"/>
        </w:rPr>
        <w:t xml:space="preserve"> пустынной Кызылординской ПСС</w:t>
      </w:r>
      <w:r w:rsidRPr="00DF236D">
        <w:rPr>
          <w:rFonts w:ascii="Times New Roman" w:hAnsi="Times New Roman" w:cs="Times New Roman"/>
          <w:sz w:val="28"/>
          <w:szCs w:val="28"/>
        </w:rPr>
        <w:t xml:space="preserve"> способств</w:t>
      </w:r>
      <w:r w:rsidR="00A76BCE" w:rsidRPr="00DF236D">
        <w:rPr>
          <w:rFonts w:ascii="Times New Roman" w:hAnsi="Times New Roman" w:cs="Times New Roman"/>
          <w:sz w:val="28"/>
          <w:szCs w:val="28"/>
        </w:rPr>
        <w:t>уют</w:t>
      </w:r>
      <w:r w:rsidRPr="00DF236D">
        <w:rPr>
          <w:rFonts w:ascii="Times New Roman" w:hAnsi="Times New Roman" w:cs="Times New Roman"/>
          <w:sz w:val="28"/>
          <w:szCs w:val="28"/>
        </w:rPr>
        <w:t xml:space="preserve"> </w:t>
      </w:r>
      <w:r w:rsidR="00FF1F31" w:rsidRPr="00DF236D">
        <w:rPr>
          <w:rFonts w:ascii="Times New Roman" w:hAnsi="Times New Roman" w:cs="Times New Roman"/>
          <w:sz w:val="28"/>
          <w:szCs w:val="28"/>
        </w:rPr>
        <w:t>потер</w:t>
      </w:r>
      <w:r w:rsidR="00A76BCE" w:rsidRPr="00DF236D">
        <w:rPr>
          <w:rFonts w:ascii="Times New Roman" w:hAnsi="Times New Roman" w:cs="Times New Roman"/>
          <w:sz w:val="28"/>
          <w:szCs w:val="28"/>
        </w:rPr>
        <w:t>е</w:t>
      </w:r>
      <w:r w:rsidRPr="00DF236D">
        <w:rPr>
          <w:rFonts w:ascii="Times New Roman" w:hAnsi="Times New Roman" w:cs="Times New Roman"/>
          <w:sz w:val="28"/>
          <w:szCs w:val="28"/>
        </w:rPr>
        <w:t xml:space="preserve"> агроресурсного потенциала ландшафтов сельскохозяйственного </w:t>
      </w:r>
      <w:r w:rsidR="00A76BCE" w:rsidRPr="00DF236D">
        <w:rPr>
          <w:rFonts w:ascii="Times New Roman" w:hAnsi="Times New Roman" w:cs="Times New Roman"/>
          <w:sz w:val="28"/>
          <w:szCs w:val="28"/>
        </w:rPr>
        <w:t>назначения</w:t>
      </w:r>
      <w:r w:rsidR="00FF1F31" w:rsidRPr="00DF236D">
        <w:rPr>
          <w:rFonts w:ascii="Times New Roman" w:hAnsi="Times New Roman" w:cs="Times New Roman"/>
          <w:sz w:val="28"/>
          <w:szCs w:val="28"/>
        </w:rPr>
        <w:t xml:space="preserve">, </w:t>
      </w:r>
      <w:r w:rsidRPr="00DF236D">
        <w:rPr>
          <w:rFonts w:ascii="Times New Roman" w:hAnsi="Times New Roman" w:cs="Times New Roman"/>
          <w:sz w:val="28"/>
          <w:szCs w:val="28"/>
        </w:rPr>
        <w:t>появлению проблем социально-экономического и экологического характера. Помимо низкого уровня сельскохозяйственного производства и развития деградационных процессов (дефляция, засоление, снижение плодородия почв</w:t>
      </w:r>
      <w:r w:rsidR="000826D1" w:rsidRPr="00DF236D">
        <w:rPr>
          <w:rFonts w:ascii="Times New Roman" w:hAnsi="Times New Roman" w:cs="Times New Roman"/>
          <w:sz w:val="28"/>
          <w:szCs w:val="28"/>
        </w:rPr>
        <w:t xml:space="preserve"> и др.</w:t>
      </w:r>
      <w:r w:rsidRPr="00DF236D">
        <w:rPr>
          <w:rFonts w:ascii="Times New Roman" w:hAnsi="Times New Roman" w:cs="Times New Roman"/>
          <w:sz w:val="28"/>
          <w:szCs w:val="28"/>
        </w:rPr>
        <w:t xml:space="preserve">), в </w:t>
      </w:r>
      <w:r w:rsidR="00FF1F31" w:rsidRPr="00DF236D">
        <w:rPr>
          <w:rFonts w:ascii="Times New Roman" w:hAnsi="Times New Roman" w:cs="Times New Roman"/>
          <w:sz w:val="28"/>
          <w:szCs w:val="28"/>
        </w:rPr>
        <w:t xml:space="preserve">данном </w:t>
      </w:r>
      <w:r w:rsidRPr="00DF236D">
        <w:rPr>
          <w:rFonts w:ascii="Times New Roman" w:hAnsi="Times New Roman" w:cs="Times New Roman"/>
          <w:sz w:val="28"/>
          <w:szCs w:val="28"/>
        </w:rPr>
        <w:t>регионе отмечается низкий уровень благосостояния сельского населения и повышенный уровень его миграции.</w:t>
      </w:r>
    </w:p>
    <w:p w14:paraId="154FA576" w14:textId="77777777" w:rsidR="009706D8" w:rsidRPr="00DF236D" w:rsidRDefault="009706D8" w:rsidP="00960E43">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В настоящее время, в связи с отсутствием научных разработок по вопросам ландшафтно-экологического планирования пустынных природно-сельскохозяйственных систем для целей землепользования, многие </w:t>
      </w:r>
      <w:r w:rsidR="004C386E" w:rsidRPr="00DF236D">
        <w:rPr>
          <w:rFonts w:ascii="Times New Roman" w:eastAsia="Times New Roman" w:hAnsi="Times New Roman" w:cs="Times New Roman"/>
          <w:sz w:val="28"/>
          <w:szCs w:val="28"/>
          <w:lang w:eastAsia="ru-RU"/>
        </w:rPr>
        <w:t>сельскохозяйственные формирования, особенно фермерские хозяйства</w:t>
      </w:r>
      <w:r w:rsidR="00B42510"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в погоне за прибылью</w:t>
      </w:r>
      <w:r w:rsidR="00B42510" w:rsidRPr="00DF236D">
        <w:rPr>
          <w:rFonts w:ascii="Times New Roman" w:eastAsia="Times New Roman" w:hAnsi="Times New Roman" w:cs="Times New Roman"/>
          <w:sz w:val="28"/>
          <w:szCs w:val="28"/>
          <w:lang w:eastAsia="ru-RU"/>
        </w:rPr>
        <w:t xml:space="preserve"> </w:t>
      </w:r>
      <w:r w:rsidR="0066120D" w:rsidRPr="00DF236D">
        <w:rPr>
          <w:rFonts w:ascii="Times New Roman" w:eastAsia="Times New Roman" w:hAnsi="Times New Roman" w:cs="Times New Roman"/>
          <w:sz w:val="28"/>
          <w:szCs w:val="28"/>
          <w:lang w:eastAsia="ru-RU"/>
        </w:rPr>
        <w:t>не соблюдают</w:t>
      </w:r>
      <w:r w:rsidR="004C386E" w:rsidRPr="00DF236D">
        <w:rPr>
          <w:rFonts w:ascii="Times New Roman" w:eastAsia="Times New Roman" w:hAnsi="Times New Roman" w:cs="Times New Roman"/>
          <w:sz w:val="28"/>
          <w:szCs w:val="28"/>
          <w:lang w:eastAsia="ru-RU"/>
        </w:rPr>
        <w:t xml:space="preserve"> рекомендации по системе ведения сельского </w:t>
      </w:r>
      <w:r w:rsidR="004C386E" w:rsidRPr="00DF236D">
        <w:rPr>
          <w:rFonts w:ascii="Times New Roman" w:eastAsia="Times New Roman" w:hAnsi="Times New Roman" w:cs="Times New Roman"/>
          <w:sz w:val="28"/>
          <w:szCs w:val="28"/>
          <w:lang w:eastAsia="ru-RU"/>
        </w:rPr>
        <w:lastRenderedPageBreak/>
        <w:t>хозяйства</w:t>
      </w:r>
      <w:r w:rsidRPr="00DF236D">
        <w:rPr>
          <w:rFonts w:ascii="Times New Roman" w:eastAsia="Times New Roman" w:hAnsi="Times New Roman" w:cs="Times New Roman"/>
          <w:sz w:val="28"/>
          <w:szCs w:val="28"/>
          <w:lang w:eastAsia="ru-RU"/>
        </w:rPr>
        <w:t xml:space="preserve">, </w:t>
      </w:r>
      <w:r w:rsidR="004C386E" w:rsidRPr="00DF236D">
        <w:rPr>
          <w:rFonts w:ascii="Times New Roman" w:eastAsia="Times New Roman" w:hAnsi="Times New Roman" w:cs="Times New Roman"/>
          <w:sz w:val="28"/>
          <w:szCs w:val="28"/>
          <w:lang w:eastAsia="ru-RU"/>
        </w:rPr>
        <w:t xml:space="preserve">что </w:t>
      </w:r>
      <w:r w:rsidRPr="00DF236D">
        <w:rPr>
          <w:rFonts w:ascii="Times New Roman" w:eastAsia="Times New Roman" w:hAnsi="Times New Roman" w:cs="Times New Roman"/>
          <w:sz w:val="28"/>
          <w:szCs w:val="28"/>
          <w:lang w:eastAsia="ru-RU"/>
        </w:rPr>
        <w:t>способству</w:t>
      </w:r>
      <w:r w:rsidR="004C386E" w:rsidRPr="00DF236D">
        <w:rPr>
          <w:rFonts w:ascii="Times New Roman" w:eastAsia="Times New Roman" w:hAnsi="Times New Roman" w:cs="Times New Roman"/>
          <w:sz w:val="28"/>
          <w:szCs w:val="28"/>
          <w:lang w:eastAsia="ru-RU"/>
        </w:rPr>
        <w:t>е</w:t>
      </w:r>
      <w:r w:rsidRPr="00DF236D">
        <w:rPr>
          <w:rFonts w:ascii="Times New Roman" w:eastAsia="Times New Roman" w:hAnsi="Times New Roman" w:cs="Times New Roman"/>
          <w:sz w:val="28"/>
          <w:szCs w:val="28"/>
          <w:lang w:eastAsia="ru-RU"/>
        </w:rPr>
        <w:t xml:space="preserve">т </w:t>
      </w:r>
      <w:r w:rsidR="00B42510" w:rsidRPr="00DF236D">
        <w:rPr>
          <w:rFonts w:ascii="Times New Roman" w:eastAsia="Times New Roman" w:hAnsi="Times New Roman" w:cs="Times New Roman"/>
          <w:sz w:val="28"/>
          <w:szCs w:val="28"/>
          <w:lang w:eastAsia="ru-RU"/>
        </w:rPr>
        <w:t xml:space="preserve">дальнейшему активному </w:t>
      </w:r>
      <w:r w:rsidRPr="00DF236D">
        <w:rPr>
          <w:rFonts w:ascii="Times New Roman" w:eastAsia="Times New Roman" w:hAnsi="Times New Roman" w:cs="Times New Roman"/>
          <w:sz w:val="28"/>
          <w:szCs w:val="28"/>
          <w:lang w:eastAsia="ru-RU"/>
        </w:rPr>
        <w:t>развитию деградаци</w:t>
      </w:r>
      <w:r w:rsidR="004C386E" w:rsidRPr="00DF236D">
        <w:rPr>
          <w:rFonts w:ascii="Times New Roman" w:eastAsia="Times New Roman" w:hAnsi="Times New Roman" w:cs="Times New Roman"/>
          <w:sz w:val="28"/>
          <w:szCs w:val="28"/>
          <w:lang w:eastAsia="ru-RU"/>
        </w:rPr>
        <w:t xml:space="preserve">онных процессов на землях </w:t>
      </w:r>
      <w:r w:rsidR="00ED5B51" w:rsidRPr="00DF236D">
        <w:rPr>
          <w:rFonts w:ascii="Times New Roman" w:eastAsia="Times New Roman" w:hAnsi="Times New Roman" w:cs="Times New Roman"/>
          <w:sz w:val="28"/>
          <w:szCs w:val="28"/>
          <w:lang w:eastAsia="ru-RU"/>
        </w:rPr>
        <w:t>сельскохозяйственного</w:t>
      </w:r>
      <w:r w:rsidR="004C386E" w:rsidRPr="00DF236D">
        <w:rPr>
          <w:rFonts w:ascii="Times New Roman" w:eastAsia="Times New Roman" w:hAnsi="Times New Roman" w:cs="Times New Roman"/>
          <w:sz w:val="28"/>
          <w:szCs w:val="28"/>
          <w:lang w:eastAsia="ru-RU"/>
        </w:rPr>
        <w:t xml:space="preserve"> освоения.</w:t>
      </w:r>
    </w:p>
    <w:p w14:paraId="2B8B6793" w14:textId="77777777" w:rsidR="009706D8" w:rsidRPr="00DF236D" w:rsidRDefault="007F1220" w:rsidP="00960E43">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Р</w:t>
      </w:r>
      <w:r w:rsidR="009706D8" w:rsidRPr="00DF236D">
        <w:rPr>
          <w:rFonts w:ascii="Times New Roman" w:eastAsia="Times New Roman" w:hAnsi="Times New Roman" w:cs="Times New Roman"/>
          <w:sz w:val="28"/>
          <w:szCs w:val="28"/>
          <w:lang w:eastAsia="ru-RU"/>
        </w:rPr>
        <w:t>ешени</w:t>
      </w:r>
      <w:r w:rsidR="00B42510" w:rsidRPr="00DF236D">
        <w:rPr>
          <w:rFonts w:ascii="Times New Roman" w:eastAsia="Times New Roman" w:hAnsi="Times New Roman" w:cs="Times New Roman"/>
          <w:sz w:val="28"/>
          <w:szCs w:val="28"/>
          <w:lang w:eastAsia="ru-RU"/>
        </w:rPr>
        <w:t>е</w:t>
      </w:r>
      <w:r w:rsidR="009706D8" w:rsidRPr="00DF236D">
        <w:rPr>
          <w:rFonts w:ascii="Times New Roman" w:eastAsia="Times New Roman" w:hAnsi="Times New Roman" w:cs="Times New Roman"/>
          <w:sz w:val="28"/>
          <w:szCs w:val="28"/>
          <w:lang w:eastAsia="ru-RU"/>
        </w:rPr>
        <w:t xml:space="preserve"> существующих </w:t>
      </w:r>
      <w:r w:rsidR="00936023" w:rsidRPr="00DF236D">
        <w:rPr>
          <w:rFonts w:ascii="Times New Roman" w:eastAsia="Times New Roman" w:hAnsi="Times New Roman" w:cs="Times New Roman"/>
          <w:sz w:val="28"/>
          <w:szCs w:val="28"/>
          <w:lang w:eastAsia="ru-RU"/>
        </w:rPr>
        <w:t xml:space="preserve">социально-экономических и </w:t>
      </w:r>
      <w:r w:rsidR="009706D8" w:rsidRPr="00DF236D">
        <w:rPr>
          <w:rFonts w:ascii="Times New Roman" w:eastAsia="Times New Roman" w:hAnsi="Times New Roman" w:cs="Times New Roman"/>
          <w:sz w:val="28"/>
          <w:szCs w:val="28"/>
          <w:lang w:eastAsia="ru-RU"/>
        </w:rPr>
        <w:t xml:space="preserve">экологических проблем </w:t>
      </w:r>
      <w:r w:rsidR="00936023" w:rsidRPr="00DF236D">
        <w:rPr>
          <w:rFonts w:ascii="Times New Roman" w:eastAsia="Times New Roman" w:hAnsi="Times New Roman" w:cs="Times New Roman"/>
          <w:sz w:val="28"/>
          <w:szCs w:val="28"/>
          <w:lang w:eastAsia="ru-RU"/>
        </w:rPr>
        <w:t xml:space="preserve">в </w:t>
      </w:r>
      <w:r w:rsidR="009706D8" w:rsidRPr="00DF236D">
        <w:rPr>
          <w:rFonts w:ascii="Times New Roman" w:eastAsia="Times New Roman" w:hAnsi="Times New Roman" w:cs="Times New Roman"/>
          <w:sz w:val="28"/>
          <w:szCs w:val="28"/>
          <w:lang w:eastAsia="ru-RU"/>
        </w:rPr>
        <w:t xml:space="preserve">Кызылординской ПСС </w:t>
      </w:r>
      <w:r w:rsidR="00211436" w:rsidRPr="00DF236D">
        <w:rPr>
          <w:rFonts w:ascii="Times New Roman" w:eastAsia="Times New Roman" w:hAnsi="Times New Roman" w:cs="Times New Roman"/>
          <w:sz w:val="28"/>
          <w:szCs w:val="28"/>
          <w:lang w:eastAsia="ru-RU"/>
        </w:rPr>
        <w:t xml:space="preserve">возможно </w:t>
      </w:r>
      <w:r w:rsidR="004C386E" w:rsidRPr="00DF236D">
        <w:rPr>
          <w:rFonts w:ascii="Times New Roman" w:eastAsia="Times New Roman" w:hAnsi="Times New Roman" w:cs="Times New Roman"/>
          <w:sz w:val="28"/>
          <w:szCs w:val="28"/>
          <w:lang w:eastAsia="ru-RU"/>
        </w:rPr>
        <w:t xml:space="preserve">только </w:t>
      </w:r>
      <w:r w:rsidR="00211436" w:rsidRPr="00DF236D">
        <w:rPr>
          <w:rFonts w:ascii="Times New Roman" w:eastAsia="Times New Roman" w:hAnsi="Times New Roman" w:cs="Times New Roman"/>
          <w:sz w:val="28"/>
          <w:szCs w:val="28"/>
          <w:lang w:eastAsia="ru-RU"/>
        </w:rPr>
        <w:t>на</w:t>
      </w:r>
      <w:r w:rsidRPr="00DF236D">
        <w:rPr>
          <w:rFonts w:ascii="Times New Roman" w:eastAsia="Times New Roman" w:hAnsi="Times New Roman" w:cs="Times New Roman"/>
          <w:sz w:val="28"/>
          <w:szCs w:val="28"/>
          <w:lang w:eastAsia="ru-RU"/>
        </w:rPr>
        <w:t xml:space="preserve"> основе</w:t>
      </w:r>
      <w:r w:rsidR="009706D8" w:rsidRPr="00DF236D">
        <w:rPr>
          <w:rFonts w:ascii="Times New Roman" w:eastAsia="Times New Roman" w:hAnsi="Times New Roman" w:cs="Times New Roman"/>
          <w:sz w:val="28"/>
          <w:szCs w:val="28"/>
          <w:lang w:eastAsia="ru-RU"/>
        </w:rPr>
        <w:t xml:space="preserve"> ландшафтно-экологического планирования - инструмента, учитывающего как природные</w:t>
      </w:r>
      <w:r w:rsidR="00B42510" w:rsidRPr="00DF236D">
        <w:rPr>
          <w:rFonts w:ascii="Times New Roman" w:eastAsia="Times New Roman" w:hAnsi="Times New Roman" w:cs="Times New Roman"/>
          <w:sz w:val="28"/>
          <w:szCs w:val="28"/>
          <w:lang w:eastAsia="ru-RU"/>
        </w:rPr>
        <w:t xml:space="preserve"> и</w:t>
      </w:r>
      <w:r w:rsidR="009706D8" w:rsidRPr="00DF236D">
        <w:rPr>
          <w:rFonts w:ascii="Times New Roman" w:eastAsia="Times New Roman" w:hAnsi="Times New Roman" w:cs="Times New Roman"/>
          <w:sz w:val="28"/>
          <w:szCs w:val="28"/>
          <w:lang w:eastAsia="ru-RU"/>
        </w:rPr>
        <w:t xml:space="preserve"> социально-экономические, так и экологические аспекты природопользования и используемого для территориальной организации сельскохозяйственной деятельности.</w:t>
      </w:r>
    </w:p>
    <w:p w14:paraId="1E1145BA" w14:textId="75EADA93" w:rsidR="009706D8" w:rsidRPr="00DF236D" w:rsidRDefault="009706D8" w:rsidP="00960E43">
      <w:pPr>
        <w:widowControl w:val="0"/>
        <w:spacing w:after="0" w:line="240" w:lineRule="auto"/>
        <w:ind w:firstLine="567"/>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Цель и</w:t>
      </w:r>
      <w:r w:rsidR="00B42510" w:rsidRPr="00DF236D">
        <w:rPr>
          <w:rFonts w:ascii="Times New Roman" w:eastAsia="Times New Roman" w:hAnsi="Times New Roman" w:cs="Times New Roman"/>
          <w:b/>
          <w:sz w:val="28"/>
          <w:szCs w:val="28"/>
          <w:lang w:eastAsia="ru-RU"/>
        </w:rPr>
        <w:t>с</w:t>
      </w:r>
      <w:r w:rsidRPr="00DF236D">
        <w:rPr>
          <w:rFonts w:ascii="Times New Roman" w:eastAsia="Times New Roman" w:hAnsi="Times New Roman" w:cs="Times New Roman"/>
          <w:b/>
          <w:sz w:val="28"/>
          <w:szCs w:val="28"/>
          <w:lang w:eastAsia="ru-RU"/>
        </w:rPr>
        <w:t>следовани</w:t>
      </w:r>
      <w:r w:rsidRPr="00DF236D">
        <w:rPr>
          <w:rFonts w:ascii="Times New Roman" w:eastAsia="Times New Roman" w:hAnsi="Times New Roman" w:cs="Times New Roman"/>
          <w:b/>
          <w:sz w:val="28"/>
          <w:szCs w:val="28"/>
          <w:lang w:val="kk-KZ" w:eastAsia="ru-RU"/>
        </w:rPr>
        <w:t>я</w:t>
      </w:r>
      <w:r w:rsidRPr="00DF236D">
        <w:rPr>
          <w:rFonts w:ascii="Times New Roman" w:eastAsia="Times New Roman" w:hAnsi="Times New Roman" w:cs="Times New Roman"/>
          <w:b/>
          <w:sz w:val="28"/>
          <w:szCs w:val="28"/>
          <w:lang w:eastAsia="ru-RU"/>
        </w:rPr>
        <w:t xml:space="preserve"> – </w:t>
      </w:r>
      <w:r w:rsidR="00AB267F" w:rsidRPr="00DF236D">
        <w:rPr>
          <w:rFonts w:ascii="Times New Roman" w:eastAsia="Times New Roman" w:hAnsi="Times New Roman" w:cs="Times New Roman"/>
          <w:spacing w:val="5"/>
          <w:sz w:val="28"/>
          <w:szCs w:val="28"/>
          <w:lang w:eastAsia="ru-RU"/>
        </w:rPr>
        <w:t>осуществить</w:t>
      </w:r>
      <w:r w:rsidRPr="00DF236D">
        <w:rPr>
          <w:rFonts w:ascii="Times New Roman" w:eastAsia="Times New Roman" w:hAnsi="Times New Roman" w:cs="Times New Roman"/>
          <w:spacing w:val="5"/>
          <w:sz w:val="28"/>
          <w:szCs w:val="28"/>
          <w:lang w:eastAsia="ru-RU"/>
        </w:rPr>
        <w:t xml:space="preserve"> ландшафтно-экологическое планирование пустынной Кызылординской природно-сельскохозяйственной системы Республики Казахстан для целей сбалансированного землепользования</w:t>
      </w:r>
      <w:r w:rsidR="00523070" w:rsidRPr="00DF236D">
        <w:rPr>
          <w:rFonts w:ascii="Times New Roman" w:eastAsia="Times New Roman" w:hAnsi="Times New Roman" w:cs="Times New Roman"/>
          <w:spacing w:val="5"/>
          <w:sz w:val="28"/>
          <w:szCs w:val="28"/>
          <w:lang w:eastAsia="ru-RU"/>
        </w:rPr>
        <w:t xml:space="preserve"> и повышения </w:t>
      </w:r>
      <w:r w:rsidR="00523070" w:rsidRPr="00DF236D">
        <w:rPr>
          <w:rFonts w:ascii="Times New Roman" w:hAnsi="Times New Roman" w:cs="Times New Roman"/>
          <w:sz w:val="28"/>
          <w:szCs w:val="28"/>
        </w:rPr>
        <w:t>уровня жизнеспособности населения</w:t>
      </w:r>
      <w:r w:rsidRPr="00DF236D">
        <w:rPr>
          <w:rFonts w:ascii="Times New Roman" w:eastAsia="Times New Roman" w:hAnsi="Times New Roman" w:cs="Times New Roman"/>
          <w:spacing w:val="5"/>
          <w:sz w:val="28"/>
          <w:szCs w:val="28"/>
          <w:lang w:eastAsia="ru-RU"/>
        </w:rPr>
        <w:t>.</w:t>
      </w:r>
    </w:p>
    <w:p w14:paraId="17ACA373" w14:textId="77777777" w:rsidR="009706D8" w:rsidRPr="00DF236D" w:rsidRDefault="009706D8" w:rsidP="00960E43">
      <w:pPr>
        <w:widowControl w:val="0"/>
        <w:tabs>
          <w:tab w:val="left" w:pos="2442"/>
        </w:tabs>
        <w:spacing w:after="0" w:line="240" w:lineRule="auto"/>
        <w:ind w:firstLine="567"/>
        <w:jc w:val="both"/>
        <w:rPr>
          <w:rFonts w:ascii="Times New Roman" w:eastAsia="Calibri" w:hAnsi="Times New Roman" w:cs="Times New Roman"/>
          <w:sz w:val="28"/>
          <w:szCs w:val="28"/>
          <w:lang w:eastAsia="ru-RU"/>
        </w:rPr>
      </w:pPr>
      <w:r w:rsidRPr="00DF236D">
        <w:rPr>
          <w:rFonts w:ascii="Times New Roman" w:eastAsia="Calibri" w:hAnsi="Times New Roman" w:cs="Times New Roman"/>
          <w:sz w:val="28"/>
          <w:szCs w:val="28"/>
          <w:lang w:eastAsia="ru-RU"/>
        </w:rPr>
        <w:t xml:space="preserve">Для достижения поставленной цели были определены следующие </w:t>
      </w:r>
      <w:r w:rsidRPr="00DF236D">
        <w:rPr>
          <w:rFonts w:ascii="Times New Roman" w:eastAsia="Calibri" w:hAnsi="Times New Roman" w:cs="Times New Roman"/>
          <w:b/>
          <w:bCs/>
          <w:sz w:val="28"/>
          <w:szCs w:val="28"/>
          <w:lang w:eastAsia="ru-RU"/>
        </w:rPr>
        <w:t>задачи</w:t>
      </w:r>
      <w:r w:rsidRPr="00DF236D">
        <w:rPr>
          <w:rFonts w:ascii="Times New Roman" w:eastAsia="Calibri" w:hAnsi="Times New Roman" w:cs="Times New Roman"/>
          <w:sz w:val="28"/>
          <w:szCs w:val="28"/>
          <w:lang w:eastAsia="ru-RU"/>
        </w:rPr>
        <w:t>:</w:t>
      </w:r>
    </w:p>
    <w:p w14:paraId="55073311" w14:textId="77777777" w:rsidR="009706D8" w:rsidRPr="00DF236D" w:rsidRDefault="009706D8" w:rsidP="00960E43">
      <w:pPr>
        <w:widowControl w:val="0"/>
        <w:spacing w:after="0" w:line="240" w:lineRule="auto"/>
        <w:ind w:firstLine="567"/>
        <w:jc w:val="both"/>
        <w:rPr>
          <w:rFonts w:ascii="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 </w:t>
      </w:r>
      <w:r w:rsidRPr="00DF236D">
        <w:rPr>
          <w:rFonts w:ascii="Times New Roman" w:hAnsi="Times New Roman" w:cs="Times New Roman"/>
          <w:sz w:val="28"/>
          <w:szCs w:val="28"/>
          <w:lang w:eastAsia="ru-RU"/>
        </w:rPr>
        <w:t>проанализировать теоретические и методические основы ландшафтно-экологического планирования природно-сельскохозяйственных систем и определить их значимость в сельскохозяйственном природопользовании;</w:t>
      </w:r>
    </w:p>
    <w:p w14:paraId="103EE72C" w14:textId="77777777" w:rsidR="009706D8" w:rsidRPr="00DF236D" w:rsidRDefault="009706D8" w:rsidP="00960E43">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изучить отечественный и зарубежный опыт ландшафтно</w:t>
      </w:r>
      <w:r w:rsidR="00523070" w:rsidRPr="00DF236D">
        <w:rPr>
          <w:rFonts w:ascii="Times New Roman" w:eastAsia="Times New Roman" w:hAnsi="Times New Roman" w:cs="Times New Roman"/>
          <w:sz w:val="28"/>
          <w:szCs w:val="28"/>
          <w:lang w:eastAsia="ru-RU"/>
        </w:rPr>
        <w:t>го</w:t>
      </w:r>
      <w:r w:rsidRPr="00DF236D">
        <w:rPr>
          <w:rFonts w:ascii="Times New Roman" w:eastAsia="Times New Roman" w:hAnsi="Times New Roman" w:cs="Times New Roman"/>
          <w:sz w:val="28"/>
          <w:szCs w:val="28"/>
          <w:lang w:eastAsia="ru-RU"/>
        </w:rPr>
        <w:t xml:space="preserve"> планирования и адаптировать его для </w:t>
      </w:r>
      <w:r w:rsidR="00351657" w:rsidRPr="00DF236D">
        <w:rPr>
          <w:rFonts w:ascii="Times New Roman" w:eastAsia="Times New Roman" w:hAnsi="Times New Roman" w:cs="Times New Roman"/>
          <w:sz w:val="28"/>
          <w:szCs w:val="28"/>
          <w:lang w:eastAsia="ru-RU"/>
        </w:rPr>
        <w:t>ландшафтно-экологического планирования</w:t>
      </w:r>
      <w:r w:rsidRPr="00DF236D">
        <w:rPr>
          <w:rFonts w:ascii="Times New Roman" w:eastAsia="Times New Roman" w:hAnsi="Times New Roman" w:cs="Times New Roman"/>
          <w:sz w:val="28"/>
          <w:szCs w:val="28"/>
          <w:lang w:eastAsia="ru-RU"/>
        </w:rPr>
        <w:t xml:space="preserve"> природно-сельскохозяйственной систем</w:t>
      </w:r>
      <w:r w:rsidR="00351657" w:rsidRPr="00DF236D">
        <w:rPr>
          <w:rFonts w:ascii="Times New Roman" w:eastAsia="Times New Roman" w:hAnsi="Times New Roman" w:cs="Times New Roman"/>
          <w:sz w:val="28"/>
          <w:szCs w:val="28"/>
          <w:lang w:eastAsia="ru-RU"/>
        </w:rPr>
        <w:t>ы</w:t>
      </w:r>
      <w:r w:rsidRPr="00DF236D">
        <w:rPr>
          <w:rFonts w:ascii="Times New Roman" w:eastAsia="Times New Roman" w:hAnsi="Times New Roman" w:cs="Times New Roman"/>
          <w:sz w:val="28"/>
          <w:szCs w:val="28"/>
          <w:lang w:eastAsia="ru-RU"/>
        </w:rPr>
        <w:t>.</w:t>
      </w:r>
    </w:p>
    <w:p w14:paraId="58374E36" w14:textId="77777777" w:rsidR="009706D8" w:rsidRPr="00DF236D" w:rsidRDefault="009706D8" w:rsidP="00960E43">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 </w:t>
      </w:r>
      <w:r w:rsidR="00211436" w:rsidRPr="00DF236D">
        <w:rPr>
          <w:rFonts w:ascii="Times New Roman" w:eastAsia="Times New Roman" w:hAnsi="Times New Roman" w:cs="Times New Roman"/>
          <w:sz w:val="28"/>
          <w:szCs w:val="28"/>
          <w:lang w:eastAsia="ru-RU"/>
        </w:rPr>
        <w:t>выявить</w:t>
      </w:r>
      <w:r w:rsidR="00B42510" w:rsidRPr="00DF236D">
        <w:rPr>
          <w:rFonts w:ascii="Times New Roman" w:eastAsia="Times New Roman" w:hAnsi="Times New Roman" w:cs="Times New Roman"/>
          <w:sz w:val="28"/>
          <w:szCs w:val="28"/>
          <w:lang w:eastAsia="ru-RU"/>
        </w:rPr>
        <w:t xml:space="preserve"> </w:t>
      </w:r>
      <w:r w:rsidR="00211436" w:rsidRPr="00DF236D">
        <w:rPr>
          <w:rFonts w:ascii="Times New Roman" w:hAnsi="Times New Roman" w:cs="Times New Roman"/>
          <w:sz w:val="28"/>
          <w:szCs w:val="28"/>
        </w:rPr>
        <w:t xml:space="preserve">ведущие факторы ландшафтной дифференциации </w:t>
      </w:r>
      <w:r w:rsidRPr="00DF236D">
        <w:rPr>
          <w:rFonts w:ascii="Times New Roman" w:eastAsia="Times New Roman" w:hAnsi="Times New Roman" w:cs="Times New Roman"/>
          <w:sz w:val="28"/>
          <w:szCs w:val="28"/>
          <w:lang w:eastAsia="ru-RU"/>
        </w:rPr>
        <w:t xml:space="preserve">и </w:t>
      </w:r>
      <w:r w:rsidR="00211436" w:rsidRPr="00DF236D">
        <w:rPr>
          <w:rFonts w:ascii="Times New Roman" w:eastAsia="Times New Roman" w:hAnsi="Times New Roman" w:cs="Times New Roman"/>
          <w:sz w:val="28"/>
          <w:szCs w:val="28"/>
          <w:lang w:eastAsia="ru-RU"/>
        </w:rPr>
        <w:t xml:space="preserve">оценить </w:t>
      </w:r>
      <w:r w:rsidRPr="00DF236D">
        <w:rPr>
          <w:rFonts w:ascii="Times New Roman" w:eastAsia="Times New Roman" w:hAnsi="Times New Roman" w:cs="Times New Roman"/>
          <w:sz w:val="28"/>
          <w:szCs w:val="28"/>
          <w:lang w:eastAsia="ru-RU"/>
        </w:rPr>
        <w:t>структуру землепользования природно-сельскохозяйственной систем</w:t>
      </w:r>
      <w:r w:rsidR="00210F97" w:rsidRPr="00DF236D">
        <w:rPr>
          <w:rFonts w:ascii="Times New Roman" w:eastAsia="Times New Roman" w:hAnsi="Times New Roman" w:cs="Times New Roman"/>
          <w:sz w:val="28"/>
          <w:szCs w:val="28"/>
          <w:lang w:eastAsia="ru-RU"/>
        </w:rPr>
        <w:t>ы</w:t>
      </w:r>
      <w:r w:rsidRPr="00DF236D">
        <w:rPr>
          <w:rFonts w:ascii="Times New Roman" w:eastAsia="Times New Roman" w:hAnsi="Times New Roman" w:cs="Times New Roman"/>
          <w:sz w:val="28"/>
          <w:szCs w:val="28"/>
          <w:lang w:eastAsia="ru-RU"/>
        </w:rPr>
        <w:t>;</w:t>
      </w:r>
    </w:p>
    <w:p w14:paraId="5CC0558B" w14:textId="77777777" w:rsidR="009706D8" w:rsidRPr="00DF236D" w:rsidRDefault="009706D8" w:rsidP="00960E43">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 </w:t>
      </w:r>
      <w:r w:rsidRPr="00DF236D">
        <w:rPr>
          <w:rFonts w:ascii="Times New Roman" w:hAnsi="Times New Roman" w:cs="Times New Roman"/>
          <w:sz w:val="28"/>
          <w:szCs w:val="28"/>
          <w:lang w:eastAsia="ru-RU"/>
        </w:rPr>
        <w:t>провести оценку антропогенной нарушенности и ландшафтно-экологического состояния природно-сельскохозяйственной системы;</w:t>
      </w:r>
    </w:p>
    <w:p w14:paraId="599E8CDC" w14:textId="77777777" w:rsidR="009706D8" w:rsidRPr="00DF236D" w:rsidRDefault="009706D8" w:rsidP="00960E43">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 разработать </w:t>
      </w:r>
      <w:r w:rsidR="00E775A2" w:rsidRPr="00DF236D">
        <w:rPr>
          <w:rFonts w:ascii="Times New Roman" w:eastAsia="Times New Roman" w:hAnsi="Times New Roman" w:cs="Times New Roman"/>
          <w:sz w:val="28"/>
          <w:szCs w:val="28"/>
          <w:lang w:eastAsia="ru-RU"/>
        </w:rPr>
        <w:t>функциональное зонирование</w:t>
      </w:r>
      <w:r w:rsidRPr="00DF236D">
        <w:rPr>
          <w:rFonts w:ascii="Times New Roman" w:eastAsia="Times New Roman" w:hAnsi="Times New Roman" w:cs="Times New Roman"/>
          <w:sz w:val="28"/>
          <w:szCs w:val="28"/>
          <w:lang w:eastAsia="ru-RU"/>
        </w:rPr>
        <w:t xml:space="preserve"> районов орошаемого земледелия и пастбищного животноводства природно-сельскохозяйственной системы; </w:t>
      </w:r>
    </w:p>
    <w:p w14:paraId="328ECC2F" w14:textId="1967FDF1" w:rsidR="009706D8" w:rsidRPr="00DF236D" w:rsidRDefault="009706D8" w:rsidP="00960E43">
      <w:pPr>
        <w:widowControl w:val="0"/>
        <w:spacing w:after="0" w:line="240" w:lineRule="auto"/>
        <w:ind w:firstLine="567"/>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sz w:val="28"/>
          <w:szCs w:val="28"/>
          <w:lang w:eastAsia="ru-RU"/>
        </w:rPr>
        <w:t>–</w:t>
      </w:r>
      <w:r w:rsidR="0042487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 xml:space="preserve">разработать научно-обоснованные требования по ландшафтно-экологическому планированию и предложить основные направления деятельности по рациональному использованию </w:t>
      </w:r>
      <w:r w:rsidR="00351657" w:rsidRPr="00DF236D">
        <w:rPr>
          <w:rFonts w:ascii="Times New Roman" w:eastAsia="Times New Roman" w:hAnsi="Times New Roman" w:cs="Times New Roman"/>
          <w:sz w:val="28"/>
          <w:szCs w:val="28"/>
          <w:lang w:eastAsia="ru-RU"/>
        </w:rPr>
        <w:t>ландшафтов сельскохозяйственного освоения</w:t>
      </w:r>
      <w:r w:rsidRPr="00DF236D">
        <w:rPr>
          <w:rFonts w:ascii="Times New Roman" w:eastAsia="Times New Roman" w:hAnsi="Times New Roman" w:cs="Times New Roman"/>
          <w:sz w:val="28"/>
          <w:szCs w:val="28"/>
          <w:lang w:eastAsia="ru-RU"/>
        </w:rPr>
        <w:t>.</w:t>
      </w:r>
    </w:p>
    <w:p w14:paraId="2B3BEF02" w14:textId="77777777" w:rsidR="009706D8" w:rsidRPr="00DF236D" w:rsidRDefault="009706D8" w:rsidP="00960E43">
      <w:pPr>
        <w:widowControl w:val="0"/>
        <w:tabs>
          <w:tab w:val="left" w:pos="2442"/>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b/>
          <w:sz w:val="28"/>
          <w:szCs w:val="28"/>
          <w:lang w:eastAsia="ru-RU"/>
        </w:rPr>
        <w:t>Объект исследования</w:t>
      </w:r>
      <w:r w:rsidRPr="00DF236D">
        <w:rPr>
          <w:rFonts w:ascii="Times New Roman" w:eastAsia="Times New Roman" w:hAnsi="Times New Roman" w:cs="Times New Roman"/>
          <w:sz w:val="28"/>
          <w:szCs w:val="28"/>
          <w:lang w:eastAsia="ru-RU"/>
        </w:rPr>
        <w:t xml:space="preserve"> –</w:t>
      </w:r>
      <w:r w:rsidR="00286C7F" w:rsidRPr="00DF236D">
        <w:rPr>
          <w:rFonts w:ascii="Times New Roman" w:eastAsia="Times New Roman" w:hAnsi="Times New Roman" w:cs="Times New Roman"/>
          <w:sz w:val="28"/>
          <w:szCs w:val="28"/>
          <w:lang w:eastAsia="ru-RU"/>
        </w:rPr>
        <w:t xml:space="preserve"> пустынная Кызылординская </w:t>
      </w:r>
      <w:r w:rsidRPr="00DF236D">
        <w:rPr>
          <w:rFonts w:ascii="Times New Roman" w:eastAsia="Times New Roman" w:hAnsi="Times New Roman" w:cs="Times New Roman"/>
          <w:sz w:val="28"/>
          <w:szCs w:val="28"/>
          <w:lang w:eastAsia="ru-RU"/>
        </w:rPr>
        <w:t>природно-сельскохозяйственн</w:t>
      </w:r>
      <w:r w:rsidR="00B42510" w:rsidRPr="00DF236D">
        <w:rPr>
          <w:rFonts w:ascii="Times New Roman" w:eastAsia="Times New Roman" w:hAnsi="Times New Roman" w:cs="Times New Roman"/>
          <w:sz w:val="28"/>
          <w:szCs w:val="28"/>
          <w:lang w:eastAsia="ru-RU"/>
        </w:rPr>
        <w:t>ая</w:t>
      </w:r>
      <w:r w:rsidRPr="00DF236D">
        <w:rPr>
          <w:rFonts w:ascii="Times New Roman" w:eastAsia="Times New Roman" w:hAnsi="Times New Roman" w:cs="Times New Roman"/>
          <w:sz w:val="28"/>
          <w:szCs w:val="28"/>
          <w:lang w:eastAsia="ru-RU"/>
        </w:rPr>
        <w:t xml:space="preserve"> систем</w:t>
      </w:r>
      <w:r w:rsidR="00286C7F" w:rsidRPr="00DF236D">
        <w:rPr>
          <w:rFonts w:ascii="Times New Roman" w:eastAsia="Times New Roman" w:hAnsi="Times New Roman" w:cs="Times New Roman"/>
          <w:sz w:val="28"/>
          <w:szCs w:val="28"/>
          <w:lang w:eastAsia="ru-RU"/>
        </w:rPr>
        <w:t xml:space="preserve">а Республики Казахстан. </w:t>
      </w:r>
    </w:p>
    <w:p w14:paraId="354CE197" w14:textId="77777777" w:rsidR="00847754" w:rsidRPr="00DF236D" w:rsidRDefault="00847754" w:rsidP="00960E43">
      <w:pPr>
        <w:widowControl w:val="0"/>
        <w:tabs>
          <w:tab w:val="left" w:pos="2442"/>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b/>
          <w:sz w:val="28"/>
          <w:szCs w:val="28"/>
          <w:lang w:eastAsia="ru-RU"/>
        </w:rPr>
        <w:t>Предмет исследования</w:t>
      </w:r>
      <w:r w:rsidRPr="00DF236D">
        <w:rPr>
          <w:rFonts w:ascii="Times New Roman" w:eastAsia="Times New Roman" w:hAnsi="Times New Roman" w:cs="Times New Roman"/>
          <w:sz w:val="28"/>
          <w:szCs w:val="28"/>
          <w:lang w:eastAsia="ru-RU"/>
        </w:rPr>
        <w:t xml:space="preserve"> – современные природно-территориальные комплексы (ландшафты на уровне видов и урочищ).</w:t>
      </w:r>
    </w:p>
    <w:p w14:paraId="61772ABB" w14:textId="1552D993" w:rsidR="009706D8" w:rsidRPr="00DF236D" w:rsidRDefault="009706D8" w:rsidP="00960E43">
      <w:pPr>
        <w:widowControl w:val="0"/>
        <w:spacing w:after="0" w:line="240" w:lineRule="auto"/>
        <w:ind w:firstLine="567"/>
        <w:jc w:val="both"/>
        <w:rPr>
          <w:rFonts w:ascii="Times New Roman" w:eastAsia="Times New Roman" w:hAnsi="Times New Roman" w:cs="Times New Roman"/>
          <w:sz w:val="28"/>
          <w:szCs w:val="28"/>
          <w:lang w:val="kk-KZ" w:eastAsia="ar-SA"/>
        </w:rPr>
      </w:pPr>
      <w:r w:rsidRPr="00DF236D">
        <w:rPr>
          <w:rFonts w:ascii="Times New Roman" w:eastAsia="Times New Roman" w:hAnsi="Times New Roman" w:cs="Times New Roman"/>
          <w:b/>
          <w:sz w:val="28"/>
          <w:szCs w:val="28"/>
          <w:lang w:eastAsia="ru-RU"/>
        </w:rPr>
        <w:t>Методика исследования.</w:t>
      </w:r>
      <w:r w:rsidR="00B42510" w:rsidRPr="00DF236D">
        <w:rPr>
          <w:rFonts w:ascii="Times New Roman" w:eastAsia="Times New Roman" w:hAnsi="Times New Roman" w:cs="Times New Roman"/>
          <w:b/>
          <w:sz w:val="28"/>
          <w:szCs w:val="28"/>
          <w:lang w:eastAsia="ru-RU"/>
        </w:rPr>
        <w:t xml:space="preserve"> </w:t>
      </w:r>
      <w:r w:rsidRPr="00DF236D">
        <w:rPr>
          <w:rFonts w:ascii="Times New Roman" w:eastAsia="Times New Roman" w:hAnsi="Times New Roman" w:cs="Times New Roman"/>
          <w:sz w:val="28"/>
          <w:szCs w:val="28"/>
          <w:lang w:val="kk-KZ" w:eastAsia="ar-SA"/>
        </w:rPr>
        <w:t>Теоретическо</w:t>
      </w:r>
      <w:r w:rsidRPr="00DF236D">
        <w:rPr>
          <w:rFonts w:ascii="Times New Roman" w:eastAsia="Times New Roman" w:hAnsi="Times New Roman" w:cs="Times New Roman"/>
          <w:sz w:val="28"/>
          <w:szCs w:val="28"/>
          <w:lang w:eastAsia="ar-SA"/>
        </w:rPr>
        <w:t xml:space="preserve">-методологической </w:t>
      </w:r>
      <w:r w:rsidRPr="00DF236D">
        <w:rPr>
          <w:rFonts w:ascii="Times New Roman" w:eastAsia="Times New Roman" w:hAnsi="Times New Roman" w:cs="Times New Roman"/>
          <w:sz w:val="28"/>
          <w:szCs w:val="28"/>
          <w:lang w:val="kk-KZ" w:eastAsia="ar-SA"/>
        </w:rPr>
        <w:t xml:space="preserve">платформой диссертационного </w:t>
      </w:r>
      <w:r w:rsidRPr="00DF236D">
        <w:rPr>
          <w:rFonts w:ascii="Times New Roman" w:eastAsia="Times New Roman" w:hAnsi="Times New Roman" w:cs="Times New Roman"/>
          <w:sz w:val="28"/>
          <w:szCs w:val="28"/>
          <w:lang w:eastAsia="ar-SA"/>
        </w:rPr>
        <w:t>исследования</w:t>
      </w:r>
      <w:r w:rsidR="00E4087F" w:rsidRPr="00DF236D">
        <w:rPr>
          <w:rFonts w:ascii="Times New Roman" w:eastAsia="Times New Roman" w:hAnsi="Times New Roman" w:cs="Times New Roman"/>
          <w:sz w:val="28"/>
          <w:szCs w:val="28"/>
          <w:lang w:eastAsia="ar-SA"/>
        </w:rPr>
        <w:t xml:space="preserve"> </w:t>
      </w:r>
      <w:r w:rsidRPr="00DF236D">
        <w:rPr>
          <w:rFonts w:ascii="Times New Roman" w:eastAsia="Times New Roman" w:hAnsi="Times New Roman" w:cs="Times New Roman"/>
          <w:sz w:val="28"/>
          <w:szCs w:val="28"/>
          <w:lang w:eastAsia="ar-SA"/>
        </w:rPr>
        <w:t xml:space="preserve">является </w:t>
      </w:r>
      <w:r w:rsidRPr="00DF236D">
        <w:rPr>
          <w:rFonts w:ascii="Times New Roman" w:eastAsia="Times New Roman" w:hAnsi="Times New Roman" w:cs="Times New Roman"/>
          <w:sz w:val="28"/>
          <w:szCs w:val="28"/>
          <w:lang w:val="kk-KZ" w:eastAsia="ar-SA"/>
        </w:rPr>
        <w:t>синтез системно</w:t>
      </w:r>
      <w:r w:rsidRPr="00DF236D">
        <w:rPr>
          <w:rFonts w:ascii="Times New Roman" w:eastAsia="Times New Roman" w:hAnsi="Times New Roman" w:cs="Times New Roman"/>
          <w:sz w:val="28"/>
          <w:szCs w:val="28"/>
          <w:lang w:eastAsia="ar-SA"/>
        </w:rPr>
        <w:t>го</w:t>
      </w:r>
      <w:r w:rsidRPr="00DF236D">
        <w:rPr>
          <w:rFonts w:ascii="Times New Roman" w:eastAsia="Times New Roman" w:hAnsi="Times New Roman" w:cs="Times New Roman"/>
          <w:sz w:val="28"/>
          <w:szCs w:val="28"/>
          <w:lang w:val="kk-KZ" w:eastAsia="ar-SA"/>
        </w:rPr>
        <w:t>, естественно-историческо</w:t>
      </w:r>
      <w:r w:rsidRPr="00DF236D">
        <w:rPr>
          <w:rFonts w:ascii="Times New Roman" w:eastAsia="Times New Roman" w:hAnsi="Times New Roman" w:cs="Times New Roman"/>
          <w:sz w:val="28"/>
          <w:szCs w:val="28"/>
          <w:lang w:eastAsia="ar-SA"/>
        </w:rPr>
        <w:t>го</w:t>
      </w:r>
      <w:r w:rsidRPr="00DF236D">
        <w:rPr>
          <w:rFonts w:ascii="Times New Roman" w:eastAsia="Times New Roman" w:hAnsi="Times New Roman" w:cs="Times New Roman"/>
          <w:sz w:val="28"/>
          <w:szCs w:val="28"/>
          <w:lang w:val="kk-KZ" w:eastAsia="ar-SA"/>
        </w:rPr>
        <w:t>, ландшафтно-экологическо</w:t>
      </w:r>
      <w:r w:rsidRPr="00DF236D">
        <w:rPr>
          <w:rFonts w:ascii="Times New Roman" w:eastAsia="Times New Roman" w:hAnsi="Times New Roman" w:cs="Times New Roman"/>
          <w:sz w:val="28"/>
          <w:szCs w:val="28"/>
          <w:lang w:eastAsia="ar-SA"/>
        </w:rPr>
        <w:t xml:space="preserve">го и ГИС-технологического </w:t>
      </w:r>
      <w:r w:rsidRPr="00DF236D">
        <w:rPr>
          <w:rFonts w:ascii="Times New Roman" w:eastAsia="Times New Roman" w:hAnsi="Times New Roman" w:cs="Times New Roman"/>
          <w:sz w:val="28"/>
          <w:szCs w:val="28"/>
          <w:lang w:val="kk-KZ" w:eastAsia="ar-SA"/>
        </w:rPr>
        <w:t>подход</w:t>
      </w:r>
      <w:r w:rsidRPr="00DF236D">
        <w:rPr>
          <w:rFonts w:ascii="Times New Roman" w:eastAsia="Times New Roman" w:hAnsi="Times New Roman" w:cs="Times New Roman"/>
          <w:sz w:val="28"/>
          <w:szCs w:val="28"/>
          <w:lang w:eastAsia="ar-SA"/>
        </w:rPr>
        <w:t>ов</w:t>
      </w:r>
      <w:r w:rsidRPr="00DF236D">
        <w:rPr>
          <w:rFonts w:ascii="Times New Roman" w:eastAsia="Times New Roman" w:hAnsi="Times New Roman" w:cs="Times New Roman"/>
          <w:sz w:val="28"/>
          <w:szCs w:val="28"/>
          <w:lang w:val="kk-KZ" w:eastAsia="ar-SA"/>
        </w:rPr>
        <w:t xml:space="preserve">, </w:t>
      </w:r>
      <w:r w:rsidRPr="00DF236D">
        <w:rPr>
          <w:rFonts w:ascii="Times New Roman" w:eastAsia="Times New Roman" w:hAnsi="Times New Roman" w:cs="Times New Roman"/>
          <w:sz w:val="28"/>
          <w:szCs w:val="28"/>
          <w:lang w:eastAsia="ar-SA"/>
        </w:rPr>
        <w:t>включающи</w:t>
      </w:r>
      <w:r w:rsidR="00BE4BCE">
        <w:rPr>
          <w:rFonts w:ascii="Times New Roman" w:eastAsia="Times New Roman" w:hAnsi="Times New Roman" w:cs="Times New Roman"/>
          <w:sz w:val="28"/>
          <w:szCs w:val="28"/>
          <w:lang w:eastAsia="ar-SA"/>
        </w:rPr>
        <w:t>х</w:t>
      </w:r>
      <w:r w:rsidRPr="00DF236D">
        <w:rPr>
          <w:rFonts w:ascii="Times New Roman" w:eastAsia="Times New Roman" w:hAnsi="Times New Roman" w:cs="Times New Roman"/>
          <w:sz w:val="28"/>
          <w:szCs w:val="28"/>
          <w:lang w:eastAsia="ar-SA"/>
        </w:rPr>
        <w:t xml:space="preserve"> комплекс</w:t>
      </w:r>
      <w:r w:rsidRPr="00DF236D">
        <w:rPr>
          <w:rFonts w:ascii="Times New Roman" w:eastAsia="Times New Roman" w:hAnsi="Times New Roman" w:cs="Times New Roman"/>
          <w:sz w:val="28"/>
          <w:szCs w:val="28"/>
          <w:lang w:val="kk-KZ" w:eastAsia="ar-SA"/>
        </w:rPr>
        <w:t xml:space="preserve"> ведущих принципов и методов ландшафтоведения, геоэкологии, районирования, землеустройства и др. Диссертационное исследование носит междисциплинарный характер</w:t>
      </w:r>
      <w:r w:rsidRPr="00DF236D">
        <w:rPr>
          <w:rFonts w:ascii="Times New Roman" w:eastAsia="Times New Roman" w:hAnsi="Times New Roman" w:cs="Times New Roman"/>
          <w:sz w:val="28"/>
          <w:szCs w:val="28"/>
          <w:lang w:eastAsia="ar-SA"/>
        </w:rPr>
        <w:t>.</w:t>
      </w:r>
      <w:r w:rsidR="00E4087F" w:rsidRPr="00DF236D">
        <w:rPr>
          <w:rFonts w:ascii="Times New Roman" w:eastAsia="Times New Roman" w:hAnsi="Times New Roman" w:cs="Times New Roman"/>
          <w:sz w:val="28"/>
          <w:szCs w:val="28"/>
          <w:lang w:eastAsia="ar-SA"/>
        </w:rPr>
        <w:t xml:space="preserve"> </w:t>
      </w:r>
      <w:r w:rsidRPr="00DF236D">
        <w:rPr>
          <w:rFonts w:ascii="Times New Roman" w:eastAsia="Times New Roman" w:hAnsi="Times New Roman" w:cs="Times New Roman"/>
          <w:sz w:val="28"/>
          <w:szCs w:val="28"/>
          <w:lang w:eastAsia="ar-SA"/>
        </w:rPr>
        <w:t xml:space="preserve">Основным </w:t>
      </w:r>
      <w:r w:rsidRPr="00DF236D">
        <w:rPr>
          <w:rFonts w:ascii="Times New Roman" w:eastAsia="Times New Roman" w:hAnsi="Times New Roman" w:cs="Times New Roman"/>
          <w:sz w:val="28"/>
          <w:szCs w:val="28"/>
          <w:lang w:val="kk-KZ" w:eastAsia="ar-SA"/>
        </w:rPr>
        <w:t>способ</w:t>
      </w:r>
      <w:r w:rsidRPr="00DF236D">
        <w:rPr>
          <w:rFonts w:ascii="Times New Roman" w:eastAsia="Times New Roman" w:hAnsi="Times New Roman" w:cs="Times New Roman"/>
          <w:sz w:val="28"/>
          <w:szCs w:val="28"/>
          <w:lang w:eastAsia="ar-SA"/>
        </w:rPr>
        <w:t>ом</w:t>
      </w:r>
      <w:r w:rsidRPr="00DF236D">
        <w:rPr>
          <w:rFonts w:ascii="Times New Roman" w:eastAsia="Times New Roman" w:hAnsi="Times New Roman" w:cs="Times New Roman"/>
          <w:sz w:val="28"/>
          <w:szCs w:val="28"/>
          <w:lang w:val="kk-KZ" w:eastAsia="ar-SA"/>
        </w:rPr>
        <w:t xml:space="preserve"> достижения поставленных </w:t>
      </w:r>
      <w:r w:rsidRPr="00DF236D">
        <w:rPr>
          <w:rFonts w:ascii="Times New Roman" w:eastAsia="Times New Roman" w:hAnsi="Times New Roman" w:cs="Times New Roman"/>
          <w:sz w:val="28"/>
          <w:szCs w:val="28"/>
          <w:lang w:eastAsia="ar-SA"/>
        </w:rPr>
        <w:t xml:space="preserve">задач в данном исследовании является </w:t>
      </w:r>
      <w:r w:rsidRPr="00DF236D">
        <w:rPr>
          <w:rFonts w:ascii="Times New Roman" w:eastAsia="Times New Roman" w:hAnsi="Times New Roman" w:cs="Times New Roman"/>
          <w:sz w:val="28"/>
          <w:szCs w:val="28"/>
          <w:lang w:val="kk-KZ" w:eastAsia="ar-SA"/>
        </w:rPr>
        <w:t>использован</w:t>
      </w:r>
      <w:r w:rsidRPr="00DF236D">
        <w:rPr>
          <w:rFonts w:ascii="Times New Roman" w:eastAsia="Times New Roman" w:hAnsi="Times New Roman" w:cs="Times New Roman"/>
          <w:sz w:val="28"/>
          <w:szCs w:val="28"/>
          <w:lang w:eastAsia="ar-SA"/>
        </w:rPr>
        <w:t>ие</w:t>
      </w:r>
      <w:r w:rsidRPr="00DF236D">
        <w:rPr>
          <w:rFonts w:ascii="Times New Roman" w:eastAsia="Times New Roman" w:hAnsi="Times New Roman" w:cs="Times New Roman"/>
          <w:sz w:val="28"/>
          <w:szCs w:val="28"/>
          <w:lang w:val="kk-KZ" w:eastAsia="ar-SA"/>
        </w:rPr>
        <w:t xml:space="preserve"> метод</w:t>
      </w:r>
      <w:r w:rsidRPr="00DF236D">
        <w:rPr>
          <w:rFonts w:ascii="Times New Roman" w:eastAsia="Times New Roman" w:hAnsi="Times New Roman" w:cs="Times New Roman"/>
          <w:sz w:val="28"/>
          <w:szCs w:val="28"/>
          <w:lang w:eastAsia="ar-SA"/>
        </w:rPr>
        <w:t xml:space="preserve">ов </w:t>
      </w:r>
      <w:r w:rsidRPr="00DF236D">
        <w:rPr>
          <w:rFonts w:ascii="Times New Roman" w:eastAsia="Times New Roman" w:hAnsi="Times New Roman" w:cs="Times New Roman"/>
          <w:sz w:val="28"/>
          <w:szCs w:val="28"/>
          <w:lang w:val="kk-KZ" w:eastAsia="ar-SA"/>
        </w:rPr>
        <w:t>и методологи</w:t>
      </w:r>
      <w:r w:rsidRPr="00DF236D">
        <w:rPr>
          <w:rFonts w:ascii="Times New Roman" w:eastAsia="Times New Roman" w:hAnsi="Times New Roman" w:cs="Times New Roman"/>
          <w:sz w:val="28"/>
          <w:szCs w:val="28"/>
          <w:lang w:eastAsia="ar-SA"/>
        </w:rPr>
        <w:t>и</w:t>
      </w:r>
      <w:r w:rsidRPr="00DF236D">
        <w:rPr>
          <w:rFonts w:ascii="Times New Roman" w:eastAsia="Times New Roman" w:hAnsi="Times New Roman" w:cs="Times New Roman"/>
          <w:sz w:val="28"/>
          <w:szCs w:val="28"/>
          <w:lang w:val="kk-KZ" w:eastAsia="ar-SA"/>
        </w:rPr>
        <w:t xml:space="preserve"> географической и сельскохозяйственной наук. Все</w:t>
      </w:r>
      <w:r w:rsidRPr="00DF236D">
        <w:rPr>
          <w:rFonts w:ascii="Times New Roman" w:eastAsia="Calibri" w:hAnsi="Times New Roman" w:cs="Times New Roman"/>
          <w:sz w:val="28"/>
          <w:szCs w:val="28"/>
          <w:lang w:val="kk-KZ"/>
        </w:rPr>
        <w:t xml:space="preserve"> этапы исследования базировались на региональных и локальных характеристиках ландшафтов и их морфологических частей. </w:t>
      </w:r>
      <w:r w:rsidRPr="00DF236D">
        <w:rPr>
          <w:rFonts w:ascii="Times New Roman" w:eastAsia="Calibri" w:hAnsi="Times New Roman" w:cs="Times New Roman"/>
          <w:sz w:val="28"/>
          <w:szCs w:val="28"/>
        </w:rPr>
        <w:t>К</w:t>
      </w:r>
      <w:r w:rsidRPr="00DF236D">
        <w:rPr>
          <w:rFonts w:ascii="Times New Roman" w:eastAsia="Calibri" w:hAnsi="Times New Roman" w:cs="Times New Roman"/>
          <w:sz w:val="28"/>
          <w:szCs w:val="28"/>
          <w:lang w:val="kk-KZ"/>
        </w:rPr>
        <w:t xml:space="preserve">артографический метод </w:t>
      </w:r>
      <w:r w:rsidRPr="00DF236D">
        <w:rPr>
          <w:rFonts w:ascii="Times New Roman" w:eastAsia="Calibri" w:hAnsi="Times New Roman" w:cs="Times New Roman"/>
          <w:sz w:val="28"/>
          <w:szCs w:val="28"/>
        </w:rPr>
        <w:t xml:space="preserve">являлся </w:t>
      </w:r>
      <w:r w:rsidRPr="00DF236D">
        <w:rPr>
          <w:rFonts w:ascii="Times New Roman" w:eastAsia="Calibri" w:hAnsi="Times New Roman" w:cs="Times New Roman"/>
          <w:sz w:val="28"/>
          <w:szCs w:val="28"/>
          <w:lang w:val="kk-KZ"/>
        </w:rPr>
        <w:t>ведущим методом проведенного исследования</w:t>
      </w:r>
      <w:r w:rsidRPr="00DF236D">
        <w:rPr>
          <w:rFonts w:ascii="Times New Roman" w:eastAsia="Calibri" w:hAnsi="Times New Roman" w:cs="Times New Roman"/>
          <w:sz w:val="28"/>
          <w:szCs w:val="28"/>
        </w:rPr>
        <w:t xml:space="preserve">. </w:t>
      </w:r>
      <w:r w:rsidRPr="00DF236D">
        <w:rPr>
          <w:rFonts w:ascii="Times New Roman" w:eastAsia="Times New Roman" w:hAnsi="Times New Roman" w:cs="Times New Roman"/>
          <w:sz w:val="28"/>
          <w:szCs w:val="28"/>
          <w:lang w:val="kk-KZ" w:eastAsia="ar-SA"/>
        </w:rPr>
        <w:t xml:space="preserve">Классификационные построения </w:t>
      </w:r>
      <w:r w:rsidRPr="00DF236D">
        <w:rPr>
          <w:rFonts w:ascii="Times New Roman" w:eastAsia="Times New Roman" w:hAnsi="Times New Roman" w:cs="Times New Roman"/>
          <w:sz w:val="28"/>
          <w:szCs w:val="28"/>
          <w:lang w:val="kk-KZ" w:eastAsia="ar-SA"/>
        </w:rPr>
        <w:lastRenderedPageBreak/>
        <w:t xml:space="preserve">при создании картографических моделей основывались на основных сопряженных подходах изучения ландшафтной структуры, как основы планирования </w:t>
      </w:r>
      <w:r w:rsidR="00211436" w:rsidRPr="00DF236D">
        <w:rPr>
          <w:rFonts w:ascii="Times New Roman" w:eastAsia="Times New Roman" w:hAnsi="Times New Roman" w:cs="Times New Roman"/>
          <w:sz w:val="28"/>
          <w:szCs w:val="28"/>
          <w:lang w:val="kk-KZ" w:eastAsia="ar-SA"/>
        </w:rPr>
        <w:t xml:space="preserve">сельскохозяйственного </w:t>
      </w:r>
      <w:r w:rsidRPr="00DF236D">
        <w:rPr>
          <w:rFonts w:ascii="Times New Roman" w:eastAsia="Times New Roman" w:hAnsi="Times New Roman" w:cs="Times New Roman"/>
          <w:sz w:val="28"/>
          <w:szCs w:val="28"/>
          <w:lang w:eastAsia="ar-SA"/>
        </w:rPr>
        <w:t xml:space="preserve">землепользования </w:t>
      </w:r>
      <w:r w:rsidRPr="00DF236D">
        <w:rPr>
          <w:rFonts w:ascii="Times New Roman" w:eastAsia="Times New Roman" w:hAnsi="Times New Roman" w:cs="Times New Roman"/>
          <w:sz w:val="28"/>
          <w:szCs w:val="28"/>
          <w:lang w:val="kk-KZ" w:eastAsia="ar-SA"/>
        </w:rPr>
        <w:t xml:space="preserve">– историческом, генетическом и структурном. </w:t>
      </w:r>
      <w:r w:rsidRPr="00DF236D">
        <w:rPr>
          <w:rFonts w:ascii="Times New Roman" w:eastAsia="Times New Roman" w:hAnsi="Times New Roman" w:cs="Times New Roman"/>
          <w:sz w:val="28"/>
          <w:szCs w:val="28"/>
          <w:lang w:eastAsia="ar-SA"/>
        </w:rPr>
        <w:t xml:space="preserve">При создании тематических оценочных карт использовались </w:t>
      </w:r>
      <w:r w:rsidRPr="00DF236D">
        <w:rPr>
          <w:rFonts w:ascii="Times New Roman" w:hAnsi="Times New Roman" w:cs="Times New Roman"/>
          <w:sz w:val="28"/>
          <w:szCs w:val="28"/>
          <w:lang w:eastAsia="ru-RU"/>
        </w:rPr>
        <w:t>данны</w:t>
      </w:r>
      <w:r w:rsidR="00652FDA" w:rsidRPr="00DF236D">
        <w:rPr>
          <w:rFonts w:ascii="Times New Roman" w:hAnsi="Times New Roman" w:cs="Times New Roman"/>
          <w:sz w:val="28"/>
          <w:szCs w:val="28"/>
          <w:lang w:val="kk-KZ" w:eastAsia="ru-RU"/>
        </w:rPr>
        <w:t>е</w:t>
      </w:r>
      <w:r w:rsidRPr="00DF236D">
        <w:rPr>
          <w:rFonts w:ascii="Times New Roman" w:hAnsi="Times New Roman" w:cs="Times New Roman"/>
          <w:sz w:val="28"/>
          <w:szCs w:val="28"/>
          <w:lang w:eastAsia="ru-RU"/>
        </w:rPr>
        <w:t xml:space="preserve"> ДЗЗ, результат</w:t>
      </w:r>
      <w:r w:rsidR="00652FDA" w:rsidRPr="00DF236D">
        <w:rPr>
          <w:rFonts w:ascii="Times New Roman" w:hAnsi="Times New Roman" w:cs="Times New Roman"/>
          <w:sz w:val="28"/>
          <w:szCs w:val="28"/>
          <w:lang w:val="kk-KZ" w:eastAsia="ru-RU"/>
        </w:rPr>
        <w:t>ы</w:t>
      </w:r>
      <w:r w:rsidRPr="00DF236D">
        <w:rPr>
          <w:rFonts w:ascii="Times New Roman" w:hAnsi="Times New Roman" w:cs="Times New Roman"/>
          <w:sz w:val="28"/>
          <w:szCs w:val="28"/>
          <w:lang w:eastAsia="ru-RU"/>
        </w:rPr>
        <w:t xml:space="preserve"> натурных мониторинговых наблюдений и современные ГИС-технологии.</w:t>
      </w:r>
    </w:p>
    <w:p w14:paraId="33AF2FB6" w14:textId="77777777" w:rsidR="009706D8" w:rsidRPr="00DF236D" w:rsidRDefault="009706D8" w:rsidP="00960E43">
      <w:pPr>
        <w:widowControl w:val="0"/>
        <w:spacing w:after="0" w:line="240" w:lineRule="auto"/>
        <w:ind w:firstLine="567"/>
        <w:jc w:val="both"/>
        <w:rPr>
          <w:rFonts w:ascii="Times New Roman" w:eastAsia="Times New Roman" w:hAnsi="Times New Roman" w:cs="Times New Roman"/>
          <w:sz w:val="28"/>
          <w:szCs w:val="28"/>
          <w:lang w:eastAsia="ar-SA"/>
        </w:rPr>
      </w:pPr>
      <w:r w:rsidRPr="00DF236D">
        <w:rPr>
          <w:rFonts w:ascii="Times New Roman" w:eastAsia="SimSun" w:hAnsi="Times New Roman" w:cs="Times New Roman"/>
          <w:sz w:val="28"/>
          <w:szCs w:val="28"/>
          <w:lang w:val="kk-KZ" w:eastAsia="ar-SA"/>
        </w:rPr>
        <w:t xml:space="preserve">Одной из основных форм изучения </w:t>
      </w:r>
      <w:r w:rsidR="00211436" w:rsidRPr="00DF236D">
        <w:rPr>
          <w:rFonts w:ascii="Times New Roman" w:eastAsia="SimSun" w:hAnsi="Times New Roman" w:cs="Times New Roman"/>
          <w:sz w:val="28"/>
          <w:szCs w:val="28"/>
          <w:lang w:eastAsia="ar-SA"/>
        </w:rPr>
        <w:t xml:space="preserve">природно-территориальных </w:t>
      </w:r>
      <w:r w:rsidR="006807C6" w:rsidRPr="00DF236D">
        <w:rPr>
          <w:rFonts w:ascii="Times New Roman" w:eastAsia="SimSun" w:hAnsi="Times New Roman" w:cs="Times New Roman"/>
          <w:sz w:val="28"/>
          <w:szCs w:val="28"/>
          <w:lang w:eastAsia="ar-SA"/>
        </w:rPr>
        <w:t>компле</w:t>
      </w:r>
      <w:r w:rsidR="00211436" w:rsidRPr="00DF236D">
        <w:rPr>
          <w:rFonts w:ascii="Times New Roman" w:eastAsia="SimSun" w:hAnsi="Times New Roman" w:cs="Times New Roman"/>
          <w:sz w:val="28"/>
          <w:szCs w:val="28"/>
          <w:lang w:eastAsia="ar-SA"/>
        </w:rPr>
        <w:t>ксов используемых под сельскохозяйственное освоение</w:t>
      </w:r>
      <w:r w:rsidR="00E4087F" w:rsidRPr="00DF236D">
        <w:rPr>
          <w:rFonts w:ascii="Times New Roman" w:eastAsia="SimSun" w:hAnsi="Times New Roman" w:cs="Times New Roman"/>
          <w:sz w:val="28"/>
          <w:szCs w:val="28"/>
          <w:lang w:eastAsia="ar-SA"/>
        </w:rPr>
        <w:t xml:space="preserve"> </w:t>
      </w:r>
      <w:r w:rsidRPr="00DF236D">
        <w:rPr>
          <w:rFonts w:ascii="Times New Roman" w:eastAsia="SimSun" w:hAnsi="Times New Roman" w:cs="Times New Roman"/>
          <w:sz w:val="28"/>
          <w:szCs w:val="28"/>
          <w:lang w:val="kk-KZ" w:eastAsia="ar-SA"/>
        </w:rPr>
        <w:t xml:space="preserve">явились </w:t>
      </w:r>
      <w:r w:rsidRPr="00DF236D">
        <w:rPr>
          <w:rFonts w:ascii="Times New Roman" w:eastAsia="SimSun" w:hAnsi="Times New Roman" w:cs="Times New Roman"/>
          <w:sz w:val="28"/>
          <w:szCs w:val="28"/>
          <w:lang w:eastAsia="ar-SA"/>
        </w:rPr>
        <w:t xml:space="preserve">полевые </w:t>
      </w:r>
      <w:r w:rsidRPr="00DF236D">
        <w:rPr>
          <w:rFonts w:ascii="Times New Roman" w:eastAsia="SimSun" w:hAnsi="Times New Roman" w:cs="Times New Roman"/>
          <w:sz w:val="28"/>
          <w:szCs w:val="28"/>
          <w:lang w:val="kk-KZ" w:eastAsia="ar-SA"/>
        </w:rPr>
        <w:t>исследовани</w:t>
      </w:r>
      <w:r w:rsidRPr="00DF236D">
        <w:rPr>
          <w:rFonts w:ascii="Times New Roman" w:eastAsia="SimSun" w:hAnsi="Times New Roman" w:cs="Times New Roman"/>
          <w:sz w:val="28"/>
          <w:szCs w:val="28"/>
          <w:lang w:eastAsia="ar-SA"/>
        </w:rPr>
        <w:t>я</w:t>
      </w:r>
      <w:r w:rsidRPr="00DF236D">
        <w:rPr>
          <w:rFonts w:ascii="Times New Roman" w:eastAsia="SimSun" w:hAnsi="Times New Roman" w:cs="Times New Roman"/>
          <w:sz w:val="28"/>
          <w:szCs w:val="28"/>
          <w:lang w:val="kk-KZ" w:eastAsia="ar-SA"/>
        </w:rPr>
        <w:t>, включающ</w:t>
      </w:r>
      <w:r w:rsidRPr="00DF236D">
        <w:rPr>
          <w:rFonts w:ascii="Times New Roman" w:eastAsia="SimSun" w:hAnsi="Times New Roman" w:cs="Times New Roman"/>
          <w:sz w:val="28"/>
          <w:szCs w:val="28"/>
          <w:lang w:eastAsia="ar-SA"/>
        </w:rPr>
        <w:t>и</w:t>
      </w:r>
      <w:r w:rsidRPr="00DF236D">
        <w:rPr>
          <w:rFonts w:ascii="Times New Roman" w:eastAsia="SimSun" w:hAnsi="Times New Roman" w:cs="Times New Roman"/>
          <w:sz w:val="28"/>
          <w:szCs w:val="28"/>
          <w:lang w:val="kk-KZ" w:eastAsia="ar-SA"/>
        </w:rPr>
        <w:t xml:space="preserve">е методы исследования на ключевых участках </w:t>
      </w:r>
      <w:r w:rsidRPr="00DF236D">
        <w:rPr>
          <w:rFonts w:ascii="Times New Roman" w:eastAsia="SimSun" w:hAnsi="Times New Roman" w:cs="Times New Roman"/>
          <w:sz w:val="28"/>
          <w:szCs w:val="28"/>
          <w:lang w:eastAsia="ar-SA"/>
        </w:rPr>
        <w:t>с использованием стандартизированных форм; методы полевого картирования</w:t>
      </w:r>
      <w:r w:rsidRPr="00DF236D">
        <w:rPr>
          <w:rFonts w:ascii="Times New Roman" w:eastAsia="SimSun" w:hAnsi="Times New Roman" w:cs="Times New Roman"/>
          <w:sz w:val="28"/>
          <w:szCs w:val="28"/>
          <w:lang w:val="kk-KZ" w:eastAsia="ar-SA"/>
        </w:rPr>
        <w:t xml:space="preserve"> и ландшафтн</w:t>
      </w:r>
      <w:r w:rsidRPr="00DF236D">
        <w:rPr>
          <w:rFonts w:ascii="Times New Roman" w:eastAsia="SimSun" w:hAnsi="Times New Roman" w:cs="Times New Roman"/>
          <w:sz w:val="28"/>
          <w:szCs w:val="28"/>
          <w:lang w:eastAsia="ar-SA"/>
        </w:rPr>
        <w:t>ого</w:t>
      </w:r>
      <w:r w:rsidRPr="00DF236D">
        <w:rPr>
          <w:rFonts w:ascii="Times New Roman" w:eastAsia="SimSun" w:hAnsi="Times New Roman" w:cs="Times New Roman"/>
          <w:sz w:val="28"/>
          <w:szCs w:val="28"/>
          <w:lang w:val="kk-KZ" w:eastAsia="ar-SA"/>
        </w:rPr>
        <w:t xml:space="preserve"> профил</w:t>
      </w:r>
      <w:r w:rsidRPr="00DF236D">
        <w:rPr>
          <w:rFonts w:ascii="Times New Roman" w:eastAsia="SimSun" w:hAnsi="Times New Roman" w:cs="Times New Roman"/>
          <w:sz w:val="28"/>
          <w:szCs w:val="28"/>
          <w:lang w:eastAsia="ar-SA"/>
        </w:rPr>
        <w:t>ирования.</w:t>
      </w:r>
      <w:r w:rsidR="00E4087F" w:rsidRPr="00DF236D">
        <w:rPr>
          <w:rFonts w:ascii="Times New Roman" w:eastAsia="SimSun" w:hAnsi="Times New Roman" w:cs="Times New Roman"/>
          <w:sz w:val="28"/>
          <w:szCs w:val="28"/>
          <w:lang w:eastAsia="ar-SA"/>
        </w:rPr>
        <w:t xml:space="preserve"> </w:t>
      </w:r>
      <w:r w:rsidRPr="00DF236D">
        <w:rPr>
          <w:rFonts w:ascii="Times New Roman" w:eastAsia="Times New Roman" w:hAnsi="Times New Roman" w:cs="Times New Roman"/>
          <w:sz w:val="28"/>
          <w:szCs w:val="28"/>
          <w:lang w:eastAsia="ar-SA"/>
        </w:rPr>
        <w:t>Для оценки ландшафтно-экологического состояния природно-сельскохозяйственной системы применены методы</w:t>
      </w:r>
      <w:r w:rsidRPr="00DF236D">
        <w:rPr>
          <w:rFonts w:ascii="Times New Roman" w:eastAsia="Times New Roman" w:hAnsi="Times New Roman" w:cs="Times New Roman"/>
          <w:sz w:val="28"/>
          <w:szCs w:val="28"/>
          <w:lang w:val="kk-KZ" w:eastAsia="ar-SA"/>
        </w:rPr>
        <w:t>: статистический</w:t>
      </w:r>
      <w:r w:rsidRPr="00DF236D">
        <w:rPr>
          <w:rFonts w:ascii="Times New Roman" w:eastAsia="Times New Roman" w:hAnsi="Times New Roman" w:cs="Times New Roman"/>
          <w:sz w:val="28"/>
          <w:szCs w:val="28"/>
          <w:lang w:eastAsia="ar-SA"/>
        </w:rPr>
        <w:t xml:space="preserve"> и создания информационной базы данных</w:t>
      </w:r>
      <w:r w:rsidRPr="00DF236D">
        <w:rPr>
          <w:rFonts w:ascii="Times New Roman" w:eastAsia="Times New Roman" w:hAnsi="Times New Roman" w:cs="Times New Roman"/>
          <w:sz w:val="28"/>
          <w:szCs w:val="28"/>
          <w:lang w:val="kk-KZ" w:eastAsia="ar-SA"/>
        </w:rPr>
        <w:t>; ландшафтно-индикационный и сравнительно-географический; оценки сельскохозяйственной освоенности, экологического состояния и антропогенной нарушенности ландшафтов по интегрированным и частным параметрам; лабораторных анализов (почв, воздуха, воды); математическо</w:t>
      </w:r>
      <w:r w:rsidRPr="00DF236D">
        <w:rPr>
          <w:rFonts w:ascii="Times New Roman" w:eastAsia="Times New Roman" w:hAnsi="Times New Roman" w:cs="Times New Roman"/>
          <w:sz w:val="28"/>
          <w:szCs w:val="28"/>
          <w:lang w:eastAsia="ar-SA"/>
        </w:rPr>
        <w:t>го</w:t>
      </w:r>
      <w:r w:rsidRPr="00DF236D">
        <w:rPr>
          <w:rFonts w:ascii="Times New Roman" w:eastAsia="Times New Roman" w:hAnsi="Times New Roman" w:cs="Times New Roman"/>
          <w:sz w:val="28"/>
          <w:szCs w:val="28"/>
          <w:lang w:val="kk-KZ" w:eastAsia="ar-SA"/>
        </w:rPr>
        <w:t xml:space="preserve"> моделировани</w:t>
      </w:r>
      <w:r w:rsidRPr="00DF236D">
        <w:rPr>
          <w:rFonts w:ascii="Times New Roman" w:eastAsia="Times New Roman" w:hAnsi="Times New Roman" w:cs="Times New Roman"/>
          <w:sz w:val="28"/>
          <w:szCs w:val="28"/>
          <w:lang w:eastAsia="ar-SA"/>
        </w:rPr>
        <w:t>я</w:t>
      </w:r>
      <w:r w:rsidR="00E4087F" w:rsidRPr="00DF236D">
        <w:rPr>
          <w:rFonts w:ascii="Times New Roman" w:eastAsia="Times New Roman" w:hAnsi="Times New Roman" w:cs="Times New Roman"/>
          <w:sz w:val="28"/>
          <w:szCs w:val="28"/>
          <w:lang w:eastAsia="ar-SA"/>
        </w:rPr>
        <w:t xml:space="preserve"> и</w:t>
      </w:r>
      <w:r w:rsidRPr="00DF236D">
        <w:rPr>
          <w:rFonts w:ascii="Times New Roman" w:eastAsia="Times New Roman" w:hAnsi="Times New Roman" w:cs="Times New Roman"/>
          <w:sz w:val="28"/>
          <w:szCs w:val="28"/>
          <w:lang w:val="kk-KZ" w:eastAsia="ar-SA"/>
        </w:rPr>
        <w:t xml:space="preserve"> обработки географических и статистических данных</w:t>
      </w:r>
      <w:r w:rsidR="00211436" w:rsidRPr="00DF236D">
        <w:rPr>
          <w:rFonts w:ascii="Times New Roman" w:eastAsia="Times New Roman" w:hAnsi="Times New Roman" w:cs="Times New Roman"/>
          <w:sz w:val="28"/>
          <w:szCs w:val="28"/>
          <w:lang w:val="kk-KZ" w:eastAsia="ar-SA"/>
        </w:rPr>
        <w:t xml:space="preserve"> и др.</w:t>
      </w:r>
    </w:p>
    <w:p w14:paraId="62C6228C" w14:textId="56B80826" w:rsidR="009706D8" w:rsidRPr="00DF236D" w:rsidRDefault="009706D8" w:rsidP="00960E43">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b/>
          <w:sz w:val="28"/>
          <w:szCs w:val="28"/>
        </w:rPr>
        <w:t xml:space="preserve">Источниками материалов исследования являлись – </w:t>
      </w:r>
      <w:r w:rsidRPr="00DF236D">
        <w:rPr>
          <w:rFonts w:ascii="Times New Roman" w:hAnsi="Times New Roman" w:cs="Times New Roman"/>
          <w:sz w:val="28"/>
          <w:szCs w:val="28"/>
        </w:rPr>
        <w:t xml:space="preserve">архивные, картографические и литературные материалы; </w:t>
      </w:r>
      <w:r w:rsidR="00BE4BCE">
        <w:rPr>
          <w:rFonts w:ascii="Times New Roman" w:hAnsi="Times New Roman" w:cs="Times New Roman"/>
          <w:sz w:val="28"/>
          <w:szCs w:val="28"/>
        </w:rPr>
        <w:t xml:space="preserve">в том числе – статистические материалы </w:t>
      </w:r>
      <w:r w:rsidRPr="00DF236D">
        <w:rPr>
          <w:rFonts w:ascii="Times New Roman" w:hAnsi="Times New Roman" w:cs="Times New Roman"/>
          <w:sz w:val="28"/>
          <w:szCs w:val="28"/>
        </w:rPr>
        <w:t>Комитета по управлению земельными ресурсами МСХ РК, Агенства РК по статистики и др.; картографический материал (геологическая карта Казахстана, масштаб 1:500</w:t>
      </w:r>
      <w:r w:rsidR="006E6D95" w:rsidRPr="00DF236D">
        <w:rPr>
          <w:rFonts w:ascii="Times New Roman" w:hAnsi="Times New Roman" w:cs="Times New Roman"/>
          <w:sz w:val="28"/>
          <w:szCs w:val="28"/>
        </w:rPr>
        <w:t> </w:t>
      </w:r>
      <w:r w:rsidRPr="00DF236D">
        <w:rPr>
          <w:rFonts w:ascii="Times New Roman" w:hAnsi="Times New Roman" w:cs="Times New Roman"/>
          <w:sz w:val="28"/>
          <w:szCs w:val="28"/>
        </w:rPr>
        <w:t>000</w:t>
      </w:r>
      <w:r w:rsidR="006E6D95" w:rsidRPr="00DF236D">
        <w:rPr>
          <w:rFonts w:ascii="Times New Roman" w:hAnsi="Times New Roman" w:cs="Times New Roman"/>
          <w:sz w:val="28"/>
          <w:szCs w:val="28"/>
        </w:rPr>
        <w:t xml:space="preserve"> (авт</w:t>
      </w:r>
      <w:r w:rsidR="002063B6" w:rsidRPr="00DF236D">
        <w:rPr>
          <w:rFonts w:ascii="Times New Roman" w:hAnsi="Times New Roman" w:cs="Times New Roman"/>
          <w:sz w:val="28"/>
          <w:szCs w:val="28"/>
        </w:rPr>
        <w:t>.</w:t>
      </w:r>
      <w:r w:rsidR="006E6D95" w:rsidRPr="00DF236D">
        <w:rPr>
          <w:rFonts w:ascii="Times New Roman" w:hAnsi="Times New Roman" w:cs="Times New Roman"/>
          <w:sz w:val="28"/>
          <w:szCs w:val="28"/>
        </w:rPr>
        <w:t xml:space="preserve">: </w:t>
      </w:r>
      <w:r w:rsidR="002063B6" w:rsidRPr="00DF236D">
        <w:rPr>
          <w:rFonts w:ascii="Times New Roman" w:hAnsi="Times New Roman" w:cs="Times New Roman"/>
          <w:sz w:val="28"/>
          <w:szCs w:val="28"/>
          <w:lang w:val="kk-KZ"/>
        </w:rPr>
        <w:t>Беспалов В</w:t>
      </w:r>
      <w:r w:rsidR="002063B6" w:rsidRPr="00DF236D">
        <w:rPr>
          <w:rFonts w:ascii="Times New Roman" w:hAnsi="Times New Roman" w:cs="Times New Roman"/>
          <w:sz w:val="28"/>
          <w:szCs w:val="28"/>
        </w:rPr>
        <w:t>.Ф., Костенко Н.Н.</w:t>
      </w:r>
      <w:r w:rsidR="006E6D95" w:rsidRPr="00DF236D">
        <w:rPr>
          <w:rFonts w:ascii="Times New Roman" w:hAnsi="Times New Roman" w:cs="Times New Roman"/>
          <w:sz w:val="28"/>
          <w:szCs w:val="28"/>
        </w:rPr>
        <w:t>)</w:t>
      </w:r>
      <w:r w:rsidRPr="00DF236D">
        <w:rPr>
          <w:rFonts w:ascii="Times New Roman" w:hAnsi="Times New Roman" w:cs="Times New Roman"/>
          <w:sz w:val="28"/>
          <w:szCs w:val="28"/>
        </w:rPr>
        <w:t>; геоморфологическая карта Казахстана, масштаб 1:1 500</w:t>
      </w:r>
      <w:r w:rsidR="002063B6" w:rsidRPr="00DF236D">
        <w:rPr>
          <w:rFonts w:ascii="Times New Roman" w:hAnsi="Times New Roman" w:cs="Times New Roman"/>
          <w:sz w:val="28"/>
          <w:szCs w:val="28"/>
        </w:rPr>
        <w:t> </w:t>
      </w:r>
      <w:r w:rsidRPr="00DF236D">
        <w:rPr>
          <w:rFonts w:ascii="Times New Roman" w:hAnsi="Times New Roman" w:cs="Times New Roman"/>
          <w:sz w:val="28"/>
          <w:szCs w:val="28"/>
        </w:rPr>
        <w:t>000</w:t>
      </w:r>
      <w:r w:rsidR="002063B6" w:rsidRPr="00DF236D">
        <w:rPr>
          <w:rFonts w:ascii="Times New Roman" w:hAnsi="Times New Roman" w:cs="Times New Roman"/>
          <w:sz w:val="28"/>
          <w:szCs w:val="28"/>
        </w:rPr>
        <w:t xml:space="preserve"> (авт.: Вислогузова А.В., Медеу А.Р. и др.)</w:t>
      </w:r>
      <w:r w:rsidRPr="00DF236D">
        <w:rPr>
          <w:rFonts w:ascii="Times New Roman" w:hAnsi="Times New Roman" w:cs="Times New Roman"/>
          <w:sz w:val="28"/>
          <w:szCs w:val="28"/>
        </w:rPr>
        <w:t>; почвенная карта на территорию Кызылординской области РК, масштаб 1:300 000, карта растительности Казахстана и Средней Азии, масштаб 1:2</w:t>
      </w:r>
      <w:r w:rsidR="002063B6" w:rsidRPr="00DF236D">
        <w:rPr>
          <w:rFonts w:ascii="Times New Roman" w:hAnsi="Times New Roman" w:cs="Times New Roman"/>
          <w:sz w:val="28"/>
          <w:szCs w:val="28"/>
        </w:rPr>
        <w:t> </w:t>
      </w:r>
      <w:r w:rsidRPr="00DF236D">
        <w:rPr>
          <w:rFonts w:ascii="Times New Roman" w:hAnsi="Times New Roman" w:cs="Times New Roman"/>
          <w:sz w:val="28"/>
          <w:szCs w:val="28"/>
        </w:rPr>
        <w:t>500</w:t>
      </w:r>
      <w:r w:rsidR="002063B6" w:rsidRPr="00DF236D">
        <w:rPr>
          <w:rFonts w:ascii="Times New Roman" w:hAnsi="Times New Roman" w:cs="Times New Roman"/>
          <w:sz w:val="28"/>
          <w:szCs w:val="28"/>
        </w:rPr>
        <w:t> </w:t>
      </w:r>
      <w:r w:rsidRPr="00DF236D">
        <w:rPr>
          <w:rFonts w:ascii="Times New Roman" w:hAnsi="Times New Roman" w:cs="Times New Roman"/>
          <w:sz w:val="28"/>
          <w:szCs w:val="28"/>
        </w:rPr>
        <w:t>000</w:t>
      </w:r>
      <w:r w:rsidR="002063B6" w:rsidRPr="00DF236D">
        <w:rPr>
          <w:rFonts w:ascii="Times New Roman" w:hAnsi="Times New Roman" w:cs="Times New Roman"/>
          <w:sz w:val="28"/>
          <w:szCs w:val="28"/>
        </w:rPr>
        <w:t xml:space="preserve"> (авт.: Акжигитова Н.И., Арыстангалиев С.А. и др.)</w:t>
      </w:r>
      <w:r w:rsidRPr="00DF236D">
        <w:rPr>
          <w:rFonts w:ascii="Times New Roman" w:hAnsi="Times New Roman" w:cs="Times New Roman"/>
          <w:sz w:val="28"/>
          <w:szCs w:val="28"/>
        </w:rPr>
        <w:t>; топооснова, масштаб 1: 500 000, 1: 200</w:t>
      </w:r>
      <w:r w:rsidR="00211436" w:rsidRPr="00DF236D">
        <w:rPr>
          <w:rFonts w:ascii="Times New Roman" w:hAnsi="Times New Roman" w:cs="Times New Roman"/>
          <w:sz w:val="28"/>
          <w:szCs w:val="28"/>
        </w:rPr>
        <w:t> </w:t>
      </w:r>
      <w:r w:rsidRPr="00DF236D">
        <w:rPr>
          <w:rFonts w:ascii="Times New Roman" w:hAnsi="Times New Roman" w:cs="Times New Roman"/>
          <w:sz w:val="28"/>
          <w:szCs w:val="28"/>
        </w:rPr>
        <w:t>000</w:t>
      </w:r>
      <w:r w:rsidR="00211436" w:rsidRPr="00DF236D">
        <w:rPr>
          <w:rFonts w:ascii="Times New Roman" w:hAnsi="Times New Roman" w:cs="Times New Roman"/>
          <w:sz w:val="28"/>
          <w:szCs w:val="28"/>
        </w:rPr>
        <w:t>; ландшафтная карта Казахстана, масштаб 1:2</w:t>
      </w:r>
      <w:r w:rsidR="00946328" w:rsidRPr="00DF236D">
        <w:rPr>
          <w:rFonts w:ascii="Times New Roman" w:hAnsi="Times New Roman" w:cs="Times New Roman"/>
          <w:sz w:val="28"/>
          <w:szCs w:val="28"/>
          <w:lang w:val="en-US"/>
        </w:rPr>
        <w:t> </w:t>
      </w:r>
      <w:r w:rsidR="00211436" w:rsidRPr="00DF236D">
        <w:rPr>
          <w:rFonts w:ascii="Times New Roman" w:hAnsi="Times New Roman" w:cs="Times New Roman"/>
          <w:sz w:val="28"/>
          <w:szCs w:val="28"/>
        </w:rPr>
        <w:t>500</w:t>
      </w:r>
      <w:r w:rsidR="00946328" w:rsidRPr="00DF236D">
        <w:rPr>
          <w:rFonts w:ascii="Times New Roman" w:hAnsi="Times New Roman" w:cs="Times New Roman"/>
          <w:sz w:val="28"/>
          <w:szCs w:val="28"/>
        </w:rPr>
        <w:t> </w:t>
      </w:r>
      <w:r w:rsidR="00211436" w:rsidRPr="00DF236D">
        <w:rPr>
          <w:rFonts w:ascii="Times New Roman" w:hAnsi="Times New Roman" w:cs="Times New Roman"/>
          <w:sz w:val="28"/>
          <w:szCs w:val="28"/>
        </w:rPr>
        <w:t>000</w:t>
      </w:r>
      <w:r w:rsidR="00946328" w:rsidRPr="00DF236D">
        <w:rPr>
          <w:rFonts w:ascii="Times New Roman" w:hAnsi="Times New Roman" w:cs="Times New Roman"/>
          <w:sz w:val="28"/>
          <w:szCs w:val="28"/>
        </w:rPr>
        <w:t xml:space="preserve"> (</w:t>
      </w:r>
      <w:r w:rsidR="00946328" w:rsidRPr="00DF236D">
        <w:rPr>
          <w:rFonts w:ascii="Times New Roman" w:hAnsi="Times New Roman" w:cs="Times New Roman"/>
          <w:sz w:val="28"/>
          <w:szCs w:val="28"/>
          <w:lang w:val="kk-KZ"/>
        </w:rPr>
        <w:t>авт</w:t>
      </w:r>
      <w:r w:rsidR="00946328" w:rsidRPr="00DF236D">
        <w:rPr>
          <w:rFonts w:ascii="Times New Roman" w:hAnsi="Times New Roman" w:cs="Times New Roman"/>
          <w:sz w:val="28"/>
          <w:szCs w:val="28"/>
        </w:rPr>
        <w:t>.: Веселова Л.К., Гельдыева Г.В. и др.</w:t>
      </w:r>
      <w:r w:rsidRPr="00DF236D">
        <w:rPr>
          <w:rFonts w:ascii="Times New Roman" w:hAnsi="Times New Roman" w:cs="Times New Roman"/>
          <w:sz w:val="28"/>
          <w:szCs w:val="28"/>
        </w:rPr>
        <w:t>); фондовые материалы АО «Института географии и водной безопасности» МОН РК; фактический материал полученный автором в полевых исследованиях (201</w:t>
      </w:r>
      <w:r w:rsidR="00AB267F" w:rsidRPr="00DF236D">
        <w:rPr>
          <w:rFonts w:ascii="Times New Roman" w:hAnsi="Times New Roman" w:cs="Times New Roman"/>
          <w:sz w:val="28"/>
          <w:szCs w:val="28"/>
        </w:rPr>
        <w:t>5</w:t>
      </w:r>
      <w:r w:rsidRPr="00DF236D">
        <w:rPr>
          <w:rFonts w:ascii="Times New Roman" w:hAnsi="Times New Roman" w:cs="Times New Roman"/>
          <w:sz w:val="28"/>
          <w:szCs w:val="28"/>
        </w:rPr>
        <w:t xml:space="preserve">-2020 гг.). Данные дистанционного зондирования включающие мультиспектральные космические снимки </w:t>
      </w:r>
      <w:r w:rsidRPr="00DF236D">
        <w:rPr>
          <w:rFonts w:ascii="Times New Roman" w:hAnsi="Times New Roman" w:cs="Times New Roman"/>
          <w:sz w:val="28"/>
          <w:szCs w:val="28"/>
          <w:lang w:val="en-US"/>
        </w:rPr>
        <w:t>Landsat</w:t>
      </w:r>
      <w:r w:rsidRPr="00DF236D">
        <w:rPr>
          <w:rFonts w:ascii="Times New Roman" w:hAnsi="Times New Roman" w:cs="Times New Roman"/>
          <w:sz w:val="28"/>
          <w:szCs w:val="28"/>
        </w:rPr>
        <w:t xml:space="preserve">, </w:t>
      </w:r>
      <w:r w:rsidRPr="00DF236D">
        <w:rPr>
          <w:rFonts w:ascii="Times New Roman" w:hAnsi="Times New Roman" w:cs="Times New Roman"/>
          <w:sz w:val="28"/>
          <w:szCs w:val="28"/>
          <w:lang w:val="en-US"/>
        </w:rPr>
        <w:t>Sentinel</w:t>
      </w:r>
      <w:r w:rsidRPr="00DF236D">
        <w:rPr>
          <w:rFonts w:ascii="Times New Roman" w:hAnsi="Times New Roman" w:cs="Times New Roman"/>
          <w:sz w:val="28"/>
          <w:szCs w:val="28"/>
        </w:rPr>
        <w:t xml:space="preserve">, </w:t>
      </w:r>
      <w:r w:rsidRPr="00DF236D">
        <w:rPr>
          <w:rFonts w:ascii="Times New Roman" w:hAnsi="Times New Roman" w:cs="Times New Roman"/>
          <w:sz w:val="28"/>
          <w:szCs w:val="28"/>
          <w:lang w:val="en-US"/>
        </w:rPr>
        <w:t>Alos</w:t>
      </w:r>
      <w:r w:rsidRPr="00DF236D">
        <w:rPr>
          <w:rFonts w:ascii="Times New Roman" w:hAnsi="Times New Roman" w:cs="Times New Roman"/>
          <w:sz w:val="28"/>
          <w:szCs w:val="28"/>
        </w:rPr>
        <w:t xml:space="preserve"> и др.</w:t>
      </w:r>
    </w:p>
    <w:p w14:paraId="10D58B50" w14:textId="77777777" w:rsidR="00A74053" w:rsidRPr="00A74053" w:rsidRDefault="00A74053" w:rsidP="005B1C32">
      <w:pPr>
        <w:spacing w:after="0" w:line="240" w:lineRule="auto"/>
        <w:ind w:firstLine="567"/>
        <w:jc w:val="both"/>
        <w:rPr>
          <w:rFonts w:ascii="Times New Roman" w:eastAsia="Times New Roman" w:hAnsi="Times New Roman" w:cs="Times New Roman"/>
          <w:sz w:val="28"/>
          <w:szCs w:val="28"/>
          <w:lang w:eastAsia="ru-RU"/>
        </w:rPr>
      </w:pPr>
      <w:r w:rsidRPr="00A74053">
        <w:rPr>
          <w:rFonts w:ascii="Times New Roman" w:eastAsia="Times New Roman" w:hAnsi="Times New Roman" w:cs="Times New Roman"/>
          <w:b/>
          <w:sz w:val="28"/>
          <w:szCs w:val="28"/>
          <w:lang w:eastAsia="ru-RU"/>
        </w:rPr>
        <w:t xml:space="preserve">Научная новизна </w:t>
      </w:r>
      <w:r w:rsidRPr="00A74053">
        <w:rPr>
          <w:rFonts w:ascii="Times New Roman" w:eastAsia="Times New Roman" w:hAnsi="Times New Roman" w:cs="Times New Roman"/>
          <w:sz w:val="28"/>
          <w:szCs w:val="28"/>
          <w:lang w:eastAsia="ru-RU"/>
        </w:rPr>
        <w:t>исследования определяется следующими позициями:</w:t>
      </w:r>
    </w:p>
    <w:p w14:paraId="6B4E3F32" w14:textId="033C2DF1" w:rsidR="00A74053" w:rsidRPr="00A74053" w:rsidRDefault="00A74053" w:rsidP="005B1C32">
      <w:pPr>
        <w:spacing w:after="0" w:line="240" w:lineRule="auto"/>
        <w:ind w:firstLine="567"/>
        <w:jc w:val="both"/>
        <w:rPr>
          <w:rFonts w:ascii="Times New Roman" w:eastAsia="Times New Roman" w:hAnsi="Times New Roman" w:cs="Times New Roman"/>
          <w:sz w:val="28"/>
          <w:szCs w:val="28"/>
          <w:lang w:eastAsia="ru-RU"/>
        </w:rPr>
      </w:pPr>
      <w:r w:rsidRPr="00A74053">
        <w:rPr>
          <w:rFonts w:ascii="Times New Roman" w:eastAsia="Times New Roman" w:hAnsi="Times New Roman" w:cs="Times New Roman"/>
          <w:sz w:val="28"/>
          <w:szCs w:val="28"/>
          <w:lang w:eastAsia="ru-RU"/>
        </w:rPr>
        <w:t>– впервые проведена количественная</w:t>
      </w:r>
      <w:r w:rsidR="007574E1">
        <w:rPr>
          <w:rFonts w:ascii="Times New Roman" w:eastAsia="Times New Roman" w:hAnsi="Times New Roman" w:cs="Times New Roman"/>
          <w:sz w:val="28"/>
          <w:szCs w:val="28"/>
          <w:lang w:eastAsia="ru-RU"/>
        </w:rPr>
        <w:t xml:space="preserve"> и качественная</w:t>
      </w:r>
      <w:r w:rsidRPr="00A74053">
        <w:rPr>
          <w:rFonts w:ascii="Times New Roman" w:eastAsia="Times New Roman" w:hAnsi="Times New Roman" w:cs="Times New Roman"/>
          <w:sz w:val="28"/>
          <w:szCs w:val="28"/>
          <w:lang w:eastAsia="ru-RU"/>
        </w:rPr>
        <w:t xml:space="preserve"> оценка структурной организации ландшафтов зонального ряда для районов регулярного орошения (</w:t>
      </w:r>
      <w:r w:rsidR="007574E1">
        <w:rPr>
          <w:rFonts w:ascii="Times New Roman" w:eastAsia="Times New Roman" w:hAnsi="Times New Roman" w:cs="Times New Roman"/>
          <w:sz w:val="28"/>
          <w:szCs w:val="28"/>
          <w:lang w:eastAsia="ru-RU"/>
        </w:rPr>
        <w:t>Казалинского массива</w:t>
      </w:r>
      <w:r w:rsidRPr="00A74053">
        <w:rPr>
          <w:rFonts w:ascii="Times New Roman" w:eastAsia="Times New Roman" w:hAnsi="Times New Roman" w:cs="Times New Roman"/>
          <w:sz w:val="28"/>
          <w:szCs w:val="28"/>
          <w:lang w:eastAsia="ru-RU"/>
        </w:rPr>
        <w:t>) пустынной Кызылординской природно-сельскохозяйственной системы для целей рационального сельскохозяйственного природопользования;</w:t>
      </w:r>
    </w:p>
    <w:p w14:paraId="33DB57C7" w14:textId="77777777" w:rsidR="00A74053" w:rsidRPr="00A74053" w:rsidRDefault="00A74053" w:rsidP="005B1C32">
      <w:pPr>
        <w:spacing w:after="0" w:line="240" w:lineRule="auto"/>
        <w:ind w:firstLine="567"/>
        <w:jc w:val="both"/>
        <w:rPr>
          <w:rFonts w:ascii="Times New Roman" w:eastAsia="Times New Roman" w:hAnsi="Times New Roman" w:cs="Times New Roman"/>
          <w:sz w:val="28"/>
          <w:szCs w:val="28"/>
          <w:lang w:eastAsia="ru-RU"/>
        </w:rPr>
      </w:pPr>
      <w:r w:rsidRPr="00A74053">
        <w:rPr>
          <w:rFonts w:ascii="Times New Roman" w:eastAsia="Times New Roman" w:hAnsi="Times New Roman" w:cs="Times New Roman"/>
          <w:sz w:val="28"/>
          <w:szCs w:val="28"/>
          <w:lang w:eastAsia="ru-RU"/>
        </w:rPr>
        <w:t>– впервые для пустынной Кызылординской ПСС составлена серия тематических среднемасштабных оценочных карт, направленных на устойчивое сельскохозяйственное природопользование;</w:t>
      </w:r>
    </w:p>
    <w:p w14:paraId="00C33574" w14:textId="77777777" w:rsidR="00A74053" w:rsidRPr="00A74053" w:rsidRDefault="00A74053" w:rsidP="005B1C32">
      <w:pPr>
        <w:spacing w:after="0" w:line="240" w:lineRule="auto"/>
        <w:ind w:firstLine="567"/>
        <w:jc w:val="both"/>
        <w:rPr>
          <w:rFonts w:ascii="Times New Roman" w:eastAsia="Times New Roman" w:hAnsi="Times New Roman" w:cs="Times New Roman"/>
          <w:sz w:val="28"/>
          <w:szCs w:val="28"/>
          <w:lang w:eastAsia="ru-RU"/>
        </w:rPr>
      </w:pPr>
      <w:r w:rsidRPr="00A74053">
        <w:rPr>
          <w:rFonts w:ascii="Times New Roman" w:eastAsia="Times New Roman" w:hAnsi="Times New Roman" w:cs="Times New Roman"/>
          <w:sz w:val="28"/>
          <w:szCs w:val="28"/>
          <w:lang w:eastAsia="ru-RU"/>
        </w:rPr>
        <w:t xml:space="preserve">– впервые разработано функциональное зонирование районов регулярного орошения и пастбищного использования пустынной Кызылординской ПСС для </w:t>
      </w:r>
      <w:r w:rsidRPr="00A74053">
        <w:rPr>
          <w:rFonts w:ascii="Times New Roman" w:eastAsia="Times New Roman" w:hAnsi="Times New Roman" w:cs="Times New Roman"/>
          <w:sz w:val="28"/>
          <w:szCs w:val="28"/>
          <w:lang w:eastAsia="ru-RU"/>
        </w:rPr>
        <w:lastRenderedPageBreak/>
        <w:t>целей сбалансированного землепользования и повышения уровня жизни населения;</w:t>
      </w:r>
    </w:p>
    <w:p w14:paraId="444FD150" w14:textId="5BE6538B" w:rsidR="00495496" w:rsidRPr="00DF236D" w:rsidRDefault="00A74053" w:rsidP="005B1C32">
      <w:pPr>
        <w:spacing w:after="0" w:line="240" w:lineRule="auto"/>
        <w:ind w:firstLine="567"/>
        <w:jc w:val="both"/>
        <w:rPr>
          <w:rFonts w:ascii="Times New Roman" w:eastAsia="Times New Roman" w:hAnsi="Times New Roman" w:cs="Times New Roman"/>
          <w:sz w:val="28"/>
          <w:szCs w:val="28"/>
          <w:lang w:eastAsia="ru-RU"/>
        </w:rPr>
      </w:pPr>
      <w:r w:rsidRPr="00A74053">
        <w:rPr>
          <w:rFonts w:ascii="Times New Roman" w:eastAsia="Times New Roman" w:hAnsi="Times New Roman" w:cs="Times New Roman"/>
          <w:sz w:val="28"/>
          <w:szCs w:val="28"/>
          <w:lang w:eastAsia="ru-RU"/>
        </w:rPr>
        <w:t>– впервые разработаны научно-обоснованные требования по ландшафтно-экологическому планированию и предложены основные направления деятельности по рациональному использованию ландшафтов сельскохозяйственного использования пустынной Кызылординской природно-сельскохозяйственной системы.</w:t>
      </w:r>
    </w:p>
    <w:p w14:paraId="451DB058" w14:textId="33475B08" w:rsidR="009706D8" w:rsidRPr="00DF236D" w:rsidRDefault="009706D8" w:rsidP="00960E43">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hAnsi="Times New Roman" w:cs="Times New Roman"/>
          <w:b/>
          <w:bCs/>
          <w:sz w:val="28"/>
          <w:szCs w:val="28"/>
          <w:lang w:eastAsia="ru-RU"/>
        </w:rPr>
        <w:t>Теоретическая и практическая значимость работы.</w:t>
      </w:r>
      <w:r w:rsidR="00854D0A" w:rsidRPr="00DF236D">
        <w:rPr>
          <w:rFonts w:ascii="Times New Roman" w:hAnsi="Times New Roman" w:cs="Times New Roman"/>
          <w:b/>
          <w:bCs/>
          <w:sz w:val="28"/>
          <w:szCs w:val="28"/>
          <w:lang w:eastAsia="ru-RU"/>
        </w:rPr>
        <w:t xml:space="preserve"> </w:t>
      </w:r>
      <w:r w:rsidRPr="00DF236D">
        <w:rPr>
          <w:rFonts w:ascii="Times New Roman" w:eastAsia="Times New Roman" w:hAnsi="Times New Roman" w:cs="Times New Roman"/>
          <w:bCs/>
          <w:iCs/>
          <w:sz w:val="28"/>
          <w:szCs w:val="28"/>
          <w:lang w:eastAsia="ru-RU"/>
        </w:rPr>
        <w:t>Теоретико-методологическая основа диссертационного исследования</w:t>
      </w:r>
      <w:r w:rsidR="00854D0A" w:rsidRPr="00DF236D">
        <w:rPr>
          <w:rFonts w:ascii="Times New Roman" w:eastAsia="Times New Roman" w:hAnsi="Times New Roman" w:cs="Times New Roman"/>
          <w:bCs/>
          <w:iCs/>
          <w:sz w:val="28"/>
          <w:szCs w:val="28"/>
          <w:lang w:eastAsia="ru-RU"/>
        </w:rPr>
        <w:t xml:space="preserve"> </w:t>
      </w:r>
      <w:r w:rsidRPr="00DF236D">
        <w:rPr>
          <w:rFonts w:ascii="Times New Roman" w:eastAsia="Times New Roman" w:hAnsi="Times New Roman" w:cs="Times New Roman"/>
          <w:sz w:val="28"/>
          <w:szCs w:val="28"/>
          <w:lang w:eastAsia="ru-RU"/>
        </w:rPr>
        <w:t>базируется на разработках ведущих научных школ и их представителей в области географии, ландшафтоведения, геоэкологии, природопользования, агроэкологии и др. При ландшафтно-эколог</w:t>
      </w:r>
      <w:r w:rsidR="00880AAA" w:rsidRPr="00DF236D">
        <w:rPr>
          <w:rFonts w:ascii="Times New Roman" w:eastAsia="Times New Roman" w:hAnsi="Times New Roman" w:cs="Times New Roman"/>
          <w:sz w:val="28"/>
          <w:szCs w:val="28"/>
          <w:lang w:eastAsia="ru-RU"/>
        </w:rPr>
        <w:t>ическом</w:t>
      </w:r>
      <w:r w:rsidRPr="00DF236D">
        <w:rPr>
          <w:rFonts w:ascii="Times New Roman" w:eastAsia="Times New Roman" w:hAnsi="Times New Roman" w:cs="Times New Roman"/>
          <w:sz w:val="28"/>
          <w:szCs w:val="28"/>
          <w:lang w:eastAsia="ru-RU"/>
        </w:rPr>
        <w:t xml:space="preserve"> исследовании Кызылординской природно-сельскохозяйственной системы использованы теоретические и методические положения</w:t>
      </w:r>
      <w:r w:rsidR="00854D0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разработанные Д.Л. Армандом [1], </w:t>
      </w:r>
      <w:r w:rsidRPr="00DF236D">
        <w:rPr>
          <w:rFonts w:ascii="Times New Roman" w:eastAsia="Times New Roman" w:hAnsi="Times New Roman" w:cs="Times New Roman"/>
          <w:snapToGrid w:val="0"/>
          <w:sz w:val="28"/>
          <w:szCs w:val="28"/>
          <w:lang w:eastAsia="ru-RU"/>
        </w:rPr>
        <w:t xml:space="preserve">Исаченко А.Г. [2], </w:t>
      </w:r>
      <w:r w:rsidRPr="00DF236D">
        <w:rPr>
          <w:rFonts w:ascii="Times New Roman" w:eastAsia="Times New Roman" w:hAnsi="Times New Roman" w:cs="Times New Roman"/>
          <w:sz w:val="28"/>
          <w:szCs w:val="28"/>
          <w:lang w:eastAsia="ru-RU"/>
        </w:rPr>
        <w:t>Солнцевым Н.</w:t>
      </w:r>
      <w:r w:rsidR="00A101FE" w:rsidRPr="00DF236D">
        <w:rPr>
          <w:rFonts w:ascii="Times New Roman" w:eastAsia="Times New Roman" w:hAnsi="Times New Roman" w:cs="Times New Roman"/>
          <w:sz w:val="28"/>
          <w:szCs w:val="28"/>
          <w:lang w:val="en-US" w:eastAsia="ru-RU"/>
        </w:rPr>
        <w:t> </w:t>
      </w:r>
      <w:r w:rsidRPr="00DF236D">
        <w:rPr>
          <w:rFonts w:ascii="Times New Roman" w:eastAsia="Times New Roman" w:hAnsi="Times New Roman" w:cs="Times New Roman"/>
          <w:sz w:val="28"/>
          <w:szCs w:val="28"/>
          <w:lang w:eastAsia="ru-RU"/>
        </w:rPr>
        <w:t>А. [</w:t>
      </w:r>
      <w:r w:rsidR="005E0831" w:rsidRPr="00DF236D">
        <w:rPr>
          <w:rFonts w:ascii="Times New Roman" w:eastAsia="Times New Roman" w:hAnsi="Times New Roman" w:cs="Times New Roman"/>
          <w:sz w:val="28"/>
          <w:szCs w:val="28"/>
          <w:lang w:eastAsia="ru-RU"/>
        </w:rPr>
        <w:t>3</w:t>
      </w:r>
      <w:r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napToGrid w:val="0"/>
          <w:sz w:val="28"/>
          <w:szCs w:val="28"/>
          <w:lang w:eastAsia="ru-RU"/>
        </w:rPr>
        <w:t>Сочавой В.Б. [</w:t>
      </w:r>
      <w:r w:rsidR="005E0831" w:rsidRPr="00DF236D">
        <w:rPr>
          <w:rFonts w:ascii="Times New Roman" w:eastAsia="Times New Roman" w:hAnsi="Times New Roman" w:cs="Times New Roman"/>
          <w:snapToGrid w:val="0"/>
          <w:sz w:val="28"/>
          <w:szCs w:val="28"/>
          <w:lang w:eastAsia="ru-RU"/>
        </w:rPr>
        <w:t>4</w:t>
      </w:r>
      <w:r w:rsidRPr="00DF236D">
        <w:rPr>
          <w:rFonts w:ascii="Times New Roman" w:eastAsia="Times New Roman" w:hAnsi="Times New Roman" w:cs="Times New Roman"/>
          <w:snapToGrid w:val="0"/>
          <w:sz w:val="28"/>
          <w:szCs w:val="28"/>
          <w:lang w:eastAsia="ru-RU"/>
        </w:rPr>
        <w:t>], Николаевым В.А. [</w:t>
      </w:r>
      <w:r w:rsidR="005E0831" w:rsidRPr="00DF236D">
        <w:rPr>
          <w:rFonts w:ascii="Times New Roman" w:eastAsia="Times New Roman" w:hAnsi="Times New Roman" w:cs="Times New Roman"/>
          <w:snapToGrid w:val="0"/>
          <w:sz w:val="28"/>
          <w:szCs w:val="28"/>
          <w:lang w:eastAsia="ru-RU"/>
        </w:rPr>
        <w:t>5</w:t>
      </w:r>
      <w:r w:rsidRPr="00DF236D">
        <w:rPr>
          <w:rFonts w:ascii="Times New Roman" w:eastAsia="Times New Roman" w:hAnsi="Times New Roman" w:cs="Times New Roman"/>
          <w:snapToGrid w:val="0"/>
          <w:sz w:val="28"/>
          <w:szCs w:val="28"/>
          <w:lang w:eastAsia="ru-RU"/>
        </w:rPr>
        <w:t>], Мильковым Ф.Н. [</w:t>
      </w:r>
      <w:r w:rsidR="005E0831" w:rsidRPr="00DF236D">
        <w:rPr>
          <w:rFonts w:ascii="Times New Roman" w:eastAsia="Times New Roman" w:hAnsi="Times New Roman" w:cs="Times New Roman"/>
          <w:snapToGrid w:val="0"/>
          <w:sz w:val="28"/>
          <w:szCs w:val="28"/>
          <w:lang w:eastAsia="ru-RU"/>
        </w:rPr>
        <w:t>6</w:t>
      </w:r>
      <w:r w:rsidRPr="00DF236D">
        <w:rPr>
          <w:rFonts w:ascii="Times New Roman" w:eastAsia="Times New Roman" w:hAnsi="Times New Roman" w:cs="Times New Roman"/>
          <w:snapToGrid w:val="0"/>
          <w:sz w:val="28"/>
          <w:szCs w:val="28"/>
          <w:lang w:eastAsia="ru-RU"/>
        </w:rPr>
        <w:t xml:space="preserve">], </w:t>
      </w:r>
      <w:r w:rsidRPr="00DF236D">
        <w:rPr>
          <w:rFonts w:ascii="Times New Roman" w:eastAsia="Times New Roman" w:hAnsi="Times New Roman" w:cs="Times New Roman"/>
          <w:sz w:val="28"/>
          <w:szCs w:val="28"/>
          <w:lang w:eastAsia="ru-RU"/>
        </w:rPr>
        <w:t>Кочуровым Б.И. [</w:t>
      </w:r>
      <w:r w:rsidR="005E0831" w:rsidRPr="00DF236D">
        <w:rPr>
          <w:rFonts w:ascii="Times New Roman" w:eastAsia="Times New Roman" w:hAnsi="Times New Roman" w:cs="Times New Roman"/>
          <w:sz w:val="28"/>
          <w:szCs w:val="28"/>
          <w:lang w:eastAsia="ru-RU"/>
        </w:rPr>
        <w:t>7</w:t>
      </w:r>
      <w:r w:rsidRPr="00DF236D">
        <w:rPr>
          <w:rFonts w:ascii="Times New Roman" w:eastAsia="Times New Roman" w:hAnsi="Times New Roman" w:cs="Times New Roman"/>
          <w:sz w:val="28"/>
          <w:szCs w:val="28"/>
          <w:lang w:eastAsia="ru-RU"/>
        </w:rPr>
        <w:t>], Реймерс</w:t>
      </w:r>
      <w:r w:rsidR="00854D0A" w:rsidRPr="00DF236D">
        <w:rPr>
          <w:rFonts w:ascii="Times New Roman" w:eastAsia="Times New Roman" w:hAnsi="Times New Roman" w:cs="Times New Roman"/>
          <w:sz w:val="28"/>
          <w:szCs w:val="28"/>
          <w:lang w:eastAsia="ru-RU"/>
        </w:rPr>
        <w:t>ом</w:t>
      </w:r>
      <w:r w:rsidRPr="00DF236D">
        <w:rPr>
          <w:rFonts w:ascii="Times New Roman" w:eastAsia="Times New Roman" w:hAnsi="Times New Roman" w:cs="Times New Roman"/>
          <w:sz w:val="28"/>
          <w:szCs w:val="28"/>
          <w:lang w:eastAsia="ru-RU"/>
        </w:rPr>
        <w:t xml:space="preserve"> Н.Ф. [</w:t>
      </w:r>
      <w:r w:rsidR="005E0831" w:rsidRPr="00DF236D">
        <w:rPr>
          <w:rFonts w:ascii="Times New Roman" w:eastAsia="Times New Roman" w:hAnsi="Times New Roman" w:cs="Times New Roman"/>
          <w:sz w:val="28"/>
          <w:szCs w:val="28"/>
          <w:lang w:eastAsia="ru-RU"/>
        </w:rPr>
        <w:t>8</w:t>
      </w:r>
      <w:r w:rsidRPr="00DF236D">
        <w:rPr>
          <w:rFonts w:ascii="Times New Roman" w:eastAsia="Times New Roman" w:hAnsi="Times New Roman" w:cs="Times New Roman"/>
          <w:sz w:val="28"/>
          <w:szCs w:val="28"/>
          <w:lang w:eastAsia="ru-RU"/>
        </w:rPr>
        <w:t>], Алимаевым И.И. [</w:t>
      </w:r>
      <w:r w:rsidR="005E0831" w:rsidRPr="00DF236D">
        <w:rPr>
          <w:rFonts w:ascii="Times New Roman" w:eastAsia="Times New Roman" w:hAnsi="Times New Roman" w:cs="Times New Roman"/>
          <w:sz w:val="28"/>
          <w:szCs w:val="28"/>
          <w:lang w:eastAsia="ru-RU"/>
        </w:rPr>
        <w:t>9</w:t>
      </w:r>
      <w:r w:rsidRPr="00DF236D">
        <w:rPr>
          <w:rFonts w:ascii="Times New Roman" w:eastAsia="Times New Roman" w:hAnsi="Times New Roman" w:cs="Times New Roman"/>
          <w:sz w:val="28"/>
          <w:szCs w:val="28"/>
          <w:lang w:eastAsia="ru-RU"/>
        </w:rPr>
        <w:t>], Гельдыевой Г.В., Веселовой Л.К. [</w:t>
      </w:r>
      <w:r w:rsidR="005E0831" w:rsidRPr="00DF236D">
        <w:rPr>
          <w:rFonts w:ascii="Times New Roman" w:eastAsia="Times New Roman" w:hAnsi="Times New Roman" w:cs="Times New Roman"/>
          <w:sz w:val="28"/>
          <w:szCs w:val="28"/>
          <w:lang w:eastAsia="ru-RU"/>
        </w:rPr>
        <w:t>10</w:t>
      </w:r>
      <w:r w:rsidRPr="00DF236D">
        <w:rPr>
          <w:rFonts w:ascii="Times New Roman" w:eastAsia="Times New Roman" w:hAnsi="Times New Roman" w:cs="Times New Roman"/>
          <w:sz w:val="28"/>
          <w:szCs w:val="28"/>
          <w:lang w:eastAsia="ru-RU"/>
        </w:rPr>
        <w:t>],</w:t>
      </w:r>
      <w:r w:rsidR="009D5FF8" w:rsidRPr="00DF236D">
        <w:rPr>
          <w:rFonts w:ascii="Times New Roman" w:eastAsia="Times New Roman" w:hAnsi="Times New Roman" w:cs="Times New Roman"/>
          <w:sz w:val="28"/>
          <w:szCs w:val="28"/>
          <w:lang w:eastAsia="ru-RU"/>
        </w:rPr>
        <w:t xml:space="preserve"> Краснояровой Б.А. [11], </w:t>
      </w:r>
      <w:r w:rsidRPr="00DF236D">
        <w:rPr>
          <w:rFonts w:ascii="Times New Roman" w:eastAsia="Times New Roman" w:hAnsi="Times New Roman" w:cs="Times New Roman"/>
          <w:sz w:val="28"/>
          <w:szCs w:val="28"/>
          <w:lang w:eastAsia="ru-RU"/>
        </w:rPr>
        <w:t>Чигаркиным А.В. [</w:t>
      </w:r>
      <w:r w:rsidR="009D5FF8" w:rsidRPr="00DF236D">
        <w:rPr>
          <w:rFonts w:ascii="Times New Roman" w:eastAsia="Times New Roman" w:hAnsi="Times New Roman" w:cs="Times New Roman"/>
          <w:sz w:val="28"/>
          <w:szCs w:val="28"/>
          <w:lang w:eastAsia="ru-RU"/>
        </w:rPr>
        <w:t>12,</w:t>
      </w:r>
      <w:r w:rsidR="005E0831" w:rsidRPr="00DF236D">
        <w:rPr>
          <w:rFonts w:ascii="Times New Roman" w:eastAsia="Times New Roman" w:hAnsi="Times New Roman" w:cs="Times New Roman"/>
          <w:sz w:val="28"/>
          <w:szCs w:val="28"/>
          <w:lang w:eastAsia="ru-RU"/>
        </w:rPr>
        <w:t>13</w:t>
      </w:r>
      <w:r w:rsidRPr="00DF236D">
        <w:rPr>
          <w:rFonts w:ascii="Times New Roman" w:eastAsia="Times New Roman" w:hAnsi="Times New Roman" w:cs="Times New Roman"/>
          <w:sz w:val="28"/>
          <w:szCs w:val="28"/>
          <w:lang w:eastAsia="ru-RU"/>
        </w:rPr>
        <w:t>], Чупахиным В.М. [</w:t>
      </w:r>
      <w:r w:rsidR="006754C4" w:rsidRPr="00DF236D">
        <w:rPr>
          <w:rFonts w:ascii="Times New Roman" w:eastAsia="Times New Roman" w:hAnsi="Times New Roman" w:cs="Times New Roman"/>
          <w:sz w:val="28"/>
          <w:szCs w:val="28"/>
          <w:lang w:eastAsia="ru-RU"/>
        </w:rPr>
        <w:t>14</w:t>
      </w:r>
      <w:r w:rsidR="009D5FF8" w:rsidRPr="00DF236D">
        <w:rPr>
          <w:rFonts w:ascii="Times New Roman" w:eastAsia="Times New Roman" w:hAnsi="Times New Roman" w:cs="Times New Roman"/>
          <w:sz w:val="28"/>
          <w:szCs w:val="28"/>
          <w:lang w:eastAsia="ru-RU"/>
        </w:rPr>
        <w:t>,15</w:t>
      </w:r>
      <w:r w:rsidRPr="00DF236D">
        <w:rPr>
          <w:rFonts w:ascii="Times New Roman" w:eastAsia="Times New Roman" w:hAnsi="Times New Roman" w:cs="Times New Roman"/>
          <w:sz w:val="28"/>
          <w:szCs w:val="28"/>
          <w:lang w:eastAsia="ru-RU"/>
        </w:rPr>
        <w:t xml:space="preserve">], </w:t>
      </w:r>
      <w:r w:rsidR="009D5FF8" w:rsidRPr="00DF236D">
        <w:rPr>
          <w:rFonts w:ascii="Times New Roman" w:eastAsia="Times New Roman" w:hAnsi="Times New Roman" w:cs="Times New Roman"/>
          <w:sz w:val="28"/>
          <w:szCs w:val="28"/>
          <w:lang w:eastAsia="ru-RU"/>
        </w:rPr>
        <w:t xml:space="preserve">Орловой И.В. [16], </w:t>
      </w:r>
      <w:r w:rsidRPr="00DF236D">
        <w:rPr>
          <w:rFonts w:ascii="Times New Roman" w:eastAsia="Times New Roman" w:hAnsi="Times New Roman" w:cs="Times New Roman"/>
          <w:sz w:val="28"/>
          <w:szCs w:val="28"/>
          <w:lang w:eastAsia="ru-RU"/>
        </w:rPr>
        <w:t>Джаналеевой К.М. [</w:t>
      </w:r>
      <w:r w:rsidR="006754C4" w:rsidRPr="00DF236D">
        <w:rPr>
          <w:rFonts w:ascii="Times New Roman" w:eastAsia="Times New Roman" w:hAnsi="Times New Roman" w:cs="Times New Roman"/>
          <w:sz w:val="28"/>
          <w:szCs w:val="28"/>
          <w:lang w:eastAsia="ru-RU"/>
        </w:rPr>
        <w:t>1</w:t>
      </w:r>
      <w:r w:rsidRPr="00DF236D">
        <w:rPr>
          <w:rFonts w:ascii="Times New Roman" w:eastAsia="Times New Roman" w:hAnsi="Times New Roman" w:cs="Times New Roman"/>
          <w:sz w:val="28"/>
          <w:szCs w:val="28"/>
          <w:lang w:eastAsia="ru-RU"/>
        </w:rPr>
        <w:t xml:space="preserve">7], </w:t>
      </w:r>
      <w:r w:rsidRPr="00DF236D">
        <w:rPr>
          <w:rFonts w:ascii="Times New Roman" w:eastAsia="Calibri" w:hAnsi="Times New Roman" w:cs="Times New Roman"/>
          <w:sz w:val="28"/>
          <w:szCs w:val="28"/>
        </w:rPr>
        <w:t>Басовой Т.А., Скоринцевой И.Б. [</w:t>
      </w:r>
      <w:r w:rsidR="00CE2AE3" w:rsidRPr="00DF236D">
        <w:rPr>
          <w:rFonts w:ascii="Times New Roman" w:eastAsia="Calibri" w:hAnsi="Times New Roman" w:cs="Times New Roman"/>
          <w:sz w:val="28"/>
          <w:szCs w:val="28"/>
        </w:rPr>
        <w:t>18</w:t>
      </w:r>
      <w:r w:rsidRPr="00DF236D">
        <w:rPr>
          <w:rFonts w:ascii="Times New Roman" w:eastAsia="Calibri" w:hAnsi="Times New Roman" w:cs="Times New Roman"/>
          <w:sz w:val="28"/>
          <w:szCs w:val="28"/>
        </w:rPr>
        <w:t>]</w:t>
      </w:r>
      <w:r w:rsidR="0001331F" w:rsidRPr="00DF236D">
        <w:rPr>
          <w:rFonts w:ascii="Times New Roman" w:eastAsia="Calibri" w:hAnsi="Times New Roman" w:cs="Times New Roman"/>
          <w:sz w:val="28"/>
          <w:szCs w:val="28"/>
        </w:rPr>
        <w:t xml:space="preserve">, </w:t>
      </w:r>
      <w:r w:rsidR="0001331F" w:rsidRPr="00DF236D">
        <w:rPr>
          <w:rFonts w:ascii="Times New Roman" w:eastAsia="Calibri" w:hAnsi="Times New Roman" w:cs="Times New Roman"/>
          <w:sz w:val="28"/>
          <w:szCs w:val="28"/>
          <w:lang w:val="en-US"/>
        </w:rPr>
        <w:t>Bastian</w:t>
      </w:r>
      <w:r w:rsidR="000F6AF2" w:rsidRPr="00DF236D">
        <w:rPr>
          <w:rFonts w:ascii="Times New Roman" w:eastAsia="Calibri" w:hAnsi="Times New Roman" w:cs="Times New Roman"/>
          <w:sz w:val="28"/>
          <w:szCs w:val="28"/>
        </w:rPr>
        <w:t xml:space="preserve"> </w:t>
      </w:r>
      <w:r w:rsidR="0001331F" w:rsidRPr="00DF236D">
        <w:rPr>
          <w:rFonts w:ascii="Times New Roman" w:eastAsia="Calibri" w:hAnsi="Times New Roman" w:cs="Times New Roman"/>
          <w:sz w:val="28"/>
          <w:szCs w:val="28"/>
          <w:lang w:val="en-US"/>
        </w:rPr>
        <w:t>O</w:t>
      </w:r>
      <w:r w:rsidR="0001331F" w:rsidRPr="00DF236D">
        <w:rPr>
          <w:rFonts w:ascii="Times New Roman" w:eastAsia="Calibri" w:hAnsi="Times New Roman" w:cs="Times New Roman"/>
          <w:sz w:val="28"/>
          <w:szCs w:val="28"/>
        </w:rPr>
        <w:t>. [19]</w:t>
      </w:r>
      <w:r w:rsidR="00F02E5C" w:rsidRPr="00DF236D">
        <w:rPr>
          <w:rFonts w:ascii="Times New Roman" w:eastAsia="Calibri" w:hAnsi="Times New Roman" w:cs="Times New Roman"/>
          <w:sz w:val="28"/>
          <w:szCs w:val="28"/>
        </w:rPr>
        <w:t xml:space="preserve">, </w:t>
      </w:r>
      <w:r w:rsidR="00F02E5C" w:rsidRPr="00DF236D">
        <w:rPr>
          <w:rFonts w:ascii="Times New Roman" w:eastAsia="ArialMT" w:hAnsi="Times New Roman" w:cs="Times New Roman"/>
          <w:sz w:val="28"/>
          <w:szCs w:val="28"/>
          <w:lang w:val="en-US" w:eastAsia="ru-RU"/>
        </w:rPr>
        <w:t>Bundscherer</w:t>
      </w:r>
      <w:r w:rsidR="000F6AF2" w:rsidRPr="00DF236D">
        <w:rPr>
          <w:rFonts w:ascii="Times New Roman" w:eastAsia="ArialMT" w:hAnsi="Times New Roman" w:cs="Times New Roman"/>
          <w:sz w:val="28"/>
          <w:szCs w:val="28"/>
          <w:lang w:eastAsia="ru-RU"/>
        </w:rPr>
        <w:t xml:space="preserve"> </w:t>
      </w:r>
      <w:r w:rsidR="00F02E5C" w:rsidRPr="00DF236D">
        <w:rPr>
          <w:rFonts w:ascii="Times New Roman" w:eastAsia="ArialMT" w:hAnsi="Times New Roman" w:cs="Times New Roman"/>
          <w:sz w:val="28"/>
          <w:szCs w:val="28"/>
          <w:lang w:val="en-US" w:eastAsia="ru-RU"/>
        </w:rPr>
        <w:t>S</w:t>
      </w:r>
      <w:r w:rsidR="00F02E5C" w:rsidRPr="00DF236D">
        <w:rPr>
          <w:rFonts w:ascii="Times New Roman" w:eastAsia="ArialMT" w:hAnsi="Times New Roman" w:cs="Times New Roman"/>
          <w:sz w:val="28"/>
          <w:szCs w:val="28"/>
          <w:lang w:eastAsia="ru-RU"/>
        </w:rPr>
        <w:t xml:space="preserve">., </w:t>
      </w:r>
      <w:r w:rsidR="00F02E5C" w:rsidRPr="00DF236D">
        <w:rPr>
          <w:rFonts w:ascii="Times New Roman" w:eastAsia="ArialMT" w:hAnsi="Times New Roman" w:cs="Times New Roman"/>
          <w:sz w:val="28"/>
          <w:szCs w:val="28"/>
          <w:lang w:val="en-US" w:eastAsia="ru-RU"/>
        </w:rPr>
        <w:t>Kenneweg</w:t>
      </w:r>
      <w:r w:rsidR="000F6AF2" w:rsidRPr="00DF236D">
        <w:rPr>
          <w:rFonts w:ascii="Times New Roman" w:eastAsia="ArialMT" w:hAnsi="Times New Roman" w:cs="Times New Roman"/>
          <w:sz w:val="28"/>
          <w:szCs w:val="28"/>
          <w:lang w:eastAsia="ru-RU"/>
        </w:rPr>
        <w:t xml:space="preserve"> </w:t>
      </w:r>
      <w:r w:rsidR="00F02E5C" w:rsidRPr="00DF236D">
        <w:rPr>
          <w:rFonts w:ascii="Times New Roman" w:eastAsia="ArialMT" w:hAnsi="Times New Roman" w:cs="Times New Roman"/>
          <w:sz w:val="28"/>
          <w:szCs w:val="28"/>
          <w:lang w:val="en-US" w:eastAsia="ru-RU"/>
        </w:rPr>
        <w:t>H</w:t>
      </w:r>
      <w:r w:rsidR="00F02E5C" w:rsidRPr="00DF236D">
        <w:rPr>
          <w:rFonts w:ascii="Times New Roman" w:eastAsia="ArialMT" w:hAnsi="Times New Roman" w:cs="Times New Roman"/>
          <w:sz w:val="28"/>
          <w:szCs w:val="28"/>
          <w:lang w:eastAsia="ru-RU"/>
        </w:rPr>
        <w:t xml:space="preserve">. [20], </w:t>
      </w:r>
      <w:r w:rsidR="00F02E5C" w:rsidRPr="00DF236D">
        <w:rPr>
          <w:rFonts w:ascii="Times New Roman" w:eastAsia="ArialMT" w:hAnsi="Times New Roman" w:cs="Times New Roman"/>
          <w:sz w:val="28"/>
          <w:szCs w:val="28"/>
          <w:lang w:val="en-US" w:eastAsia="ru-RU"/>
        </w:rPr>
        <w:t>Haaren</w:t>
      </w:r>
      <w:r w:rsidR="000F6AF2" w:rsidRPr="00DF236D">
        <w:rPr>
          <w:rFonts w:ascii="Times New Roman" w:eastAsia="ArialMT" w:hAnsi="Times New Roman" w:cs="Times New Roman"/>
          <w:sz w:val="28"/>
          <w:szCs w:val="28"/>
          <w:lang w:eastAsia="ru-RU"/>
        </w:rPr>
        <w:t xml:space="preserve"> </w:t>
      </w:r>
      <w:r w:rsidR="00F02E5C" w:rsidRPr="00DF236D">
        <w:rPr>
          <w:rFonts w:ascii="Times New Roman" w:eastAsia="ArialMT" w:hAnsi="Times New Roman" w:cs="Times New Roman"/>
          <w:sz w:val="28"/>
          <w:szCs w:val="28"/>
          <w:lang w:val="en-US" w:eastAsia="ru-RU"/>
        </w:rPr>
        <w:t>V</w:t>
      </w:r>
      <w:r w:rsidR="00F02E5C" w:rsidRPr="00DF236D">
        <w:rPr>
          <w:rFonts w:ascii="Times New Roman" w:eastAsia="ArialMT" w:hAnsi="Times New Roman" w:cs="Times New Roman"/>
          <w:sz w:val="28"/>
          <w:szCs w:val="28"/>
          <w:lang w:eastAsia="ru-RU"/>
        </w:rPr>
        <w:t>. [21]</w:t>
      </w:r>
      <w:r w:rsidRPr="00DF236D">
        <w:rPr>
          <w:rFonts w:ascii="Times New Roman" w:eastAsia="Times New Roman" w:hAnsi="Times New Roman" w:cs="Times New Roman"/>
          <w:sz w:val="28"/>
          <w:szCs w:val="28"/>
          <w:lang w:eastAsia="ru-RU"/>
        </w:rPr>
        <w:t>и другими исследователями.</w:t>
      </w:r>
    </w:p>
    <w:p w14:paraId="1F030859" w14:textId="544E8B64" w:rsidR="009706D8" w:rsidRPr="00DF236D" w:rsidRDefault="009706D8" w:rsidP="00960E43">
      <w:pPr>
        <w:widowControl w:val="0"/>
        <w:spacing w:after="0" w:line="240" w:lineRule="auto"/>
        <w:ind w:firstLine="567"/>
        <w:jc w:val="both"/>
        <w:rPr>
          <w:rFonts w:ascii="Times New Roman" w:eastAsia="Times New Roman" w:hAnsi="Times New Roman" w:cs="Times New Roman"/>
          <w:b/>
          <w:sz w:val="28"/>
          <w:szCs w:val="28"/>
          <w:lang w:eastAsia="ru-RU"/>
        </w:rPr>
      </w:pPr>
      <w:r w:rsidRPr="00DF236D">
        <w:rPr>
          <w:rFonts w:ascii="Times New Roman" w:hAnsi="Times New Roman" w:cs="Times New Roman"/>
          <w:i/>
          <w:sz w:val="28"/>
          <w:szCs w:val="28"/>
          <w:lang w:eastAsia="ru-RU"/>
        </w:rPr>
        <w:t>Теоретическое значение полученных результатов</w:t>
      </w:r>
      <w:r w:rsidRPr="00DF236D">
        <w:rPr>
          <w:rFonts w:ascii="Times New Roman" w:hAnsi="Times New Roman" w:cs="Times New Roman"/>
          <w:sz w:val="28"/>
          <w:szCs w:val="28"/>
          <w:lang w:eastAsia="ru-RU"/>
        </w:rPr>
        <w:t xml:space="preserve"> исследования заключается </w:t>
      </w:r>
      <w:r w:rsidRPr="00DF236D">
        <w:rPr>
          <w:rFonts w:ascii="Times New Roman" w:hAnsi="Times New Roman" w:cs="Times New Roman"/>
          <w:sz w:val="28"/>
          <w:szCs w:val="28"/>
        </w:rPr>
        <w:t xml:space="preserve">в получении новых научных знаний в области ландшафтно-экологического планирования пустынных ПСС для целей сбалансированного землепользования. </w:t>
      </w:r>
      <w:r w:rsidRPr="00DF236D">
        <w:rPr>
          <w:rFonts w:ascii="Times New Roman" w:hAnsi="Times New Roman" w:cs="Times New Roman"/>
          <w:sz w:val="28"/>
          <w:szCs w:val="28"/>
          <w:lang w:eastAsia="ru-RU"/>
        </w:rPr>
        <w:t>Учитывая не</w:t>
      </w:r>
      <w:r w:rsidR="00955793" w:rsidRPr="00DF236D">
        <w:rPr>
          <w:rFonts w:ascii="Times New Roman" w:hAnsi="Times New Roman" w:cs="Times New Roman"/>
          <w:sz w:val="28"/>
          <w:szCs w:val="28"/>
          <w:lang w:eastAsia="ru-RU"/>
        </w:rPr>
        <w:t xml:space="preserve"> достаточную </w:t>
      </w:r>
      <w:r w:rsidRPr="00DF236D">
        <w:rPr>
          <w:rFonts w:ascii="Times New Roman" w:hAnsi="Times New Roman" w:cs="Times New Roman"/>
          <w:sz w:val="28"/>
          <w:szCs w:val="28"/>
          <w:lang w:eastAsia="ru-RU"/>
        </w:rPr>
        <w:t xml:space="preserve">разработанность вопросов ландшафтно-экологического планирования в Казахстане, результаты данного исследований будут способствовать развитию фундаментальной географической науки по вопросам разработки методологических основ </w:t>
      </w:r>
      <w:r w:rsidR="000B4985" w:rsidRPr="00DF236D">
        <w:rPr>
          <w:rFonts w:ascii="Times New Roman" w:hAnsi="Times New Roman" w:cs="Times New Roman"/>
          <w:sz w:val="28"/>
          <w:szCs w:val="28"/>
          <w:lang w:eastAsia="ru-RU"/>
        </w:rPr>
        <w:t>ландшафтно-экологического планирования</w:t>
      </w:r>
      <w:r w:rsidR="00854D0A" w:rsidRPr="00DF236D">
        <w:rPr>
          <w:rFonts w:ascii="Times New Roman" w:hAnsi="Times New Roman" w:cs="Times New Roman"/>
          <w:sz w:val="28"/>
          <w:szCs w:val="28"/>
          <w:lang w:eastAsia="ru-RU"/>
        </w:rPr>
        <w:t xml:space="preserve"> </w:t>
      </w:r>
      <w:r w:rsidRPr="00DF236D">
        <w:rPr>
          <w:rFonts w:ascii="Times New Roman" w:eastAsia="SimSun" w:hAnsi="Times New Roman" w:cs="Times New Roman"/>
          <w:sz w:val="28"/>
          <w:szCs w:val="28"/>
          <w:lang w:eastAsia="ru-RU"/>
        </w:rPr>
        <w:t xml:space="preserve">для пустынных </w:t>
      </w:r>
      <w:r w:rsidR="00C70A7F" w:rsidRPr="00DF236D">
        <w:rPr>
          <w:rFonts w:ascii="Times New Roman" w:eastAsia="SimSun" w:hAnsi="Times New Roman" w:cs="Times New Roman"/>
          <w:sz w:val="28"/>
          <w:szCs w:val="28"/>
          <w:lang w:eastAsia="ru-RU"/>
        </w:rPr>
        <w:t>природно-сельскохозяйственных систем</w:t>
      </w:r>
      <w:r w:rsidRPr="00DF236D">
        <w:rPr>
          <w:rFonts w:ascii="Times New Roman" w:eastAsia="SimSun" w:hAnsi="Times New Roman" w:cs="Times New Roman"/>
          <w:sz w:val="28"/>
          <w:szCs w:val="28"/>
          <w:lang w:eastAsia="ru-RU"/>
        </w:rPr>
        <w:t xml:space="preserve"> Казахстана</w:t>
      </w:r>
      <w:r w:rsidR="00E20534" w:rsidRPr="00DF236D">
        <w:rPr>
          <w:rFonts w:ascii="Times New Roman" w:eastAsia="SimSun" w:hAnsi="Times New Roman" w:cs="Times New Roman"/>
          <w:sz w:val="28"/>
          <w:szCs w:val="28"/>
          <w:lang w:eastAsia="ru-RU"/>
        </w:rPr>
        <w:t xml:space="preserve"> (на примере Кызылординской природно-сельскохозяйственной системы)</w:t>
      </w:r>
      <w:r w:rsidRPr="00DF236D">
        <w:rPr>
          <w:rFonts w:ascii="Times New Roman" w:eastAsia="SimSun" w:hAnsi="Times New Roman" w:cs="Times New Roman"/>
          <w:sz w:val="28"/>
          <w:szCs w:val="28"/>
          <w:lang w:eastAsia="ru-RU"/>
        </w:rPr>
        <w:t>.</w:t>
      </w:r>
    </w:p>
    <w:p w14:paraId="5263F2C8" w14:textId="15167F23" w:rsidR="009706D8" w:rsidRPr="00DF236D" w:rsidRDefault="009706D8" w:rsidP="00960E43">
      <w:pPr>
        <w:widowControl w:val="0"/>
        <w:tabs>
          <w:tab w:val="left" w:pos="2442"/>
        </w:tabs>
        <w:spacing w:after="0" w:line="240" w:lineRule="auto"/>
        <w:ind w:firstLine="567"/>
        <w:jc w:val="both"/>
        <w:rPr>
          <w:rFonts w:ascii="Times New Roman" w:eastAsia="SimSun" w:hAnsi="Times New Roman" w:cs="Times New Roman"/>
          <w:sz w:val="28"/>
          <w:szCs w:val="28"/>
        </w:rPr>
      </w:pPr>
      <w:r w:rsidRPr="00DF236D">
        <w:rPr>
          <w:rFonts w:ascii="Times New Roman" w:eastAsia="Times New Roman" w:hAnsi="Times New Roman" w:cs="Times New Roman"/>
          <w:bCs/>
          <w:i/>
          <w:iCs/>
          <w:sz w:val="28"/>
          <w:szCs w:val="28"/>
          <w:lang w:eastAsia="ru-RU"/>
        </w:rPr>
        <w:t>Практическая ценность и значимость работы</w:t>
      </w:r>
      <w:r w:rsidR="00854D0A" w:rsidRPr="00DF236D">
        <w:rPr>
          <w:rFonts w:ascii="Times New Roman" w:eastAsia="Times New Roman" w:hAnsi="Times New Roman" w:cs="Times New Roman"/>
          <w:bCs/>
          <w:i/>
          <w:iCs/>
          <w:sz w:val="28"/>
          <w:szCs w:val="28"/>
          <w:lang w:eastAsia="ru-RU"/>
        </w:rPr>
        <w:t xml:space="preserve"> </w:t>
      </w:r>
      <w:r w:rsidRPr="00DF236D">
        <w:rPr>
          <w:rFonts w:ascii="Times New Roman" w:eastAsia="Times New Roman" w:hAnsi="Times New Roman" w:cs="Times New Roman"/>
          <w:sz w:val="28"/>
          <w:szCs w:val="28"/>
          <w:lang w:eastAsia="ru-RU"/>
        </w:rPr>
        <w:t xml:space="preserve">сводится к решению задач по сбалансированному сельскохозяйственному природопользованию путем обеспечения управленческих структур специальной географической информацией </w:t>
      </w:r>
      <w:r w:rsidR="0014421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картографическим обеспечением и научно-обоснованными требованиями, рекомендациями. </w:t>
      </w:r>
    </w:p>
    <w:p w14:paraId="5F65C230" w14:textId="77777777" w:rsidR="009706D8" w:rsidRPr="00DF236D" w:rsidRDefault="009706D8" w:rsidP="00960E43">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Полученные результаты диссертационного исследования имеют широкие возможности применения и восполнят дефицит научных и практических знаний при разработке интегральных планов развития сельских территорий в контексте продовольственной безопасности, как одного из основных приоритетных направлений </w:t>
      </w:r>
      <w:r w:rsidR="00854D0A" w:rsidRPr="00DF236D">
        <w:rPr>
          <w:rFonts w:ascii="Times New Roman" w:eastAsia="Times New Roman" w:hAnsi="Times New Roman" w:cs="Times New Roman"/>
          <w:sz w:val="28"/>
          <w:szCs w:val="28"/>
          <w:lang w:eastAsia="ru-RU"/>
        </w:rPr>
        <w:t xml:space="preserve">устойчивого развития </w:t>
      </w:r>
      <w:r w:rsidR="00E20534" w:rsidRPr="00DF236D">
        <w:rPr>
          <w:rFonts w:ascii="Times New Roman" w:eastAsia="Times New Roman" w:hAnsi="Times New Roman" w:cs="Times New Roman"/>
          <w:sz w:val="28"/>
          <w:szCs w:val="28"/>
          <w:lang w:eastAsia="ru-RU"/>
        </w:rPr>
        <w:t>Р</w:t>
      </w:r>
      <w:r w:rsidRPr="00DF236D">
        <w:rPr>
          <w:rFonts w:ascii="Times New Roman" w:eastAsia="Times New Roman" w:hAnsi="Times New Roman" w:cs="Times New Roman"/>
          <w:sz w:val="28"/>
          <w:szCs w:val="28"/>
          <w:lang w:eastAsia="ru-RU"/>
        </w:rPr>
        <w:t>еспублики</w:t>
      </w:r>
      <w:r w:rsidR="00E20534" w:rsidRPr="00DF236D">
        <w:rPr>
          <w:rFonts w:ascii="Times New Roman" w:eastAsia="Times New Roman" w:hAnsi="Times New Roman" w:cs="Times New Roman"/>
          <w:sz w:val="28"/>
          <w:szCs w:val="28"/>
          <w:lang w:eastAsia="ru-RU"/>
        </w:rPr>
        <w:t xml:space="preserve"> Казахстан</w:t>
      </w:r>
      <w:r w:rsidRPr="00DF236D">
        <w:rPr>
          <w:rFonts w:ascii="Times New Roman" w:eastAsia="Times New Roman" w:hAnsi="Times New Roman" w:cs="Times New Roman"/>
          <w:sz w:val="28"/>
          <w:szCs w:val="28"/>
          <w:lang w:eastAsia="ru-RU"/>
        </w:rPr>
        <w:t xml:space="preserve">. </w:t>
      </w:r>
    </w:p>
    <w:p w14:paraId="5DD79BFA" w14:textId="77777777" w:rsidR="009706D8" w:rsidRPr="00DF236D" w:rsidRDefault="009706D8" w:rsidP="00960E43">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На основе ландшафтно-экологического планирования пустынных природно-сельскохозяйственных систем </w:t>
      </w:r>
      <w:r w:rsidR="00E20534" w:rsidRPr="00DF236D">
        <w:rPr>
          <w:rFonts w:ascii="Times New Roman" w:eastAsia="Times New Roman" w:hAnsi="Times New Roman" w:cs="Times New Roman"/>
          <w:sz w:val="28"/>
          <w:szCs w:val="28"/>
          <w:lang w:eastAsia="ru-RU"/>
        </w:rPr>
        <w:t>Казахстана</w:t>
      </w:r>
      <w:r w:rsidRPr="00DF236D">
        <w:rPr>
          <w:rFonts w:ascii="Times New Roman" w:eastAsia="Times New Roman" w:hAnsi="Times New Roman" w:cs="Times New Roman"/>
          <w:sz w:val="28"/>
          <w:szCs w:val="28"/>
          <w:lang w:eastAsia="ru-RU"/>
        </w:rPr>
        <w:t xml:space="preserve"> возможно функциональное разграничение земель сельскохозяйственного назначения и внедрение адресных технологий землепользования, адаптированных к определенным ландшафтно-экологическим условиям. Все вышесказанное представляет возможность </w:t>
      </w:r>
      <w:r w:rsidRPr="00DF236D">
        <w:rPr>
          <w:rFonts w:ascii="Times New Roman" w:eastAsia="Times New Roman" w:hAnsi="Times New Roman" w:cs="Times New Roman"/>
          <w:sz w:val="28"/>
          <w:szCs w:val="28"/>
          <w:lang w:eastAsia="ru-RU"/>
        </w:rPr>
        <w:lastRenderedPageBreak/>
        <w:t>хозяйствующим субъектам, особенно фермерским хозяйствам, предприятиям среднего и малого бизнеса организовать устойчивое ведение сельскохозяйственного производства, обеспечить экологически безопасную и сбалансированную структуру землепользования, устойчивость и доходность сельскохозяйственных предприятий,</w:t>
      </w:r>
      <w:r w:rsidR="00854D0A"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улучшить качество жизни и среды жизнедеятельности населения.</w:t>
      </w:r>
    </w:p>
    <w:p w14:paraId="3387BF48" w14:textId="77777777" w:rsidR="009706D8" w:rsidRPr="00DF236D" w:rsidRDefault="009706D8" w:rsidP="00960E43">
      <w:pPr>
        <w:widowControl w:val="0"/>
        <w:tabs>
          <w:tab w:val="left" w:pos="2442"/>
        </w:tabs>
        <w:spacing w:after="0" w:line="240" w:lineRule="auto"/>
        <w:ind w:firstLine="567"/>
        <w:jc w:val="both"/>
        <w:rPr>
          <w:rFonts w:ascii="Times New Roman" w:eastAsia="Times-Roman" w:hAnsi="Times New Roman" w:cs="Times New Roman"/>
          <w:sz w:val="28"/>
          <w:szCs w:val="28"/>
          <w:lang w:eastAsia="ru-RU"/>
        </w:rPr>
      </w:pPr>
      <w:r w:rsidRPr="00DF236D">
        <w:rPr>
          <w:rFonts w:ascii="Times New Roman" w:eastAsia="Times-Roman" w:hAnsi="Times New Roman" w:cs="Times New Roman"/>
          <w:sz w:val="28"/>
          <w:szCs w:val="28"/>
          <w:lang w:eastAsia="ru-RU"/>
        </w:rPr>
        <w:t>Полученные результаты диссертационного исследования внедрены в:</w:t>
      </w:r>
    </w:p>
    <w:p w14:paraId="79C1F17D" w14:textId="4D6CC5DF" w:rsidR="009706D8" w:rsidRPr="00DF236D" w:rsidRDefault="009706D8" w:rsidP="00960E43">
      <w:pPr>
        <w:pStyle w:val="af8"/>
        <w:widowControl w:val="0"/>
        <w:shd w:val="clear" w:color="auto" w:fill="FFFFFF"/>
        <w:tabs>
          <w:tab w:val="left" w:pos="0"/>
        </w:tabs>
        <w:ind w:left="0" w:firstLine="567"/>
        <w:contextualSpacing w:val="0"/>
        <w:jc w:val="both"/>
        <w:rPr>
          <w:rFonts w:eastAsia="Times-Roman"/>
          <w:sz w:val="28"/>
          <w:szCs w:val="28"/>
        </w:rPr>
      </w:pPr>
      <w:r w:rsidRPr="00DF236D">
        <w:rPr>
          <w:rFonts w:eastAsia="Times-Roman"/>
          <w:sz w:val="28"/>
          <w:szCs w:val="28"/>
        </w:rPr>
        <w:t>1</w:t>
      </w:r>
      <w:r w:rsidR="00E240F1">
        <w:rPr>
          <w:rFonts w:eastAsia="Times-Roman"/>
          <w:sz w:val="28"/>
          <w:szCs w:val="28"/>
        </w:rPr>
        <w:t xml:space="preserve"> </w:t>
      </w:r>
      <w:r w:rsidR="00EE5166" w:rsidRPr="00DF236D">
        <w:rPr>
          <w:rFonts w:eastAsia="Times-Roman"/>
          <w:sz w:val="28"/>
          <w:szCs w:val="28"/>
        </w:rPr>
        <w:t>ТОО «Экосервис-С»</w:t>
      </w:r>
      <w:r w:rsidRPr="00DF236D">
        <w:rPr>
          <w:rFonts w:eastAsia="Times-Roman"/>
          <w:sz w:val="28"/>
          <w:szCs w:val="28"/>
        </w:rPr>
        <w:t xml:space="preserve"> – «</w:t>
      </w:r>
      <w:r w:rsidR="00EE5166" w:rsidRPr="00DF236D">
        <w:rPr>
          <w:spacing w:val="5"/>
          <w:sz w:val="28"/>
          <w:szCs w:val="28"/>
        </w:rPr>
        <w:t>Карта антропогенной нарушенности ландшафтов Кызылординской природно-сельскохозяйственной системы</w:t>
      </w:r>
      <w:r w:rsidRPr="00DF236D">
        <w:rPr>
          <w:rFonts w:eastAsia="Times-Roman"/>
          <w:sz w:val="28"/>
          <w:szCs w:val="28"/>
        </w:rPr>
        <w:t>»</w:t>
      </w:r>
      <w:r w:rsidR="003B2859" w:rsidRPr="00DF236D">
        <w:rPr>
          <w:rFonts w:eastAsia="Times-Roman"/>
          <w:sz w:val="28"/>
          <w:szCs w:val="28"/>
        </w:rPr>
        <w:t>, масштаб 1</w:t>
      </w:r>
      <w:r w:rsidR="00961165" w:rsidRPr="00DF236D">
        <w:rPr>
          <w:rFonts w:eastAsia="Times-Roman"/>
          <w:sz w:val="28"/>
          <w:szCs w:val="28"/>
        </w:rPr>
        <w:t>:1 000 000</w:t>
      </w:r>
      <w:r w:rsidR="00EE5166" w:rsidRPr="00DF236D">
        <w:rPr>
          <w:rFonts w:eastAsia="Times-Roman"/>
          <w:sz w:val="28"/>
          <w:szCs w:val="28"/>
        </w:rPr>
        <w:t xml:space="preserve"> и «</w:t>
      </w:r>
      <w:r w:rsidR="00EE5166" w:rsidRPr="00DF236D">
        <w:rPr>
          <w:sz w:val="28"/>
          <w:szCs w:val="28"/>
        </w:rPr>
        <w:t xml:space="preserve">Карта природоохранных мероприятий по стабилизации экологического состояния ландшафтов сельскохозяйственного использования Кызылординской </w:t>
      </w:r>
      <w:r w:rsidR="00EE5166" w:rsidRPr="00DF236D">
        <w:rPr>
          <w:spacing w:val="5"/>
          <w:sz w:val="28"/>
          <w:szCs w:val="28"/>
        </w:rPr>
        <w:t>природно-сельскохозяйственной системы»</w:t>
      </w:r>
      <w:r w:rsidR="00961165" w:rsidRPr="00DF236D">
        <w:rPr>
          <w:spacing w:val="5"/>
          <w:sz w:val="28"/>
          <w:szCs w:val="28"/>
        </w:rPr>
        <w:t>, масштаб 1:1 000 000</w:t>
      </w:r>
      <w:r w:rsidRPr="00DF236D">
        <w:rPr>
          <w:rFonts w:eastAsia="Times-Roman"/>
          <w:sz w:val="28"/>
          <w:szCs w:val="28"/>
        </w:rPr>
        <w:t>(</w:t>
      </w:r>
      <w:r w:rsidRPr="00DF236D">
        <w:rPr>
          <w:rFonts w:eastAsia="Times-Roman"/>
          <w:b/>
          <w:sz w:val="28"/>
          <w:szCs w:val="28"/>
        </w:rPr>
        <w:t>Акт внедрения</w:t>
      </w:r>
      <w:r w:rsidR="00961165" w:rsidRPr="00DF236D">
        <w:rPr>
          <w:rFonts w:eastAsia="Times-Roman"/>
          <w:b/>
          <w:sz w:val="28"/>
          <w:szCs w:val="28"/>
        </w:rPr>
        <w:t xml:space="preserve"> от 16.09.2021 года</w:t>
      </w:r>
      <w:r w:rsidR="00CF77E7" w:rsidRPr="00DF236D">
        <w:rPr>
          <w:rFonts w:eastAsia="Times-Roman"/>
          <w:b/>
          <w:sz w:val="28"/>
          <w:szCs w:val="28"/>
        </w:rPr>
        <w:t xml:space="preserve"> № 04-2-12</w:t>
      </w:r>
      <w:r w:rsidR="00B539C3" w:rsidRPr="00DF236D">
        <w:rPr>
          <w:rFonts w:eastAsia="Times-Roman"/>
          <w:b/>
          <w:sz w:val="28"/>
          <w:szCs w:val="28"/>
        </w:rPr>
        <w:t xml:space="preserve">) </w:t>
      </w:r>
      <w:r w:rsidR="00D660EA" w:rsidRPr="00DF236D">
        <w:rPr>
          <w:rFonts w:eastAsia="Times-Roman"/>
          <w:sz w:val="28"/>
          <w:szCs w:val="28"/>
        </w:rPr>
        <w:t>(Приложение А)</w:t>
      </w:r>
      <w:r w:rsidRPr="00DF236D">
        <w:rPr>
          <w:rFonts w:eastAsia="Times-Roman"/>
          <w:sz w:val="28"/>
          <w:szCs w:val="28"/>
        </w:rPr>
        <w:t>.</w:t>
      </w:r>
    </w:p>
    <w:p w14:paraId="205A3B6D" w14:textId="60EFD3FA" w:rsidR="00D660EA" w:rsidRPr="00DF236D" w:rsidRDefault="009706D8" w:rsidP="00960E43">
      <w:pPr>
        <w:pStyle w:val="af8"/>
        <w:widowControl w:val="0"/>
        <w:shd w:val="clear" w:color="auto" w:fill="FFFFFF"/>
        <w:tabs>
          <w:tab w:val="left" w:pos="0"/>
        </w:tabs>
        <w:ind w:left="0" w:firstLine="567"/>
        <w:contextualSpacing w:val="0"/>
        <w:jc w:val="both"/>
        <w:rPr>
          <w:rFonts w:eastAsia="Times-Roman"/>
          <w:sz w:val="28"/>
          <w:szCs w:val="28"/>
        </w:rPr>
      </w:pPr>
      <w:r w:rsidRPr="00DF236D">
        <w:rPr>
          <w:sz w:val="28"/>
          <w:szCs w:val="28"/>
        </w:rPr>
        <w:t>2 Фонд «Фермер Казахстана»</w:t>
      </w:r>
      <w:r w:rsidRPr="00DF236D">
        <w:rPr>
          <w:rFonts w:eastAsia="Times-Roman"/>
          <w:sz w:val="28"/>
          <w:szCs w:val="28"/>
        </w:rPr>
        <w:t xml:space="preserve"> </w:t>
      </w:r>
      <w:r w:rsidR="00197F87">
        <w:rPr>
          <w:rFonts w:eastAsia="Times-Roman"/>
          <w:sz w:val="28"/>
          <w:szCs w:val="28"/>
        </w:rPr>
        <w:t>–</w:t>
      </w:r>
      <w:r w:rsidRPr="00DF236D">
        <w:rPr>
          <w:rFonts w:eastAsia="Times-Roman"/>
          <w:sz w:val="28"/>
          <w:szCs w:val="28"/>
        </w:rPr>
        <w:t xml:space="preserve"> «</w:t>
      </w:r>
      <w:r w:rsidR="0092001F" w:rsidRPr="00DF236D">
        <w:rPr>
          <w:sz w:val="28"/>
          <w:szCs w:val="28"/>
        </w:rPr>
        <w:t>Карта сбалансированных сельскохозяйственных нагрузок (выпас скота) на пастбища Кызылординской природно-сельскохозяйственной системы</w:t>
      </w:r>
      <w:r w:rsidRPr="00DF236D">
        <w:rPr>
          <w:sz w:val="28"/>
          <w:szCs w:val="28"/>
        </w:rPr>
        <w:t>»</w:t>
      </w:r>
      <w:r w:rsidR="002272AE" w:rsidRPr="00DF236D">
        <w:rPr>
          <w:sz w:val="28"/>
          <w:szCs w:val="28"/>
        </w:rPr>
        <w:t>, масштаб 1:1 500 000</w:t>
      </w:r>
      <w:r w:rsidR="0092001F" w:rsidRPr="00DF236D">
        <w:rPr>
          <w:sz w:val="28"/>
          <w:szCs w:val="28"/>
        </w:rPr>
        <w:t xml:space="preserve"> и «Карта экологического состояния Кызылординской природно-сельскохозяйственной системы»</w:t>
      </w:r>
      <w:r w:rsidR="002272AE" w:rsidRPr="00DF236D">
        <w:rPr>
          <w:sz w:val="28"/>
          <w:szCs w:val="28"/>
        </w:rPr>
        <w:t xml:space="preserve"> масштаб 1:1 000</w:t>
      </w:r>
      <w:r w:rsidR="00197F87">
        <w:rPr>
          <w:sz w:val="28"/>
          <w:szCs w:val="28"/>
        </w:rPr>
        <w:t> </w:t>
      </w:r>
      <w:r w:rsidR="002272AE" w:rsidRPr="00DF236D">
        <w:rPr>
          <w:sz w:val="28"/>
          <w:szCs w:val="28"/>
        </w:rPr>
        <w:t>000</w:t>
      </w:r>
      <w:r w:rsidR="00197F87">
        <w:rPr>
          <w:sz w:val="28"/>
          <w:szCs w:val="28"/>
        </w:rPr>
        <w:t xml:space="preserve"> </w:t>
      </w:r>
      <w:r w:rsidRPr="00DF236D">
        <w:rPr>
          <w:rFonts w:eastAsia="Times-Roman"/>
          <w:sz w:val="28"/>
          <w:szCs w:val="28"/>
        </w:rPr>
        <w:t>(</w:t>
      </w:r>
      <w:r w:rsidRPr="00DF236D">
        <w:rPr>
          <w:rFonts w:eastAsia="Times-Roman"/>
          <w:b/>
          <w:sz w:val="28"/>
          <w:szCs w:val="28"/>
        </w:rPr>
        <w:t>Акт внедрения</w:t>
      </w:r>
      <w:r w:rsidR="00ED1E10" w:rsidRPr="00DF236D">
        <w:rPr>
          <w:rFonts w:eastAsia="Times-Roman"/>
          <w:b/>
          <w:sz w:val="28"/>
          <w:szCs w:val="28"/>
        </w:rPr>
        <w:t xml:space="preserve"> от 10.09.2021 года № 01-3-16</w:t>
      </w:r>
      <w:r w:rsidRPr="00DF236D">
        <w:rPr>
          <w:rFonts w:eastAsia="Times-Roman"/>
          <w:sz w:val="28"/>
          <w:szCs w:val="28"/>
        </w:rPr>
        <w:t>)</w:t>
      </w:r>
      <w:r w:rsidR="00D660EA" w:rsidRPr="00DF236D">
        <w:rPr>
          <w:rFonts w:eastAsia="Times-Roman"/>
          <w:sz w:val="28"/>
          <w:szCs w:val="28"/>
        </w:rPr>
        <w:t xml:space="preserve"> (Приложение Б).</w:t>
      </w:r>
    </w:p>
    <w:p w14:paraId="40A6978B" w14:textId="77777777" w:rsidR="009706D8" w:rsidRPr="00DF236D" w:rsidRDefault="009706D8" w:rsidP="00960E43">
      <w:pPr>
        <w:widowControl w:val="0"/>
        <w:spacing w:after="0" w:line="240" w:lineRule="auto"/>
        <w:ind w:firstLine="567"/>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Основные положения, выносимые на защиту:</w:t>
      </w:r>
    </w:p>
    <w:p w14:paraId="52108C42" w14:textId="5195E32A" w:rsidR="009706D8" w:rsidRPr="00DF236D" w:rsidRDefault="009706D8" w:rsidP="00960E43">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1 Ландшафтно-экологическое планирование является </w:t>
      </w:r>
      <w:r w:rsidR="00955793" w:rsidRPr="00DF236D">
        <w:rPr>
          <w:rFonts w:ascii="Times New Roman" w:eastAsia="Times New Roman" w:hAnsi="Times New Roman" w:cs="Times New Roman"/>
          <w:sz w:val="28"/>
          <w:szCs w:val="28"/>
          <w:lang w:eastAsia="ru-RU"/>
        </w:rPr>
        <w:t>важным</w:t>
      </w:r>
      <w:r w:rsidRPr="00DF236D">
        <w:rPr>
          <w:rFonts w:ascii="Times New Roman" w:eastAsia="Times New Roman" w:hAnsi="Times New Roman" w:cs="Times New Roman"/>
          <w:sz w:val="28"/>
          <w:szCs w:val="28"/>
          <w:lang w:eastAsia="ru-RU"/>
        </w:rPr>
        <w:t xml:space="preserve"> методологическим инструментом для территориальной организации сбалансированного </w:t>
      </w:r>
      <w:r w:rsidR="00D25950" w:rsidRPr="00DF236D">
        <w:rPr>
          <w:rFonts w:ascii="Times New Roman" w:eastAsia="Times New Roman" w:hAnsi="Times New Roman" w:cs="Times New Roman"/>
          <w:sz w:val="28"/>
          <w:szCs w:val="28"/>
          <w:lang w:eastAsia="ru-RU"/>
        </w:rPr>
        <w:t xml:space="preserve">сельскохозяйственного </w:t>
      </w:r>
      <w:r w:rsidRPr="00DF236D">
        <w:rPr>
          <w:rFonts w:ascii="Times New Roman" w:eastAsia="Times New Roman" w:hAnsi="Times New Roman" w:cs="Times New Roman"/>
          <w:sz w:val="28"/>
          <w:szCs w:val="28"/>
          <w:lang w:eastAsia="ru-RU"/>
        </w:rPr>
        <w:t xml:space="preserve">землепользования пустынной природно-хозяйственной системы. </w:t>
      </w:r>
    </w:p>
    <w:p w14:paraId="5FE194DE" w14:textId="12F7E8D1" w:rsidR="009706D8" w:rsidRPr="00DF236D" w:rsidRDefault="009706D8" w:rsidP="00960E43">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2 Ландшафтно-экологическое планирование пустынной природно-сельскохозяйственной системы необходимо осуществлять на основе</w:t>
      </w:r>
      <w:r w:rsidR="00955793" w:rsidRPr="00DF236D">
        <w:rPr>
          <w:rFonts w:ascii="Times New Roman" w:eastAsia="Times New Roman" w:hAnsi="Times New Roman" w:cs="Times New Roman"/>
          <w:sz w:val="28"/>
          <w:szCs w:val="28"/>
          <w:lang w:eastAsia="ru-RU"/>
        </w:rPr>
        <w:t xml:space="preserve"> учета</w:t>
      </w:r>
      <w:r w:rsidRPr="00DF236D">
        <w:rPr>
          <w:rFonts w:ascii="Times New Roman" w:eastAsia="Times New Roman" w:hAnsi="Times New Roman" w:cs="Times New Roman"/>
          <w:sz w:val="28"/>
          <w:szCs w:val="28"/>
          <w:lang w:eastAsia="ru-RU"/>
        </w:rPr>
        <w:t xml:space="preserve"> закономерностей структурной организации ландшафтов и современной системы </w:t>
      </w:r>
      <w:r w:rsidR="00C70A7F" w:rsidRPr="00DF236D">
        <w:rPr>
          <w:rFonts w:ascii="Times New Roman" w:eastAsia="Times New Roman" w:hAnsi="Times New Roman" w:cs="Times New Roman"/>
          <w:sz w:val="28"/>
          <w:szCs w:val="28"/>
          <w:lang w:eastAsia="ru-RU"/>
        </w:rPr>
        <w:t>сельскохозяйственного природопользования</w:t>
      </w:r>
      <w:r w:rsidRPr="00DF236D">
        <w:rPr>
          <w:rFonts w:ascii="Times New Roman" w:eastAsia="Times New Roman" w:hAnsi="Times New Roman" w:cs="Times New Roman"/>
          <w:sz w:val="28"/>
          <w:szCs w:val="28"/>
          <w:lang w:eastAsia="ru-RU"/>
        </w:rPr>
        <w:t>.</w:t>
      </w:r>
    </w:p>
    <w:p w14:paraId="6C190121" w14:textId="77777777" w:rsidR="009706D8" w:rsidRPr="00DF236D" w:rsidRDefault="009706D8" w:rsidP="00960E43">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3 Нарушение экологического равновесия между природно-территориальными комплексами и сельскохозяйственным воздействием ведет к деградации пустынной природно-сельскохозяйственной системы</w:t>
      </w:r>
      <w:r w:rsidR="00EB5E16" w:rsidRPr="00DF236D">
        <w:rPr>
          <w:rFonts w:ascii="Times New Roman" w:eastAsia="Times New Roman" w:hAnsi="Times New Roman" w:cs="Times New Roman"/>
          <w:sz w:val="28"/>
          <w:szCs w:val="28"/>
          <w:lang w:eastAsia="ru-RU"/>
        </w:rPr>
        <w:t xml:space="preserve"> и</w:t>
      </w:r>
      <w:r w:rsidRPr="00DF236D">
        <w:rPr>
          <w:rFonts w:ascii="Times New Roman" w:eastAsia="Times New Roman" w:hAnsi="Times New Roman" w:cs="Times New Roman"/>
          <w:sz w:val="28"/>
          <w:szCs w:val="28"/>
          <w:lang w:eastAsia="ru-RU"/>
        </w:rPr>
        <w:t xml:space="preserve"> снижению </w:t>
      </w:r>
      <w:r w:rsidR="00581922" w:rsidRPr="00DF236D">
        <w:rPr>
          <w:rFonts w:ascii="Times New Roman" w:eastAsia="Times New Roman" w:hAnsi="Times New Roman" w:cs="Times New Roman"/>
          <w:sz w:val="28"/>
          <w:szCs w:val="28"/>
          <w:lang w:eastAsia="ru-RU"/>
        </w:rPr>
        <w:t>её</w:t>
      </w:r>
      <w:r w:rsidRPr="00DF236D">
        <w:rPr>
          <w:rFonts w:ascii="Times New Roman" w:eastAsia="Times New Roman" w:hAnsi="Times New Roman" w:cs="Times New Roman"/>
          <w:sz w:val="28"/>
          <w:szCs w:val="28"/>
          <w:lang w:eastAsia="ru-RU"/>
        </w:rPr>
        <w:t xml:space="preserve"> природно-ресурсного потенциала.</w:t>
      </w:r>
    </w:p>
    <w:p w14:paraId="164D5231" w14:textId="70825DE5" w:rsidR="009706D8" w:rsidRPr="00DF236D" w:rsidRDefault="009706D8" w:rsidP="00960E43">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4 </w:t>
      </w:r>
      <w:r w:rsidR="00955793" w:rsidRPr="00DF236D">
        <w:rPr>
          <w:rFonts w:ascii="Times New Roman" w:eastAsia="Times New Roman" w:hAnsi="Times New Roman" w:cs="Times New Roman"/>
          <w:sz w:val="28"/>
          <w:szCs w:val="28"/>
          <w:lang w:eastAsia="ru-RU"/>
        </w:rPr>
        <w:t>Ф</w:t>
      </w:r>
      <w:r w:rsidR="00854D0A" w:rsidRPr="00DF236D">
        <w:rPr>
          <w:rFonts w:ascii="Times New Roman" w:eastAsia="Times New Roman" w:hAnsi="Times New Roman" w:cs="Times New Roman"/>
          <w:sz w:val="28"/>
          <w:szCs w:val="28"/>
          <w:lang w:eastAsia="ru-RU"/>
        </w:rPr>
        <w:t>ункционально</w:t>
      </w:r>
      <w:r w:rsidR="00955793" w:rsidRPr="00DF236D">
        <w:rPr>
          <w:rFonts w:ascii="Times New Roman" w:eastAsia="Times New Roman" w:hAnsi="Times New Roman" w:cs="Times New Roman"/>
          <w:sz w:val="28"/>
          <w:szCs w:val="28"/>
          <w:lang w:eastAsia="ru-RU"/>
        </w:rPr>
        <w:t>е</w:t>
      </w:r>
      <w:r w:rsidR="00854D0A" w:rsidRPr="00DF236D">
        <w:rPr>
          <w:rFonts w:ascii="Times New Roman" w:eastAsia="Times New Roman" w:hAnsi="Times New Roman" w:cs="Times New Roman"/>
          <w:sz w:val="28"/>
          <w:szCs w:val="28"/>
          <w:lang w:eastAsia="ru-RU"/>
        </w:rPr>
        <w:t xml:space="preserve"> зонирования</w:t>
      </w:r>
      <w:r w:rsidRPr="00DF236D">
        <w:rPr>
          <w:rFonts w:ascii="Times New Roman" w:eastAsia="Times New Roman" w:hAnsi="Times New Roman" w:cs="Times New Roman"/>
          <w:sz w:val="28"/>
          <w:szCs w:val="28"/>
          <w:lang w:eastAsia="ru-RU"/>
        </w:rPr>
        <w:t xml:space="preserve"> (районов </w:t>
      </w:r>
      <w:r w:rsidR="00A45E81" w:rsidRPr="00DF236D">
        <w:rPr>
          <w:rFonts w:ascii="Times New Roman" w:eastAsia="Times New Roman" w:hAnsi="Times New Roman" w:cs="Times New Roman"/>
          <w:sz w:val="28"/>
          <w:szCs w:val="28"/>
          <w:lang w:eastAsia="ru-RU"/>
        </w:rPr>
        <w:t>регулярного орошения</w:t>
      </w:r>
      <w:r w:rsidRPr="00DF236D">
        <w:rPr>
          <w:rFonts w:ascii="Times New Roman" w:eastAsia="Times New Roman" w:hAnsi="Times New Roman" w:cs="Times New Roman"/>
          <w:sz w:val="28"/>
          <w:szCs w:val="28"/>
          <w:lang w:eastAsia="ru-RU"/>
        </w:rPr>
        <w:t xml:space="preserve"> и пастбищного </w:t>
      </w:r>
      <w:r w:rsidR="00A45E81" w:rsidRPr="00DF236D">
        <w:rPr>
          <w:rFonts w:ascii="Times New Roman" w:eastAsia="Times New Roman" w:hAnsi="Times New Roman" w:cs="Times New Roman"/>
          <w:sz w:val="28"/>
          <w:szCs w:val="28"/>
          <w:lang w:eastAsia="ru-RU"/>
        </w:rPr>
        <w:t>использования</w:t>
      </w:r>
      <w:r w:rsidRPr="00DF236D">
        <w:rPr>
          <w:rFonts w:ascii="Times New Roman" w:eastAsia="Times New Roman" w:hAnsi="Times New Roman" w:cs="Times New Roman"/>
          <w:sz w:val="28"/>
          <w:szCs w:val="28"/>
          <w:lang w:eastAsia="ru-RU"/>
        </w:rPr>
        <w:t xml:space="preserve">) пустынной природно-сельскохозяйственной системы позволяет выделить зоны с различным режимом </w:t>
      </w:r>
      <w:r w:rsidR="00581922" w:rsidRPr="00DF236D">
        <w:rPr>
          <w:rFonts w:ascii="Times New Roman" w:eastAsia="Times New Roman" w:hAnsi="Times New Roman" w:cs="Times New Roman"/>
          <w:sz w:val="28"/>
          <w:szCs w:val="28"/>
          <w:lang w:eastAsia="ru-RU"/>
        </w:rPr>
        <w:t xml:space="preserve">сельскохозяйственного </w:t>
      </w:r>
      <w:r w:rsidRPr="00DF236D">
        <w:rPr>
          <w:rFonts w:ascii="Times New Roman" w:eastAsia="Times New Roman" w:hAnsi="Times New Roman" w:cs="Times New Roman"/>
          <w:sz w:val="28"/>
          <w:szCs w:val="28"/>
          <w:lang w:eastAsia="ru-RU"/>
        </w:rPr>
        <w:t>природопользования и явля</w:t>
      </w:r>
      <w:r w:rsidR="00C70A7F" w:rsidRPr="00DF236D">
        <w:rPr>
          <w:rFonts w:ascii="Times New Roman" w:eastAsia="Times New Roman" w:hAnsi="Times New Roman" w:cs="Times New Roman"/>
          <w:sz w:val="28"/>
          <w:szCs w:val="28"/>
          <w:lang w:eastAsia="ru-RU"/>
        </w:rPr>
        <w:t>е</w:t>
      </w:r>
      <w:r w:rsidRPr="00DF236D">
        <w:rPr>
          <w:rFonts w:ascii="Times New Roman" w:eastAsia="Times New Roman" w:hAnsi="Times New Roman" w:cs="Times New Roman"/>
          <w:sz w:val="28"/>
          <w:szCs w:val="28"/>
          <w:lang w:eastAsia="ru-RU"/>
        </w:rPr>
        <w:t>тся основой сбалансированного землепользования.</w:t>
      </w:r>
    </w:p>
    <w:p w14:paraId="2F56D760" w14:textId="551DF273" w:rsidR="009706D8" w:rsidRPr="00DF236D" w:rsidRDefault="009706D8" w:rsidP="00960E43">
      <w:pPr>
        <w:widowControl w:val="0"/>
        <w:spacing w:after="0" w:line="240" w:lineRule="auto"/>
        <w:ind w:firstLine="567"/>
        <w:jc w:val="both"/>
        <w:rPr>
          <w:rFonts w:ascii="Times New Roman" w:eastAsia="Times New Roman" w:hAnsi="Times New Roman" w:cs="Times New Roman"/>
          <w:b/>
          <w:sz w:val="28"/>
          <w:szCs w:val="28"/>
          <w:lang w:eastAsia="ru-RU"/>
        </w:rPr>
      </w:pPr>
      <w:r w:rsidRPr="00DF236D">
        <w:rPr>
          <w:rFonts w:ascii="Times New Roman" w:eastAsia="SimSun" w:hAnsi="Times New Roman" w:cs="Times New Roman"/>
          <w:sz w:val="28"/>
          <w:szCs w:val="28"/>
          <w:lang w:eastAsia="ru-RU"/>
        </w:rPr>
        <w:t xml:space="preserve">5 </w:t>
      </w:r>
      <w:r w:rsidR="00955793" w:rsidRPr="00DF236D">
        <w:rPr>
          <w:rFonts w:ascii="Times New Roman" w:eastAsia="SimSun" w:hAnsi="Times New Roman" w:cs="Times New Roman"/>
          <w:sz w:val="28"/>
          <w:szCs w:val="28"/>
          <w:lang w:eastAsia="ru-RU"/>
        </w:rPr>
        <w:t xml:space="preserve">Реализация </w:t>
      </w:r>
      <w:r w:rsidRPr="00DF236D">
        <w:rPr>
          <w:rFonts w:ascii="Times New Roman" w:eastAsia="Times New Roman" w:hAnsi="Times New Roman" w:cs="Times New Roman"/>
          <w:sz w:val="28"/>
          <w:szCs w:val="28"/>
          <w:lang w:eastAsia="ru-RU"/>
        </w:rPr>
        <w:t xml:space="preserve">научно-обоснованных требований по ландшафтно-экологическому планированию и основных направлений деятельности по рациональному использованию </w:t>
      </w:r>
      <w:r w:rsidR="00C70A7F" w:rsidRPr="00DF236D">
        <w:rPr>
          <w:rFonts w:ascii="Times New Roman" w:eastAsia="Times New Roman" w:hAnsi="Times New Roman" w:cs="Times New Roman"/>
          <w:sz w:val="28"/>
          <w:szCs w:val="28"/>
          <w:lang w:eastAsia="ru-RU"/>
        </w:rPr>
        <w:t>ландшафтов сельскохозяйственного освоения</w:t>
      </w:r>
      <w:r w:rsidRPr="00DF236D">
        <w:rPr>
          <w:rFonts w:ascii="Times New Roman" w:eastAsia="Times New Roman" w:hAnsi="Times New Roman" w:cs="Times New Roman"/>
          <w:sz w:val="28"/>
          <w:szCs w:val="28"/>
          <w:lang w:eastAsia="ru-RU"/>
        </w:rPr>
        <w:t xml:space="preserve"> пустынной природно-сельскохозяйственной системы способствуют устранению существующих экологических проблем и направлен</w:t>
      </w:r>
      <w:r w:rsidR="00C70A7F" w:rsidRPr="00DF236D">
        <w:rPr>
          <w:rFonts w:ascii="Times New Roman" w:eastAsia="Times New Roman" w:hAnsi="Times New Roman" w:cs="Times New Roman"/>
          <w:sz w:val="28"/>
          <w:szCs w:val="28"/>
          <w:lang w:eastAsia="ru-RU"/>
        </w:rPr>
        <w:t>о</w:t>
      </w:r>
      <w:r w:rsidRPr="00DF236D">
        <w:rPr>
          <w:rFonts w:ascii="Times New Roman" w:eastAsia="Times New Roman" w:hAnsi="Times New Roman" w:cs="Times New Roman"/>
          <w:sz w:val="28"/>
          <w:szCs w:val="28"/>
          <w:lang w:eastAsia="ru-RU"/>
        </w:rPr>
        <w:t xml:space="preserve"> на ее стабилизацию.</w:t>
      </w:r>
    </w:p>
    <w:p w14:paraId="1AFD7DE7" w14:textId="77777777" w:rsidR="00A74053" w:rsidRPr="00A74053" w:rsidRDefault="00A74053" w:rsidP="00A74053">
      <w:pPr>
        <w:widowControl w:val="0"/>
        <w:tabs>
          <w:tab w:val="left" w:pos="2442"/>
        </w:tabs>
        <w:spacing w:after="0" w:line="240" w:lineRule="auto"/>
        <w:ind w:firstLine="567"/>
        <w:jc w:val="both"/>
        <w:rPr>
          <w:rFonts w:ascii="Times New Roman" w:eastAsia="Times New Roman" w:hAnsi="Times New Roman" w:cs="Times New Roman"/>
          <w:sz w:val="28"/>
          <w:szCs w:val="28"/>
          <w:lang w:eastAsia="ru-RU"/>
        </w:rPr>
      </w:pPr>
      <w:r w:rsidRPr="00A74053">
        <w:rPr>
          <w:rFonts w:ascii="Times New Roman" w:eastAsia="Times New Roman" w:hAnsi="Times New Roman" w:cs="Times New Roman"/>
          <w:b/>
          <w:sz w:val="28"/>
          <w:szCs w:val="28"/>
          <w:lang w:eastAsia="ru-RU"/>
        </w:rPr>
        <w:t xml:space="preserve">Личный вклад автора </w:t>
      </w:r>
      <w:r w:rsidRPr="00A74053">
        <w:rPr>
          <w:rFonts w:ascii="Times New Roman" w:eastAsia="Times New Roman" w:hAnsi="Times New Roman" w:cs="Times New Roman"/>
          <w:sz w:val="28"/>
          <w:szCs w:val="28"/>
          <w:lang w:eastAsia="ru-RU"/>
        </w:rPr>
        <w:t>в решение поставленных задач диссертационного исследования заключается:</w:t>
      </w:r>
    </w:p>
    <w:p w14:paraId="09D3C9AF" w14:textId="77777777" w:rsidR="00A74053" w:rsidRPr="00A74053" w:rsidRDefault="00A74053" w:rsidP="00A74053">
      <w:pPr>
        <w:widowControl w:val="0"/>
        <w:tabs>
          <w:tab w:val="left" w:pos="2442"/>
        </w:tabs>
        <w:spacing w:after="0" w:line="240" w:lineRule="auto"/>
        <w:ind w:firstLine="567"/>
        <w:jc w:val="both"/>
        <w:rPr>
          <w:rFonts w:ascii="Times New Roman" w:eastAsia="Times New Roman" w:hAnsi="Times New Roman" w:cs="Times New Roman"/>
          <w:sz w:val="28"/>
          <w:szCs w:val="28"/>
          <w:lang w:eastAsia="ru-RU"/>
        </w:rPr>
      </w:pPr>
      <w:r w:rsidRPr="00A74053">
        <w:rPr>
          <w:rFonts w:ascii="Times New Roman" w:eastAsia="Times New Roman" w:hAnsi="Times New Roman" w:cs="Times New Roman"/>
          <w:sz w:val="28"/>
          <w:szCs w:val="28"/>
          <w:lang w:eastAsia="ru-RU"/>
        </w:rPr>
        <w:t xml:space="preserve">– в проведении качественной и количественной оценки структурной организации ландшафтов зонального ряда (Казалинского массива орошения) </w:t>
      </w:r>
      <w:r w:rsidRPr="00A74053">
        <w:rPr>
          <w:rFonts w:ascii="Times New Roman" w:eastAsia="Times New Roman" w:hAnsi="Times New Roman" w:cs="Times New Roman"/>
          <w:sz w:val="28"/>
          <w:szCs w:val="28"/>
          <w:lang w:eastAsia="ru-RU"/>
        </w:rPr>
        <w:lastRenderedPageBreak/>
        <w:t xml:space="preserve">пустынной Кызылординской природно-сельскохозяйственной системы; </w:t>
      </w:r>
    </w:p>
    <w:p w14:paraId="1CECEBFC" w14:textId="77777777" w:rsidR="00A74053" w:rsidRPr="00A74053" w:rsidRDefault="00A74053" w:rsidP="00A74053">
      <w:pPr>
        <w:widowControl w:val="0"/>
        <w:tabs>
          <w:tab w:val="left" w:pos="2442"/>
        </w:tabs>
        <w:spacing w:after="0" w:line="240" w:lineRule="auto"/>
        <w:ind w:firstLine="567"/>
        <w:jc w:val="both"/>
        <w:rPr>
          <w:rFonts w:ascii="Times New Roman" w:eastAsia="Times New Roman" w:hAnsi="Times New Roman" w:cs="Times New Roman"/>
          <w:sz w:val="28"/>
          <w:szCs w:val="28"/>
          <w:lang w:eastAsia="ru-RU"/>
        </w:rPr>
      </w:pPr>
      <w:r w:rsidRPr="00A74053">
        <w:rPr>
          <w:rFonts w:ascii="Times New Roman" w:eastAsia="Times New Roman" w:hAnsi="Times New Roman" w:cs="Times New Roman"/>
          <w:sz w:val="28"/>
          <w:szCs w:val="28"/>
          <w:lang w:eastAsia="ru-RU"/>
        </w:rPr>
        <w:t>– в проведении научных исследований по изучению антропогенной нарушенности и ландшафтно-экологического состояния пустынной Кызылординской природно-сельскохозяйственной системы совместно с учеными АО «Института географии и водной безопасности» МОН РК;</w:t>
      </w:r>
    </w:p>
    <w:p w14:paraId="4825D8DF" w14:textId="77777777" w:rsidR="00A74053" w:rsidRPr="00A74053" w:rsidRDefault="00A74053" w:rsidP="00A74053">
      <w:pPr>
        <w:widowControl w:val="0"/>
        <w:tabs>
          <w:tab w:val="left" w:pos="2442"/>
        </w:tabs>
        <w:spacing w:after="0" w:line="240" w:lineRule="auto"/>
        <w:ind w:firstLine="567"/>
        <w:jc w:val="both"/>
        <w:rPr>
          <w:rFonts w:ascii="Times New Roman" w:eastAsia="Times New Roman" w:hAnsi="Times New Roman" w:cs="Times New Roman"/>
          <w:sz w:val="28"/>
          <w:szCs w:val="28"/>
          <w:lang w:eastAsia="ru-RU"/>
        </w:rPr>
      </w:pPr>
      <w:r w:rsidRPr="00A74053">
        <w:rPr>
          <w:rFonts w:ascii="Times New Roman" w:eastAsia="Times New Roman" w:hAnsi="Times New Roman" w:cs="Times New Roman"/>
          <w:sz w:val="28"/>
          <w:szCs w:val="28"/>
          <w:lang w:eastAsia="ru-RU"/>
        </w:rPr>
        <w:t>– в разработке и создании серии оценочных тематических карт, схем функционального зонирования районов регулярного орошения и пастбищного использования пустынной Кызылординской природно-сельскохозяйственной системы;</w:t>
      </w:r>
    </w:p>
    <w:p w14:paraId="6EFDB0EF" w14:textId="77777777" w:rsidR="00A74053" w:rsidRPr="00A74053" w:rsidRDefault="00A74053" w:rsidP="00A74053">
      <w:pPr>
        <w:widowControl w:val="0"/>
        <w:tabs>
          <w:tab w:val="left" w:pos="2442"/>
        </w:tabs>
        <w:spacing w:after="0" w:line="240" w:lineRule="auto"/>
        <w:ind w:firstLine="567"/>
        <w:jc w:val="both"/>
        <w:rPr>
          <w:rFonts w:ascii="Times New Roman" w:eastAsia="Times New Roman" w:hAnsi="Times New Roman" w:cs="Times New Roman"/>
          <w:sz w:val="28"/>
          <w:szCs w:val="28"/>
          <w:lang w:eastAsia="ru-RU"/>
        </w:rPr>
      </w:pPr>
      <w:r w:rsidRPr="00A74053">
        <w:rPr>
          <w:rFonts w:ascii="Times New Roman" w:eastAsia="Times New Roman" w:hAnsi="Times New Roman" w:cs="Times New Roman"/>
          <w:sz w:val="28"/>
          <w:szCs w:val="28"/>
          <w:lang w:eastAsia="ru-RU"/>
        </w:rPr>
        <w:t>– в разработке научно-обоснованных требований по ландшафтно-экологическому планированию пустынной Кызылординской природно-сельскохозяйственной системы;</w:t>
      </w:r>
    </w:p>
    <w:p w14:paraId="30BF9081" w14:textId="1579BD6F" w:rsidR="009706D8" w:rsidRPr="00A74053" w:rsidRDefault="00A74053" w:rsidP="00A74053">
      <w:pPr>
        <w:widowControl w:val="0"/>
        <w:tabs>
          <w:tab w:val="left" w:pos="2442"/>
        </w:tabs>
        <w:spacing w:after="0" w:line="240" w:lineRule="auto"/>
        <w:ind w:firstLine="567"/>
        <w:jc w:val="both"/>
        <w:rPr>
          <w:rFonts w:ascii="Times New Roman" w:eastAsia="Times New Roman" w:hAnsi="Times New Roman" w:cs="Times New Roman"/>
          <w:sz w:val="28"/>
          <w:szCs w:val="28"/>
          <w:lang w:eastAsia="ru-RU"/>
        </w:rPr>
      </w:pPr>
      <w:r w:rsidRPr="00A74053">
        <w:rPr>
          <w:rFonts w:ascii="Times New Roman" w:eastAsia="Times New Roman" w:hAnsi="Times New Roman" w:cs="Times New Roman"/>
          <w:sz w:val="28"/>
          <w:szCs w:val="28"/>
          <w:lang w:eastAsia="ru-RU"/>
        </w:rPr>
        <w:t>– в проведении полевых исследований, подготовке и публикации полученных научных результатов по тематике проведенного исследования в рейтинговых журналах. Основные положения научных статей отражены в разделах диссертации на соискание ученой степени PhD.</w:t>
      </w:r>
    </w:p>
    <w:p w14:paraId="40177F14" w14:textId="77777777" w:rsidR="009706D8" w:rsidRPr="00DF236D" w:rsidRDefault="009706D8" w:rsidP="00960E43">
      <w:pPr>
        <w:widowControl w:val="0"/>
        <w:tabs>
          <w:tab w:val="left" w:pos="2442"/>
        </w:tabs>
        <w:spacing w:after="0" w:line="240" w:lineRule="auto"/>
        <w:ind w:firstLine="567"/>
        <w:jc w:val="both"/>
        <w:rPr>
          <w:rFonts w:ascii="Times New Roman" w:eastAsia="Times New Roman" w:hAnsi="Times New Roman" w:cs="Times New Roman"/>
          <w:sz w:val="28"/>
          <w:szCs w:val="28"/>
        </w:rPr>
      </w:pPr>
      <w:r w:rsidRPr="00DF236D">
        <w:rPr>
          <w:rFonts w:ascii="Times New Roman" w:eastAsia="Times New Roman" w:hAnsi="Times New Roman" w:cs="Times New Roman"/>
          <w:b/>
          <w:sz w:val="28"/>
          <w:szCs w:val="28"/>
          <w:lang w:eastAsia="ru-RU"/>
        </w:rPr>
        <w:t>Связь с планом основных научных работ.</w:t>
      </w:r>
      <w:r w:rsidRPr="00DF236D">
        <w:rPr>
          <w:rFonts w:ascii="Times New Roman" w:eastAsia="Times New Roman" w:hAnsi="Times New Roman" w:cs="Times New Roman"/>
          <w:sz w:val="28"/>
          <w:szCs w:val="28"/>
          <w:lang w:eastAsia="ru-RU"/>
        </w:rPr>
        <w:t xml:space="preserve"> Диссертационная работа выполнена в рамках проекта по грантовому финансированию МОН РК на 2015-2017 годы под </w:t>
      </w:r>
      <w:r w:rsidRPr="00DF236D">
        <w:rPr>
          <w:rFonts w:ascii="Times New Roman" w:eastAsia="Times New Roman" w:hAnsi="Times New Roman" w:cs="Times New Roman"/>
          <w:sz w:val="28"/>
          <w:szCs w:val="28"/>
        </w:rPr>
        <w:t>№ ГР 0115РК01652</w:t>
      </w:r>
      <w:r w:rsidRPr="00DF236D">
        <w:rPr>
          <w:rFonts w:ascii="Times New Roman" w:eastAsia="Times New Roman" w:hAnsi="Times New Roman" w:cs="Times New Roman"/>
          <w:sz w:val="28"/>
          <w:szCs w:val="28"/>
          <w:lang w:eastAsia="ru-RU"/>
        </w:rPr>
        <w:t xml:space="preserve">: «Разработать научные основы </w:t>
      </w:r>
      <w:r w:rsidR="004E3CB1" w:rsidRPr="00DF236D">
        <w:rPr>
          <w:rFonts w:ascii="Times New Roman" w:eastAsia="Times New Roman" w:hAnsi="Times New Roman" w:cs="Times New Roman"/>
          <w:sz w:val="28"/>
          <w:szCs w:val="28"/>
          <w:lang w:eastAsia="ru-RU"/>
        </w:rPr>
        <w:t>ландшафтного</w:t>
      </w:r>
      <w:r w:rsidR="000D3547" w:rsidRPr="00DF236D">
        <w:rPr>
          <w:rFonts w:ascii="Times New Roman" w:eastAsia="Times New Roman" w:hAnsi="Times New Roman" w:cs="Times New Roman"/>
          <w:sz w:val="28"/>
          <w:szCs w:val="28"/>
          <w:lang w:eastAsia="ru-RU"/>
        </w:rPr>
        <w:t xml:space="preserve"> </w:t>
      </w:r>
      <w:r w:rsidR="004E3CB1" w:rsidRPr="00DF236D">
        <w:rPr>
          <w:rFonts w:ascii="Times New Roman" w:eastAsia="Times New Roman" w:hAnsi="Times New Roman" w:cs="Times New Roman"/>
          <w:sz w:val="28"/>
          <w:szCs w:val="28"/>
          <w:lang w:eastAsia="ru-RU"/>
        </w:rPr>
        <w:t>планирования экологически</w:t>
      </w:r>
      <w:r w:rsidRPr="00DF236D">
        <w:rPr>
          <w:rFonts w:ascii="Times New Roman" w:eastAsia="Times New Roman" w:hAnsi="Times New Roman" w:cs="Times New Roman"/>
          <w:sz w:val="28"/>
          <w:szCs w:val="28"/>
          <w:lang w:eastAsia="ru-RU"/>
        </w:rPr>
        <w:t xml:space="preserve"> сбалансированного землепользования в контексте продовольственной безопасности Казахстана</w:t>
      </w:r>
      <w:r w:rsidRPr="00DF236D">
        <w:rPr>
          <w:rFonts w:ascii="Times New Roman" w:eastAsia="Times New Roman" w:hAnsi="Times New Roman" w:cs="Times New Roman"/>
          <w:sz w:val="28"/>
          <w:szCs w:val="28"/>
        </w:rPr>
        <w:t>».</w:t>
      </w:r>
    </w:p>
    <w:p w14:paraId="6072F06A" w14:textId="77777777" w:rsidR="009706D8" w:rsidRPr="00DF236D" w:rsidRDefault="009706D8" w:rsidP="00960E43">
      <w:pPr>
        <w:widowControl w:val="0"/>
        <w:tabs>
          <w:tab w:val="left" w:pos="2442"/>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b/>
          <w:sz w:val="28"/>
          <w:szCs w:val="28"/>
          <w:lang w:eastAsia="ru-RU"/>
        </w:rPr>
        <w:t>Апробация работы.</w:t>
      </w:r>
      <w:r w:rsidRPr="00DF236D">
        <w:rPr>
          <w:rFonts w:ascii="Times New Roman" w:eastAsia="Times New Roman" w:hAnsi="Times New Roman" w:cs="Times New Roman"/>
          <w:sz w:val="28"/>
          <w:szCs w:val="28"/>
          <w:lang w:eastAsia="ru-RU"/>
        </w:rPr>
        <w:t xml:space="preserve"> Основные результаты и положения данного диссертационного исследования докладывались и обсуждались:</w:t>
      </w:r>
    </w:p>
    <w:p w14:paraId="347DFDA8" w14:textId="11499A87" w:rsidR="009706D8" w:rsidRPr="00DF236D" w:rsidRDefault="00A63453" w:rsidP="00960E43">
      <w:pPr>
        <w:widowControl w:val="0"/>
        <w:tabs>
          <w:tab w:val="left" w:pos="567"/>
        </w:tabs>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w:t>
      </w:r>
      <w:r w:rsidR="009706D8" w:rsidRPr="00DF236D">
        <w:rPr>
          <w:rFonts w:ascii="Times New Roman" w:eastAsia="Times New Roman" w:hAnsi="Times New Roman" w:cs="Times New Roman"/>
          <w:sz w:val="28"/>
          <w:szCs w:val="28"/>
          <w:lang w:eastAsia="ru-RU"/>
        </w:rPr>
        <w:t>на Международной конференции, посвященной 100-летию Национальной академии наук Украины: «Географическая наука и образование: от констатации к конструктивизму» (2018, Киев, Украина);</w:t>
      </w:r>
    </w:p>
    <w:p w14:paraId="6078E621" w14:textId="294E9B56" w:rsidR="009706D8" w:rsidRPr="00DF236D" w:rsidRDefault="00A63453" w:rsidP="00960E43">
      <w:pPr>
        <w:widowControl w:val="0"/>
        <w:tabs>
          <w:tab w:val="left" w:pos="567"/>
        </w:tabs>
        <w:spacing w:after="0" w:line="240" w:lineRule="auto"/>
        <w:ind w:firstLine="567"/>
        <w:jc w:val="both"/>
        <w:rPr>
          <w:rFonts w:ascii="Times New Roman" w:eastAsia="Times New Roman" w:hAnsi="Times New Roman" w:cs="Times New Roman"/>
          <w:sz w:val="28"/>
          <w:szCs w:val="28"/>
          <w:lang w:val="en-US" w:eastAsia="ru-RU"/>
        </w:rPr>
      </w:pPr>
      <w:r w:rsidRPr="00A63453">
        <w:rPr>
          <w:rFonts w:ascii="Times New Roman" w:eastAsia="Times New Roman" w:hAnsi="Times New Roman" w:cs="Times New Roman"/>
          <w:sz w:val="28"/>
          <w:szCs w:val="28"/>
          <w:lang w:val="en-US" w:eastAsia="ru-RU"/>
        </w:rPr>
        <w:t>– </w:t>
      </w:r>
      <w:r w:rsidR="009706D8" w:rsidRPr="00DF236D">
        <w:rPr>
          <w:rFonts w:ascii="Times New Roman" w:eastAsia="Times New Roman" w:hAnsi="Times New Roman" w:cs="Times New Roman"/>
          <w:sz w:val="28"/>
          <w:szCs w:val="28"/>
          <w:lang w:eastAsia="ru-RU"/>
        </w:rPr>
        <w:t>на</w:t>
      </w:r>
      <w:r w:rsidR="009706D8" w:rsidRPr="00DF236D">
        <w:rPr>
          <w:rFonts w:ascii="Times New Roman" w:eastAsia="Times New Roman" w:hAnsi="Times New Roman" w:cs="Times New Roman"/>
          <w:sz w:val="28"/>
          <w:szCs w:val="28"/>
          <w:lang w:val="en-US" w:eastAsia="ru-RU"/>
        </w:rPr>
        <w:t xml:space="preserve"> 16</w:t>
      </w:r>
      <w:r w:rsidR="009706D8" w:rsidRPr="00DF236D">
        <w:rPr>
          <w:rFonts w:ascii="Times New Roman" w:eastAsia="Times New Roman" w:hAnsi="Times New Roman" w:cs="Times New Roman"/>
          <w:sz w:val="28"/>
          <w:szCs w:val="28"/>
          <w:vertAlign w:val="superscript"/>
          <w:lang w:val="en-US" w:eastAsia="ru-RU"/>
        </w:rPr>
        <w:t>th</w:t>
      </w:r>
      <w:r w:rsidR="009706D8" w:rsidRPr="00DF236D">
        <w:rPr>
          <w:rFonts w:ascii="Times New Roman" w:eastAsia="Times New Roman" w:hAnsi="Times New Roman" w:cs="Times New Roman"/>
          <w:sz w:val="28"/>
          <w:szCs w:val="28"/>
          <w:lang w:val="en-US" w:eastAsia="ru-RU"/>
        </w:rPr>
        <w:t xml:space="preserve"> International multidisciplinary scientific geoconference: «SGEM 2016» (2016, Albena, Bulgaria);</w:t>
      </w:r>
    </w:p>
    <w:p w14:paraId="19216080" w14:textId="5C90CD7F" w:rsidR="009706D8" w:rsidRPr="00DF236D" w:rsidRDefault="00A63453" w:rsidP="00960E43">
      <w:pPr>
        <w:widowControl w:val="0"/>
        <w:tabs>
          <w:tab w:val="left" w:pos="567"/>
        </w:tabs>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w:t>
      </w:r>
      <w:r w:rsidR="009706D8" w:rsidRPr="00DF236D">
        <w:rPr>
          <w:rFonts w:ascii="Times New Roman" w:eastAsia="Times New Roman" w:hAnsi="Times New Roman" w:cs="Times New Roman"/>
          <w:sz w:val="28"/>
          <w:szCs w:val="28"/>
          <w:lang w:eastAsia="ru-RU"/>
        </w:rPr>
        <w:t>на Всероссийской молодежной конференции с международным участием: «Географические исследования молодых ученых в регионах Азии» (2016, Барнаул, РФ).</w:t>
      </w:r>
    </w:p>
    <w:p w14:paraId="307FC02E" w14:textId="693CBCDF" w:rsidR="009706D8" w:rsidRPr="00DF236D" w:rsidRDefault="00960E43" w:rsidP="00960E43">
      <w:pPr>
        <w:widowControl w:val="0"/>
        <w:tabs>
          <w:tab w:val="left" w:pos="2442"/>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b/>
          <w:sz w:val="28"/>
          <w:szCs w:val="28"/>
          <w:lang w:eastAsia="ru-RU"/>
        </w:rPr>
        <w:t xml:space="preserve">По материалам диссертационного исследования опубликовано </w:t>
      </w:r>
      <w:r w:rsidR="009706D8" w:rsidRPr="00DF236D">
        <w:rPr>
          <w:rFonts w:ascii="Times New Roman" w:eastAsia="Times New Roman" w:hAnsi="Times New Roman" w:cs="Times New Roman"/>
          <w:sz w:val="28"/>
          <w:szCs w:val="28"/>
          <w:lang w:eastAsia="ru-RU"/>
        </w:rPr>
        <w:t>9 печатных работ, в том числе 1 статья в журнале</w:t>
      </w:r>
      <w:r w:rsidRPr="00DF236D">
        <w:rPr>
          <w:rFonts w:ascii="Times New Roman" w:eastAsia="Times New Roman" w:hAnsi="Times New Roman" w:cs="Times New Roman"/>
          <w:sz w:val="28"/>
          <w:szCs w:val="28"/>
          <w:lang w:eastAsia="ru-RU"/>
        </w:rPr>
        <w:t xml:space="preserve">, входящий в базу </w:t>
      </w:r>
      <w:r w:rsidRPr="00DF236D">
        <w:rPr>
          <w:rFonts w:ascii="Times New Roman" w:eastAsia="Times New Roman" w:hAnsi="Times New Roman" w:cs="Times New Roman"/>
          <w:sz w:val="28"/>
          <w:szCs w:val="28"/>
          <w:lang w:val="en-US" w:eastAsia="ru-RU"/>
        </w:rPr>
        <w:t>Scopus</w:t>
      </w:r>
      <w:r w:rsidRPr="00DF236D">
        <w:rPr>
          <w:rFonts w:ascii="Times New Roman" w:eastAsia="Times New Roman" w:hAnsi="Times New Roman" w:cs="Times New Roman"/>
          <w:sz w:val="28"/>
          <w:szCs w:val="28"/>
          <w:lang w:eastAsia="ru-RU"/>
        </w:rPr>
        <w:t xml:space="preserve">, </w:t>
      </w:r>
      <w:r w:rsidR="009706D8" w:rsidRPr="00DF236D">
        <w:rPr>
          <w:rFonts w:ascii="Times New Roman" w:eastAsia="Times New Roman" w:hAnsi="Times New Roman" w:cs="Times New Roman"/>
          <w:sz w:val="28"/>
          <w:szCs w:val="28"/>
          <w:lang w:eastAsia="ru-RU"/>
        </w:rPr>
        <w:t xml:space="preserve">4 статьи в республиканских научных журналах из перечня </w:t>
      </w:r>
      <w:r w:rsidRPr="00DF236D">
        <w:rPr>
          <w:rFonts w:ascii="Times New Roman" w:eastAsia="Times New Roman" w:hAnsi="Times New Roman" w:cs="Times New Roman"/>
          <w:sz w:val="28"/>
          <w:szCs w:val="28"/>
          <w:lang w:eastAsia="ru-RU"/>
        </w:rPr>
        <w:t xml:space="preserve">Комитета по контролю в сфере образования и науки МОН РК, </w:t>
      </w:r>
      <w:r w:rsidR="009706D8" w:rsidRPr="00DF236D">
        <w:rPr>
          <w:rFonts w:ascii="Times New Roman" w:eastAsia="Times New Roman" w:hAnsi="Times New Roman" w:cs="Times New Roman"/>
          <w:sz w:val="28"/>
          <w:szCs w:val="28"/>
          <w:lang w:eastAsia="ru-RU"/>
        </w:rPr>
        <w:t>4 статьи в материалах международных конференций.</w:t>
      </w:r>
    </w:p>
    <w:p w14:paraId="2FFC6899" w14:textId="144BB1AF" w:rsidR="009706D8" w:rsidRPr="00DF236D" w:rsidRDefault="009706D8" w:rsidP="00960E43">
      <w:pPr>
        <w:widowControl w:val="0"/>
        <w:tabs>
          <w:tab w:val="left" w:pos="2442"/>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b/>
          <w:sz w:val="28"/>
          <w:szCs w:val="28"/>
          <w:lang w:eastAsia="ru-RU"/>
        </w:rPr>
        <w:t>Структура диссертации.</w:t>
      </w:r>
      <w:r w:rsidRPr="00DF236D">
        <w:rPr>
          <w:rFonts w:ascii="Times New Roman" w:eastAsia="Times New Roman" w:hAnsi="Times New Roman" w:cs="Times New Roman"/>
          <w:sz w:val="28"/>
          <w:szCs w:val="28"/>
          <w:lang w:eastAsia="ru-RU"/>
        </w:rPr>
        <w:t xml:space="preserve"> Диссертация изложена на </w:t>
      </w:r>
      <w:r w:rsidR="009F4107" w:rsidRPr="00DF236D">
        <w:rPr>
          <w:rFonts w:ascii="Times New Roman" w:eastAsia="Times New Roman" w:hAnsi="Times New Roman" w:cs="Times New Roman"/>
          <w:sz w:val="28"/>
          <w:szCs w:val="28"/>
          <w:lang w:eastAsia="ru-RU"/>
        </w:rPr>
        <w:t>2</w:t>
      </w:r>
      <w:r w:rsidR="00DF236D" w:rsidRPr="00DF236D">
        <w:rPr>
          <w:rFonts w:ascii="Times New Roman" w:eastAsia="Times New Roman" w:hAnsi="Times New Roman" w:cs="Times New Roman"/>
          <w:sz w:val="28"/>
          <w:szCs w:val="28"/>
          <w:lang w:eastAsia="ru-RU"/>
        </w:rPr>
        <w:t>06</w:t>
      </w:r>
      <w:r w:rsidRPr="00DF236D">
        <w:rPr>
          <w:rFonts w:ascii="Times New Roman" w:eastAsia="Times New Roman" w:hAnsi="Times New Roman" w:cs="Times New Roman"/>
          <w:sz w:val="28"/>
          <w:szCs w:val="28"/>
          <w:lang w:eastAsia="ru-RU"/>
        </w:rPr>
        <w:t xml:space="preserve"> страницах и состоит из нормативных ссылок, определений, обозначений и сокращений, введения, 5 </w:t>
      </w:r>
      <w:r w:rsidR="009F4107" w:rsidRPr="00DF236D">
        <w:rPr>
          <w:rFonts w:ascii="Times New Roman" w:eastAsia="Times New Roman" w:hAnsi="Times New Roman" w:cs="Times New Roman"/>
          <w:sz w:val="28"/>
          <w:szCs w:val="28"/>
          <w:lang w:eastAsia="ru-RU"/>
        </w:rPr>
        <w:t>разделов</w:t>
      </w:r>
      <w:r w:rsidRPr="00DF236D">
        <w:rPr>
          <w:rFonts w:ascii="Times New Roman" w:eastAsia="Times New Roman" w:hAnsi="Times New Roman" w:cs="Times New Roman"/>
          <w:sz w:val="28"/>
          <w:szCs w:val="28"/>
          <w:lang w:eastAsia="ru-RU"/>
        </w:rPr>
        <w:t xml:space="preserve">, заключения и списка использованных источников из </w:t>
      </w:r>
      <w:r w:rsidR="001426E8" w:rsidRPr="00DF236D">
        <w:rPr>
          <w:rFonts w:ascii="Times New Roman" w:eastAsia="Times New Roman" w:hAnsi="Times New Roman" w:cs="Times New Roman"/>
          <w:sz w:val="28"/>
          <w:szCs w:val="28"/>
          <w:lang w:eastAsia="ru-RU"/>
        </w:rPr>
        <w:t>205</w:t>
      </w:r>
      <w:r w:rsidRPr="00DF236D">
        <w:rPr>
          <w:rFonts w:ascii="Times New Roman" w:eastAsia="Times New Roman" w:hAnsi="Times New Roman" w:cs="Times New Roman"/>
          <w:sz w:val="28"/>
          <w:szCs w:val="28"/>
          <w:lang w:eastAsia="ru-RU"/>
        </w:rPr>
        <w:t xml:space="preserve"> наименований</w:t>
      </w:r>
      <w:r w:rsidR="00EF4461" w:rsidRPr="00DF236D">
        <w:rPr>
          <w:rFonts w:ascii="Times New Roman" w:eastAsia="Times New Roman" w:hAnsi="Times New Roman" w:cs="Times New Roman"/>
          <w:sz w:val="28"/>
          <w:szCs w:val="28"/>
          <w:lang w:eastAsia="ru-RU"/>
        </w:rPr>
        <w:t xml:space="preserve">, из них </w:t>
      </w:r>
      <w:r w:rsidR="001B697A" w:rsidRPr="00DF236D">
        <w:rPr>
          <w:rFonts w:ascii="Times New Roman" w:eastAsia="Times New Roman" w:hAnsi="Times New Roman" w:cs="Times New Roman"/>
          <w:sz w:val="28"/>
          <w:szCs w:val="28"/>
          <w:lang w:eastAsia="ru-RU"/>
        </w:rPr>
        <w:t>26</w:t>
      </w:r>
      <w:r w:rsidR="00EF4461" w:rsidRPr="00DF236D">
        <w:rPr>
          <w:rFonts w:ascii="Times New Roman" w:eastAsia="Times New Roman" w:hAnsi="Times New Roman" w:cs="Times New Roman"/>
          <w:sz w:val="28"/>
          <w:szCs w:val="28"/>
          <w:lang w:eastAsia="ru-RU"/>
        </w:rPr>
        <w:t xml:space="preserve"> на иностранных языках; </w:t>
      </w:r>
      <w:r w:rsidRPr="00DF236D">
        <w:rPr>
          <w:rFonts w:ascii="Times New Roman" w:eastAsia="Times New Roman" w:hAnsi="Times New Roman" w:cs="Times New Roman"/>
          <w:sz w:val="28"/>
          <w:szCs w:val="28"/>
          <w:lang w:eastAsia="ru-RU"/>
        </w:rPr>
        <w:t xml:space="preserve">содержит </w:t>
      </w:r>
      <w:r w:rsidR="00B5762F" w:rsidRPr="00DF236D">
        <w:rPr>
          <w:rFonts w:ascii="Times New Roman" w:eastAsia="Times New Roman" w:hAnsi="Times New Roman" w:cs="Times New Roman"/>
          <w:sz w:val="28"/>
          <w:szCs w:val="28"/>
          <w:lang w:eastAsia="ru-RU"/>
        </w:rPr>
        <w:t>2</w:t>
      </w:r>
      <w:r w:rsidR="00737662" w:rsidRPr="00DF236D">
        <w:rPr>
          <w:rFonts w:ascii="Times New Roman" w:eastAsia="Times New Roman" w:hAnsi="Times New Roman" w:cs="Times New Roman"/>
          <w:sz w:val="28"/>
          <w:szCs w:val="28"/>
          <w:lang w:eastAsia="ru-RU"/>
        </w:rPr>
        <w:t>5</w:t>
      </w:r>
      <w:r w:rsidR="000D3547"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 xml:space="preserve">таблиц, </w:t>
      </w:r>
      <w:r w:rsidR="00F8365E" w:rsidRPr="00DF236D">
        <w:rPr>
          <w:rFonts w:ascii="Times New Roman" w:eastAsia="Times New Roman" w:hAnsi="Times New Roman" w:cs="Times New Roman"/>
          <w:sz w:val="28"/>
          <w:szCs w:val="28"/>
          <w:lang w:eastAsia="ru-RU"/>
        </w:rPr>
        <w:t>6</w:t>
      </w:r>
      <w:r w:rsidR="00737662" w:rsidRPr="00DF236D">
        <w:rPr>
          <w:rFonts w:ascii="Times New Roman" w:eastAsia="Times New Roman" w:hAnsi="Times New Roman" w:cs="Times New Roman"/>
          <w:sz w:val="28"/>
          <w:szCs w:val="28"/>
          <w:lang w:eastAsia="ru-RU"/>
        </w:rPr>
        <w:t>1</w:t>
      </w:r>
      <w:r w:rsidR="00804B44">
        <w:rPr>
          <w:rFonts w:ascii="Times New Roman" w:eastAsia="Times New Roman" w:hAnsi="Times New Roman" w:cs="Times New Roman"/>
          <w:sz w:val="28"/>
          <w:szCs w:val="28"/>
          <w:lang w:eastAsia="ru-RU"/>
        </w:rPr>
        <w:t xml:space="preserve"> рисунок</w:t>
      </w:r>
      <w:r w:rsidRPr="00DF236D">
        <w:rPr>
          <w:rFonts w:ascii="Times New Roman" w:eastAsia="Times New Roman" w:hAnsi="Times New Roman" w:cs="Times New Roman"/>
          <w:sz w:val="28"/>
          <w:szCs w:val="28"/>
          <w:lang w:eastAsia="ru-RU"/>
        </w:rPr>
        <w:t xml:space="preserve"> и </w:t>
      </w:r>
      <w:r w:rsidR="00737662" w:rsidRPr="00DF236D">
        <w:rPr>
          <w:rFonts w:ascii="Times New Roman" w:eastAsia="Times New Roman" w:hAnsi="Times New Roman" w:cs="Times New Roman"/>
          <w:sz w:val="28"/>
          <w:szCs w:val="28"/>
          <w:lang w:eastAsia="ru-RU"/>
        </w:rPr>
        <w:t>20</w:t>
      </w:r>
      <w:r w:rsidR="000D3547"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приложений.</w:t>
      </w:r>
    </w:p>
    <w:p w14:paraId="01457ECB" w14:textId="77777777" w:rsidR="00D042F3" w:rsidRPr="00DF236D" w:rsidRDefault="00D042F3" w:rsidP="00960E43">
      <w:pPr>
        <w:widowControl w:val="0"/>
        <w:spacing w:after="0" w:line="240" w:lineRule="auto"/>
        <w:ind w:firstLine="567"/>
        <w:jc w:val="both"/>
        <w:rPr>
          <w:rFonts w:ascii="Times New Roman" w:eastAsia="Times New Roman" w:hAnsi="Times New Roman" w:cs="Times New Roman"/>
          <w:b/>
          <w:sz w:val="28"/>
          <w:szCs w:val="28"/>
          <w:lang w:eastAsia="ru-RU"/>
        </w:rPr>
      </w:pPr>
    </w:p>
    <w:p w14:paraId="621DD09D" w14:textId="77777777" w:rsidR="00495496" w:rsidRPr="00DF236D" w:rsidRDefault="00495496" w:rsidP="00484D9D">
      <w:pPr>
        <w:widowControl w:val="0"/>
        <w:spacing w:after="0" w:line="240" w:lineRule="auto"/>
        <w:ind w:firstLine="567"/>
        <w:jc w:val="both"/>
        <w:rPr>
          <w:rFonts w:ascii="Times New Roman" w:eastAsia="Times New Roman" w:hAnsi="Times New Roman" w:cs="Times New Roman"/>
          <w:b/>
          <w:sz w:val="28"/>
          <w:szCs w:val="28"/>
          <w:lang w:eastAsia="ru-RU"/>
        </w:rPr>
        <w:sectPr w:rsidR="00495496" w:rsidRPr="00DF236D" w:rsidSect="00E220CB">
          <w:headerReference w:type="even" r:id="rId14"/>
          <w:footerReference w:type="even" r:id="rId15"/>
          <w:footerReference w:type="default" r:id="rId16"/>
          <w:pgSz w:w="11907" w:h="16840" w:code="9"/>
          <w:pgMar w:top="1134" w:right="567" w:bottom="1134" w:left="1701" w:header="709" w:footer="709" w:gutter="0"/>
          <w:cols w:space="720"/>
          <w:titlePg/>
          <w:docGrid w:linePitch="326"/>
        </w:sectPr>
      </w:pPr>
    </w:p>
    <w:p w14:paraId="2CD910F2" w14:textId="77777777" w:rsidR="00F17CE9" w:rsidRPr="00DF236D" w:rsidRDefault="00F17CE9" w:rsidP="004B723C">
      <w:pPr>
        <w:widowControl w:val="0"/>
        <w:spacing w:after="0" w:line="240" w:lineRule="auto"/>
        <w:ind w:firstLine="567"/>
        <w:jc w:val="both"/>
        <w:rPr>
          <w:rFonts w:ascii="Times New Roman" w:eastAsia="Times New Roman" w:hAnsi="Times New Roman" w:cs="Times New Roman"/>
          <w:b/>
          <w:caps/>
          <w:sz w:val="28"/>
          <w:szCs w:val="28"/>
          <w:lang w:eastAsia="ru-RU"/>
        </w:rPr>
      </w:pPr>
      <w:r w:rsidRPr="00DF236D">
        <w:rPr>
          <w:rFonts w:ascii="Times New Roman" w:eastAsia="Times New Roman" w:hAnsi="Times New Roman" w:cs="Times New Roman"/>
          <w:b/>
          <w:sz w:val="28"/>
          <w:szCs w:val="28"/>
          <w:lang w:eastAsia="ru-RU"/>
        </w:rPr>
        <w:lastRenderedPageBreak/>
        <w:t xml:space="preserve">1 </w:t>
      </w:r>
      <w:r w:rsidRPr="00DF236D">
        <w:rPr>
          <w:rFonts w:ascii="Times New Roman" w:eastAsia="Times New Roman" w:hAnsi="Times New Roman" w:cs="Times New Roman"/>
          <w:b/>
          <w:caps/>
          <w:sz w:val="28"/>
          <w:szCs w:val="28"/>
          <w:lang w:eastAsia="ru-RU"/>
        </w:rPr>
        <w:t>Научно-методологические подходы и принципы ландшафтно-ЭКОЛОГИЧЕСКОГО планирования природно-сельскохозяйственных систем</w:t>
      </w:r>
    </w:p>
    <w:p w14:paraId="483C285F" w14:textId="77777777" w:rsidR="004B723C" w:rsidRPr="00DF236D" w:rsidRDefault="004B723C" w:rsidP="004B723C">
      <w:pPr>
        <w:widowControl w:val="0"/>
        <w:spacing w:after="0" w:line="240" w:lineRule="auto"/>
        <w:ind w:firstLine="567"/>
        <w:jc w:val="both"/>
        <w:rPr>
          <w:rFonts w:ascii="Times New Roman" w:eastAsia="Times New Roman" w:hAnsi="Times New Roman" w:cs="Times New Roman"/>
          <w:caps/>
          <w:sz w:val="28"/>
          <w:szCs w:val="28"/>
          <w:lang w:eastAsia="ru-RU"/>
        </w:rPr>
      </w:pPr>
    </w:p>
    <w:p w14:paraId="2C8FE22B" w14:textId="46687B86" w:rsidR="00F17CE9" w:rsidRPr="00DF236D" w:rsidRDefault="004B723C" w:rsidP="004B723C">
      <w:pPr>
        <w:widowControl w:val="0"/>
        <w:spacing w:after="0" w:line="240" w:lineRule="auto"/>
        <w:ind w:firstLine="567"/>
        <w:jc w:val="both"/>
        <w:rPr>
          <w:rFonts w:ascii="Times New Roman" w:hAnsi="Times New Roman" w:cs="Times New Roman"/>
          <w:b/>
          <w:sz w:val="28"/>
          <w:szCs w:val="28"/>
        </w:rPr>
      </w:pPr>
      <w:r w:rsidRPr="00DF236D">
        <w:rPr>
          <w:rFonts w:ascii="Times New Roman" w:hAnsi="Times New Roman" w:cs="Times New Roman"/>
          <w:b/>
          <w:sz w:val="28"/>
          <w:szCs w:val="28"/>
        </w:rPr>
        <w:t xml:space="preserve">1.1 </w:t>
      </w:r>
      <w:r w:rsidR="00F17CE9" w:rsidRPr="00DF236D">
        <w:rPr>
          <w:rFonts w:ascii="Times New Roman" w:hAnsi="Times New Roman" w:cs="Times New Roman"/>
          <w:b/>
          <w:sz w:val="28"/>
          <w:szCs w:val="28"/>
        </w:rPr>
        <w:t>Анализ международного опыта ландшафтного планирования территорий сельскохозяйственного использования</w:t>
      </w:r>
    </w:p>
    <w:p w14:paraId="26E45008" w14:textId="77777777" w:rsidR="00F17CE9" w:rsidRPr="00DF236D" w:rsidRDefault="00F17CE9" w:rsidP="004B723C">
      <w:pPr>
        <w:widowControl w:val="0"/>
        <w:spacing w:after="0" w:line="240" w:lineRule="auto"/>
        <w:ind w:firstLine="567"/>
        <w:jc w:val="both"/>
        <w:rPr>
          <w:rFonts w:ascii="Times New Roman" w:eastAsia="Times New Roman" w:hAnsi="Times New Roman" w:cs="Times New Roman"/>
          <w:sz w:val="28"/>
          <w:szCs w:val="28"/>
          <w:lang w:eastAsia="ru-RU"/>
        </w:rPr>
      </w:pPr>
    </w:p>
    <w:p w14:paraId="1FDF1687" w14:textId="5D088687" w:rsidR="00F17CE9" w:rsidRPr="00DF236D" w:rsidRDefault="00F17CE9" w:rsidP="004B723C">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Началом истории ландшафтного планирования в современной его трактовке, принято считать XIX в., когда возникли понятия и практика «культуры земли» и «экологическое улучшение состояния земли». Исторически появление этих понятий и практик соотносят с планами организации полей и пастбищ в Англии, где они создавались в XVII </w:t>
      </w:r>
      <w:r w:rsidR="0014421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XVIII вв. Впоследс</w:t>
      </w:r>
      <w:r w:rsidR="004733A4" w:rsidRPr="00DF236D">
        <w:rPr>
          <w:rFonts w:ascii="Times New Roman" w:eastAsia="Times New Roman" w:hAnsi="Times New Roman" w:cs="Times New Roman"/>
          <w:sz w:val="28"/>
          <w:szCs w:val="28"/>
          <w:lang w:eastAsia="ru-RU"/>
        </w:rPr>
        <w:t>твии, в XIX </w:t>
      </w:r>
      <w:r w:rsidRPr="00DF236D">
        <w:rPr>
          <w:rFonts w:ascii="Times New Roman" w:eastAsia="Times New Roman" w:hAnsi="Times New Roman" w:cs="Times New Roman"/>
          <w:sz w:val="28"/>
          <w:szCs w:val="28"/>
          <w:lang w:eastAsia="ru-RU"/>
        </w:rPr>
        <w:t xml:space="preserve">в. </w:t>
      </w:r>
      <w:r w:rsidR="0014421A" w:rsidRPr="00DF236D">
        <w:rPr>
          <w:rFonts w:ascii="Times New Roman" w:eastAsia="Times New Roman" w:hAnsi="Times New Roman" w:cs="Times New Roman"/>
          <w:sz w:val="28"/>
          <w:szCs w:val="28"/>
          <w:lang w:eastAsia="ru-RU"/>
        </w:rPr>
        <w:t>Э</w:t>
      </w:r>
      <w:r w:rsidRPr="00DF236D">
        <w:rPr>
          <w:rFonts w:ascii="Times New Roman" w:eastAsia="Times New Roman" w:hAnsi="Times New Roman" w:cs="Times New Roman"/>
          <w:sz w:val="28"/>
          <w:szCs w:val="28"/>
          <w:lang w:eastAsia="ru-RU"/>
        </w:rPr>
        <w:t>ти подходы были применены и усовершенствованы в Пруссии и Баварии. Германские планы размещения сельскохозяйственных угодий включали в себя меры улучшения экологического состояния землепользования. Именно германская система является одной из наиболее полных и развитых современных систем ландшафтно-экологического планирования, что позволяет проанализировать развитие этого направления в качестве достойного примера.</w:t>
      </w:r>
    </w:p>
    <w:p w14:paraId="4C7007CB" w14:textId="412DD9CE" w:rsidR="00F17CE9" w:rsidRPr="00DF236D" w:rsidRDefault="00F17CE9" w:rsidP="004B723C">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Развитие ландшафтного планирования в Германии, как и во всем мире, неразрывно связано с развитием идей охраны природы. Результаты научных исследований, выполнявшихся германскими ландшафтными экологами и географами, послужили базисом западной школы ландшафтных планировщиков</w:t>
      </w:r>
      <w:r w:rsidR="004F134D" w:rsidRPr="00DF236D">
        <w:rPr>
          <w:rFonts w:ascii="Times New Roman" w:eastAsia="Times New Roman" w:hAnsi="Times New Roman" w:cs="Times New Roman"/>
          <w:sz w:val="28"/>
          <w:szCs w:val="28"/>
          <w:lang w:eastAsia="ru-RU"/>
        </w:rPr>
        <w:t xml:space="preserve"> [1</w:t>
      </w:r>
      <w:r w:rsidRPr="00DF236D">
        <w:rPr>
          <w:rFonts w:ascii="Times New Roman" w:eastAsia="Times New Roman" w:hAnsi="Times New Roman" w:cs="Times New Roman"/>
          <w:sz w:val="28"/>
          <w:szCs w:val="28"/>
          <w:lang w:eastAsia="ru-RU"/>
        </w:rPr>
        <w:t>9</w:t>
      </w:r>
      <w:r w:rsidR="00B62E64">
        <w:rPr>
          <w:rFonts w:ascii="Times New Roman" w:eastAsia="Times New Roman" w:hAnsi="Times New Roman" w:cs="Times New Roman"/>
          <w:sz w:val="28"/>
          <w:szCs w:val="28"/>
          <w:lang w:eastAsia="ru-RU"/>
        </w:rPr>
        <w:t>, с. 13-35; 20</w:t>
      </w:r>
      <w:r w:rsidRPr="00DF236D">
        <w:rPr>
          <w:rFonts w:ascii="Times New Roman" w:eastAsia="Times New Roman" w:hAnsi="Times New Roman" w:cs="Times New Roman"/>
          <w:sz w:val="28"/>
          <w:szCs w:val="28"/>
          <w:lang w:eastAsia="ru-RU"/>
        </w:rPr>
        <w:t xml:space="preserve">-23]. После внесения в 2002 г. </w:t>
      </w:r>
      <w:r w:rsidR="0014421A" w:rsidRPr="00DF236D">
        <w:rPr>
          <w:rFonts w:ascii="Times New Roman" w:eastAsia="Times New Roman" w:hAnsi="Times New Roman" w:cs="Times New Roman"/>
          <w:sz w:val="28"/>
          <w:szCs w:val="28"/>
          <w:lang w:eastAsia="ru-RU"/>
        </w:rPr>
        <w:t>П</w:t>
      </w:r>
      <w:r w:rsidRPr="00DF236D">
        <w:rPr>
          <w:rFonts w:ascii="Times New Roman" w:eastAsia="Times New Roman" w:hAnsi="Times New Roman" w:cs="Times New Roman"/>
          <w:sz w:val="28"/>
          <w:szCs w:val="28"/>
          <w:lang w:eastAsia="ru-RU"/>
        </w:rPr>
        <w:t xml:space="preserve">оправок в федеральный закон об охране природы 1976 г., качество и значение ландшафтно-экологического планирования в Германии только повышается, особенно в связи с законодательным закреплением процедур стратегической экологической оценки [24,25]. </w:t>
      </w:r>
    </w:p>
    <w:p w14:paraId="00E7CCEB" w14:textId="58364C4D" w:rsidR="00F17CE9" w:rsidRPr="00DF236D" w:rsidRDefault="00F17CE9" w:rsidP="004B723C">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Во многих странах мира ландшафтное планирование</w:t>
      </w:r>
      <w:r w:rsidR="00955793" w:rsidRPr="00DF236D">
        <w:rPr>
          <w:rFonts w:ascii="Times New Roman" w:eastAsia="Times New Roman" w:hAnsi="Times New Roman" w:cs="Times New Roman"/>
          <w:sz w:val="28"/>
          <w:szCs w:val="28"/>
          <w:lang w:eastAsia="ru-RU"/>
        </w:rPr>
        <w:t xml:space="preserve"> в современном контексте </w:t>
      </w:r>
      <w:r w:rsidRPr="00DF236D">
        <w:rPr>
          <w:rFonts w:ascii="Times New Roman" w:eastAsia="Times New Roman" w:hAnsi="Times New Roman" w:cs="Times New Roman"/>
          <w:sz w:val="28"/>
          <w:szCs w:val="28"/>
          <w:lang w:eastAsia="ru-RU"/>
        </w:rPr>
        <w:t xml:space="preserve">развивается уже более сорока лет. Как отмечает профессор Техасского университета </w:t>
      </w:r>
      <w:r w:rsidRPr="00DF236D">
        <w:rPr>
          <w:rFonts w:ascii="Times New Roman" w:eastAsia="Times New Roman" w:hAnsi="Times New Roman" w:cs="Times New Roman"/>
          <w:sz w:val="28"/>
          <w:szCs w:val="28"/>
          <w:lang w:val="en-US" w:eastAsia="ru-RU"/>
        </w:rPr>
        <w:t>Foster</w:t>
      </w:r>
      <w:r w:rsidR="00E04A7A"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val="en-US" w:eastAsia="ru-RU"/>
        </w:rPr>
        <w:t>Ndubisi</w:t>
      </w:r>
      <w:r w:rsidRPr="00DF236D">
        <w:rPr>
          <w:rFonts w:ascii="Times New Roman" w:eastAsia="Times New Roman" w:hAnsi="Times New Roman" w:cs="Times New Roman"/>
          <w:sz w:val="28"/>
          <w:szCs w:val="28"/>
          <w:lang w:eastAsia="ru-RU"/>
        </w:rPr>
        <w:t xml:space="preserve">, специализирующийся в области экологического планирования, ландшафтное планирование </w:t>
      </w:r>
      <w:r w:rsidR="0014421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диалог между активностью людей и процессами в природе, который основан на знаниях о взаимосвязях между человеком и ландшафтом. Ландшафтное планирование требует [26]: </w:t>
      </w:r>
    </w:p>
    <w:p w14:paraId="57AD0280" w14:textId="77777777" w:rsidR="00F17CE9" w:rsidRPr="00DF236D" w:rsidRDefault="00F17CE9" w:rsidP="004B723C">
      <w:pPr>
        <w:widowControl w:val="0"/>
        <w:numPr>
          <w:ilvl w:val="0"/>
          <w:numId w:val="2"/>
        </w:numPr>
        <w:tabs>
          <w:tab w:val="left" w:pos="709"/>
          <w:tab w:val="left" w:pos="993"/>
        </w:tabs>
        <w:spacing w:after="0" w:line="240" w:lineRule="auto"/>
        <w:ind w:left="0" w:firstLine="567"/>
        <w:jc w:val="both"/>
        <w:rPr>
          <w:rFonts w:ascii="Times New Roman" w:eastAsia="Calibri" w:hAnsi="Times New Roman" w:cs="Times New Roman"/>
          <w:sz w:val="28"/>
          <w:szCs w:val="28"/>
        </w:rPr>
      </w:pPr>
      <w:r w:rsidRPr="00DF236D">
        <w:rPr>
          <w:rFonts w:ascii="Times New Roman" w:eastAsia="Calibri" w:hAnsi="Times New Roman" w:cs="Times New Roman"/>
          <w:sz w:val="28"/>
          <w:szCs w:val="28"/>
        </w:rPr>
        <w:t xml:space="preserve">понятия о взаимодействии между деятельностью человека и природными процессами и их определение таким образом, чтобы их было возможно применить на практике; </w:t>
      </w:r>
    </w:p>
    <w:p w14:paraId="2345CC02" w14:textId="77777777" w:rsidR="00F17CE9" w:rsidRPr="00DF236D" w:rsidRDefault="00F17CE9" w:rsidP="004B723C">
      <w:pPr>
        <w:widowControl w:val="0"/>
        <w:numPr>
          <w:ilvl w:val="0"/>
          <w:numId w:val="2"/>
        </w:numPr>
        <w:tabs>
          <w:tab w:val="left" w:pos="567"/>
          <w:tab w:val="left" w:pos="851"/>
        </w:tabs>
        <w:spacing w:after="0" w:line="240" w:lineRule="auto"/>
        <w:ind w:left="0" w:firstLine="567"/>
        <w:jc w:val="both"/>
        <w:rPr>
          <w:rFonts w:ascii="Times New Roman" w:eastAsia="Calibri" w:hAnsi="Times New Roman" w:cs="Times New Roman"/>
          <w:sz w:val="28"/>
          <w:szCs w:val="28"/>
        </w:rPr>
      </w:pPr>
      <w:r w:rsidRPr="00DF236D">
        <w:rPr>
          <w:rFonts w:ascii="Times New Roman" w:eastAsia="Calibri" w:hAnsi="Times New Roman" w:cs="Times New Roman"/>
          <w:sz w:val="28"/>
          <w:szCs w:val="28"/>
        </w:rPr>
        <w:t xml:space="preserve"> понятия и характеристики ландшафта как мозаики процессов и их взаимодействия в разных масштабах; </w:t>
      </w:r>
    </w:p>
    <w:p w14:paraId="47B0300F" w14:textId="77777777" w:rsidR="00F17CE9" w:rsidRPr="00DF236D" w:rsidRDefault="00F17CE9" w:rsidP="004B723C">
      <w:pPr>
        <w:widowControl w:val="0"/>
        <w:numPr>
          <w:ilvl w:val="0"/>
          <w:numId w:val="2"/>
        </w:numPr>
        <w:tabs>
          <w:tab w:val="left" w:pos="567"/>
          <w:tab w:val="left" w:pos="851"/>
        </w:tabs>
        <w:spacing w:after="0" w:line="240" w:lineRule="auto"/>
        <w:ind w:left="0" w:firstLine="567"/>
        <w:jc w:val="both"/>
        <w:rPr>
          <w:rFonts w:ascii="Times New Roman" w:eastAsia="Calibri" w:hAnsi="Times New Roman" w:cs="Times New Roman"/>
          <w:sz w:val="28"/>
          <w:szCs w:val="28"/>
        </w:rPr>
      </w:pPr>
      <w:r w:rsidRPr="00DF236D">
        <w:rPr>
          <w:rFonts w:ascii="Times New Roman" w:eastAsia="Calibri" w:hAnsi="Times New Roman" w:cs="Times New Roman"/>
          <w:sz w:val="28"/>
          <w:szCs w:val="28"/>
        </w:rPr>
        <w:t xml:space="preserve"> анализа однородных ареалов, с точки зрения правильного воздействия применяемых мероприятий; </w:t>
      </w:r>
    </w:p>
    <w:p w14:paraId="4D30864A" w14:textId="77777777" w:rsidR="00F17CE9" w:rsidRPr="00DF236D" w:rsidRDefault="00F17CE9" w:rsidP="004B723C">
      <w:pPr>
        <w:widowControl w:val="0"/>
        <w:numPr>
          <w:ilvl w:val="0"/>
          <w:numId w:val="2"/>
        </w:numPr>
        <w:tabs>
          <w:tab w:val="left" w:pos="567"/>
          <w:tab w:val="left" w:pos="851"/>
        </w:tabs>
        <w:spacing w:after="0" w:line="240" w:lineRule="auto"/>
        <w:ind w:left="0" w:firstLine="567"/>
        <w:jc w:val="both"/>
        <w:rPr>
          <w:rFonts w:ascii="Times New Roman" w:eastAsia="Calibri" w:hAnsi="Times New Roman" w:cs="Times New Roman"/>
          <w:sz w:val="28"/>
          <w:szCs w:val="28"/>
        </w:rPr>
      </w:pPr>
      <w:r w:rsidRPr="00DF236D">
        <w:rPr>
          <w:rFonts w:ascii="Times New Roman" w:eastAsia="Calibri" w:hAnsi="Times New Roman" w:cs="Times New Roman"/>
          <w:sz w:val="28"/>
          <w:szCs w:val="28"/>
        </w:rPr>
        <w:t xml:space="preserve"> синтеза результатов оценки отдельных ареалов для определения противоречий между общественными и природными процессами или явлениями;</w:t>
      </w:r>
    </w:p>
    <w:p w14:paraId="599CB2BA" w14:textId="77777777" w:rsidR="00F17CE9" w:rsidRPr="00DF236D" w:rsidRDefault="00F17CE9" w:rsidP="004B723C">
      <w:pPr>
        <w:widowControl w:val="0"/>
        <w:numPr>
          <w:ilvl w:val="0"/>
          <w:numId w:val="2"/>
        </w:numPr>
        <w:tabs>
          <w:tab w:val="left" w:pos="567"/>
          <w:tab w:val="left" w:pos="851"/>
        </w:tabs>
        <w:spacing w:after="0" w:line="240" w:lineRule="auto"/>
        <w:ind w:left="0" w:firstLine="567"/>
        <w:jc w:val="both"/>
        <w:rPr>
          <w:rFonts w:ascii="Times New Roman" w:eastAsia="Calibri" w:hAnsi="Times New Roman" w:cs="Times New Roman"/>
          <w:sz w:val="28"/>
          <w:szCs w:val="28"/>
        </w:rPr>
      </w:pPr>
      <w:r w:rsidRPr="00DF236D">
        <w:rPr>
          <w:rFonts w:ascii="Times New Roman" w:eastAsia="Calibri" w:hAnsi="Times New Roman" w:cs="Times New Roman"/>
          <w:sz w:val="28"/>
          <w:szCs w:val="28"/>
        </w:rPr>
        <w:t xml:space="preserve">проведения детальной оценки возможности реализации мероприятий, с </w:t>
      </w:r>
      <w:r w:rsidRPr="00DF236D">
        <w:rPr>
          <w:rFonts w:ascii="Times New Roman" w:eastAsia="Calibri" w:hAnsi="Times New Roman" w:cs="Times New Roman"/>
          <w:sz w:val="28"/>
          <w:szCs w:val="28"/>
        </w:rPr>
        <w:lastRenderedPageBreak/>
        <w:t xml:space="preserve">точки зрения их технического осуществления, возможного влияния на разные заинтересованные группы общества, устойчивой эксплуатации ландшафта, или их влияния на ландшафт. </w:t>
      </w:r>
    </w:p>
    <w:p w14:paraId="6B816E59" w14:textId="77777777" w:rsidR="00F17CE9" w:rsidRPr="00DF236D" w:rsidRDefault="00F17CE9" w:rsidP="004B723C">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Эффективное применение ландшафтного планирования постоянно встречается со многими серьезными препятствиями, которые затрудняют их использование на практике. Первым препятствием является определение места ландшафтно-экологиче</w:t>
      </w:r>
      <w:r w:rsidR="00B152AE" w:rsidRPr="00DF236D">
        <w:rPr>
          <w:rFonts w:ascii="Times New Roman" w:eastAsia="Times New Roman" w:hAnsi="Times New Roman" w:cs="Times New Roman"/>
          <w:sz w:val="28"/>
          <w:szCs w:val="28"/>
          <w:lang w:eastAsia="ru-RU"/>
        </w:rPr>
        <w:t>с</w:t>
      </w:r>
      <w:r w:rsidRPr="00DF236D">
        <w:rPr>
          <w:rFonts w:ascii="Times New Roman" w:eastAsia="Times New Roman" w:hAnsi="Times New Roman" w:cs="Times New Roman"/>
          <w:sz w:val="28"/>
          <w:szCs w:val="28"/>
          <w:lang w:eastAsia="ru-RU"/>
        </w:rPr>
        <w:t xml:space="preserve">кого планирования в системе пространственного планирования. До сих пор только в некоторых странах в системе планирования имеется интегрированное ландшафтное планирование. На рисунке 1.1 показано место ландшафтного планирования в общей системе. </w:t>
      </w:r>
    </w:p>
    <w:p w14:paraId="5F7331EF" w14:textId="77777777" w:rsidR="00C43027" w:rsidRPr="00DF236D" w:rsidRDefault="00C43027" w:rsidP="004B723C">
      <w:pPr>
        <w:widowControl w:val="0"/>
        <w:spacing w:after="0" w:line="240" w:lineRule="auto"/>
        <w:ind w:firstLine="567"/>
        <w:jc w:val="both"/>
        <w:rPr>
          <w:rFonts w:ascii="Times New Roman" w:eastAsia="Times New Roman" w:hAnsi="Times New Roman" w:cs="Times New Roman"/>
          <w:noProof/>
          <w:sz w:val="28"/>
          <w:szCs w:val="28"/>
          <w:lang w:eastAsia="ru-RU"/>
        </w:rPr>
      </w:pPr>
    </w:p>
    <w:p w14:paraId="614F835A" w14:textId="77777777" w:rsidR="00F17CE9" w:rsidRPr="00DF236D" w:rsidRDefault="00F17CE9" w:rsidP="00484D9D">
      <w:pPr>
        <w:widowControl w:val="0"/>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noProof/>
          <w:sz w:val="28"/>
          <w:szCs w:val="28"/>
          <w:lang w:eastAsia="ru-RU"/>
        </w:rPr>
        <w:drawing>
          <wp:inline distT="0" distB="0" distL="0" distR="0" wp14:anchorId="0727B8EF" wp14:editId="5553ACB3">
            <wp:extent cx="5598160" cy="3286125"/>
            <wp:effectExtent l="0" t="0" r="2540" b="9525"/>
            <wp:docPr id="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rotWithShape="1">
                    <a:blip r:embed="rId17" cstate="print"/>
                    <a:srcRect l="24541" t="38758" r="26379" b="25219"/>
                    <a:stretch/>
                  </pic:blipFill>
                  <pic:spPr bwMode="auto">
                    <a:xfrm>
                      <a:off x="0" y="0"/>
                      <a:ext cx="5801303" cy="3405370"/>
                    </a:xfrm>
                    <a:prstGeom prst="rect">
                      <a:avLst/>
                    </a:prstGeom>
                    <a:noFill/>
                    <a:ln>
                      <a:noFill/>
                    </a:ln>
                    <a:extLst>
                      <a:ext uri="{53640926-AAD7-44D8-BBD7-CCE9431645EC}">
                        <a14:shadowObscured xmlns:a14="http://schemas.microsoft.com/office/drawing/2010/main"/>
                      </a:ext>
                    </a:extLst>
                  </pic:spPr>
                </pic:pic>
              </a:graphicData>
            </a:graphic>
          </wp:inline>
        </w:drawing>
      </w:r>
    </w:p>
    <w:p w14:paraId="426EF241" w14:textId="77777777" w:rsidR="00F17CE9" w:rsidRPr="00DF236D" w:rsidRDefault="00F17CE9" w:rsidP="004A7244">
      <w:pPr>
        <w:widowControl w:val="0"/>
        <w:spacing w:after="0" w:line="240" w:lineRule="auto"/>
        <w:jc w:val="center"/>
        <w:rPr>
          <w:rFonts w:ascii="Times New Roman" w:eastAsia="Times New Roman" w:hAnsi="Times New Roman" w:cs="Times New Roman"/>
          <w:sz w:val="24"/>
          <w:szCs w:val="24"/>
          <w:lang w:val="en-US" w:eastAsia="ru-RU"/>
        </w:rPr>
      </w:pPr>
    </w:p>
    <w:p w14:paraId="35508A4B" w14:textId="77777777" w:rsidR="00F17CE9" w:rsidRPr="00DF236D" w:rsidRDefault="00F17CE9" w:rsidP="00DC64FD">
      <w:pPr>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Рисунок 1.1 </w:t>
      </w:r>
      <w:r w:rsidR="00D4084B"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Интегративный пространственный (ландшафтный) менеджмент</w:t>
      </w:r>
      <w:r w:rsidRPr="00DF236D">
        <w:rPr>
          <w:rFonts w:ascii="Times New Roman" w:eastAsia="Times New Roman" w:hAnsi="Times New Roman" w:cs="Times New Roman"/>
          <w:sz w:val="28"/>
          <w:szCs w:val="28"/>
          <w:lang w:eastAsia="ru-RU"/>
        </w:rPr>
        <w:cr/>
      </w:r>
    </w:p>
    <w:p w14:paraId="6DD6418D" w14:textId="77777777" w:rsidR="00F17CE9" w:rsidRPr="00DF236D" w:rsidRDefault="00F17CE9" w:rsidP="004126E2">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Выделяются три базовые части планирования (ландшафтное планирование, социально-экономическое стратегическое планирование и территориальное планирование). К ним добавляются отраслевые планы вместе с исполнительными инструментами, которые представляют собой комплекс пространственного</w:t>
      </w:r>
      <w:r w:rsidR="00AB5645"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ландшафтного менеджмента. Такая система взаимной связи м</w:t>
      </w:r>
      <w:r w:rsidR="00E04A7A" w:rsidRPr="00DF236D">
        <w:rPr>
          <w:rFonts w:ascii="Times New Roman" w:eastAsia="Times New Roman" w:hAnsi="Times New Roman" w:cs="Times New Roman"/>
          <w:sz w:val="28"/>
          <w:szCs w:val="28"/>
          <w:lang w:eastAsia="ru-RU"/>
        </w:rPr>
        <w:t>ежду разными видами планирования</w:t>
      </w:r>
      <w:r w:rsidRPr="00DF236D">
        <w:rPr>
          <w:rFonts w:ascii="Times New Roman" w:eastAsia="Times New Roman" w:hAnsi="Times New Roman" w:cs="Times New Roman"/>
          <w:sz w:val="28"/>
          <w:szCs w:val="28"/>
          <w:lang w:eastAsia="ru-RU"/>
        </w:rPr>
        <w:t xml:space="preserve"> создает условия для гармонизации всех действий в рамках отдельных территори</w:t>
      </w:r>
      <w:r w:rsidR="00E04A7A" w:rsidRPr="00DF236D">
        <w:rPr>
          <w:rFonts w:ascii="Times New Roman" w:eastAsia="Times New Roman" w:hAnsi="Times New Roman" w:cs="Times New Roman"/>
          <w:sz w:val="28"/>
          <w:szCs w:val="28"/>
          <w:lang w:eastAsia="ru-RU"/>
        </w:rPr>
        <w:t>й</w:t>
      </w:r>
      <w:r w:rsidRPr="00DF236D">
        <w:rPr>
          <w:rFonts w:ascii="Times New Roman" w:eastAsia="Times New Roman" w:hAnsi="Times New Roman" w:cs="Times New Roman"/>
          <w:sz w:val="28"/>
          <w:szCs w:val="28"/>
          <w:lang w:eastAsia="ru-RU"/>
        </w:rPr>
        <w:t xml:space="preserve"> с особым вниманием к окружающей среде, достижению экологической стабильности и устойчивому развитию, оптимальной эксплуатации природных ресурсов и защите природных, гуман</w:t>
      </w:r>
      <w:r w:rsidR="00E04A7A" w:rsidRPr="00DF236D">
        <w:rPr>
          <w:rFonts w:ascii="Times New Roman" w:eastAsia="Times New Roman" w:hAnsi="Times New Roman" w:cs="Times New Roman"/>
          <w:sz w:val="28"/>
          <w:szCs w:val="28"/>
          <w:lang w:eastAsia="ru-RU"/>
        </w:rPr>
        <w:t>итарны</w:t>
      </w:r>
      <w:r w:rsidRPr="00DF236D">
        <w:rPr>
          <w:rFonts w:ascii="Times New Roman" w:eastAsia="Times New Roman" w:hAnsi="Times New Roman" w:cs="Times New Roman"/>
          <w:sz w:val="28"/>
          <w:szCs w:val="28"/>
          <w:lang w:eastAsia="ru-RU"/>
        </w:rPr>
        <w:t xml:space="preserve">х и культурных ценностей [27]. </w:t>
      </w:r>
    </w:p>
    <w:p w14:paraId="4F9DA40D" w14:textId="77777777" w:rsidR="00F17CE9" w:rsidRPr="00DF236D" w:rsidRDefault="00F17CE9" w:rsidP="004126E2">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Важным документом, который определяет значение ландшафтного планирования в системе пространственного планирования, является Европейская конвенция о ландшафтах (Флоренция, 2000). Конвенция использует в </w:t>
      </w:r>
      <w:r w:rsidR="00E04A7A" w:rsidRPr="00DF236D">
        <w:rPr>
          <w:rFonts w:ascii="Times New Roman" w:eastAsia="Times New Roman" w:hAnsi="Times New Roman" w:cs="Times New Roman"/>
          <w:sz w:val="28"/>
          <w:szCs w:val="28"/>
          <w:lang w:eastAsia="ru-RU"/>
        </w:rPr>
        <w:t xml:space="preserve">значительной </w:t>
      </w:r>
      <w:r w:rsidRPr="00DF236D">
        <w:rPr>
          <w:rFonts w:ascii="Times New Roman" w:eastAsia="Times New Roman" w:hAnsi="Times New Roman" w:cs="Times New Roman"/>
          <w:sz w:val="28"/>
          <w:szCs w:val="28"/>
          <w:lang w:eastAsia="ru-RU"/>
        </w:rPr>
        <w:t xml:space="preserve">мере знания и понятия ландшафтной экологии. В частности, для определения ландшафтной политики, идентификации ландшафтов, анализа </w:t>
      </w:r>
      <w:r w:rsidRPr="00DF236D">
        <w:rPr>
          <w:rFonts w:ascii="Times New Roman" w:eastAsia="Times New Roman" w:hAnsi="Times New Roman" w:cs="Times New Roman"/>
          <w:sz w:val="28"/>
          <w:szCs w:val="28"/>
          <w:lang w:eastAsia="ru-RU"/>
        </w:rPr>
        <w:lastRenderedPageBreak/>
        <w:t xml:space="preserve">характерных черт и выявления качества ландшафта. Ландшафтное планирование является основным рычагом, который входит в рекомендации Комитета министров государств – членов Европейского Совета для применения Европейской конвенции о ландшафтах на практике (Комитет министров государств – членов Совета Европы, 2008). </w:t>
      </w:r>
    </w:p>
    <w:p w14:paraId="6DAB5ADD" w14:textId="7FAAC7A1" w:rsidR="00F17CE9" w:rsidRPr="00DF236D" w:rsidRDefault="00F17CE9" w:rsidP="004126E2">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Вторым препятствием ландшафтного планирования является тот факт, что уделяется недостаточное внимание экономическим интересам собственников или арендаторов земельных участков. Эта проблема освещается </w:t>
      </w:r>
      <w:r w:rsidR="00E04A7A" w:rsidRPr="00DF236D">
        <w:rPr>
          <w:rFonts w:ascii="Times New Roman" w:eastAsia="Times New Roman" w:hAnsi="Times New Roman" w:cs="Times New Roman"/>
          <w:sz w:val="28"/>
          <w:szCs w:val="28"/>
          <w:lang w:eastAsia="ru-RU"/>
        </w:rPr>
        <w:t xml:space="preserve">не только </w:t>
      </w:r>
      <w:r w:rsidRPr="00DF236D">
        <w:rPr>
          <w:rFonts w:ascii="Times New Roman" w:eastAsia="Times New Roman" w:hAnsi="Times New Roman" w:cs="Times New Roman"/>
          <w:sz w:val="28"/>
          <w:szCs w:val="28"/>
          <w:lang w:eastAsia="ru-RU"/>
        </w:rPr>
        <w:t>в работах по ландшафтной экологии и ландшафтно-экологическому планированию, но и в работах по экологической экономи</w:t>
      </w:r>
      <w:r w:rsidR="00E04A7A" w:rsidRPr="00DF236D">
        <w:rPr>
          <w:rFonts w:ascii="Times New Roman" w:eastAsia="Times New Roman" w:hAnsi="Times New Roman" w:cs="Times New Roman"/>
          <w:sz w:val="28"/>
          <w:szCs w:val="28"/>
          <w:lang w:eastAsia="ru-RU"/>
        </w:rPr>
        <w:t>ке</w:t>
      </w:r>
      <w:r w:rsidRPr="00DF236D">
        <w:rPr>
          <w:rFonts w:ascii="Times New Roman" w:eastAsia="Times New Roman" w:hAnsi="Times New Roman" w:cs="Times New Roman"/>
          <w:sz w:val="28"/>
          <w:szCs w:val="28"/>
          <w:lang w:eastAsia="ru-RU"/>
        </w:rPr>
        <w:t xml:space="preserve"> [28-33].</w:t>
      </w:r>
      <w:r w:rsidR="00E04A7A"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 xml:space="preserve">Для решения этой проблемы группой научных работников университета г. Индиана были предложены восемь принципов (principles of «robustness») для оценки эффективности устойчивой эксплуатации территории. Они имеют значение для соблюдения интересов собственников и арендаторов земельных участков, что дает возможность достижения гармонизации между правом на собственность и возможностью его применения на практике. Принципы следующие: правильно обозначить границы систем (ресурсы и пользователи); определить пропорцию между вкладом и прибылью; создать правила коллективного согласия; применить достаточные, но практически возможные формы мониторинга; ввести </w:t>
      </w:r>
      <w:r w:rsidRPr="00D965E2">
        <w:rPr>
          <w:rFonts w:ascii="Times New Roman" w:eastAsia="Times New Roman" w:hAnsi="Times New Roman" w:cs="Times New Roman"/>
          <w:sz w:val="28"/>
          <w:szCs w:val="28"/>
          <w:lang w:eastAsia="ru-RU"/>
        </w:rPr>
        <w:t>реализацию прогрессивной оплаты штрафов; создать финансовый механизм для удовлетворительного решения конфликтов; обеспечить право собственников и арендаторов земельных участков для создания собственных правил решения проблем [</w:t>
      </w:r>
      <w:r w:rsidR="001858AF" w:rsidRPr="00D965E2">
        <w:rPr>
          <w:rFonts w:ascii="Times New Roman" w:eastAsia="Times New Roman" w:hAnsi="Times New Roman" w:cs="Times New Roman"/>
          <w:sz w:val="28"/>
          <w:szCs w:val="28"/>
          <w:lang w:eastAsia="ru-RU"/>
        </w:rPr>
        <w:t>28</w:t>
      </w:r>
      <w:r w:rsidR="00A82DF1" w:rsidRPr="00D965E2">
        <w:rPr>
          <w:rFonts w:ascii="Times New Roman" w:eastAsia="Times New Roman" w:hAnsi="Times New Roman" w:cs="Times New Roman"/>
          <w:sz w:val="28"/>
          <w:szCs w:val="28"/>
          <w:lang w:eastAsia="ru-RU"/>
        </w:rPr>
        <w:t xml:space="preserve">; </w:t>
      </w:r>
      <w:r w:rsidR="001858AF" w:rsidRPr="00D965E2">
        <w:rPr>
          <w:rFonts w:ascii="Times New Roman" w:eastAsia="Times New Roman" w:hAnsi="Times New Roman" w:cs="Times New Roman"/>
          <w:sz w:val="28"/>
          <w:szCs w:val="28"/>
          <w:lang w:eastAsia="ru-RU"/>
        </w:rPr>
        <w:t>29</w:t>
      </w:r>
      <w:r w:rsidR="00A82DF1" w:rsidRPr="00D965E2">
        <w:rPr>
          <w:rFonts w:ascii="Times New Roman" w:eastAsia="Times New Roman" w:hAnsi="Times New Roman" w:cs="Times New Roman"/>
          <w:sz w:val="28"/>
          <w:szCs w:val="28"/>
          <w:lang w:eastAsia="ru-RU"/>
        </w:rPr>
        <w:t>, с.</w:t>
      </w:r>
      <w:r w:rsidR="00B62E64" w:rsidRPr="00D965E2">
        <w:rPr>
          <w:rFonts w:ascii="Times New Roman" w:eastAsia="Times New Roman" w:hAnsi="Times New Roman" w:cs="Times New Roman"/>
          <w:sz w:val="28"/>
          <w:szCs w:val="28"/>
          <w:lang w:eastAsia="ru-RU"/>
        </w:rPr>
        <w:t xml:space="preserve"> 221-244</w:t>
      </w:r>
      <w:r w:rsidRPr="00D965E2">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w:t>
      </w:r>
    </w:p>
    <w:p w14:paraId="61C9CFD0" w14:textId="1DB42908" w:rsidR="00F17CE9" w:rsidRPr="00DF236D" w:rsidRDefault="00F17CE9" w:rsidP="004126E2">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Как было упомянуто выше, ландшафтное планирование в Германии имеет давние традиции. Возникновению этого направления в конце XIX века способствовала реакция общества на повсеместную индустриализацию и разрушение природы в стране. В 1976 г. </w:t>
      </w:r>
      <w:r w:rsidR="0014421A" w:rsidRPr="00DF236D">
        <w:rPr>
          <w:rFonts w:ascii="Times New Roman" w:eastAsia="Times New Roman" w:hAnsi="Times New Roman" w:cs="Times New Roman"/>
          <w:sz w:val="28"/>
          <w:szCs w:val="28"/>
          <w:lang w:eastAsia="ru-RU"/>
        </w:rPr>
        <w:t>Ф</w:t>
      </w:r>
      <w:r w:rsidRPr="00DF236D">
        <w:rPr>
          <w:rFonts w:ascii="Times New Roman" w:eastAsia="Times New Roman" w:hAnsi="Times New Roman" w:cs="Times New Roman"/>
          <w:sz w:val="28"/>
          <w:szCs w:val="28"/>
          <w:lang w:eastAsia="ru-RU"/>
        </w:rPr>
        <w:t>едеральный закон юридически закрепил статус ландшафтного планирования как планировочного инструмента защиты ландшафта и ухода за ним. Основные задачи ландшафтного планирования состоят в выявлении и оценке функций и свойств ландшафта, исследовании взаимосвязей между компонентами природной среды, а также в разработке предложений по устойчивому сохранению почв, вод, воздуха и климата, растений и животных, облика и эстетических качеств ландшафта.</w:t>
      </w:r>
    </w:p>
    <w:p w14:paraId="16363E66" w14:textId="77777777" w:rsidR="00F17CE9" w:rsidRPr="00DF236D" w:rsidRDefault="00F17CE9" w:rsidP="004126E2">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Планирование в Германии осуществляется на различных административных уровнях, в увязке с общим планированием охраны окружающей среды. Учитывая тот факт, что в Германии, где естественные природные комплексы практически отсутствуют, главной целью ландшафтного планирования является сохранение слабоизмененных природных комплексов и объектов, даже вопреки интересам отдельных групп землепользователей. </w:t>
      </w:r>
      <w:r w:rsidR="00BD6D3E" w:rsidRPr="00DF236D">
        <w:rPr>
          <w:rFonts w:ascii="Times New Roman" w:eastAsia="Times New Roman" w:hAnsi="Times New Roman" w:cs="Times New Roman"/>
          <w:sz w:val="28"/>
          <w:szCs w:val="28"/>
          <w:lang w:eastAsia="ru-RU"/>
        </w:rPr>
        <w:t xml:space="preserve">Внедрение в практику алгоритма </w:t>
      </w:r>
      <w:r w:rsidRPr="00DF236D">
        <w:rPr>
          <w:rFonts w:ascii="Times New Roman" w:eastAsia="Times New Roman" w:hAnsi="Times New Roman" w:cs="Times New Roman"/>
          <w:sz w:val="28"/>
          <w:szCs w:val="28"/>
          <w:lang w:eastAsia="ru-RU"/>
        </w:rPr>
        <w:t>ландшафтного планирования в Германии привело к тому, что 26,9</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площади страны составляют охраняемые природные территории. Это заметно улучшает общую экологическую ситуацию в стране.</w:t>
      </w:r>
    </w:p>
    <w:p w14:paraId="3A048EBF" w14:textId="77777777" w:rsidR="00F17CE9" w:rsidRPr="00DF236D" w:rsidRDefault="00F17CE9" w:rsidP="004126E2">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Помимо Германии, в ряде других европейских стран, таких как Великобритания, Нидерланды, Франция, Испания методология ландшафтного планирования также хорошо разработана и широко применяется. Естественно, </w:t>
      </w:r>
      <w:r w:rsidRPr="00DF236D">
        <w:rPr>
          <w:rFonts w:ascii="Times New Roman" w:eastAsia="Times New Roman" w:hAnsi="Times New Roman" w:cs="Times New Roman"/>
          <w:sz w:val="28"/>
          <w:szCs w:val="28"/>
          <w:lang w:eastAsia="ru-RU"/>
        </w:rPr>
        <w:lastRenderedPageBreak/>
        <w:t>что модели данного планирования для различных стран представлены множеством форм, что обусловлено особенностями политического устройства, традициями территориального планирования, проблемами охраны окружающей среды. Объединяющим фактором при всем этом многообразии является то, что охрана природы и социально-экономический прогресс рассматриваются как одинаково важные цели развития территории [</w:t>
      </w:r>
      <w:r w:rsidR="00F76303" w:rsidRPr="00DF236D">
        <w:rPr>
          <w:rFonts w:ascii="Times New Roman" w:eastAsia="Times New Roman" w:hAnsi="Times New Roman" w:cs="Times New Roman"/>
          <w:sz w:val="28"/>
          <w:szCs w:val="28"/>
          <w:lang w:eastAsia="ru-RU"/>
        </w:rPr>
        <w:t>34</w:t>
      </w:r>
      <w:r w:rsidRPr="00DF236D">
        <w:rPr>
          <w:rFonts w:ascii="Times New Roman" w:eastAsia="Times New Roman" w:hAnsi="Times New Roman" w:cs="Times New Roman"/>
          <w:sz w:val="28"/>
          <w:szCs w:val="28"/>
          <w:lang w:eastAsia="ru-RU"/>
        </w:rPr>
        <w:t xml:space="preserve">-37]. </w:t>
      </w:r>
    </w:p>
    <w:p w14:paraId="5BE4F7FF" w14:textId="77777777" w:rsidR="00F17CE9" w:rsidRPr="00DF236D" w:rsidRDefault="00F17CE9" w:rsidP="004126E2">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В Нидерландах существуют три уровня планирования, охрана природы и ландшафтно-экологическое планирование развиваются п</w:t>
      </w:r>
      <w:r w:rsidR="00BD6D3E" w:rsidRPr="00DF236D">
        <w:rPr>
          <w:rFonts w:ascii="Times New Roman" w:eastAsia="Times New Roman" w:hAnsi="Times New Roman" w:cs="Times New Roman"/>
          <w:sz w:val="28"/>
          <w:szCs w:val="28"/>
          <w:lang w:eastAsia="ru-RU"/>
        </w:rPr>
        <w:t>о</w:t>
      </w:r>
      <w:r w:rsidRPr="00DF236D">
        <w:rPr>
          <w:rFonts w:ascii="Times New Roman" w:eastAsia="Times New Roman" w:hAnsi="Times New Roman" w:cs="Times New Roman"/>
          <w:sz w:val="28"/>
          <w:szCs w:val="28"/>
          <w:lang w:eastAsia="ru-RU"/>
        </w:rPr>
        <w:t xml:space="preserve"> инициативе государства [35,38]. </w:t>
      </w:r>
    </w:p>
    <w:p w14:paraId="7A0ADDD4" w14:textId="3F57939A" w:rsidR="00F17CE9" w:rsidRPr="00DF236D" w:rsidRDefault="00F17CE9" w:rsidP="004126E2">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Система планирования во Франции, как и вся политическая система, традиционно сильно централизована. Между административно территориальными уровнями страны (регионы, департаменты и коммуны) существует четкое разделение обязанностей, но практически нет связей. В последнее время планирование стало приобретать все большее значение, но, как и в Великобритании, преобладают решения, привязанные к отдельным конкретным проектам. Задачи ландшафтного планирования во Франции распределены между различными инструментами. Описание и оценка состояния окружающей среды осуществляется многими экологическими программами и программой мониторинга. На национальном уровне разрабатывается «экологический план», определяющий целевые концепции в отношении отдельных компонентов природы. Основные задачи охраны ландшафта выполняет планирование охраняемых территорий [</w:t>
      </w:r>
      <w:r w:rsidR="00537862" w:rsidRPr="00DF236D">
        <w:rPr>
          <w:rFonts w:ascii="Times New Roman" w:eastAsia="Times New Roman" w:hAnsi="Times New Roman" w:cs="Times New Roman"/>
          <w:sz w:val="28"/>
          <w:szCs w:val="28"/>
          <w:lang w:val="kk-KZ" w:eastAsia="ru-RU"/>
        </w:rPr>
        <w:t>39-</w:t>
      </w:r>
      <w:r w:rsidRPr="00DF236D">
        <w:rPr>
          <w:rFonts w:ascii="Times New Roman" w:eastAsia="Times New Roman" w:hAnsi="Times New Roman" w:cs="Times New Roman"/>
          <w:sz w:val="28"/>
          <w:szCs w:val="28"/>
          <w:lang w:eastAsia="ru-RU"/>
        </w:rPr>
        <w:t xml:space="preserve">41]. </w:t>
      </w:r>
    </w:p>
    <w:p w14:paraId="5BF0B8F3" w14:textId="20C1B4D7" w:rsidR="00F17CE9" w:rsidRPr="00DF236D" w:rsidRDefault="00F17CE9" w:rsidP="004126E2">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Рассматривая российский опыт планирования, следует отметить, что природные и социально-экономические условия здесь иные и применение европейских стандартов не оправдано. В Российской Федерации </w:t>
      </w:r>
      <w:r w:rsidR="00AB267F" w:rsidRPr="00DF236D">
        <w:rPr>
          <w:rFonts w:ascii="Times New Roman" w:hAnsi="Times New Roman" w:cs="Times New Roman"/>
          <w:sz w:val="28"/>
          <w:szCs w:val="28"/>
        </w:rPr>
        <w:t xml:space="preserve">разрабатываются схемы территориального планирования субъектового и муниципального уровня, а для городских округов и сельских </w:t>
      </w:r>
      <w:r w:rsidR="009E0F66" w:rsidRPr="00DF236D">
        <w:rPr>
          <w:rFonts w:ascii="Times New Roman" w:hAnsi="Times New Roman" w:cs="Times New Roman"/>
          <w:sz w:val="28"/>
          <w:szCs w:val="28"/>
        </w:rPr>
        <w:t>поселений</w:t>
      </w:r>
      <w:r w:rsidR="00AB267F" w:rsidRPr="00DF236D">
        <w:rPr>
          <w:rFonts w:ascii="Times New Roman" w:hAnsi="Times New Roman" w:cs="Times New Roman"/>
          <w:sz w:val="28"/>
          <w:szCs w:val="28"/>
        </w:rPr>
        <w:t xml:space="preserve"> – генеральные планы развития. </w:t>
      </w:r>
      <w:r w:rsidRPr="00DF236D">
        <w:rPr>
          <w:rFonts w:ascii="Times New Roman" w:eastAsia="Times New Roman" w:hAnsi="Times New Roman" w:cs="Times New Roman"/>
          <w:sz w:val="28"/>
          <w:szCs w:val="28"/>
          <w:lang w:eastAsia="ru-RU"/>
        </w:rPr>
        <w:t>Для территорий сельскохозяйственного использования одним из первых примеров российского опыта ландшафтного планирования стала разработка ландшафтной программы масштаба 1:200 000 для Калининградской области. Специфика этой программы, в отличие от аналогичной программы для Байкальской природной территории, состояла в выделении целевых (функциональных) зон использования приморской территории в условиях высокой плотности землепользования и интенсивности хозяйственного развития. Основная цель ландшафтной программы Калининградской области заключалась в создании научных основ дифференциации антропогенной нагрузки на территорию области без ущерба для природной среды и сохранении ее богатств, для нынешних и последующих поколений. Работа над программой включала шесть основных этапов: </w:t>
      </w:r>
    </w:p>
    <w:p w14:paraId="3CF42688" w14:textId="77777777" w:rsidR="00F17CE9" w:rsidRPr="00DF236D" w:rsidRDefault="00F17CE9" w:rsidP="004126E2">
      <w:pPr>
        <w:numPr>
          <w:ilvl w:val="0"/>
          <w:numId w:val="1"/>
        </w:numPr>
        <w:tabs>
          <w:tab w:val="left" w:pos="709"/>
          <w:tab w:val="left" w:pos="851"/>
        </w:tabs>
        <w:spacing w:after="0" w:line="240" w:lineRule="auto"/>
        <w:ind w:left="0" w:firstLine="567"/>
        <w:jc w:val="both"/>
        <w:rPr>
          <w:rFonts w:ascii="Times New Roman" w:eastAsia="Calibri" w:hAnsi="Times New Roman" w:cs="Times New Roman"/>
          <w:sz w:val="28"/>
          <w:szCs w:val="28"/>
        </w:rPr>
      </w:pPr>
      <w:r w:rsidRPr="00DF236D">
        <w:rPr>
          <w:rFonts w:ascii="Times New Roman" w:eastAsia="Calibri" w:hAnsi="Times New Roman" w:cs="Times New Roman"/>
          <w:sz w:val="28"/>
          <w:szCs w:val="28"/>
        </w:rPr>
        <w:t xml:space="preserve"> инвентаризация (сбор и обобщение всей доступной информации о природных компонентах, особенностях землепользования, социально-экономических условиях);</w:t>
      </w:r>
    </w:p>
    <w:p w14:paraId="7D770A97" w14:textId="77777777" w:rsidR="00F17CE9" w:rsidRPr="00DF236D" w:rsidRDefault="00F17CE9" w:rsidP="004126E2">
      <w:pPr>
        <w:numPr>
          <w:ilvl w:val="0"/>
          <w:numId w:val="1"/>
        </w:numPr>
        <w:tabs>
          <w:tab w:val="left" w:pos="709"/>
          <w:tab w:val="left" w:pos="851"/>
        </w:tabs>
        <w:spacing w:after="0" w:line="240" w:lineRule="auto"/>
        <w:ind w:left="0" w:firstLine="567"/>
        <w:jc w:val="both"/>
        <w:rPr>
          <w:rFonts w:ascii="Times New Roman" w:eastAsia="Calibri" w:hAnsi="Times New Roman" w:cs="Times New Roman"/>
          <w:sz w:val="28"/>
          <w:szCs w:val="28"/>
        </w:rPr>
      </w:pPr>
      <w:r w:rsidRPr="00DF236D">
        <w:rPr>
          <w:rFonts w:ascii="Times New Roman" w:eastAsia="Calibri" w:hAnsi="Times New Roman" w:cs="Times New Roman"/>
          <w:sz w:val="28"/>
          <w:szCs w:val="28"/>
        </w:rPr>
        <w:t xml:space="preserve"> оценка природных условий и потенциала территории в категориях «значение» и «чувствительность»; </w:t>
      </w:r>
    </w:p>
    <w:p w14:paraId="5ADE453B" w14:textId="77777777" w:rsidR="00F17CE9" w:rsidRPr="00DF236D" w:rsidRDefault="00F17CE9" w:rsidP="004126E2">
      <w:pPr>
        <w:numPr>
          <w:ilvl w:val="0"/>
          <w:numId w:val="1"/>
        </w:numPr>
        <w:tabs>
          <w:tab w:val="left" w:pos="709"/>
          <w:tab w:val="left" w:pos="851"/>
        </w:tabs>
        <w:spacing w:after="0" w:line="240" w:lineRule="auto"/>
        <w:ind w:left="0" w:firstLine="567"/>
        <w:jc w:val="both"/>
        <w:rPr>
          <w:rFonts w:ascii="Times New Roman" w:eastAsia="Calibri" w:hAnsi="Times New Roman" w:cs="Times New Roman"/>
          <w:sz w:val="28"/>
          <w:szCs w:val="28"/>
        </w:rPr>
      </w:pPr>
      <w:r w:rsidRPr="00DF236D">
        <w:rPr>
          <w:rFonts w:ascii="Times New Roman" w:eastAsia="Calibri" w:hAnsi="Times New Roman" w:cs="Times New Roman"/>
          <w:sz w:val="28"/>
          <w:szCs w:val="28"/>
        </w:rPr>
        <w:lastRenderedPageBreak/>
        <w:t xml:space="preserve"> выявление основных конфликтов природопользования, связанных с экологическими проблемами территории; </w:t>
      </w:r>
    </w:p>
    <w:p w14:paraId="1C12C460" w14:textId="77777777" w:rsidR="00F17CE9" w:rsidRPr="00DF236D" w:rsidRDefault="00F17CE9" w:rsidP="004126E2">
      <w:pPr>
        <w:numPr>
          <w:ilvl w:val="0"/>
          <w:numId w:val="1"/>
        </w:numPr>
        <w:tabs>
          <w:tab w:val="left" w:pos="709"/>
          <w:tab w:val="left" w:pos="851"/>
        </w:tabs>
        <w:spacing w:after="0" w:line="240" w:lineRule="auto"/>
        <w:ind w:left="0" w:firstLine="567"/>
        <w:jc w:val="both"/>
        <w:rPr>
          <w:rFonts w:ascii="Times New Roman" w:eastAsia="Calibri" w:hAnsi="Times New Roman" w:cs="Times New Roman"/>
          <w:sz w:val="28"/>
          <w:szCs w:val="28"/>
        </w:rPr>
      </w:pPr>
      <w:r w:rsidRPr="00DF236D">
        <w:rPr>
          <w:rFonts w:ascii="Times New Roman" w:eastAsia="Calibri" w:hAnsi="Times New Roman" w:cs="Times New Roman"/>
          <w:sz w:val="28"/>
          <w:szCs w:val="28"/>
        </w:rPr>
        <w:t xml:space="preserve"> разработка отраслевых целевых концепций использования природных ресурсов;</w:t>
      </w:r>
    </w:p>
    <w:p w14:paraId="1704457C" w14:textId="77777777" w:rsidR="00F17CE9" w:rsidRPr="00DF236D" w:rsidRDefault="00F17CE9" w:rsidP="004126E2">
      <w:pPr>
        <w:numPr>
          <w:ilvl w:val="0"/>
          <w:numId w:val="1"/>
        </w:numPr>
        <w:tabs>
          <w:tab w:val="left" w:pos="709"/>
          <w:tab w:val="left" w:pos="851"/>
        </w:tabs>
        <w:spacing w:after="0" w:line="240" w:lineRule="auto"/>
        <w:ind w:left="0" w:firstLine="567"/>
        <w:jc w:val="both"/>
        <w:rPr>
          <w:rFonts w:ascii="Times New Roman" w:eastAsia="Calibri" w:hAnsi="Times New Roman" w:cs="Times New Roman"/>
          <w:sz w:val="28"/>
          <w:szCs w:val="28"/>
        </w:rPr>
      </w:pPr>
      <w:r w:rsidRPr="00DF236D">
        <w:rPr>
          <w:rFonts w:ascii="Times New Roman" w:eastAsia="Calibri" w:hAnsi="Times New Roman" w:cs="Times New Roman"/>
          <w:sz w:val="28"/>
          <w:szCs w:val="28"/>
        </w:rPr>
        <w:t xml:space="preserve"> разработка интегрированной целевой карты функционального зонирования территории; </w:t>
      </w:r>
    </w:p>
    <w:p w14:paraId="19EA58C7" w14:textId="77777777" w:rsidR="00F17CE9" w:rsidRPr="00DF236D" w:rsidRDefault="00F17CE9" w:rsidP="004126E2">
      <w:pPr>
        <w:numPr>
          <w:ilvl w:val="0"/>
          <w:numId w:val="1"/>
        </w:numPr>
        <w:tabs>
          <w:tab w:val="left" w:pos="709"/>
          <w:tab w:val="left" w:pos="851"/>
        </w:tabs>
        <w:spacing w:after="0" w:line="240" w:lineRule="auto"/>
        <w:ind w:left="0" w:firstLine="567"/>
        <w:jc w:val="both"/>
        <w:rPr>
          <w:rFonts w:ascii="Times New Roman" w:eastAsia="Calibri" w:hAnsi="Times New Roman" w:cs="Times New Roman"/>
          <w:sz w:val="28"/>
          <w:szCs w:val="28"/>
        </w:rPr>
      </w:pPr>
      <w:r w:rsidRPr="00DF236D">
        <w:rPr>
          <w:rFonts w:ascii="Times New Roman" w:eastAsia="Calibri" w:hAnsi="Times New Roman" w:cs="Times New Roman"/>
          <w:sz w:val="28"/>
          <w:szCs w:val="28"/>
        </w:rPr>
        <w:t xml:space="preserve"> разработка программы, основных направлений экологической деятельности органов управления. </w:t>
      </w:r>
    </w:p>
    <w:p w14:paraId="4E5C7CA5" w14:textId="7590DA36" w:rsidR="00F17CE9" w:rsidRPr="00DF236D" w:rsidRDefault="00F17CE9" w:rsidP="004126E2">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color w:val="000000"/>
          <w:sz w:val="28"/>
          <w:szCs w:val="28"/>
          <w:shd w:val="clear" w:color="auto" w:fill="FFFFFF"/>
          <w:lang w:eastAsia="ru-RU"/>
        </w:rPr>
        <w:t>В ходе разработки ландшафтной программы была разработана интегрированная целевая карта экологически ориентированного использования территории области, позволяющая дифференцировать экологические и социально-экономические проблемы и наметить направления деятельности по оптимизации землепользования. Например, для сохранения наиболее важных</w:t>
      </w:r>
      <w:r w:rsidR="00BF4586" w:rsidRPr="00DF236D">
        <w:rPr>
          <w:rFonts w:ascii="Times New Roman" w:eastAsia="Times New Roman" w:hAnsi="Times New Roman" w:cs="Times New Roman"/>
          <w:color w:val="000000"/>
          <w:sz w:val="28"/>
          <w:szCs w:val="28"/>
          <w:shd w:val="clear" w:color="auto" w:fill="FFFFFF"/>
          <w:lang w:eastAsia="ru-RU"/>
        </w:rPr>
        <w:t xml:space="preserve"> природных комплексов под </w:t>
      </w:r>
      <w:r w:rsidRPr="00DF236D">
        <w:rPr>
          <w:rFonts w:ascii="Times New Roman" w:eastAsia="Times New Roman" w:hAnsi="Times New Roman" w:cs="Times New Roman"/>
          <w:color w:val="000000"/>
          <w:sz w:val="28"/>
          <w:szCs w:val="28"/>
          <w:shd w:val="clear" w:color="auto" w:fill="FFFFFF"/>
          <w:lang w:eastAsia="ru-RU"/>
        </w:rPr>
        <w:t>основу природного каркаса области было отведено 15</w:t>
      </w:r>
      <w:r w:rsidR="00ED5B51" w:rsidRPr="00DF236D">
        <w:rPr>
          <w:rFonts w:ascii="Times New Roman" w:eastAsia="Times New Roman" w:hAnsi="Times New Roman" w:cs="Times New Roman"/>
          <w:color w:val="000000"/>
          <w:sz w:val="28"/>
          <w:szCs w:val="28"/>
          <w:shd w:val="clear" w:color="auto" w:fill="FFFFFF"/>
          <w:lang w:eastAsia="ru-RU"/>
        </w:rPr>
        <w:t> %</w:t>
      </w:r>
      <w:r w:rsidRPr="00DF236D">
        <w:rPr>
          <w:rFonts w:ascii="Times New Roman" w:eastAsia="Times New Roman" w:hAnsi="Times New Roman" w:cs="Times New Roman"/>
          <w:color w:val="000000"/>
          <w:sz w:val="28"/>
          <w:szCs w:val="28"/>
          <w:shd w:val="clear" w:color="auto" w:fill="FFFFFF"/>
          <w:lang w:eastAsia="ru-RU"/>
        </w:rPr>
        <w:t xml:space="preserve"> территории. Под преимущественное развитие существующего и планируемого использования выделены в разной степени антропогенно</w:t>
      </w:r>
      <w:r w:rsidR="00034DFC">
        <w:rPr>
          <w:rFonts w:ascii="Times New Roman" w:eastAsia="Times New Roman" w:hAnsi="Times New Roman" w:cs="Times New Roman"/>
          <w:color w:val="000000"/>
          <w:sz w:val="28"/>
          <w:szCs w:val="28"/>
          <w:shd w:val="clear" w:color="auto" w:fill="FFFFFF"/>
          <w:lang w:eastAsia="ru-RU"/>
        </w:rPr>
        <w:t>-</w:t>
      </w:r>
      <w:r w:rsidRPr="00DF236D">
        <w:rPr>
          <w:rFonts w:ascii="Times New Roman" w:eastAsia="Times New Roman" w:hAnsi="Times New Roman" w:cs="Times New Roman"/>
          <w:color w:val="000000"/>
          <w:sz w:val="28"/>
          <w:szCs w:val="28"/>
          <w:shd w:val="clear" w:color="auto" w:fill="FFFFFF"/>
          <w:lang w:eastAsia="ru-RU"/>
        </w:rPr>
        <w:t xml:space="preserve"> измененные территории и акватории (около 76</w:t>
      </w:r>
      <w:r w:rsidR="00ED5B51" w:rsidRPr="00DF236D">
        <w:rPr>
          <w:rFonts w:ascii="Times New Roman" w:eastAsia="Times New Roman" w:hAnsi="Times New Roman" w:cs="Times New Roman"/>
          <w:color w:val="000000"/>
          <w:sz w:val="28"/>
          <w:szCs w:val="28"/>
          <w:shd w:val="clear" w:color="auto" w:fill="FFFFFF"/>
          <w:lang w:eastAsia="ru-RU"/>
        </w:rPr>
        <w:t> %</w:t>
      </w:r>
      <w:r w:rsidRPr="00DF236D">
        <w:rPr>
          <w:rFonts w:ascii="Times New Roman" w:eastAsia="Times New Roman" w:hAnsi="Times New Roman" w:cs="Times New Roman"/>
          <w:color w:val="000000"/>
          <w:sz w:val="28"/>
          <w:szCs w:val="28"/>
          <w:shd w:val="clear" w:color="auto" w:fill="FFFFFF"/>
          <w:lang w:eastAsia="ru-RU"/>
        </w:rPr>
        <w:t xml:space="preserve">), </w:t>
      </w:r>
      <w:r w:rsidR="00BF4586" w:rsidRPr="00DF236D">
        <w:rPr>
          <w:rFonts w:ascii="Times New Roman" w:eastAsia="Times New Roman" w:hAnsi="Times New Roman" w:cs="Times New Roman"/>
          <w:color w:val="000000"/>
          <w:sz w:val="28"/>
          <w:szCs w:val="28"/>
          <w:shd w:val="clear" w:color="auto" w:fill="FFFFFF"/>
          <w:lang w:eastAsia="ru-RU"/>
        </w:rPr>
        <w:t>где</w:t>
      </w:r>
      <w:r w:rsidRPr="00DF236D">
        <w:rPr>
          <w:rFonts w:ascii="Times New Roman" w:eastAsia="Times New Roman" w:hAnsi="Times New Roman" w:cs="Times New Roman"/>
          <w:color w:val="000000"/>
          <w:sz w:val="28"/>
          <w:szCs w:val="28"/>
          <w:shd w:val="clear" w:color="auto" w:fill="FFFFFF"/>
          <w:lang w:eastAsia="ru-RU"/>
        </w:rPr>
        <w:t xml:space="preserve"> организация природопользования сопряжена с меньшим экологическим риском. Они предназначены для различных видов хозяйственной деятельности: современных форм сельскохозяйственного производства с использованием экологически безопасных технологий, развития населенных пунктов, промышленного производства, рекреации. Нарушенные в результате антропогенной трансформации участки (свалки, карьеры, торфяные выработки, сильно загрязненные водотоки и др.) объединены в зону санации с целью их улучшения. После восстановления они могут быть включены в зону развития либо в зону сохранения. Современное управление природопользованием в целях устойчивого развития предопределяет установление паритета между пользователями природных ресурсов и требованиями охраны окружающей среды. Отсутствие системного экологически ориентированного регулирования хозяйственной деятельности порождает конфликты в использовании природных компонентов. Выявление конфликтных территорий </w:t>
      </w:r>
      <w:r w:rsidR="0014421A" w:rsidRPr="00DF236D">
        <w:rPr>
          <w:rFonts w:ascii="Times New Roman" w:eastAsia="Times New Roman" w:hAnsi="Times New Roman" w:cs="Times New Roman"/>
          <w:color w:val="000000"/>
          <w:sz w:val="28"/>
          <w:szCs w:val="28"/>
          <w:shd w:val="clear" w:color="auto" w:fill="FFFFFF"/>
          <w:lang w:eastAsia="ru-RU"/>
        </w:rPr>
        <w:t>–</w:t>
      </w:r>
      <w:r w:rsidRPr="00DF236D">
        <w:rPr>
          <w:rFonts w:ascii="Times New Roman" w:eastAsia="Times New Roman" w:hAnsi="Times New Roman" w:cs="Times New Roman"/>
          <w:color w:val="000000"/>
          <w:sz w:val="28"/>
          <w:szCs w:val="28"/>
          <w:shd w:val="clear" w:color="auto" w:fill="FFFFFF"/>
          <w:lang w:eastAsia="ru-RU"/>
        </w:rPr>
        <w:t xml:space="preserve"> одна из задач рационального природопользования, в том числе и ландшафтно-экологического планирования [</w:t>
      </w:r>
      <w:r w:rsidR="00E174D7" w:rsidRPr="00DF236D">
        <w:rPr>
          <w:rFonts w:ascii="Times New Roman" w:eastAsia="Times New Roman" w:hAnsi="Times New Roman" w:cs="Times New Roman"/>
          <w:color w:val="000000"/>
          <w:sz w:val="28"/>
          <w:szCs w:val="28"/>
          <w:shd w:val="clear" w:color="auto" w:fill="FFFFFF"/>
          <w:lang w:eastAsia="ru-RU"/>
        </w:rPr>
        <w:t>39,</w:t>
      </w:r>
      <w:r w:rsidRPr="00DF236D">
        <w:rPr>
          <w:rFonts w:ascii="Times New Roman" w:eastAsia="Times New Roman" w:hAnsi="Times New Roman" w:cs="Times New Roman"/>
          <w:color w:val="000000"/>
          <w:sz w:val="28"/>
          <w:szCs w:val="28"/>
          <w:shd w:val="clear" w:color="auto" w:fill="FFFFFF"/>
          <w:lang w:eastAsia="ru-RU"/>
        </w:rPr>
        <w:t>42]. </w:t>
      </w:r>
    </w:p>
    <w:p w14:paraId="4D26A22D" w14:textId="7F80C300" w:rsidR="00F17CE9" w:rsidRPr="00DF236D" w:rsidRDefault="00F17CE9" w:rsidP="004126E2">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Таким образом, как было </w:t>
      </w:r>
      <w:r w:rsidR="00994A79" w:rsidRPr="00DF236D">
        <w:rPr>
          <w:rFonts w:ascii="Times New Roman" w:eastAsia="Times New Roman" w:hAnsi="Times New Roman" w:cs="Times New Roman"/>
          <w:sz w:val="28"/>
          <w:szCs w:val="28"/>
          <w:lang w:eastAsia="ru-RU"/>
        </w:rPr>
        <w:t>указано</w:t>
      </w:r>
      <w:r w:rsidRPr="00DF236D">
        <w:rPr>
          <w:rFonts w:ascii="Times New Roman" w:eastAsia="Times New Roman" w:hAnsi="Times New Roman" w:cs="Times New Roman"/>
          <w:sz w:val="28"/>
          <w:szCs w:val="28"/>
          <w:lang w:eastAsia="ru-RU"/>
        </w:rPr>
        <w:t xml:space="preserve"> выше, европейский опыт ландшафтного планирования основан на покомпонентном анализе природных сред и их экологическом состоянии. Основные задачи планирования </w:t>
      </w:r>
      <w:r w:rsidR="0014421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определить ориентиры устойчивого развития, но это направление мало учитывает естественный ландшафт, а именно специфику территории. Если в Центральной Европе основное освоение, в том числе и сельскохозяйственное, произошло еще в </w:t>
      </w:r>
      <w:r w:rsidRPr="00DF236D">
        <w:rPr>
          <w:rFonts w:ascii="Times New Roman" w:eastAsia="Times New Roman" w:hAnsi="Times New Roman" w:cs="Times New Roman"/>
          <w:sz w:val="28"/>
          <w:szCs w:val="28"/>
          <w:lang w:val="en-US" w:eastAsia="ru-RU"/>
        </w:rPr>
        <w:t>XII</w:t>
      </w:r>
      <w:r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val="en-US" w:eastAsia="ru-RU"/>
        </w:rPr>
        <w:t>XIV</w:t>
      </w:r>
      <w:r w:rsidRPr="00DF236D">
        <w:rPr>
          <w:rFonts w:ascii="Times New Roman" w:eastAsia="Times New Roman" w:hAnsi="Times New Roman" w:cs="Times New Roman"/>
          <w:sz w:val="28"/>
          <w:szCs w:val="28"/>
          <w:lang w:eastAsia="ru-RU"/>
        </w:rPr>
        <w:t xml:space="preserve"> веках и ландшафты подверглись сильной трансформации, то юго-восточные территории</w:t>
      </w:r>
      <w:r w:rsidR="006D4CD4" w:rsidRPr="00DF236D">
        <w:rPr>
          <w:rFonts w:ascii="Times New Roman" w:eastAsia="Times New Roman" w:hAnsi="Times New Roman" w:cs="Times New Roman"/>
          <w:sz w:val="28"/>
          <w:szCs w:val="28"/>
          <w:lang w:eastAsia="ru-RU"/>
        </w:rPr>
        <w:t xml:space="preserve"> Европы</w:t>
      </w:r>
      <w:r w:rsidRPr="00DF236D">
        <w:rPr>
          <w:rFonts w:ascii="Times New Roman" w:eastAsia="Times New Roman" w:hAnsi="Times New Roman" w:cs="Times New Roman"/>
          <w:sz w:val="28"/>
          <w:szCs w:val="28"/>
          <w:lang w:eastAsia="ru-RU"/>
        </w:rPr>
        <w:t xml:space="preserve"> стали заселяться только 300-400 лет назад, а полное сельскохозяйственное освоение произошло </w:t>
      </w:r>
      <w:r w:rsidR="00994A79" w:rsidRPr="00DF236D">
        <w:rPr>
          <w:rFonts w:ascii="Times New Roman" w:eastAsia="Times New Roman" w:hAnsi="Times New Roman" w:cs="Times New Roman"/>
          <w:sz w:val="28"/>
          <w:szCs w:val="28"/>
          <w:lang w:eastAsia="ru-RU"/>
        </w:rPr>
        <w:t>лишь</w:t>
      </w:r>
      <w:r w:rsidRPr="00DF236D">
        <w:rPr>
          <w:rFonts w:ascii="Times New Roman" w:eastAsia="Times New Roman" w:hAnsi="Times New Roman" w:cs="Times New Roman"/>
          <w:sz w:val="28"/>
          <w:szCs w:val="28"/>
          <w:lang w:eastAsia="ru-RU"/>
        </w:rPr>
        <w:t xml:space="preserve"> 100-120 лет назад и ландшафты здесь имеют высокую устойчивость и наибольшую природную про</w:t>
      </w:r>
      <w:r w:rsidR="00994A79" w:rsidRPr="00DF236D">
        <w:rPr>
          <w:rFonts w:ascii="Times New Roman" w:eastAsia="Times New Roman" w:hAnsi="Times New Roman" w:cs="Times New Roman"/>
          <w:sz w:val="28"/>
          <w:szCs w:val="28"/>
          <w:lang w:eastAsia="ru-RU"/>
        </w:rPr>
        <w:t>дуктивно</w:t>
      </w:r>
      <w:r w:rsidRPr="00DF236D">
        <w:rPr>
          <w:rFonts w:ascii="Times New Roman" w:eastAsia="Times New Roman" w:hAnsi="Times New Roman" w:cs="Times New Roman"/>
          <w:sz w:val="28"/>
          <w:szCs w:val="28"/>
          <w:lang w:eastAsia="ru-RU"/>
        </w:rPr>
        <w:t xml:space="preserve">сть. Природные (фоновые) ландшафты в благоприятных </w:t>
      </w:r>
      <w:r w:rsidRPr="00DF236D">
        <w:rPr>
          <w:rFonts w:ascii="Times New Roman" w:eastAsia="Times New Roman" w:hAnsi="Times New Roman" w:cs="Times New Roman"/>
          <w:sz w:val="28"/>
          <w:szCs w:val="28"/>
          <w:lang w:eastAsia="ru-RU"/>
        </w:rPr>
        <w:lastRenderedPageBreak/>
        <w:t xml:space="preserve">климатических условиях сохраняются достаточно хорошо и имеют максимальный экологический потенциал. </w:t>
      </w:r>
    </w:p>
    <w:p w14:paraId="5E288930" w14:textId="77777777" w:rsidR="00F17CE9" w:rsidRPr="00DF236D" w:rsidRDefault="00F17CE9" w:rsidP="004126E2">
      <w:pPr>
        <w:spacing w:after="0" w:line="240" w:lineRule="auto"/>
        <w:ind w:firstLine="567"/>
        <w:jc w:val="both"/>
        <w:rPr>
          <w:rFonts w:ascii="Times New Roman" w:eastAsia="Times New Roman" w:hAnsi="Times New Roman" w:cs="Times New Roman"/>
          <w:b/>
          <w:sz w:val="28"/>
          <w:szCs w:val="28"/>
          <w:lang w:eastAsia="ru-RU"/>
        </w:rPr>
      </w:pPr>
    </w:p>
    <w:p w14:paraId="5423E568" w14:textId="77777777" w:rsidR="00F17CE9" w:rsidRPr="00DF236D" w:rsidRDefault="00F17CE9" w:rsidP="004126E2">
      <w:pPr>
        <w:spacing w:after="0" w:line="240" w:lineRule="auto"/>
        <w:ind w:firstLine="567"/>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1.2 Подходы и принципы ландшафтно-экологического планирования природно-сельскохозяйственных систем</w:t>
      </w:r>
    </w:p>
    <w:p w14:paraId="0024A100" w14:textId="77777777" w:rsidR="00F17CE9" w:rsidRPr="00DF236D" w:rsidRDefault="00F17CE9" w:rsidP="004126E2">
      <w:pPr>
        <w:spacing w:after="0" w:line="240" w:lineRule="auto"/>
        <w:ind w:firstLine="567"/>
        <w:jc w:val="both"/>
        <w:rPr>
          <w:rFonts w:ascii="Times New Roman" w:eastAsia="Times New Roman" w:hAnsi="Times New Roman" w:cs="Times New Roman"/>
          <w:b/>
          <w:sz w:val="28"/>
          <w:szCs w:val="28"/>
          <w:lang w:eastAsia="ru-RU"/>
        </w:rPr>
      </w:pPr>
    </w:p>
    <w:p w14:paraId="184124CA" w14:textId="4B22D242" w:rsidR="00F17CE9" w:rsidRPr="00DF236D" w:rsidRDefault="00F17CE9" w:rsidP="004126E2">
      <w:pPr>
        <w:spacing w:after="0" w:line="240" w:lineRule="auto"/>
        <w:ind w:firstLine="567"/>
        <w:jc w:val="both"/>
        <w:rPr>
          <w:rFonts w:ascii="Times New Roman" w:eastAsia="Times New Roman" w:hAnsi="Times New Roman" w:cs="Times New Roman"/>
          <w:color w:val="000000"/>
          <w:sz w:val="28"/>
          <w:szCs w:val="28"/>
          <w:shd w:val="clear" w:color="auto" w:fill="FFFFFF"/>
          <w:lang w:eastAsia="ru-RU"/>
        </w:rPr>
      </w:pPr>
      <w:r w:rsidRPr="00DF236D">
        <w:rPr>
          <w:rFonts w:ascii="Times New Roman" w:eastAsia="Times New Roman" w:hAnsi="Times New Roman" w:cs="Times New Roman"/>
          <w:sz w:val="28"/>
          <w:szCs w:val="28"/>
          <w:lang w:eastAsia="ru-RU"/>
        </w:rPr>
        <w:t xml:space="preserve">Для решения </w:t>
      </w:r>
      <w:r w:rsidR="00143EC6" w:rsidRPr="00DF236D">
        <w:rPr>
          <w:rFonts w:ascii="Times New Roman" w:eastAsia="Times New Roman" w:hAnsi="Times New Roman" w:cs="Times New Roman"/>
          <w:sz w:val="28"/>
          <w:szCs w:val="28"/>
          <w:lang w:eastAsia="ru-RU"/>
        </w:rPr>
        <w:t xml:space="preserve">ряда </w:t>
      </w:r>
      <w:r w:rsidRPr="00DF236D">
        <w:rPr>
          <w:rFonts w:ascii="Times New Roman" w:eastAsia="Times New Roman" w:hAnsi="Times New Roman" w:cs="Times New Roman"/>
          <w:sz w:val="28"/>
          <w:szCs w:val="28"/>
          <w:lang w:eastAsia="ru-RU"/>
        </w:rPr>
        <w:t xml:space="preserve">задач </w:t>
      </w:r>
      <w:r w:rsidR="00143EC6" w:rsidRPr="00DF236D">
        <w:rPr>
          <w:rFonts w:ascii="Times New Roman" w:eastAsia="Times New Roman" w:hAnsi="Times New Roman" w:cs="Times New Roman"/>
          <w:sz w:val="28"/>
          <w:szCs w:val="28"/>
          <w:lang w:eastAsia="ru-RU"/>
        </w:rPr>
        <w:t xml:space="preserve">по </w:t>
      </w:r>
      <w:r w:rsidRPr="00DF236D">
        <w:rPr>
          <w:rFonts w:ascii="Times New Roman" w:eastAsia="Times New Roman" w:hAnsi="Times New Roman" w:cs="Times New Roman"/>
          <w:sz w:val="28"/>
          <w:szCs w:val="28"/>
          <w:lang w:eastAsia="ru-RU"/>
        </w:rPr>
        <w:t>сбалансированно</w:t>
      </w:r>
      <w:r w:rsidR="00143EC6" w:rsidRPr="00DF236D">
        <w:rPr>
          <w:rFonts w:ascii="Times New Roman" w:eastAsia="Times New Roman" w:hAnsi="Times New Roman" w:cs="Times New Roman"/>
          <w:sz w:val="28"/>
          <w:szCs w:val="28"/>
          <w:lang w:eastAsia="ru-RU"/>
        </w:rPr>
        <w:t>му</w:t>
      </w:r>
      <w:r w:rsidRPr="00DF236D">
        <w:rPr>
          <w:rFonts w:ascii="Times New Roman" w:eastAsia="Times New Roman" w:hAnsi="Times New Roman" w:cs="Times New Roman"/>
          <w:sz w:val="28"/>
          <w:szCs w:val="28"/>
          <w:lang w:eastAsia="ru-RU"/>
        </w:rPr>
        <w:t xml:space="preserve"> сельскохозяйственно</w:t>
      </w:r>
      <w:r w:rsidR="00143EC6" w:rsidRPr="00DF236D">
        <w:rPr>
          <w:rFonts w:ascii="Times New Roman" w:eastAsia="Times New Roman" w:hAnsi="Times New Roman" w:cs="Times New Roman"/>
          <w:sz w:val="28"/>
          <w:szCs w:val="28"/>
          <w:lang w:eastAsia="ru-RU"/>
        </w:rPr>
        <w:t>му</w:t>
      </w:r>
      <w:r w:rsidRPr="00DF236D">
        <w:rPr>
          <w:rFonts w:ascii="Times New Roman" w:eastAsia="Times New Roman" w:hAnsi="Times New Roman" w:cs="Times New Roman"/>
          <w:sz w:val="28"/>
          <w:szCs w:val="28"/>
          <w:lang w:eastAsia="ru-RU"/>
        </w:rPr>
        <w:t xml:space="preserve"> природопользовани</w:t>
      </w:r>
      <w:r w:rsidR="00143EC6" w:rsidRPr="00DF236D">
        <w:rPr>
          <w:rFonts w:ascii="Times New Roman" w:eastAsia="Times New Roman" w:hAnsi="Times New Roman" w:cs="Times New Roman"/>
          <w:sz w:val="28"/>
          <w:szCs w:val="28"/>
          <w:lang w:eastAsia="ru-RU"/>
        </w:rPr>
        <w:t>ю</w:t>
      </w:r>
      <w:r w:rsidRPr="00DF236D">
        <w:rPr>
          <w:rFonts w:ascii="Times New Roman" w:eastAsia="Times New Roman" w:hAnsi="Times New Roman" w:cs="Times New Roman"/>
          <w:sz w:val="28"/>
          <w:szCs w:val="28"/>
          <w:lang w:eastAsia="ru-RU"/>
        </w:rPr>
        <w:t xml:space="preserve"> и выявлени</w:t>
      </w:r>
      <w:r w:rsidR="00143EC6" w:rsidRPr="00DF236D">
        <w:rPr>
          <w:rFonts w:ascii="Times New Roman" w:eastAsia="Times New Roman" w:hAnsi="Times New Roman" w:cs="Times New Roman"/>
          <w:sz w:val="28"/>
          <w:szCs w:val="28"/>
          <w:lang w:eastAsia="ru-RU"/>
        </w:rPr>
        <w:t>ю</w:t>
      </w:r>
      <w:r w:rsidRPr="00DF236D">
        <w:rPr>
          <w:rFonts w:ascii="Times New Roman" w:eastAsia="Times New Roman" w:hAnsi="Times New Roman" w:cs="Times New Roman"/>
          <w:sz w:val="28"/>
          <w:szCs w:val="28"/>
          <w:lang w:eastAsia="ru-RU"/>
        </w:rPr>
        <w:t xml:space="preserve"> экологических проблем основными направлениями исследований являются ландшафтно-экологические исследования и изучение процессов, происходящих в природных и хозяйственных системах при различных вариантах их сопряженного взаимодействия. Во многих регионах Казахстана наблюдается несбалансированность сельскохозяйственного природопользования, приводящая к деградации земель, в этих условиях </w:t>
      </w:r>
      <w:r w:rsidR="006D4CD4" w:rsidRPr="00DF236D">
        <w:rPr>
          <w:rFonts w:ascii="Times New Roman" w:eastAsia="Times New Roman" w:hAnsi="Times New Roman" w:cs="Times New Roman"/>
          <w:sz w:val="28"/>
          <w:szCs w:val="28"/>
          <w:lang w:eastAsia="ru-RU"/>
        </w:rPr>
        <w:t xml:space="preserve">целесообразным </w:t>
      </w:r>
      <w:r w:rsidRPr="00DF236D">
        <w:rPr>
          <w:rFonts w:ascii="Times New Roman" w:eastAsia="Times New Roman" w:hAnsi="Times New Roman" w:cs="Times New Roman"/>
          <w:sz w:val="28"/>
          <w:szCs w:val="28"/>
          <w:lang w:eastAsia="ru-RU"/>
        </w:rPr>
        <w:t>вариантом решения этой проблемы является разработка и внедрение ландшафтно-экологического планирования. Данное планирование представляет собой междисциплинарный инструмент</w:t>
      </w:r>
      <w:r w:rsidRPr="00DF236D">
        <w:rPr>
          <w:rFonts w:ascii="Times New Roman" w:eastAsia="Times New Roman" w:hAnsi="Times New Roman" w:cs="Times New Roman"/>
          <w:sz w:val="28"/>
          <w:szCs w:val="28"/>
          <w:shd w:val="clear" w:color="auto" w:fill="FFFFFF"/>
          <w:lang w:eastAsia="ru-RU"/>
        </w:rPr>
        <w:t xml:space="preserve"> пространственной организации деятельности общества</w:t>
      </w:r>
      <w:r w:rsidRPr="00DF236D">
        <w:rPr>
          <w:rFonts w:ascii="Times New Roman" w:eastAsia="Times New Roman" w:hAnsi="Times New Roman" w:cs="Times New Roman"/>
          <w:sz w:val="28"/>
          <w:szCs w:val="28"/>
          <w:lang w:eastAsia="ru-RU"/>
        </w:rPr>
        <w:t xml:space="preserve">, учитывающий, как ландшафтно-экологические, так и социально-экономические аспекты природопользования и используемый для эколого-приемлемой территориальной организации сельскохозяйственной деятельности в конкретных ландшафтах, </w:t>
      </w:r>
      <w:r w:rsidRPr="00DF236D">
        <w:rPr>
          <w:rFonts w:ascii="Times New Roman" w:eastAsia="Times New Roman" w:hAnsi="Times New Roman" w:cs="Times New Roman"/>
          <w:sz w:val="28"/>
          <w:szCs w:val="28"/>
          <w:shd w:val="clear" w:color="auto" w:fill="FFFFFF"/>
          <w:lang w:eastAsia="ru-RU"/>
        </w:rPr>
        <w:t xml:space="preserve">обеспечивающей устойчивое природопользование и сохранение основных функций ландшафта как системы поддержания жизни [43]. В процесс ландшафтно-экологического планирования вовлекаются различные субъекты хозяйственной деятельности, широкие слои населения, выявляются интересы природопользователей, </w:t>
      </w:r>
      <w:r w:rsidR="00994A79" w:rsidRPr="00DF236D">
        <w:rPr>
          <w:rFonts w:ascii="Times New Roman" w:eastAsia="Times New Roman" w:hAnsi="Times New Roman" w:cs="Times New Roman"/>
          <w:sz w:val="28"/>
          <w:szCs w:val="28"/>
          <w:shd w:val="clear" w:color="auto" w:fill="FFFFFF"/>
          <w:lang w:eastAsia="ru-RU"/>
        </w:rPr>
        <w:t xml:space="preserve">сложившиеся и потенциальные </w:t>
      </w:r>
      <w:r w:rsidRPr="00DF236D">
        <w:rPr>
          <w:rFonts w:ascii="Times New Roman" w:eastAsia="Times New Roman" w:hAnsi="Times New Roman" w:cs="Times New Roman"/>
          <w:sz w:val="28"/>
          <w:szCs w:val="28"/>
          <w:shd w:val="clear" w:color="auto" w:fill="FFFFFF"/>
          <w:lang w:eastAsia="ru-RU"/>
        </w:rPr>
        <w:t>проблемы и конфликты в сфере природопользования</w:t>
      </w:r>
      <w:r w:rsidRPr="00DF236D">
        <w:rPr>
          <w:rFonts w:ascii="Times New Roman" w:eastAsia="Times New Roman" w:hAnsi="Times New Roman" w:cs="Times New Roman"/>
          <w:color w:val="000000"/>
          <w:sz w:val="28"/>
          <w:szCs w:val="28"/>
          <w:shd w:val="clear" w:color="auto" w:fill="FFFFFF"/>
          <w:lang w:eastAsia="ru-RU"/>
        </w:rPr>
        <w:t>.</w:t>
      </w:r>
    </w:p>
    <w:p w14:paraId="162D1E2C" w14:textId="5F164CE5" w:rsidR="00F17CE9" w:rsidRPr="00DF236D" w:rsidRDefault="00F17CE9" w:rsidP="004126E2">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Основоположниками ландшафтного планирования в области сельскохозяйственного природопользования являются Ш.</w:t>
      </w:r>
      <w:r w:rsidR="00034DFC">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Хайланд [44], Л.</w:t>
      </w:r>
      <w:r w:rsidR="006E1CD4"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Миклош [45], Н. Фостер [46], А.Н. Антипов [47] и др. Необходимо отметить труды в области территориального планирования, районной планировки и экологического проектирования </w:t>
      </w:r>
      <w:r w:rsidR="0014421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Д.Л. Арманда [1], А.Г. Исаченко [48], Н.А.</w:t>
      </w:r>
      <w:r w:rsidR="006E1CD4"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Солнцева [3], К.Н. Дьяконова [49] и др. В вопросах планирования территорий сельскохозяйственного использования следует упомянуть исследования В.Б.</w:t>
      </w:r>
      <w:r w:rsidR="006E1CD4"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Сочавы [4], который отмечал, что «природные характеристики ландшафта всегда значимы при организации территории» и развивал ландшафтно-географический подход, в основе которого лежит положение о необходимости типизации земель для сельскохозяйственных целей на базе ландшафтной классификации географической среды.</w:t>
      </w:r>
    </w:p>
    <w:p w14:paraId="5BEB3616" w14:textId="403C855C" w:rsidR="00F17CE9" w:rsidRDefault="00F17CE9" w:rsidP="004126E2">
      <w:pPr>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 xml:space="preserve">Е.А. Позаченюк [50] определяет «ландшафтное планирование» как научное направление и научно-практический вид деятельности, обеспечивающий оптимальную ландшафтную организацию территории в целях ее устойчивого развития. Этот подход включает широкий круг прикладных исследовательских задач и дает возможность в полной мере использовать теоретико-методологический и методический потенциал ландшафтоведения, не привязываясь к канонам зарубежных классических методик, вынуждающих </w:t>
      </w:r>
      <w:r w:rsidRPr="00DF236D">
        <w:rPr>
          <w:rFonts w:ascii="Times New Roman" w:eastAsia="Times New Roman" w:hAnsi="Times New Roman" w:cs="Times New Roman"/>
          <w:color w:val="000000"/>
          <w:sz w:val="28"/>
          <w:szCs w:val="28"/>
          <w:lang w:eastAsia="ru-RU"/>
        </w:rPr>
        <w:lastRenderedPageBreak/>
        <w:t>отступать от некоторых основополагающих позиций отечественной науки о ландшафтах. Основные проблемные вопросы, которые включены в сферу ландшафтно-экологического планирования, отображены на рисунке 1.2.</w:t>
      </w:r>
    </w:p>
    <w:p w14:paraId="6CD4FDB3" w14:textId="77777777" w:rsidR="00C4674C" w:rsidRPr="00DF236D" w:rsidRDefault="00C4674C" w:rsidP="004126E2">
      <w:pPr>
        <w:spacing w:after="0" w:line="240" w:lineRule="auto"/>
        <w:ind w:firstLine="567"/>
        <w:jc w:val="both"/>
        <w:rPr>
          <w:rFonts w:ascii="Times New Roman" w:eastAsia="Times New Roman" w:hAnsi="Times New Roman" w:cs="Times New Roman"/>
          <w:color w:val="000000"/>
          <w:sz w:val="28"/>
          <w:szCs w:val="28"/>
          <w:lang w:eastAsia="ru-RU"/>
        </w:rPr>
      </w:pPr>
    </w:p>
    <w:p w14:paraId="73888B49" w14:textId="77777777" w:rsidR="00F17CE9" w:rsidRPr="00DF236D" w:rsidRDefault="00F17CE9" w:rsidP="00DC64FD">
      <w:pPr>
        <w:widowControl w:val="0"/>
        <w:spacing w:after="0" w:line="240" w:lineRule="auto"/>
        <w:jc w:val="center"/>
        <w:rPr>
          <w:rFonts w:ascii="Times New Roman" w:eastAsia="Times New Roman" w:hAnsi="Times New Roman" w:cs="Times New Roman"/>
          <w:color w:val="000000"/>
          <w:sz w:val="24"/>
          <w:szCs w:val="24"/>
          <w:shd w:val="clear" w:color="auto" w:fill="FFFFFF"/>
          <w:lang w:eastAsia="ru-RU"/>
        </w:rPr>
      </w:pPr>
      <w:r w:rsidRPr="00DF236D">
        <w:rPr>
          <w:rFonts w:ascii="Times New Roman" w:eastAsia="Times New Roman" w:hAnsi="Times New Roman" w:cs="Times New Roman"/>
          <w:noProof/>
          <w:sz w:val="24"/>
          <w:szCs w:val="24"/>
          <w:lang w:eastAsia="ru-RU"/>
        </w:rPr>
        <w:drawing>
          <wp:inline distT="0" distB="0" distL="0" distR="0" wp14:anchorId="68382911" wp14:editId="6BFC37DC">
            <wp:extent cx="6054090" cy="3505200"/>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screen">
                      <a:extLst>
                        <a:ext uri="{28A0092B-C50C-407E-A947-70E740481C1C}">
                          <a14:useLocalDpi xmlns:a14="http://schemas.microsoft.com/office/drawing/2010/main"/>
                        </a:ext>
                      </a:extLst>
                    </a:blip>
                    <a:srcRect r="2336"/>
                    <a:stretch/>
                  </pic:blipFill>
                  <pic:spPr bwMode="auto">
                    <a:xfrm>
                      <a:off x="0" y="0"/>
                      <a:ext cx="6273593" cy="3632288"/>
                    </a:xfrm>
                    <a:prstGeom prst="rect">
                      <a:avLst/>
                    </a:prstGeom>
                    <a:noFill/>
                    <a:ln>
                      <a:noFill/>
                    </a:ln>
                    <a:extLst>
                      <a:ext uri="{53640926-AAD7-44D8-BBD7-CCE9431645EC}">
                        <a14:shadowObscured xmlns:a14="http://schemas.microsoft.com/office/drawing/2010/main"/>
                      </a:ext>
                    </a:extLst>
                  </pic:spPr>
                </pic:pic>
              </a:graphicData>
            </a:graphic>
          </wp:inline>
        </w:drawing>
      </w:r>
    </w:p>
    <w:p w14:paraId="58547364" w14:textId="77777777" w:rsidR="00F17CE9" w:rsidRPr="00DF236D" w:rsidRDefault="00F17CE9" w:rsidP="00484D9D">
      <w:pPr>
        <w:widowControl w:val="0"/>
        <w:spacing w:after="0" w:line="240" w:lineRule="auto"/>
        <w:jc w:val="center"/>
        <w:rPr>
          <w:rFonts w:ascii="Times New Roman" w:eastAsia="Times New Roman" w:hAnsi="Times New Roman" w:cs="Times New Roman"/>
          <w:color w:val="000000"/>
          <w:sz w:val="28"/>
          <w:szCs w:val="28"/>
          <w:lang w:eastAsia="ru-RU"/>
        </w:rPr>
      </w:pPr>
    </w:p>
    <w:p w14:paraId="3ADBB78B" w14:textId="77777777" w:rsidR="00F17CE9" w:rsidRPr="00DF236D" w:rsidRDefault="00F17CE9" w:rsidP="00484D9D">
      <w:pPr>
        <w:widowControl w:val="0"/>
        <w:spacing w:after="0" w:line="240" w:lineRule="auto"/>
        <w:jc w:val="center"/>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 xml:space="preserve">Рисунок 1.2 </w:t>
      </w:r>
      <w:r w:rsidR="00D4084B"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eastAsia="ru-RU"/>
        </w:rPr>
        <w:t xml:space="preserve"> Проблематика ландшафтного планирования</w:t>
      </w:r>
    </w:p>
    <w:p w14:paraId="1A1D1EC6" w14:textId="77777777" w:rsidR="00F17CE9" w:rsidRPr="00DF236D" w:rsidRDefault="00F17CE9" w:rsidP="00484D9D">
      <w:pPr>
        <w:widowControl w:val="0"/>
        <w:spacing w:after="0" w:line="240" w:lineRule="auto"/>
        <w:jc w:val="center"/>
        <w:rPr>
          <w:rFonts w:ascii="Times New Roman" w:eastAsia="Times New Roman" w:hAnsi="Times New Roman" w:cs="Times New Roman"/>
          <w:color w:val="000000"/>
          <w:sz w:val="28"/>
          <w:szCs w:val="28"/>
          <w:lang w:eastAsia="ru-RU"/>
        </w:rPr>
      </w:pPr>
    </w:p>
    <w:p w14:paraId="6A324C26" w14:textId="70467021" w:rsidR="00F17CE9" w:rsidRPr="00DF236D" w:rsidRDefault="00F17CE9" w:rsidP="004126E2">
      <w:pPr>
        <w:autoSpaceDE w:val="0"/>
        <w:autoSpaceDN w:val="0"/>
        <w:adjustRightInd w:val="0"/>
        <w:spacing w:after="0" w:line="240" w:lineRule="auto"/>
        <w:ind w:firstLine="567"/>
        <w:jc w:val="both"/>
        <w:rPr>
          <w:rFonts w:ascii="Times New Roman" w:eastAsia="ArialMT" w:hAnsi="Times New Roman" w:cs="Times New Roman"/>
          <w:sz w:val="28"/>
          <w:szCs w:val="28"/>
        </w:rPr>
      </w:pPr>
      <w:r w:rsidRPr="00DF236D">
        <w:rPr>
          <w:rFonts w:ascii="Times New Roman" w:eastAsia="Calibri" w:hAnsi="Times New Roman" w:cs="Times New Roman"/>
          <w:color w:val="000000"/>
          <w:sz w:val="28"/>
          <w:szCs w:val="28"/>
        </w:rPr>
        <w:t xml:space="preserve">Выбор методов исследования зависит от приоритетов и особенностей территории, для которой выполняется ландшафтно-планировочная разработка. Соглашаясь со значительным опытом российских ландшафтоведов, мы также считаем, что ландшафтно-экологическому планированию необходимо взаимодополнение и взаимообогащение разных подходов. Это позволяет находить новые теоретико-методологические и методические возможности решения </w:t>
      </w:r>
      <w:r w:rsidR="0061758A" w:rsidRPr="00DF236D">
        <w:rPr>
          <w:rFonts w:ascii="Times New Roman" w:eastAsia="Calibri" w:hAnsi="Times New Roman" w:cs="Times New Roman"/>
          <w:color w:val="000000"/>
          <w:sz w:val="28"/>
          <w:szCs w:val="28"/>
        </w:rPr>
        <w:t>задач</w:t>
      </w:r>
      <w:r w:rsidRPr="00DF236D">
        <w:rPr>
          <w:rFonts w:ascii="Times New Roman" w:eastAsia="Calibri" w:hAnsi="Times New Roman" w:cs="Times New Roman"/>
          <w:color w:val="000000"/>
          <w:sz w:val="28"/>
          <w:szCs w:val="28"/>
        </w:rPr>
        <w:t xml:space="preserve"> оптимальной организации территории. </w:t>
      </w:r>
      <w:r w:rsidRPr="00DF236D">
        <w:rPr>
          <w:rFonts w:ascii="Times New Roman" w:eastAsia="Calibri" w:hAnsi="Times New Roman" w:cs="Times New Roman"/>
          <w:color w:val="000000"/>
          <w:sz w:val="28"/>
          <w:szCs w:val="28"/>
          <w:shd w:val="clear" w:color="auto" w:fill="FFFFFF"/>
        </w:rPr>
        <w:t xml:space="preserve">Таким образом, вышеуказанное свидетельствует о том, что на современном этапе данное планирование </w:t>
      </w:r>
      <w:r w:rsidRPr="00DF236D">
        <w:rPr>
          <w:rFonts w:ascii="Times New Roman" w:eastAsia="Calibri" w:hAnsi="Times New Roman" w:cs="Times New Roman"/>
          <w:color w:val="000000"/>
          <w:sz w:val="28"/>
          <w:szCs w:val="28"/>
        </w:rPr>
        <w:t>формируется не только как новое</w:t>
      </w:r>
      <w:r w:rsidR="00313A9B" w:rsidRPr="00DF236D">
        <w:rPr>
          <w:rFonts w:ascii="Times New Roman" w:eastAsia="Calibri" w:hAnsi="Times New Roman" w:cs="Times New Roman"/>
          <w:color w:val="000000"/>
          <w:sz w:val="28"/>
          <w:szCs w:val="28"/>
        </w:rPr>
        <w:t xml:space="preserve"> </w:t>
      </w:r>
      <w:r w:rsidRPr="00DF236D">
        <w:rPr>
          <w:rFonts w:ascii="Times New Roman" w:eastAsia="ArialMT" w:hAnsi="Times New Roman" w:cs="Times New Roman"/>
          <w:sz w:val="28"/>
          <w:szCs w:val="28"/>
        </w:rPr>
        <w:t>научное направление в географии, но и как новый научно-практический вид деятельности [51].</w:t>
      </w:r>
    </w:p>
    <w:p w14:paraId="26A02CD1" w14:textId="77777777" w:rsidR="00F17CE9" w:rsidRPr="00DF236D" w:rsidRDefault="00F17CE9" w:rsidP="004126E2">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На наш взгляд, ландшафтное планирование, которое проводится для устойчивого </w:t>
      </w:r>
      <w:r w:rsidR="00B152AE" w:rsidRPr="00DF236D">
        <w:rPr>
          <w:rFonts w:ascii="Times New Roman" w:eastAsia="Times New Roman" w:hAnsi="Times New Roman" w:cs="Times New Roman"/>
          <w:sz w:val="28"/>
          <w:szCs w:val="28"/>
          <w:lang w:eastAsia="ru-RU"/>
        </w:rPr>
        <w:t>природопользования</w:t>
      </w:r>
      <w:r w:rsidRPr="00DF236D">
        <w:rPr>
          <w:rFonts w:ascii="Times New Roman" w:eastAsia="Times New Roman" w:hAnsi="Times New Roman" w:cs="Times New Roman"/>
          <w:sz w:val="28"/>
          <w:szCs w:val="28"/>
          <w:shd w:val="clear" w:color="auto" w:fill="FFFFFF"/>
          <w:lang w:eastAsia="ru-RU"/>
        </w:rPr>
        <w:t xml:space="preserve"> и сохранение основных функций ландшафта как системы поддержания жизни</w:t>
      </w:r>
      <w:r w:rsidRPr="00DF236D">
        <w:rPr>
          <w:rFonts w:ascii="Times New Roman" w:eastAsia="Times New Roman" w:hAnsi="Times New Roman" w:cs="Times New Roman"/>
          <w:sz w:val="28"/>
          <w:szCs w:val="28"/>
          <w:lang w:eastAsia="ru-RU"/>
        </w:rPr>
        <w:t>, следует именовать как ландшафтно-экологическое планирование. В разработке теоретических и методических основ ландшафтно-экологического планирования природно-сельскохозяйственных систем (ПСС) Казахстана перспективно основываться на использовании системного, регионального, типологического, ландшафтно-экологического, историко-эволюционного, генетического, функционального и конструктивного подходов. Сущность всех перечисленных подходов отображена на рисунке 1.3 [2,5,52-57].</w:t>
      </w:r>
    </w:p>
    <w:p w14:paraId="1245C1E0" w14:textId="5E3CF585" w:rsidR="005B1C32" w:rsidRPr="00DF236D" w:rsidRDefault="005B1C32" w:rsidP="005B1C32">
      <w:pPr>
        <w:widowControl w:val="0"/>
        <w:tabs>
          <w:tab w:val="left" w:pos="993"/>
        </w:tabs>
        <w:spacing w:after="0" w:line="240" w:lineRule="auto"/>
        <w:rPr>
          <w:rFonts w:ascii="Times New Roman" w:eastAsia="Times New Roman" w:hAnsi="Times New Roman" w:cs="Times New Roman"/>
          <w:sz w:val="28"/>
          <w:szCs w:val="28"/>
          <w:lang w:eastAsia="ru-RU"/>
        </w:rPr>
      </w:pPr>
    </w:p>
    <w:p w14:paraId="02D787D1" w14:textId="2F5CC669" w:rsidR="00F17CE9" w:rsidRPr="00DF236D" w:rsidRDefault="003B77B2" w:rsidP="004661D1">
      <w:pPr>
        <w:spacing w:after="0" w:line="240" w:lineRule="auto"/>
        <w:jc w:val="center"/>
        <w:rPr>
          <w:rFonts w:ascii="Times New Roman" w:eastAsia="Times New Roman" w:hAnsi="Times New Roman" w:cs="Times New Roman"/>
          <w:sz w:val="24"/>
          <w:szCs w:val="24"/>
          <w:lang w:eastAsia="ru-RU"/>
        </w:rPr>
      </w:pPr>
      <w:r w:rsidRPr="00DF236D">
        <w:rPr>
          <w:noProof/>
          <w:lang w:eastAsia="ru-RU"/>
        </w:rPr>
        <w:lastRenderedPageBreak/>
        <w:drawing>
          <wp:inline distT="0" distB="0" distL="0" distR="0" wp14:anchorId="3D5527F9" wp14:editId="08C31AB1">
            <wp:extent cx="5161280" cy="6915150"/>
            <wp:effectExtent l="0" t="0" r="127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cstate="screen">
                      <a:extLst>
                        <a:ext uri="{28A0092B-C50C-407E-A947-70E740481C1C}">
                          <a14:useLocalDpi xmlns:a14="http://schemas.microsoft.com/office/drawing/2010/main"/>
                        </a:ext>
                      </a:extLst>
                    </a:blip>
                    <a:srcRect l="3611" r="2309"/>
                    <a:stretch/>
                  </pic:blipFill>
                  <pic:spPr bwMode="auto">
                    <a:xfrm>
                      <a:off x="0" y="0"/>
                      <a:ext cx="5182391" cy="6943435"/>
                    </a:xfrm>
                    <a:prstGeom prst="rect">
                      <a:avLst/>
                    </a:prstGeom>
                    <a:noFill/>
                    <a:ln>
                      <a:noFill/>
                    </a:ln>
                    <a:extLst>
                      <a:ext uri="{53640926-AAD7-44D8-BBD7-CCE9431645EC}">
                        <a14:shadowObscured xmlns:a14="http://schemas.microsoft.com/office/drawing/2010/main"/>
                      </a:ext>
                    </a:extLst>
                  </pic:spPr>
                </pic:pic>
              </a:graphicData>
            </a:graphic>
          </wp:inline>
        </w:drawing>
      </w:r>
    </w:p>
    <w:p w14:paraId="15347500" w14:textId="77777777" w:rsidR="003B77B2" w:rsidRPr="00DF236D" w:rsidRDefault="003B77B2" w:rsidP="003B77B2">
      <w:pPr>
        <w:spacing w:after="0" w:line="240" w:lineRule="auto"/>
        <w:jc w:val="center"/>
        <w:rPr>
          <w:rFonts w:ascii="Times New Roman" w:eastAsia="Times New Roman" w:hAnsi="Times New Roman" w:cs="Times New Roman"/>
          <w:sz w:val="28"/>
          <w:szCs w:val="28"/>
          <w:lang w:eastAsia="ru-RU"/>
        </w:rPr>
      </w:pPr>
    </w:p>
    <w:p w14:paraId="21821BF1" w14:textId="3C895CC9" w:rsidR="00F17CE9" w:rsidRDefault="00F17CE9" w:rsidP="00C43027">
      <w:pPr>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Рисунок 1.3 </w:t>
      </w:r>
      <w:r w:rsidR="00D4084B"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Научно-методологические подходы ландшафтно-экологического планирования природно-сельскохозяйственных систем</w:t>
      </w:r>
    </w:p>
    <w:p w14:paraId="7CB95D10" w14:textId="71E9D115" w:rsidR="005B1C32" w:rsidRDefault="005B1C32" w:rsidP="005B1C32">
      <w:pPr>
        <w:spacing w:after="0" w:line="240" w:lineRule="auto"/>
        <w:rPr>
          <w:rFonts w:ascii="Times New Roman" w:eastAsia="Times New Roman" w:hAnsi="Times New Roman" w:cs="Times New Roman"/>
          <w:sz w:val="28"/>
          <w:szCs w:val="28"/>
          <w:lang w:eastAsia="ru-RU"/>
        </w:rPr>
      </w:pPr>
    </w:p>
    <w:p w14:paraId="20C82040" w14:textId="77777777" w:rsidR="005B1C32" w:rsidRPr="00DF236D" w:rsidRDefault="005B1C32" w:rsidP="005B1C32">
      <w:pPr>
        <w:spacing w:after="0" w:line="240" w:lineRule="auto"/>
        <w:ind w:firstLine="567"/>
        <w:jc w:val="both"/>
        <w:rPr>
          <w:rFonts w:ascii="Times New Roman" w:eastAsia="Times New Roman" w:hAnsi="Times New Roman" w:cs="Times New Roman"/>
          <w:color w:val="000000"/>
          <w:sz w:val="28"/>
          <w:szCs w:val="28"/>
          <w:lang w:eastAsia="ru-RU"/>
        </w:rPr>
      </w:pPr>
      <w:bookmarkStart w:id="4" w:name="_Hlk112242328"/>
      <w:r w:rsidRPr="00DF236D">
        <w:rPr>
          <w:rFonts w:ascii="Times New Roman" w:eastAsia="Times New Roman" w:hAnsi="Times New Roman" w:cs="Times New Roman"/>
          <w:sz w:val="28"/>
          <w:szCs w:val="28"/>
          <w:lang w:eastAsia="ru-RU"/>
        </w:rPr>
        <w:t xml:space="preserve">Ниже представлены принципы данного планирования, </w:t>
      </w:r>
      <w:r w:rsidRPr="00DF236D">
        <w:rPr>
          <w:rFonts w:ascii="Times New Roman" w:eastAsia="Times New Roman" w:hAnsi="Times New Roman" w:cs="Times New Roman"/>
          <w:color w:val="000000"/>
          <w:sz w:val="28"/>
          <w:szCs w:val="28"/>
          <w:lang w:eastAsia="ru-RU"/>
        </w:rPr>
        <w:t>необходимые для научного обеспечения реализации стратегии продовольственной безопасности Казахстана</w:t>
      </w:r>
      <w:bookmarkEnd w:id="4"/>
      <w:r>
        <w:rPr>
          <w:rFonts w:ascii="Times New Roman" w:eastAsia="Times New Roman" w:hAnsi="Times New Roman" w:cs="Times New Roman"/>
          <w:color w:val="000000"/>
          <w:sz w:val="28"/>
          <w:szCs w:val="28"/>
          <w:lang w:eastAsia="ru-RU"/>
        </w:rPr>
        <w:t xml:space="preserve"> [43;</w:t>
      </w:r>
      <w:r w:rsidRPr="00DF236D">
        <w:rPr>
          <w:rFonts w:ascii="Times New Roman" w:eastAsia="Times New Roman" w:hAnsi="Times New Roman" w:cs="Times New Roman"/>
          <w:color w:val="000000"/>
          <w:sz w:val="28"/>
          <w:szCs w:val="28"/>
          <w:lang w:eastAsia="ru-RU"/>
        </w:rPr>
        <w:t xml:space="preserve"> 51</w:t>
      </w:r>
      <w:r>
        <w:rPr>
          <w:rFonts w:ascii="Times New Roman" w:eastAsia="Times New Roman" w:hAnsi="Times New Roman" w:cs="Times New Roman"/>
          <w:color w:val="000000"/>
          <w:sz w:val="28"/>
          <w:szCs w:val="28"/>
          <w:lang w:eastAsia="ru-RU"/>
        </w:rPr>
        <w:t>, с. 9-16</w:t>
      </w:r>
      <w:r w:rsidRPr="00DF236D">
        <w:rPr>
          <w:rFonts w:ascii="Times New Roman" w:eastAsia="Times New Roman" w:hAnsi="Times New Roman" w:cs="Times New Roman"/>
          <w:color w:val="000000"/>
          <w:sz w:val="28"/>
          <w:szCs w:val="28"/>
          <w:lang w:eastAsia="ru-RU"/>
        </w:rPr>
        <w:t>]:</w:t>
      </w:r>
    </w:p>
    <w:p w14:paraId="388A0CF8" w14:textId="77777777" w:rsidR="005B1C32" w:rsidRPr="00DF236D" w:rsidRDefault="005B1C32" w:rsidP="005B1C32">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pacing w:val="20"/>
          <w:sz w:val="28"/>
          <w:szCs w:val="28"/>
          <w:lang w:eastAsia="ru-RU"/>
        </w:rPr>
        <w:t>–</w:t>
      </w:r>
      <w:r w:rsidRPr="00DF236D">
        <w:rPr>
          <w:rFonts w:ascii="Times New Roman" w:eastAsia="Times New Roman" w:hAnsi="Times New Roman" w:cs="Times New Roman"/>
          <w:color w:val="000000"/>
          <w:spacing w:val="20"/>
          <w:sz w:val="28"/>
          <w:szCs w:val="28"/>
          <w:lang w:eastAsia="ru-RU"/>
        </w:rPr>
        <w:t xml:space="preserve"> принцип целостности,</w:t>
      </w:r>
      <w:r w:rsidRPr="00DF236D">
        <w:rPr>
          <w:rFonts w:ascii="Times New Roman" w:eastAsia="Times New Roman" w:hAnsi="Times New Roman" w:cs="Times New Roman"/>
          <w:color w:val="000000"/>
          <w:sz w:val="28"/>
          <w:szCs w:val="28"/>
          <w:lang w:eastAsia="ru-RU"/>
        </w:rPr>
        <w:t xml:space="preserve"> который с учетом антропогенной измененности современных ландшафтов формулируется как принцип целостности природной и антропогенной составляющих ландшафтного комплекса и предусматривает изучение антропогенно-измененных ландшафтов как вариантов природных;</w:t>
      </w:r>
    </w:p>
    <w:p w14:paraId="23206687" w14:textId="77777777" w:rsidR="005B1C32" w:rsidRPr="00DF236D" w:rsidRDefault="005B1C32" w:rsidP="005B1C32">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t>–</w:t>
      </w:r>
      <w:r w:rsidRPr="00DF236D">
        <w:rPr>
          <w:rFonts w:ascii="Times New Roman" w:eastAsia="Times New Roman" w:hAnsi="Times New Roman" w:cs="Times New Roman"/>
          <w:color w:val="000000"/>
          <w:sz w:val="28"/>
          <w:szCs w:val="28"/>
          <w:lang w:eastAsia="ru-RU"/>
        </w:rPr>
        <w:t> принцип иерархичности, в соответствии с которым ландшафтные комплексы рассматриваются как взаимосогласованные, взаимозависимые разноранговые территориальные единицы;</w:t>
      </w:r>
    </w:p>
    <w:p w14:paraId="35DB3634" w14:textId="4D0F95D8" w:rsidR="00F17CE9" w:rsidRPr="00DF236D" w:rsidRDefault="00464DA2" w:rsidP="004661D1">
      <w:pPr>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w:t>
      </w:r>
      <w:r w:rsidR="008D6436" w:rsidRPr="00DF236D">
        <w:rPr>
          <w:rFonts w:ascii="Times New Roman" w:eastAsia="Times New Roman" w:hAnsi="Times New Roman" w:cs="Times New Roman"/>
          <w:color w:val="000000"/>
          <w:sz w:val="28"/>
          <w:szCs w:val="28"/>
          <w:lang w:eastAsia="ru-RU"/>
        </w:rPr>
        <w:t> </w:t>
      </w:r>
      <w:r w:rsidR="00F17CE9" w:rsidRPr="00DF236D">
        <w:rPr>
          <w:rFonts w:ascii="Times New Roman" w:eastAsia="Times New Roman" w:hAnsi="Times New Roman" w:cs="Times New Roman"/>
          <w:color w:val="000000"/>
          <w:sz w:val="28"/>
          <w:szCs w:val="28"/>
          <w:lang w:eastAsia="ru-RU"/>
        </w:rPr>
        <w:t xml:space="preserve">принцип эмерджентности, который предполагает </w:t>
      </w:r>
      <w:r w:rsidR="006C698D" w:rsidRPr="00DF236D">
        <w:rPr>
          <w:rFonts w:ascii="Times New Roman" w:eastAsia="Times New Roman" w:hAnsi="Times New Roman" w:cs="Times New Roman"/>
          <w:color w:val="000000"/>
          <w:sz w:val="28"/>
          <w:szCs w:val="28"/>
          <w:lang w:eastAsia="ru-RU"/>
        </w:rPr>
        <w:t>сохранение</w:t>
      </w:r>
      <w:r w:rsidR="00F17CE9" w:rsidRPr="00DF236D">
        <w:rPr>
          <w:rFonts w:ascii="Times New Roman" w:eastAsia="Times New Roman" w:hAnsi="Times New Roman" w:cs="Times New Roman"/>
          <w:color w:val="000000"/>
          <w:sz w:val="28"/>
          <w:szCs w:val="28"/>
          <w:lang w:eastAsia="ru-RU"/>
        </w:rPr>
        <w:t xml:space="preserve"> свойств ландшафтных комплексов как целого;</w:t>
      </w:r>
    </w:p>
    <w:p w14:paraId="35BB3073" w14:textId="5C415DC9" w:rsidR="00F17CE9" w:rsidRPr="00DF236D" w:rsidRDefault="00464DA2" w:rsidP="004661D1">
      <w:pPr>
        <w:spacing w:after="0" w:line="240" w:lineRule="auto"/>
        <w:ind w:firstLine="567"/>
        <w:jc w:val="both"/>
        <w:rPr>
          <w:rFonts w:ascii="Times New Roman" w:eastAsia="Times New Roman" w:hAnsi="Times New Roman" w:cs="Times New Roman"/>
          <w:i/>
          <w:sz w:val="28"/>
          <w:szCs w:val="28"/>
          <w:lang w:eastAsia="ru-RU"/>
        </w:rPr>
      </w:pPr>
      <w:r>
        <w:rPr>
          <w:rFonts w:ascii="Times New Roman" w:eastAsia="Times New Roman" w:hAnsi="Times New Roman" w:cs="Times New Roman"/>
          <w:color w:val="000000"/>
          <w:spacing w:val="20"/>
          <w:sz w:val="28"/>
          <w:szCs w:val="28"/>
          <w:lang w:eastAsia="ru-RU"/>
        </w:rPr>
        <w:t>–</w:t>
      </w:r>
      <w:r w:rsidR="008D6436" w:rsidRPr="00DF236D">
        <w:rPr>
          <w:rFonts w:ascii="Times New Roman" w:eastAsia="Times New Roman" w:hAnsi="Times New Roman" w:cs="Times New Roman"/>
          <w:color w:val="000000"/>
          <w:spacing w:val="20"/>
          <w:sz w:val="28"/>
          <w:szCs w:val="28"/>
          <w:lang w:eastAsia="ru-RU"/>
        </w:rPr>
        <w:t> </w:t>
      </w:r>
      <w:r w:rsidR="00F17CE9" w:rsidRPr="00DF236D">
        <w:rPr>
          <w:rFonts w:ascii="Times New Roman" w:eastAsia="Times New Roman" w:hAnsi="Times New Roman" w:cs="Times New Roman"/>
          <w:color w:val="000000"/>
          <w:spacing w:val="20"/>
          <w:sz w:val="28"/>
          <w:szCs w:val="28"/>
          <w:lang w:eastAsia="ru-RU"/>
        </w:rPr>
        <w:t>принцип комплексности</w:t>
      </w:r>
      <w:r w:rsidR="00F17CE9" w:rsidRPr="00DF236D">
        <w:rPr>
          <w:rFonts w:ascii="Times New Roman" w:eastAsia="Times New Roman" w:hAnsi="Times New Roman" w:cs="Times New Roman"/>
          <w:color w:val="000000"/>
          <w:sz w:val="28"/>
          <w:szCs w:val="28"/>
          <w:lang w:eastAsia="ru-RU"/>
        </w:rPr>
        <w:t>, который используется при оценке пространственно-временных изменений ландшафтоформирующих и ландшафтотрансформирующих процессов;</w:t>
      </w:r>
    </w:p>
    <w:p w14:paraId="693E7129" w14:textId="6FA03A90" w:rsidR="00F17CE9" w:rsidRPr="00DF236D" w:rsidRDefault="00464DA2" w:rsidP="004661D1">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pacing w:val="20"/>
          <w:sz w:val="28"/>
          <w:szCs w:val="28"/>
          <w:lang w:eastAsia="ru-RU"/>
        </w:rPr>
        <w:t>–</w:t>
      </w:r>
      <w:r w:rsidR="008D6436" w:rsidRPr="00DF236D">
        <w:rPr>
          <w:rFonts w:ascii="Times New Roman" w:eastAsia="Times New Roman" w:hAnsi="Times New Roman" w:cs="Times New Roman"/>
          <w:spacing w:val="20"/>
          <w:sz w:val="28"/>
          <w:szCs w:val="28"/>
          <w:lang w:eastAsia="ru-RU"/>
        </w:rPr>
        <w:t> </w:t>
      </w:r>
      <w:r w:rsidR="00F17CE9" w:rsidRPr="00DF236D">
        <w:rPr>
          <w:rFonts w:ascii="Times New Roman" w:eastAsia="Times New Roman" w:hAnsi="Times New Roman" w:cs="Times New Roman"/>
          <w:spacing w:val="20"/>
          <w:sz w:val="28"/>
          <w:szCs w:val="28"/>
          <w:lang w:eastAsia="ru-RU"/>
        </w:rPr>
        <w:t>принцип учета ландшафтных рубежей</w:t>
      </w:r>
      <w:r w:rsidR="00F17CE9" w:rsidRPr="00DF236D">
        <w:rPr>
          <w:rFonts w:ascii="Times New Roman" w:eastAsia="Times New Roman" w:hAnsi="Times New Roman" w:cs="Times New Roman"/>
          <w:i/>
          <w:sz w:val="28"/>
          <w:szCs w:val="28"/>
          <w:lang w:eastAsia="ru-RU"/>
        </w:rPr>
        <w:t>,</w:t>
      </w:r>
      <w:r w:rsidR="00F17CE9" w:rsidRPr="00DF236D">
        <w:rPr>
          <w:rFonts w:ascii="Times New Roman" w:eastAsia="Times New Roman" w:hAnsi="Times New Roman" w:cs="Times New Roman"/>
          <w:sz w:val="28"/>
          <w:szCs w:val="28"/>
          <w:lang w:eastAsia="ru-RU"/>
        </w:rPr>
        <w:t xml:space="preserve"> предусматривающий осуществление оценки экологического состояния ПСС в пределах конкретных ландшафтных выделов, что обуславливает целостность всей системы; </w:t>
      </w:r>
    </w:p>
    <w:p w14:paraId="1B881361" w14:textId="4E4507E7" w:rsidR="00F17CE9" w:rsidRPr="00DF236D" w:rsidRDefault="00464DA2" w:rsidP="004661D1">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pacing w:val="20"/>
          <w:sz w:val="28"/>
          <w:szCs w:val="28"/>
          <w:lang w:eastAsia="ru-RU"/>
        </w:rPr>
        <w:t>–</w:t>
      </w:r>
      <w:r w:rsidR="008D6436" w:rsidRPr="00DF236D">
        <w:rPr>
          <w:rFonts w:ascii="Times New Roman" w:eastAsia="Times New Roman" w:hAnsi="Times New Roman" w:cs="Times New Roman"/>
          <w:spacing w:val="20"/>
          <w:sz w:val="28"/>
          <w:szCs w:val="28"/>
          <w:lang w:eastAsia="ru-RU"/>
        </w:rPr>
        <w:t> </w:t>
      </w:r>
      <w:r w:rsidR="00F17CE9" w:rsidRPr="00DF236D">
        <w:rPr>
          <w:rFonts w:ascii="Times New Roman" w:eastAsia="Times New Roman" w:hAnsi="Times New Roman" w:cs="Times New Roman"/>
          <w:spacing w:val="20"/>
          <w:sz w:val="28"/>
          <w:szCs w:val="28"/>
          <w:lang w:eastAsia="ru-RU"/>
        </w:rPr>
        <w:t>принцип сравнительно-географического анализа</w:t>
      </w:r>
      <w:r w:rsidR="00F17CE9" w:rsidRPr="00DF236D">
        <w:rPr>
          <w:rFonts w:ascii="Times New Roman" w:eastAsia="Times New Roman" w:hAnsi="Times New Roman" w:cs="Times New Roman"/>
          <w:i/>
          <w:sz w:val="28"/>
          <w:szCs w:val="28"/>
          <w:lang w:eastAsia="ru-RU"/>
        </w:rPr>
        <w:t>,</w:t>
      </w:r>
      <w:r w:rsidR="00F17CE9" w:rsidRPr="00DF236D">
        <w:rPr>
          <w:rFonts w:ascii="Times New Roman" w:eastAsia="Times New Roman" w:hAnsi="Times New Roman" w:cs="Times New Roman"/>
          <w:sz w:val="28"/>
          <w:szCs w:val="28"/>
          <w:lang w:eastAsia="ru-RU"/>
        </w:rPr>
        <w:t xml:space="preserve"> подразумевающий сопоставление экологического состояния природно-сельскохозяйственных систем за определенный промежуток времени; </w:t>
      </w:r>
    </w:p>
    <w:p w14:paraId="4E5C2FC7" w14:textId="2D15FFA1" w:rsidR="00F17CE9" w:rsidRPr="00DF236D" w:rsidRDefault="00464DA2" w:rsidP="004661D1">
      <w:pPr>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pacing w:val="20"/>
          <w:sz w:val="28"/>
          <w:szCs w:val="28"/>
          <w:lang w:eastAsia="ru-RU"/>
        </w:rPr>
        <w:t>–</w:t>
      </w:r>
      <w:r w:rsidR="008D6436" w:rsidRPr="00DF236D">
        <w:rPr>
          <w:rFonts w:ascii="Times New Roman" w:eastAsia="Times New Roman" w:hAnsi="Times New Roman" w:cs="Times New Roman"/>
          <w:spacing w:val="20"/>
          <w:sz w:val="28"/>
          <w:szCs w:val="28"/>
          <w:lang w:eastAsia="ru-RU"/>
        </w:rPr>
        <w:t> </w:t>
      </w:r>
      <w:r w:rsidR="00F17CE9" w:rsidRPr="00DF236D">
        <w:rPr>
          <w:rFonts w:ascii="Times New Roman" w:eastAsia="Times New Roman" w:hAnsi="Times New Roman" w:cs="Times New Roman"/>
          <w:spacing w:val="20"/>
          <w:sz w:val="28"/>
          <w:szCs w:val="28"/>
          <w:lang w:eastAsia="ru-RU"/>
        </w:rPr>
        <w:t>прогнозно-динамический принцип</w:t>
      </w:r>
      <w:r w:rsidR="00F17CE9" w:rsidRPr="00DF236D">
        <w:rPr>
          <w:rFonts w:ascii="Times New Roman" w:eastAsia="Times New Roman" w:hAnsi="Times New Roman" w:cs="Times New Roman"/>
          <w:i/>
          <w:sz w:val="28"/>
          <w:szCs w:val="28"/>
          <w:lang w:eastAsia="ru-RU"/>
        </w:rPr>
        <w:t>,</w:t>
      </w:r>
      <w:r w:rsidR="00F17CE9" w:rsidRPr="00DF236D">
        <w:rPr>
          <w:rFonts w:ascii="Times New Roman" w:eastAsia="Times New Roman" w:hAnsi="Times New Roman" w:cs="Times New Roman"/>
          <w:sz w:val="28"/>
          <w:szCs w:val="28"/>
          <w:lang w:eastAsia="ru-RU"/>
        </w:rPr>
        <w:t xml:space="preserve"> сводящийся к отображению </w:t>
      </w:r>
      <w:r w:rsidR="00062F03" w:rsidRPr="00DF236D">
        <w:rPr>
          <w:rFonts w:ascii="Times New Roman" w:eastAsia="Times New Roman" w:hAnsi="Times New Roman" w:cs="Times New Roman"/>
          <w:sz w:val="28"/>
          <w:szCs w:val="28"/>
          <w:lang w:eastAsia="ru-RU"/>
        </w:rPr>
        <w:t xml:space="preserve">потенциальных </w:t>
      </w:r>
      <w:r w:rsidR="00F17CE9" w:rsidRPr="00DF236D">
        <w:rPr>
          <w:rFonts w:ascii="Times New Roman" w:eastAsia="Times New Roman" w:hAnsi="Times New Roman" w:cs="Times New Roman"/>
          <w:sz w:val="28"/>
          <w:szCs w:val="28"/>
          <w:lang w:eastAsia="ru-RU"/>
        </w:rPr>
        <w:t>изменений экологического состояния природно-сельскохозяйственных систем.</w:t>
      </w:r>
    </w:p>
    <w:p w14:paraId="41A1C055" w14:textId="77777777" w:rsidR="00F17CE9" w:rsidRPr="00DF236D" w:rsidRDefault="00F17CE9" w:rsidP="004661D1">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pacing w:val="20"/>
          <w:sz w:val="28"/>
          <w:szCs w:val="28"/>
          <w:lang w:eastAsia="ru-RU"/>
        </w:rPr>
        <w:t>Методы ландшафтно-экологического планирования.</w:t>
      </w:r>
      <w:r w:rsidRPr="00DF236D">
        <w:rPr>
          <w:rFonts w:ascii="Times New Roman" w:eastAsia="Times New Roman" w:hAnsi="Times New Roman" w:cs="Times New Roman"/>
          <w:sz w:val="28"/>
          <w:szCs w:val="28"/>
          <w:lang w:eastAsia="ru-RU"/>
        </w:rPr>
        <w:t xml:space="preserve"> Перечень методических принципов данного планирования определяет его основные подходы на практике. </w:t>
      </w:r>
      <w:r w:rsidRPr="00DF236D">
        <w:rPr>
          <w:rFonts w:ascii="Times New Roman" w:eastAsia="Times New Roman" w:hAnsi="Times New Roman" w:cs="Times New Roman"/>
          <w:color w:val="000000"/>
          <w:sz w:val="28"/>
          <w:szCs w:val="28"/>
          <w:lang w:eastAsia="ru-RU"/>
        </w:rPr>
        <w:t xml:space="preserve">Следует отметить, что не существует единых унифицированных методик изучения ландшафтов, применимых при ландшафтно-планировочных исследованиях. </w:t>
      </w:r>
      <w:r w:rsidRPr="00DF236D">
        <w:rPr>
          <w:rFonts w:ascii="Times New Roman" w:eastAsia="Times New Roman" w:hAnsi="Times New Roman" w:cs="Times New Roman"/>
          <w:sz w:val="28"/>
          <w:szCs w:val="28"/>
          <w:lang w:eastAsia="ru-RU"/>
        </w:rPr>
        <w:t>Многие из известных подходов, таких как американская методика METLAND, голландская методика A.P.A., австралийская методика SIRO-PLAN и LUPPLAN, канадская методика ABC или словацкая методика LANDEP применяют оценку ландшафтной пригодности, определяют конфликт интересов в ландшафте и дают оценку влияния на природную среду. Целью является определение вариантов экологически оптимальной пространственной структуры ландшафта. В настоящее время особое внимание уделяется разработке классификации ландшафта, оценке ландшафтных ценностей, ландшафтной перцепции, улучшению экологических сетей в ландшафте, развитию методов прогноза развития и менеджменту ландшафтов. В рамках разработки ландшафтных планов проводятся дискуссии о возможности экономической реализации и экологических предложений.</w:t>
      </w:r>
    </w:p>
    <w:p w14:paraId="755C4AF4" w14:textId="35F01598" w:rsidR="00F17CE9" w:rsidRPr="00DF236D" w:rsidRDefault="00F17CE9" w:rsidP="004661D1">
      <w:pPr>
        <w:spacing w:after="0" w:line="240" w:lineRule="auto"/>
        <w:ind w:firstLine="567"/>
        <w:jc w:val="both"/>
        <w:rPr>
          <w:rFonts w:ascii="Times New Roman" w:eastAsia="ArialMT" w:hAnsi="Times New Roman" w:cs="Times New Roman"/>
          <w:sz w:val="28"/>
          <w:szCs w:val="28"/>
          <w:lang w:eastAsia="ru-RU"/>
        </w:rPr>
      </w:pPr>
      <w:r w:rsidRPr="00DF236D">
        <w:rPr>
          <w:rFonts w:ascii="Times New Roman" w:eastAsia="Times New Roman" w:hAnsi="Times New Roman" w:cs="Times New Roman"/>
          <w:spacing w:val="20"/>
          <w:sz w:val="28"/>
          <w:szCs w:val="28"/>
          <w:lang w:eastAsia="ru-RU"/>
        </w:rPr>
        <w:t>Методика ландшафтно-экологического планирования в странах СНГ.</w:t>
      </w:r>
      <w:r w:rsidRPr="00DF236D">
        <w:rPr>
          <w:rFonts w:ascii="Times New Roman" w:eastAsia="Times New Roman" w:hAnsi="Times New Roman" w:cs="Times New Roman"/>
          <w:sz w:val="28"/>
          <w:szCs w:val="28"/>
          <w:lang w:eastAsia="ru-RU"/>
        </w:rPr>
        <w:t xml:space="preserve"> Представленные выше подходы и принципы предполагают </w:t>
      </w:r>
      <w:r w:rsidRPr="00DF236D">
        <w:rPr>
          <w:rFonts w:ascii="Times New Roman" w:eastAsia="ArialMT" w:hAnsi="Times New Roman" w:cs="Times New Roman"/>
          <w:sz w:val="28"/>
          <w:szCs w:val="28"/>
          <w:lang w:eastAsia="ru-RU"/>
        </w:rPr>
        <w:t xml:space="preserve">рассмотрение ландшафтной организации территории, в пределах которой предполагается проводить ландшафтное планирование. Ландшафтная организация территории по своей сути является базисом ландшафтно-экологического планирования. Ландшафтная организация территории означает учет свойств конкретного ландшафта при разработке видов природопользования (зонирование), оценке его устойчивости к данному виду нагрузок, оценке степени преобразования, оценке средообразующих ресурсов и экологической сети, включая природоохранные территории, определение функций ландшафта, анализ степени адаптивности природных комплексов, применение адаптивных методов природопользования. </w:t>
      </w:r>
      <w:r w:rsidRPr="00DF236D">
        <w:rPr>
          <w:rFonts w:ascii="Times New Roman" w:eastAsia="ArialMT" w:hAnsi="Times New Roman" w:cs="Times New Roman"/>
          <w:sz w:val="28"/>
          <w:szCs w:val="28"/>
          <w:lang w:eastAsia="ru-RU"/>
        </w:rPr>
        <w:lastRenderedPageBreak/>
        <w:t xml:space="preserve">Таким образом, ландшафтно-экологическое планирование </w:t>
      </w:r>
      <w:r w:rsidR="00D8163E" w:rsidRPr="00DF236D">
        <w:rPr>
          <w:rFonts w:ascii="Times New Roman" w:eastAsia="ArialMT" w:hAnsi="Times New Roman" w:cs="Times New Roman"/>
          <w:sz w:val="28"/>
          <w:szCs w:val="28"/>
          <w:lang w:eastAsia="ru-RU"/>
        </w:rPr>
        <w:t xml:space="preserve">способствует формированию того, </w:t>
      </w:r>
      <w:r w:rsidRPr="00DF236D">
        <w:rPr>
          <w:rFonts w:ascii="Times New Roman" w:eastAsia="ArialMT" w:hAnsi="Times New Roman" w:cs="Times New Roman"/>
          <w:sz w:val="28"/>
          <w:szCs w:val="28"/>
          <w:lang w:eastAsia="ru-RU"/>
        </w:rPr>
        <w:t>что, по сути, является экологическим каркасом территории.</w:t>
      </w:r>
    </w:p>
    <w:p w14:paraId="70B456D1" w14:textId="420543FF" w:rsidR="00F17CE9" w:rsidRPr="00DF236D" w:rsidRDefault="00F17CE9" w:rsidP="004661D1">
      <w:pPr>
        <w:autoSpaceDE w:val="0"/>
        <w:autoSpaceDN w:val="0"/>
        <w:adjustRightInd w:val="0"/>
        <w:spacing w:after="0" w:line="240" w:lineRule="auto"/>
        <w:ind w:firstLine="567"/>
        <w:jc w:val="both"/>
        <w:rPr>
          <w:rFonts w:ascii="Times New Roman" w:eastAsia="ArialMT" w:hAnsi="Times New Roman" w:cs="Times New Roman"/>
          <w:sz w:val="28"/>
          <w:szCs w:val="28"/>
          <w:lang w:eastAsia="ru-RU"/>
        </w:rPr>
      </w:pPr>
      <w:r w:rsidRPr="00DF236D">
        <w:rPr>
          <w:rFonts w:ascii="Times New Roman" w:eastAsia="ArialMT" w:hAnsi="Times New Roman" w:cs="Times New Roman"/>
          <w:sz w:val="28"/>
          <w:szCs w:val="28"/>
          <w:lang w:eastAsia="ru-RU"/>
        </w:rPr>
        <w:t>Можно выделить три составные части ландшафтной организации территории [58</w:t>
      </w:r>
      <w:r w:rsidR="002C30EB" w:rsidRPr="00DF236D">
        <w:rPr>
          <w:rFonts w:ascii="Times New Roman" w:eastAsia="ArialMT" w:hAnsi="Times New Roman" w:cs="Times New Roman"/>
          <w:sz w:val="28"/>
          <w:szCs w:val="28"/>
          <w:lang w:eastAsia="ru-RU"/>
        </w:rPr>
        <w:t>,</w:t>
      </w:r>
      <w:r w:rsidR="007431AB" w:rsidRPr="00DF236D">
        <w:rPr>
          <w:rFonts w:ascii="Times New Roman" w:eastAsia="ArialMT" w:hAnsi="Times New Roman" w:cs="Times New Roman"/>
          <w:sz w:val="28"/>
          <w:szCs w:val="28"/>
          <w:lang w:eastAsia="ru-RU"/>
        </w:rPr>
        <w:t>59</w:t>
      </w:r>
      <w:r w:rsidRPr="00DF236D">
        <w:rPr>
          <w:rFonts w:ascii="Times New Roman" w:eastAsia="ArialMT" w:hAnsi="Times New Roman" w:cs="Times New Roman"/>
          <w:sz w:val="28"/>
          <w:szCs w:val="28"/>
          <w:lang w:eastAsia="ru-RU"/>
        </w:rPr>
        <w:t>]</w:t>
      </w:r>
      <w:r w:rsidRPr="00DF236D">
        <w:rPr>
          <w:rFonts w:ascii="Times New Roman" w:eastAsia="ArialMT" w:hAnsi="Times New Roman" w:cs="Times New Roman"/>
          <w:sz w:val="28"/>
          <w:szCs w:val="28"/>
          <w:lang w:val="kk-KZ" w:eastAsia="ru-RU"/>
        </w:rPr>
        <w:t xml:space="preserve">: </w:t>
      </w:r>
      <w:r w:rsidRPr="00DF236D">
        <w:rPr>
          <w:rFonts w:ascii="Times New Roman" w:eastAsia="ArialMT" w:hAnsi="Times New Roman" w:cs="Times New Roman"/>
          <w:sz w:val="28"/>
          <w:szCs w:val="28"/>
          <w:lang w:eastAsia="ru-RU"/>
        </w:rPr>
        <w:t>ландшафтно-экологический блок; функционально-оценочный блок; блок экологических ограничений.</w:t>
      </w:r>
    </w:p>
    <w:p w14:paraId="51738A95" w14:textId="5F17D9C7" w:rsidR="00F17CE9" w:rsidRPr="00DF236D" w:rsidRDefault="00F17CE9" w:rsidP="004661D1">
      <w:pPr>
        <w:autoSpaceDE w:val="0"/>
        <w:autoSpaceDN w:val="0"/>
        <w:adjustRightInd w:val="0"/>
        <w:spacing w:after="0" w:line="240" w:lineRule="auto"/>
        <w:ind w:firstLine="567"/>
        <w:jc w:val="both"/>
        <w:rPr>
          <w:rFonts w:ascii="Times New Roman" w:eastAsia="ArialMT" w:hAnsi="Times New Roman" w:cs="Times New Roman"/>
          <w:sz w:val="28"/>
          <w:szCs w:val="28"/>
          <w:lang w:eastAsia="ru-RU"/>
        </w:rPr>
      </w:pPr>
      <w:r w:rsidRPr="00DF236D">
        <w:rPr>
          <w:rFonts w:ascii="Times New Roman" w:eastAsia="ArialMT" w:hAnsi="Times New Roman" w:cs="Times New Roman"/>
          <w:sz w:val="28"/>
          <w:szCs w:val="28"/>
          <w:lang w:eastAsia="ru-RU"/>
        </w:rPr>
        <w:t>В основе ландшафтно-экологического блока должно быть заложено расчетное или экспертное заключение о количестве средообразующих систем, обеспечивающих средообразующие и средовосстанавливающие свойства территории планирования. Земли, вовлеченные в интенсивный хозяйственный оборот, не должны занимать всю площадь региона. Для сохранения общего баланса территориального развития соотношение земель интенсивного хозяйственного использования к естественным (или созданным по их подобию) ландшафтам теоретически должно составлять 1:1. Следует учитывать характеристику территории, особенности ее использования, но минимальная площадь естественных ландшафтов или их аналогов на равнинах должна занимать 10-30</w:t>
      </w:r>
      <w:r w:rsidR="00ED5B51" w:rsidRPr="00DF236D">
        <w:rPr>
          <w:rFonts w:ascii="Times New Roman" w:eastAsia="ArialMT" w:hAnsi="Times New Roman" w:cs="Times New Roman"/>
          <w:sz w:val="28"/>
          <w:szCs w:val="28"/>
          <w:lang w:eastAsia="ru-RU"/>
        </w:rPr>
        <w:t> %</w:t>
      </w:r>
      <w:r w:rsidRPr="00DF236D">
        <w:rPr>
          <w:rFonts w:ascii="Times New Roman" w:eastAsia="ArialMT" w:hAnsi="Times New Roman" w:cs="Times New Roman"/>
          <w:sz w:val="28"/>
          <w:szCs w:val="28"/>
          <w:lang w:eastAsia="ru-RU"/>
        </w:rPr>
        <w:t xml:space="preserve">, в предгорьях </w:t>
      </w:r>
      <w:r w:rsidR="002B424E" w:rsidRPr="00DF236D">
        <w:rPr>
          <w:rFonts w:ascii="Times New Roman" w:eastAsia="ArialMT" w:hAnsi="Times New Roman" w:cs="Times New Roman"/>
          <w:sz w:val="28"/>
          <w:szCs w:val="28"/>
          <w:lang w:eastAsia="ru-RU"/>
        </w:rPr>
        <w:t>–</w:t>
      </w:r>
      <w:r w:rsidRPr="00DF236D">
        <w:rPr>
          <w:rFonts w:ascii="Times New Roman" w:eastAsia="ArialMT" w:hAnsi="Times New Roman" w:cs="Times New Roman"/>
          <w:sz w:val="28"/>
          <w:szCs w:val="28"/>
          <w:lang w:eastAsia="ru-RU"/>
        </w:rPr>
        <w:t xml:space="preserve"> 40-60</w:t>
      </w:r>
      <w:r w:rsidR="00ED5B51" w:rsidRPr="00DF236D">
        <w:rPr>
          <w:rFonts w:ascii="Times New Roman" w:eastAsia="ArialMT" w:hAnsi="Times New Roman" w:cs="Times New Roman"/>
          <w:sz w:val="28"/>
          <w:szCs w:val="28"/>
          <w:lang w:eastAsia="ru-RU"/>
        </w:rPr>
        <w:t> %</w:t>
      </w:r>
      <w:r w:rsidRPr="00DF236D">
        <w:rPr>
          <w:rFonts w:ascii="Times New Roman" w:eastAsia="ArialMT" w:hAnsi="Times New Roman" w:cs="Times New Roman"/>
          <w:sz w:val="28"/>
          <w:szCs w:val="28"/>
          <w:lang w:eastAsia="ru-RU"/>
        </w:rPr>
        <w:t xml:space="preserve"> от общей площади</w:t>
      </w:r>
      <w:r w:rsidR="003A7755" w:rsidRPr="00DF236D">
        <w:rPr>
          <w:rFonts w:ascii="Times New Roman" w:eastAsia="ArialMT" w:hAnsi="Times New Roman" w:cs="Times New Roman"/>
          <w:sz w:val="28"/>
          <w:szCs w:val="28"/>
          <w:lang w:eastAsia="ru-RU"/>
        </w:rPr>
        <w:t xml:space="preserve"> рассматриваемой территории [</w:t>
      </w:r>
      <w:r w:rsidR="007431AB" w:rsidRPr="00DF236D">
        <w:rPr>
          <w:rFonts w:ascii="Times New Roman" w:eastAsia="ArialMT" w:hAnsi="Times New Roman" w:cs="Times New Roman"/>
          <w:sz w:val="28"/>
          <w:szCs w:val="28"/>
          <w:lang w:eastAsia="ru-RU"/>
        </w:rPr>
        <w:t>60</w:t>
      </w:r>
      <w:r w:rsidRPr="00DF236D">
        <w:rPr>
          <w:rFonts w:ascii="Times New Roman" w:eastAsia="ArialMT" w:hAnsi="Times New Roman" w:cs="Times New Roman"/>
          <w:sz w:val="28"/>
          <w:szCs w:val="28"/>
          <w:lang w:eastAsia="ru-RU"/>
        </w:rPr>
        <w:t>-6</w:t>
      </w:r>
      <w:r w:rsidR="007431AB" w:rsidRPr="00DF236D">
        <w:rPr>
          <w:rFonts w:ascii="Times New Roman" w:eastAsia="ArialMT" w:hAnsi="Times New Roman" w:cs="Times New Roman"/>
          <w:sz w:val="28"/>
          <w:szCs w:val="28"/>
          <w:lang w:eastAsia="ru-RU"/>
        </w:rPr>
        <w:t>4</w:t>
      </w:r>
      <w:r w:rsidRPr="00DF236D">
        <w:rPr>
          <w:rFonts w:ascii="Times New Roman" w:eastAsia="ArialMT" w:hAnsi="Times New Roman" w:cs="Times New Roman"/>
          <w:sz w:val="28"/>
          <w:szCs w:val="28"/>
          <w:lang w:eastAsia="ru-RU"/>
        </w:rPr>
        <w:t>].</w:t>
      </w:r>
    </w:p>
    <w:p w14:paraId="58985D4E" w14:textId="77777777" w:rsidR="00F17CE9" w:rsidRPr="00DF236D" w:rsidRDefault="00F17CE9" w:rsidP="004661D1">
      <w:pPr>
        <w:autoSpaceDE w:val="0"/>
        <w:autoSpaceDN w:val="0"/>
        <w:adjustRightInd w:val="0"/>
        <w:spacing w:after="0" w:line="240" w:lineRule="auto"/>
        <w:ind w:firstLine="567"/>
        <w:jc w:val="both"/>
        <w:rPr>
          <w:rFonts w:ascii="Times New Roman" w:eastAsia="ArialMT" w:hAnsi="Times New Roman" w:cs="Times New Roman"/>
          <w:sz w:val="28"/>
          <w:szCs w:val="28"/>
          <w:lang w:eastAsia="ru-RU"/>
        </w:rPr>
      </w:pPr>
      <w:r w:rsidRPr="00DF236D">
        <w:rPr>
          <w:rFonts w:ascii="Times New Roman" w:eastAsia="ArialMT" w:hAnsi="Times New Roman" w:cs="Times New Roman"/>
          <w:sz w:val="28"/>
          <w:szCs w:val="28"/>
          <w:lang w:eastAsia="ru-RU"/>
        </w:rPr>
        <w:t>Функционально-оценочный блок ландшафтно-экологического планирования реализуется через функциональное зонирование территории, определение устойчивости к данным видам природопользования, нагрузок, адаптивных технологий и др. Каждый вид природопользования должен иметь экологическую инфраструктуру. При этом принцип полиструктурности заключается в том, что элементы экологической инфраструктуры могут быть в свою очередь составной частью экологической сети, средообразующих геосистем и т.д.</w:t>
      </w:r>
    </w:p>
    <w:p w14:paraId="684057BE" w14:textId="754D5A3A" w:rsidR="00F17CE9" w:rsidRPr="00DF236D" w:rsidRDefault="00F17CE9" w:rsidP="004661D1">
      <w:pPr>
        <w:autoSpaceDE w:val="0"/>
        <w:autoSpaceDN w:val="0"/>
        <w:adjustRightInd w:val="0"/>
        <w:spacing w:after="0" w:line="240" w:lineRule="auto"/>
        <w:ind w:firstLine="567"/>
        <w:jc w:val="both"/>
        <w:rPr>
          <w:rFonts w:ascii="Times New Roman" w:eastAsia="ArialMT" w:hAnsi="Times New Roman" w:cs="Times New Roman"/>
          <w:sz w:val="28"/>
          <w:szCs w:val="28"/>
          <w:lang w:eastAsia="ru-RU"/>
        </w:rPr>
      </w:pPr>
      <w:r w:rsidRPr="00DF236D">
        <w:rPr>
          <w:rFonts w:ascii="Times New Roman" w:eastAsia="ArialMT" w:hAnsi="Times New Roman" w:cs="Times New Roman"/>
          <w:sz w:val="28"/>
          <w:szCs w:val="28"/>
          <w:lang w:eastAsia="ru-RU"/>
        </w:rPr>
        <w:t>Для зон ландшафтно-экологических ограничений не существует четкого определения в научной литературе, но само понятие «экологические ограничения» связано с установлением на государственном и региональном уровнях системы норм, нормативов, регламентов и правил природопользования, представляющих собой научно-обоснованные количественные границы свойств и характеристик окружающей среды, которые в совокупности обеспечивают ее благоприятное для жизнедеятельности состояние. Экологические ограничения подразделяются на две категории: планировочные (устанавливаются экологическими нормативами, регламентирующими состояние окружающей среды и допустимое воздействие на нее) и природные (ландшафтные), обусловлены распространением и активизацией неблагоприятных инженерно-геологических процессов и явлений, в том числе, спровоцированных интенсивной хоз</w:t>
      </w:r>
      <w:r w:rsidR="00405458" w:rsidRPr="00DF236D">
        <w:rPr>
          <w:rFonts w:ascii="Times New Roman" w:eastAsia="ArialMT" w:hAnsi="Times New Roman" w:cs="Times New Roman"/>
          <w:sz w:val="28"/>
          <w:szCs w:val="28"/>
          <w:lang w:eastAsia="ru-RU"/>
        </w:rPr>
        <w:t>яйственной деятельностью [6</w:t>
      </w:r>
      <w:r w:rsidR="007431AB" w:rsidRPr="00DF236D">
        <w:rPr>
          <w:rFonts w:ascii="Times New Roman" w:eastAsia="ArialMT" w:hAnsi="Times New Roman" w:cs="Times New Roman"/>
          <w:sz w:val="28"/>
          <w:szCs w:val="28"/>
          <w:lang w:eastAsia="ru-RU"/>
        </w:rPr>
        <w:t>1</w:t>
      </w:r>
      <w:r w:rsidR="00477DF2">
        <w:rPr>
          <w:rFonts w:ascii="Times New Roman" w:eastAsia="ArialMT" w:hAnsi="Times New Roman" w:cs="Times New Roman"/>
          <w:sz w:val="28"/>
          <w:szCs w:val="28"/>
          <w:lang w:eastAsia="ru-RU"/>
        </w:rPr>
        <w:t>, с. 253-258; 62,63; 64, с. 51-54; 65-</w:t>
      </w:r>
      <w:r w:rsidRPr="00DF236D">
        <w:rPr>
          <w:rFonts w:ascii="Times New Roman" w:eastAsia="ArialMT" w:hAnsi="Times New Roman" w:cs="Times New Roman"/>
          <w:sz w:val="28"/>
          <w:szCs w:val="28"/>
          <w:lang w:eastAsia="ru-RU"/>
        </w:rPr>
        <w:t>6</w:t>
      </w:r>
      <w:r w:rsidR="007431AB" w:rsidRPr="00DF236D">
        <w:rPr>
          <w:rFonts w:ascii="Times New Roman" w:eastAsia="ArialMT" w:hAnsi="Times New Roman" w:cs="Times New Roman"/>
          <w:sz w:val="28"/>
          <w:szCs w:val="28"/>
          <w:lang w:eastAsia="ru-RU"/>
        </w:rPr>
        <w:t>8</w:t>
      </w:r>
      <w:r w:rsidRPr="00DF236D">
        <w:rPr>
          <w:rFonts w:ascii="Times New Roman" w:eastAsia="ArialMT" w:hAnsi="Times New Roman" w:cs="Times New Roman"/>
          <w:sz w:val="28"/>
          <w:szCs w:val="28"/>
          <w:lang w:eastAsia="ru-RU"/>
        </w:rPr>
        <w:t>].</w:t>
      </w:r>
    </w:p>
    <w:p w14:paraId="07730F22" w14:textId="0F6F1810" w:rsidR="00F17CE9" w:rsidRPr="00DF236D" w:rsidRDefault="00F17CE9" w:rsidP="004661D1">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ArialMT" w:hAnsi="Times New Roman" w:cs="Times New Roman"/>
          <w:sz w:val="28"/>
          <w:szCs w:val="28"/>
          <w:lang w:eastAsia="ru-RU"/>
        </w:rPr>
        <w:t xml:space="preserve">Цель ландшафтно-экологического планирования </w:t>
      </w:r>
      <w:r w:rsidR="0014421A" w:rsidRPr="00DF236D">
        <w:rPr>
          <w:rFonts w:ascii="Times New Roman" w:eastAsia="ArialMT" w:hAnsi="Times New Roman" w:cs="Times New Roman"/>
          <w:sz w:val="28"/>
          <w:szCs w:val="28"/>
          <w:lang w:eastAsia="ru-RU"/>
        </w:rPr>
        <w:t>–</w:t>
      </w:r>
      <w:r w:rsidRPr="00DF236D">
        <w:rPr>
          <w:rFonts w:ascii="Times New Roman" w:eastAsia="ArialMT" w:hAnsi="Times New Roman" w:cs="Times New Roman"/>
          <w:sz w:val="28"/>
          <w:szCs w:val="28"/>
          <w:lang w:eastAsia="ru-RU"/>
        </w:rPr>
        <w:t xml:space="preserve"> максимальное достижение устойчивого развития территории методами ландшафтного планирования. Это подразумевает стабилизацию экологически неблагоприятных процессов, повышение средообразующих и средостабилизирующих свойств ландшафтов, улучшение качества жизни и здоровья населения и др. В качестве границ территории крупномасштабного ландшафтно-экологического </w:t>
      </w:r>
      <w:r w:rsidRPr="00DF236D">
        <w:rPr>
          <w:rFonts w:ascii="Times New Roman" w:eastAsia="ArialMT" w:hAnsi="Times New Roman" w:cs="Times New Roman"/>
          <w:sz w:val="28"/>
          <w:szCs w:val="28"/>
          <w:lang w:eastAsia="ru-RU"/>
        </w:rPr>
        <w:lastRenderedPageBreak/>
        <w:t xml:space="preserve">планирования обычно рекомендуется использовать границы административного деления территорий. Для </w:t>
      </w:r>
      <w:r w:rsidRPr="00DF236D">
        <w:rPr>
          <w:rFonts w:ascii="Times New Roman" w:eastAsia="Times New Roman" w:hAnsi="Times New Roman" w:cs="Times New Roman"/>
          <w:sz w:val="28"/>
          <w:szCs w:val="28"/>
          <w:lang w:eastAsia="ru-RU"/>
        </w:rPr>
        <w:t xml:space="preserve">ландшафтного обустройства территорий сельскохозяйственного назначения </w:t>
      </w:r>
      <w:r w:rsidRPr="00DF236D">
        <w:rPr>
          <w:rFonts w:ascii="Times New Roman" w:eastAsia="ArialMT" w:hAnsi="Times New Roman" w:cs="Times New Roman"/>
          <w:sz w:val="28"/>
          <w:szCs w:val="28"/>
          <w:lang w:eastAsia="ru-RU"/>
        </w:rPr>
        <w:t>Кызылординской ПСС, о</w:t>
      </w:r>
      <w:r w:rsidRPr="00DF236D">
        <w:rPr>
          <w:rFonts w:ascii="Times New Roman" w:eastAsia="Times New Roman" w:hAnsi="Times New Roman" w:cs="Times New Roman"/>
          <w:sz w:val="28"/>
          <w:szCs w:val="28"/>
          <w:lang w:eastAsia="ru-RU"/>
        </w:rPr>
        <w:t xml:space="preserve">ценочно-инвентаризационные исследования целесообразнее осуществлять в пределах границ, превышающих размеры исследуемых объектов. Причиной этому является несоответствие природных и административных границ, а также необходимость учета интересов соседствующих государств и оценки приграничных комплексов. </w:t>
      </w:r>
    </w:p>
    <w:p w14:paraId="64184F89" w14:textId="77777777" w:rsidR="00F17CE9" w:rsidRPr="00DF236D" w:rsidRDefault="00F17CE9" w:rsidP="004661D1">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ArialMT" w:hAnsi="Times New Roman" w:cs="Times New Roman"/>
          <w:sz w:val="28"/>
          <w:szCs w:val="28"/>
          <w:lang w:eastAsia="ru-RU"/>
        </w:rPr>
        <w:t>Исходными материалами инвентаризационного этапа могут служить государственные статистические данные, материалы землеустройства, ряды наблюдений сети гидрометеорологической службы и т.д., уточняемые в ходе полевых исследований, анализа литературных источников и разнообразного по тематике картографического и аэрокосмического материала.</w:t>
      </w:r>
    </w:p>
    <w:p w14:paraId="13B01FDA" w14:textId="7CDAAD83" w:rsidR="00F17CE9" w:rsidRPr="00DF236D" w:rsidRDefault="00F17CE9" w:rsidP="004661D1">
      <w:pPr>
        <w:autoSpaceDE w:val="0"/>
        <w:autoSpaceDN w:val="0"/>
        <w:adjustRightInd w:val="0"/>
        <w:spacing w:after="0" w:line="240" w:lineRule="auto"/>
        <w:ind w:firstLine="567"/>
        <w:jc w:val="both"/>
        <w:rPr>
          <w:rFonts w:ascii="Times New Roman" w:eastAsia="ArialMT" w:hAnsi="Times New Roman" w:cs="Times New Roman"/>
          <w:sz w:val="28"/>
          <w:szCs w:val="28"/>
          <w:lang w:eastAsia="ru-RU"/>
        </w:rPr>
      </w:pPr>
      <w:r w:rsidRPr="00DF236D">
        <w:rPr>
          <w:rFonts w:ascii="Times New Roman" w:eastAsia="ArialMT" w:hAnsi="Times New Roman" w:cs="Times New Roman"/>
          <w:sz w:val="28"/>
          <w:szCs w:val="28"/>
          <w:lang w:eastAsia="ru-RU"/>
        </w:rPr>
        <w:t>Социально-экономическая ситуация анализир</w:t>
      </w:r>
      <w:r w:rsidR="009D55D8" w:rsidRPr="00DF236D">
        <w:rPr>
          <w:rFonts w:ascii="Times New Roman" w:eastAsia="ArialMT" w:hAnsi="Times New Roman" w:cs="Times New Roman"/>
          <w:sz w:val="28"/>
          <w:szCs w:val="28"/>
          <w:lang w:eastAsia="ru-RU"/>
        </w:rPr>
        <w:t xml:space="preserve">уется </w:t>
      </w:r>
      <w:r w:rsidRPr="00DF236D">
        <w:rPr>
          <w:rFonts w:ascii="Times New Roman" w:eastAsia="ArialMT" w:hAnsi="Times New Roman" w:cs="Times New Roman"/>
          <w:sz w:val="28"/>
          <w:szCs w:val="28"/>
          <w:lang w:eastAsia="ru-RU"/>
        </w:rPr>
        <w:t xml:space="preserve">по официальным материалам Агентства по статистике </w:t>
      </w:r>
      <w:r w:rsidR="009D55D8" w:rsidRPr="00DF236D">
        <w:rPr>
          <w:rFonts w:ascii="Times New Roman" w:eastAsia="ArialMT" w:hAnsi="Times New Roman" w:cs="Times New Roman"/>
          <w:sz w:val="28"/>
          <w:szCs w:val="28"/>
          <w:lang w:eastAsia="ru-RU"/>
        </w:rPr>
        <w:t xml:space="preserve">Республики Казахстан </w:t>
      </w:r>
      <w:r w:rsidRPr="00DF236D">
        <w:rPr>
          <w:rFonts w:ascii="Times New Roman" w:eastAsia="ArialMT" w:hAnsi="Times New Roman" w:cs="Times New Roman"/>
          <w:sz w:val="28"/>
          <w:szCs w:val="28"/>
          <w:lang w:eastAsia="ru-RU"/>
        </w:rPr>
        <w:t>и его региональных подразделений; данным переписи населения; первичным статистическим документам предприятий и организаций; результатам полевых наблюдений и социологических опросов и др. Категории земель определяются по картографическим и статистическим данным, нормативным документам и актам согласования границ землепользования отдельных территорий из фондов комитетов по земельным ресурсам и землеустройству районных акиматов.</w:t>
      </w:r>
    </w:p>
    <w:p w14:paraId="66C2A2F1" w14:textId="77777777" w:rsidR="00F17CE9" w:rsidRPr="00DF236D" w:rsidRDefault="00F17CE9" w:rsidP="004661D1">
      <w:pPr>
        <w:autoSpaceDE w:val="0"/>
        <w:autoSpaceDN w:val="0"/>
        <w:adjustRightInd w:val="0"/>
        <w:spacing w:after="0" w:line="240" w:lineRule="auto"/>
        <w:ind w:firstLine="567"/>
        <w:jc w:val="both"/>
        <w:rPr>
          <w:rFonts w:ascii="Times New Roman" w:eastAsia="ArialMT" w:hAnsi="Times New Roman" w:cs="Times New Roman"/>
          <w:sz w:val="28"/>
          <w:szCs w:val="28"/>
          <w:lang w:eastAsia="ru-RU"/>
        </w:rPr>
      </w:pPr>
      <w:r w:rsidRPr="00DF236D">
        <w:rPr>
          <w:rFonts w:ascii="Times New Roman" w:eastAsia="ArialMT" w:hAnsi="Times New Roman" w:cs="Times New Roman"/>
          <w:sz w:val="28"/>
          <w:szCs w:val="28"/>
          <w:lang w:eastAsia="ru-RU"/>
        </w:rPr>
        <w:t>Полевые исследования рекомендуется проводить: по заложенным маршрутам, с описанием ключевых участков; с детальным ландшафтным картографированием; составлением карт неблагоприятных антропогенных процессов; выявлением источников загрязнения и др. Для учета особенностей природно-хозяйственных условий в рамках крупномасштабного ландшафтно-экологического планирования, оценки и разраб</w:t>
      </w:r>
      <w:r w:rsidR="00284D5D" w:rsidRPr="00DF236D">
        <w:rPr>
          <w:rFonts w:ascii="Times New Roman" w:eastAsia="ArialMT" w:hAnsi="Times New Roman" w:cs="Times New Roman"/>
          <w:sz w:val="28"/>
          <w:szCs w:val="28"/>
          <w:lang w:eastAsia="ru-RU"/>
        </w:rPr>
        <w:t xml:space="preserve">отки целевых установок развития </w:t>
      </w:r>
      <w:r w:rsidRPr="00DF236D">
        <w:rPr>
          <w:rFonts w:ascii="Times New Roman" w:eastAsia="ArialMT" w:hAnsi="Times New Roman" w:cs="Times New Roman"/>
          <w:sz w:val="28"/>
          <w:szCs w:val="28"/>
          <w:lang w:eastAsia="ru-RU"/>
        </w:rPr>
        <w:t>выбираются наиболее значимые природные компоненты и их свойства: геолого-геоморфологическое строение, климат, воды, почвы, растительность и ландшафты. Из хозяйственной подсистемы: хозяйство, население, социальная инфраструктура.</w:t>
      </w:r>
    </w:p>
    <w:p w14:paraId="53F1F2F5" w14:textId="2D0B013C" w:rsidR="00F17CE9" w:rsidRPr="00DF236D" w:rsidRDefault="00F17CE9" w:rsidP="004661D1">
      <w:pPr>
        <w:autoSpaceDE w:val="0"/>
        <w:autoSpaceDN w:val="0"/>
        <w:adjustRightInd w:val="0"/>
        <w:spacing w:after="0" w:line="240" w:lineRule="auto"/>
        <w:ind w:firstLine="567"/>
        <w:jc w:val="both"/>
        <w:rPr>
          <w:rFonts w:ascii="Times New Roman" w:eastAsia="ArialMT" w:hAnsi="Times New Roman" w:cs="Times New Roman"/>
          <w:sz w:val="28"/>
          <w:szCs w:val="28"/>
          <w:lang w:eastAsia="ru-RU"/>
        </w:rPr>
      </w:pPr>
      <w:r w:rsidRPr="00DF236D">
        <w:rPr>
          <w:rFonts w:ascii="Times New Roman" w:eastAsia="ArialMT" w:hAnsi="Times New Roman" w:cs="Times New Roman"/>
          <w:sz w:val="28"/>
          <w:szCs w:val="28"/>
          <w:lang w:eastAsia="ru-RU"/>
        </w:rPr>
        <w:t xml:space="preserve">Результатом инвентаризационного этапа является ландшафтная карта, как объект исследования. </w:t>
      </w:r>
      <w:r w:rsidR="00446653" w:rsidRPr="00DF236D">
        <w:rPr>
          <w:rFonts w:ascii="Times New Roman" w:eastAsia="ArialMT" w:hAnsi="Times New Roman" w:cs="Times New Roman"/>
          <w:sz w:val="28"/>
          <w:szCs w:val="28"/>
          <w:lang w:eastAsia="ru-RU"/>
        </w:rPr>
        <w:t xml:space="preserve">Ландшафтная карта – основа исследования, а кроме этого должны быть учтены </w:t>
      </w:r>
      <w:r w:rsidRPr="00DF236D">
        <w:rPr>
          <w:rFonts w:ascii="Times New Roman" w:eastAsia="ArialMT" w:hAnsi="Times New Roman" w:cs="Times New Roman"/>
          <w:sz w:val="28"/>
          <w:szCs w:val="28"/>
          <w:lang w:eastAsia="ru-RU"/>
        </w:rPr>
        <w:t>элементы ближайшей активно развитой аллювиальной или эрозионной сети, территории с развитием неблагоприятных процессов, ближайшие элементы экологической сети (в т.ч. объекты ООПТ), источники загрязнения (точечные, линейные, площадные), которые могут оказать влияние на объект исследования, культурно-исторические и другие объекты, влияющие на функционирование исследуемой территории. Только на основании такой карты возможен анализ влияния среды на объект ландшафтно-экологического планирования и принятие планировочных решений. Анализ полученных материалов позволяет выявить ландшафтно-экологические ограничения: ландшафтные (природные) и планировочные (рисунок 1.4).</w:t>
      </w:r>
    </w:p>
    <w:p w14:paraId="57C56726" w14:textId="77777777" w:rsidR="004661D1" w:rsidRPr="00DF236D" w:rsidRDefault="004661D1" w:rsidP="004661D1">
      <w:pPr>
        <w:autoSpaceDE w:val="0"/>
        <w:autoSpaceDN w:val="0"/>
        <w:adjustRightInd w:val="0"/>
        <w:spacing w:after="0" w:line="240" w:lineRule="auto"/>
        <w:ind w:firstLine="567"/>
        <w:jc w:val="both"/>
        <w:rPr>
          <w:rFonts w:ascii="Times New Roman" w:eastAsia="ArialMT" w:hAnsi="Times New Roman" w:cs="Times New Roman"/>
          <w:sz w:val="28"/>
          <w:szCs w:val="28"/>
          <w:lang w:eastAsia="ru-RU"/>
        </w:rPr>
      </w:pPr>
      <w:r w:rsidRPr="00DF236D">
        <w:rPr>
          <w:rFonts w:ascii="Times New Roman" w:eastAsia="ArialMT" w:hAnsi="Times New Roman" w:cs="Times New Roman"/>
          <w:iCs/>
          <w:sz w:val="28"/>
          <w:szCs w:val="28"/>
          <w:lang w:eastAsia="ru-RU"/>
        </w:rPr>
        <w:t>При ландшафтно-экологическом планировании ПСС к</w:t>
      </w:r>
      <w:r w:rsidRPr="00DF236D">
        <w:rPr>
          <w:rFonts w:ascii="Times New Roman" w:eastAsia="ArialMT" w:hAnsi="Times New Roman" w:cs="Times New Roman"/>
          <w:sz w:val="28"/>
          <w:szCs w:val="28"/>
          <w:lang w:eastAsia="ru-RU"/>
        </w:rPr>
        <w:t xml:space="preserve"> природным ограничениям относятся неблагоприятные для сельскохозяйственного </w:t>
      </w:r>
      <w:r w:rsidRPr="00DF236D">
        <w:rPr>
          <w:rFonts w:ascii="Times New Roman" w:eastAsia="ArialMT" w:hAnsi="Times New Roman" w:cs="Times New Roman"/>
          <w:sz w:val="28"/>
          <w:szCs w:val="28"/>
          <w:lang w:eastAsia="ru-RU"/>
        </w:rPr>
        <w:lastRenderedPageBreak/>
        <w:t>природопользования свойства ландшафтов: развитие процессов водной и ветровой эрозии, засоления, подтопления, просадки грунтов, лимитирующие климатические факторы, расчлененность рельефа, низкий экологический потенциал восстановления и т.д. К планировочным экологическим ограничениям относятся санитарно-защитные зоны сельскохозяйственных и промышленных предприятий, автодорог, линий электропередач, аэропортов, радиовышек, водозаборных скважин, коммунальных объектов, полигонов твердых бытовых отходов, водоохранные зоны поверхностных водных объектов, зоны санитарной охраны источников питьевого водоснабжения, озелененные территории, особо охраняемые природные территории, памятники истории и культурного наследия [66-73].</w:t>
      </w:r>
    </w:p>
    <w:p w14:paraId="7DA95C86" w14:textId="654F7F75" w:rsidR="007751FB" w:rsidRPr="00DF236D" w:rsidRDefault="007751FB" w:rsidP="004661D1">
      <w:pPr>
        <w:autoSpaceDE w:val="0"/>
        <w:autoSpaceDN w:val="0"/>
        <w:adjustRightInd w:val="0"/>
        <w:spacing w:after="0" w:line="240" w:lineRule="auto"/>
        <w:ind w:firstLine="567"/>
        <w:jc w:val="both"/>
        <w:rPr>
          <w:rFonts w:ascii="Times New Roman" w:eastAsia="ArialMT" w:hAnsi="Times New Roman" w:cs="Times New Roman"/>
          <w:sz w:val="28"/>
          <w:szCs w:val="28"/>
          <w:lang w:eastAsia="ru-RU"/>
        </w:rPr>
      </w:pPr>
    </w:p>
    <w:p w14:paraId="35D9923B" w14:textId="32971196" w:rsidR="007751FB" w:rsidRPr="00DF236D" w:rsidRDefault="007751FB" w:rsidP="007751FB">
      <w:pPr>
        <w:autoSpaceDE w:val="0"/>
        <w:autoSpaceDN w:val="0"/>
        <w:adjustRightInd w:val="0"/>
        <w:spacing w:after="0" w:line="240" w:lineRule="auto"/>
        <w:jc w:val="both"/>
        <w:rPr>
          <w:rFonts w:ascii="Times New Roman" w:eastAsia="ArialMT" w:hAnsi="Times New Roman" w:cs="Times New Roman"/>
          <w:sz w:val="28"/>
          <w:szCs w:val="28"/>
          <w:lang w:eastAsia="ru-RU"/>
        </w:rPr>
      </w:pPr>
      <w:r w:rsidRPr="00DF236D">
        <w:rPr>
          <w:rFonts w:ascii="Times New Roman" w:eastAsia="ArialMT" w:hAnsi="Times New Roman" w:cs="Times New Roman"/>
          <w:noProof/>
          <w:sz w:val="28"/>
          <w:szCs w:val="28"/>
          <w:lang w:eastAsia="ru-RU"/>
        </w:rPr>
        <w:drawing>
          <wp:inline distT="0" distB="0" distL="0" distR="0" wp14:anchorId="481734C2" wp14:editId="2336DB1A">
            <wp:extent cx="6060440" cy="332799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screen">
                      <a:extLst>
                        <a:ext uri="{BEBA8EAE-BF5A-486C-A8C5-ECC9F3942E4B}">
                          <a14:imgProps xmlns:a14="http://schemas.microsoft.com/office/drawing/2010/main">
                            <a14:imgLayer r:embed="rId21">
                              <a14:imgEffect>
                                <a14:saturation sat="0"/>
                              </a14:imgEffect>
                            </a14:imgLayer>
                          </a14:imgProps>
                        </a:ext>
                        <a:ext uri="{28A0092B-C50C-407E-A947-70E740481C1C}">
                          <a14:useLocalDpi xmlns:a14="http://schemas.microsoft.com/office/drawing/2010/main"/>
                        </a:ext>
                      </a:extLst>
                    </a:blip>
                    <a:srcRect/>
                    <a:stretch>
                      <a:fillRect/>
                    </a:stretch>
                  </pic:blipFill>
                  <pic:spPr bwMode="auto">
                    <a:xfrm>
                      <a:off x="0" y="0"/>
                      <a:ext cx="6120813" cy="3361143"/>
                    </a:xfrm>
                    <a:prstGeom prst="rect">
                      <a:avLst/>
                    </a:prstGeom>
                    <a:noFill/>
                  </pic:spPr>
                </pic:pic>
              </a:graphicData>
            </a:graphic>
          </wp:inline>
        </w:drawing>
      </w:r>
    </w:p>
    <w:p w14:paraId="7074CD64" w14:textId="77777777" w:rsidR="00F17CE9" w:rsidRPr="00DF236D" w:rsidRDefault="00F17CE9" w:rsidP="00BF0104">
      <w:pPr>
        <w:spacing w:after="0" w:line="240" w:lineRule="auto"/>
        <w:jc w:val="center"/>
        <w:rPr>
          <w:rFonts w:ascii="Times New Roman" w:eastAsia="Times New Roman" w:hAnsi="Times New Roman" w:cs="Times New Roman"/>
          <w:sz w:val="28"/>
          <w:szCs w:val="28"/>
          <w:lang w:eastAsia="ru-RU"/>
        </w:rPr>
      </w:pPr>
    </w:p>
    <w:p w14:paraId="4BF862A6" w14:textId="77777777" w:rsidR="00F17CE9" w:rsidRPr="00DF236D" w:rsidRDefault="00F17CE9" w:rsidP="00BF0104">
      <w:pPr>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Рисунок 1.4 </w:t>
      </w:r>
      <w:r w:rsidR="00D4084B"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Структура ландшафтно-экологического планирования природно-сельскохозяйственных систем</w:t>
      </w:r>
    </w:p>
    <w:p w14:paraId="12ED54BF" w14:textId="77777777" w:rsidR="00F17CE9" w:rsidRPr="00DF236D" w:rsidRDefault="00F17CE9" w:rsidP="00BF0104">
      <w:pPr>
        <w:autoSpaceDE w:val="0"/>
        <w:autoSpaceDN w:val="0"/>
        <w:adjustRightInd w:val="0"/>
        <w:spacing w:after="0" w:line="240" w:lineRule="auto"/>
        <w:jc w:val="center"/>
        <w:rPr>
          <w:rFonts w:ascii="Times New Roman" w:eastAsia="ArialMT" w:hAnsi="Times New Roman" w:cs="Times New Roman"/>
          <w:sz w:val="28"/>
          <w:szCs w:val="28"/>
          <w:lang w:eastAsia="ru-RU"/>
        </w:rPr>
      </w:pPr>
    </w:p>
    <w:p w14:paraId="5C193E0C" w14:textId="413BDE8D" w:rsidR="00F17CE9" w:rsidRPr="00DF236D" w:rsidRDefault="00F17CE9" w:rsidP="004661D1">
      <w:pPr>
        <w:widowControl w:val="0"/>
        <w:autoSpaceDE w:val="0"/>
        <w:autoSpaceDN w:val="0"/>
        <w:adjustRightInd w:val="0"/>
        <w:spacing w:after="0" w:line="240" w:lineRule="auto"/>
        <w:ind w:firstLine="567"/>
        <w:jc w:val="both"/>
        <w:rPr>
          <w:rFonts w:ascii="Times New Roman" w:eastAsia="ArialMT" w:hAnsi="Times New Roman" w:cs="Times New Roman"/>
          <w:sz w:val="28"/>
          <w:szCs w:val="28"/>
          <w:lang w:eastAsia="ru-RU"/>
        </w:rPr>
      </w:pPr>
      <w:r w:rsidRPr="00DF236D">
        <w:rPr>
          <w:rFonts w:ascii="Times New Roman" w:eastAsia="ArialMT" w:hAnsi="Times New Roman" w:cs="Times New Roman"/>
          <w:sz w:val="28"/>
          <w:szCs w:val="28"/>
          <w:lang w:eastAsia="ru-RU"/>
        </w:rPr>
        <w:t xml:space="preserve">Следующим этапом после сбора, анализа и обработки исходной информации, установления ограничений, следует выявление конфликтов и возможных путей их решения. Экологический каркас территории ПСС будет </w:t>
      </w:r>
      <w:r w:rsidR="007751FB" w:rsidRPr="00DF236D">
        <w:rPr>
          <w:rFonts w:ascii="Times New Roman" w:eastAsia="ArialMT" w:hAnsi="Times New Roman" w:cs="Times New Roman"/>
          <w:sz w:val="28"/>
          <w:szCs w:val="28"/>
          <w:lang w:eastAsia="ru-RU"/>
        </w:rPr>
        <w:t>создаваться</w:t>
      </w:r>
      <w:r w:rsidRPr="00DF236D">
        <w:rPr>
          <w:rFonts w:ascii="Times New Roman" w:eastAsia="ArialMT" w:hAnsi="Times New Roman" w:cs="Times New Roman"/>
          <w:sz w:val="28"/>
          <w:szCs w:val="28"/>
          <w:lang w:eastAsia="ru-RU"/>
        </w:rPr>
        <w:t xml:space="preserve"> на основе нормативно-законодательных актов и экспертных оценок, и </w:t>
      </w:r>
      <w:r w:rsidR="007751FB" w:rsidRPr="00DF236D">
        <w:rPr>
          <w:rFonts w:ascii="Times New Roman" w:eastAsia="ArialMT" w:hAnsi="Times New Roman" w:cs="Times New Roman"/>
          <w:sz w:val="28"/>
          <w:szCs w:val="28"/>
          <w:lang w:eastAsia="ru-RU"/>
        </w:rPr>
        <w:t>состоять</w:t>
      </w:r>
      <w:r w:rsidRPr="00DF236D">
        <w:rPr>
          <w:rFonts w:ascii="Times New Roman" w:eastAsia="ArialMT" w:hAnsi="Times New Roman" w:cs="Times New Roman"/>
          <w:sz w:val="28"/>
          <w:szCs w:val="28"/>
          <w:lang w:eastAsia="ru-RU"/>
        </w:rPr>
        <w:t xml:space="preserve"> из элементов экологической сети (</w:t>
      </w:r>
      <w:r w:rsidR="007751FB" w:rsidRPr="00DF236D">
        <w:rPr>
          <w:rFonts w:ascii="Times New Roman" w:eastAsia="ArialMT" w:hAnsi="Times New Roman" w:cs="Times New Roman"/>
          <w:sz w:val="28"/>
          <w:szCs w:val="28"/>
          <w:lang w:eastAsia="ru-RU"/>
        </w:rPr>
        <w:t>ядер</w:t>
      </w:r>
      <w:r w:rsidRPr="00DF236D">
        <w:rPr>
          <w:rFonts w:ascii="Times New Roman" w:eastAsia="ArialMT" w:hAnsi="Times New Roman" w:cs="Times New Roman"/>
          <w:sz w:val="28"/>
          <w:szCs w:val="28"/>
          <w:lang w:eastAsia="ru-RU"/>
        </w:rPr>
        <w:t xml:space="preserve"> и эко</w:t>
      </w:r>
      <w:r w:rsidR="008D5AC2">
        <w:rPr>
          <w:rFonts w:ascii="Times New Roman" w:eastAsia="ArialMT" w:hAnsi="Times New Roman" w:cs="Times New Roman"/>
          <w:sz w:val="28"/>
          <w:szCs w:val="28"/>
          <w:lang w:eastAsia="ru-RU"/>
        </w:rPr>
        <w:t xml:space="preserve">логических </w:t>
      </w:r>
      <w:r w:rsidRPr="00DF236D">
        <w:rPr>
          <w:rFonts w:ascii="Times New Roman" w:eastAsia="ArialMT" w:hAnsi="Times New Roman" w:cs="Times New Roman"/>
          <w:sz w:val="28"/>
          <w:szCs w:val="28"/>
          <w:lang w:eastAsia="ru-RU"/>
        </w:rPr>
        <w:t xml:space="preserve">коридоров), с выделением зон ограниченного и специального назначения. </w:t>
      </w:r>
    </w:p>
    <w:p w14:paraId="4F6E49F2" w14:textId="77777777" w:rsidR="00F17CE9" w:rsidRPr="00DF236D" w:rsidRDefault="00F17CE9" w:rsidP="004661D1">
      <w:pPr>
        <w:widowControl w:val="0"/>
        <w:autoSpaceDE w:val="0"/>
        <w:autoSpaceDN w:val="0"/>
        <w:adjustRightInd w:val="0"/>
        <w:spacing w:after="0" w:line="240" w:lineRule="auto"/>
        <w:ind w:firstLine="567"/>
        <w:jc w:val="both"/>
        <w:rPr>
          <w:rFonts w:ascii="Times New Roman" w:eastAsia="ArialMT" w:hAnsi="Times New Roman" w:cs="Times New Roman"/>
          <w:sz w:val="28"/>
          <w:szCs w:val="28"/>
          <w:lang w:eastAsia="ru-RU"/>
        </w:rPr>
      </w:pPr>
      <w:r w:rsidRPr="00DF236D">
        <w:rPr>
          <w:rFonts w:ascii="Times New Roman" w:eastAsia="ArialMT" w:hAnsi="Times New Roman" w:cs="Times New Roman"/>
          <w:sz w:val="28"/>
          <w:szCs w:val="28"/>
          <w:lang w:eastAsia="ru-RU"/>
        </w:rPr>
        <w:t xml:space="preserve">Разработка целей развития каждого контура современных ландшафтов природно-сельскохозяйственной системы необходимо проводить на основе карты современных ландшафтов территории и анализа всей исходной информации, с учетом природных и нормативно-экологических ограничений. Таким образом, будут сформулированы цели развития, предполагающие проведение конкретных действий и мероприятий, привязанных к особенностям </w:t>
      </w:r>
      <w:r w:rsidRPr="00DF236D">
        <w:rPr>
          <w:rFonts w:ascii="Times New Roman" w:eastAsia="ArialMT" w:hAnsi="Times New Roman" w:cs="Times New Roman"/>
          <w:sz w:val="28"/>
          <w:szCs w:val="28"/>
          <w:lang w:eastAsia="ru-RU"/>
        </w:rPr>
        <w:lastRenderedPageBreak/>
        <w:t>местности, существующей законодательной базе, данным о сельскохозяйственном производстве. Это позволит прогнозировать направления и масштабы развития деструктивных процессов (активизации имеющихся и возникновения качественно новых), цепных реакций, устойчивости ландшафтов и др.</w:t>
      </w:r>
    </w:p>
    <w:p w14:paraId="55179EDB" w14:textId="77777777" w:rsidR="00F17CE9" w:rsidRPr="00DF236D" w:rsidRDefault="00F17CE9" w:rsidP="004661D1">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ArialMT" w:hAnsi="Times New Roman" w:cs="Times New Roman"/>
          <w:sz w:val="28"/>
          <w:szCs w:val="28"/>
          <w:lang w:eastAsia="ru-RU"/>
        </w:rPr>
        <w:t xml:space="preserve">Методика ландшафтно-экологического планирования природно-сельскохозяйственных систем сводится к следующим этапам: установление границ территорий; инвентаризация; информационное обеспечение; оценка объекта исследования и его среды </w:t>
      </w:r>
      <w:r w:rsidR="00E13832" w:rsidRPr="00DF236D">
        <w:rPr>
          <w:rFonts w:ascii="Times New Roman" w:eastAsia="ArialMT" w:hAnsi="Times New Roman" w:cs="Times New Roman"/>
          <w:sz w:val="28"/>
          <w:szCs w:val="28"/>
          <w:lang w:eastAsia="ru-RU"/>
        </w:rPr>
        <w:t>в разрезе</w:t>
      </w:r>
      <w:r w:rsidRPr="00DF236D">
        <w:rPr>
          <w:rFonts w:ascii="Times New Roman" w:eastAsia="ArialMT" w:hAnsi="Times New Roman" w:cs="Times New Roman"/>
          <w:sz w:val="28"/>
          <w:szCs w:val="28"/>
          <w:lang w:eastAsia="ru-RU"/>
        </w:rPr>
        <w:t xml:space="preserve"> природной и хозяйственной подсистем; анализ на крупномасштабном уровне современных ландшафтов ПСС; установление ландшафтно-экологических ограничений, конфликтов и возможных путей их решения; создание экологического каркаса территории; определение целей развития каждого контура современного ландшафта </w:t>
      </w:r>
      <w:r w:rsidR="00B152AE" w:rsidRPr="00DF236D">
        <w:rPr>
          <w:rFonts w:ascii="Times New Roman" w:eastAsia="ArialMT" w:hAnsi="Times New Roman" w:cs="Times New Roman"/>
          <w:sz w:val="28"/>
          <w:szCs w:val="28"/>
          <w:lang w:eastAsia="ru-RU"/>
        </w:rPr>
        <w:t>природно-сельскохозяйственной системы</w:t>
      </w:r>
      <w:r w:rsidRPr="00DF236D">
        <w:rPr>
          <w:rFonts w:ascii="Times New Roman" w:eastAsia="ArialMT" w:hAnsi="Times New Roman" w:cs="Times New Roman"/>
          <w:sz w:val="28"/>
          <w:szCs w:val="28"/>
          <w:lang w:eastAsia="ru-RU"/>
        </w:rPr>
        <w:t>.</w:t>
      </w:r>
    </w:p>
    <w:p w14:paraId="2145B666" w14:textId="0A7339A1" w:rsidR="0049220F" w:rsidRPr="00DF236D" w:rsidRDefault="00F17CE9" w:rsidP="004661D1">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Применительно к внедрению ландшафтно-экологического планирования ПСС Казахстана следует помнить, что в условиях аридного климата ландшафты менее устойчивы, больше подвержены влиянию климатических изменений</w:t>
      </w:r>
      <w:r w:rsidR="007751FB" w:rsidRPr="00DF236D">
        <w:rPr>
          <w:rFonts w:ascii="Times New Roman" w:eastAsia="Times New Roman" w:hAnsi="Times New Roman" w:cs="Times New Roman"/>
          <w:sz w:val="28"/>
          <w:szCs w:val="28"/>
          <w:lang w:eastAsia="ru-RU"/>
        </w:rPr>
        <w:t xml:space="preserve"> </w:t>
      </w:r>
      <w:r w:rsidR="00E13832" w:rsidRPr="00DF236D">
        <w:rPr>
          <w:rFonts w:ascii="Times New Roman" w:eastAsia="Times New Roman" w:hAnsi="Times New Roman" w:cs="Times New Roman"/>
          <w:sz w:val="28"/>
          <w:szCs w:val="28"/>
          <w:lang w:eastAsia="ru-RU"/>
        </w:rPr>
        <w:t>и</w:t>
      </w:r>
      <w:r w:rsidRPr="00DF236D">
        <w:rPr>
          <w:rFonts w:ascii="Times New Roman" w:eastAsia="Times New Roman" w:hAnsi="Times New Roman" w:cs="Times New Roman"/>
          <w:sz w:val="28"/>
          <w:szCs w:val="28"/>
          <w:lang w:eastAsia="ru-RU"/>
        </w:rPr>
        <w:t xml:space="preserve"> </w:t>
      </w:r>
      <w:r w:rsidR="008427AA" w:rsidRPr="00DF236D">
        <w:rPr>
          <w:rFonts w:ascii="Times New Roman" w:eastAsia="Times New Roman" w:hAnsi="Times New Roman" w:cs="Times New Roman"/>
          <w:sz w:val="28"/>
          <w:szCs w:val="28"/>
          <w:lang w:eastAsia="ru-RU"/>
        </w:rPr>
        <w:t>в</w:t>
      </w:r>
      <w:r w:rsidRPr="00DF236D">
        <w:rPr>
          <w:rFonts w:ascii="Times New Roman" w:eastAsia="Times New Roman" w:hAnsi="Times New Roman" w:cs="Times New Roman"/>
          <w:sz w:val="28"/>
          <w:szCs w:val="28"/>
          <w:lang w:eastAsia="ru-RU"/>
        </w:rPr>
        <w:t xml:space="preserve">ажным является оценка природного потенциала, </w:t>
      </w:r>
      <w:r w:rsidR="008427AA" w:rsidRPr="00DF236D">
        <w:rPr>
          <w:rFonts w:ascii="Times New Roman" w:eastAsia="Times New Roman" w:hAnsi="Times New Roman" w:cs="Times New Roman"/>
          <w:sz w:val="28"/>
          <w:szCs w:val="28"/>
          <w:lang w:eastAsia="ru-RU"/>
        </w:rPr>
        <w:t xml:space="preserve">изучения устойчивости, </w:t>
      </w:r>
      <w:r w:rsidRPr="00DF236D">
        <w:rPr>
          <w:rFonts w:ascii="Times New Roman" w:eastAsia="Times New Roman" w:hAnsi="Times New Roman" w:cs="Times New Roman"/>
          <w:sz w:val="28"/>
          <w:szCs w:val="28"/>
          <w:lang w:eastAsia="ru-RU"/>
        </w:rPr>
        <w:t xml:space="preserve">эволюции и динамики ландшафта с ограниченным набором ландшафтообразующих приемов. Планирование организации сельскохозяйственных территорий должно основываться на глубоком изучении, анализе и учете ландшафтной неоднородности земельного фонда, разработки конкретных землеустроительных, лесовосстановительных, мелиоративных и других проектов, которые должны предусматривать оптимальное сочетание параметров хозяйственной нагрузки в конкретном ландшафте. </w:t>
      </w:r>
    </w:p>
    <w:p w14:paraId="653D5118" w14:textId="77777777" w:rsidR="00F17CE9" w:rsidRPr="00DF236D" w:rsidRDefault="00F17CE9" w:rsidP="004661D1">
      <w:pPr>
        <w:widowControl w:val="0"/>
        <w:spacing w:after="0" w:line="240" w:lineRule="auto"/>
        <w:ind w:firstLine="567"/>
        <w:jc w:val="both"/>
        <w:rPr>
          <w:rFonts w:ascii="Times New Roman" w:eastAsia="Times New Roman" w:hAnsi="Times New Roman" w:cs="Times New Roman"/>
          <w:sz w:val="28"/>
          <w:szCs w:val="28"/>
          <w:lang w:eastAsia="ru-RU"/>
        </w:rPr>
      </w:pPr>
    </w:p>
    <w:p w14:paraId="7C5CE6D3" w14:textId="77777777" w:rsidR="00F17CE9" w:rsidRPr="00DF236D" w:rsidRDefault="00F17CE9" w:rsidP="004661D1">
      <w:pPr>
        <w:widowControl w:val="0"/>
        <w:spacing w:after="0" w:line="240" w:lineRule="auto"/>
        <w:ind w:firstLine="567"/>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1.3 Методические положения по анализу и оценке ландшафтно-экологического состояния природно-сельскохозяйственных систем</w:t>
      </w:r>
    </w:p>
    <w:p w14:paraId="13101614" w14:textId="77777777" w:rsidR="00F17CE9" w:rsidRPr="00DF236D" w:rsidRDefault="00F17CE9" w:rsidP="004661D1">
      <w:pPr>
        <w:widowControl w:val="0"/>
        <w:spacing w:after="0" w:line="240" w:lineRule="auto"/>
        <w:ind w:firstLine="567"/>
        <w:jc w:val="both"/>
        <w:rPr>
          <w:rFonts w:ascii="Times New Roman" w:eastAsia="Times New Roman" w:hAnsi="Times New Roman" w:cs="Times New Roman"/>
          <w:b/>
          <w:sz w:val="28"/>
          <w:szCs w:val="28"/>
          <w:lang w:eastAsia="ru-RU"/>
        </w:rPr>
      </w:pPr>
    </w:p>
    <w:p w14:paraId="6B2BC69E" w14:textId="3FDE6B5F" w:rsidR="00F17CE9" w:rsidRPr="00DF236D" w:rsidRDefault="00B17067" w:rsidP="004661D1">
      <w:pPr>
        <w:widowControl w:val="0"/>
        <w:spacing w:after="0" w:line="240" w:lineRule="auto"/>
        <w:ind w:firstLine="567"/>
        <w:jc w:val="both"/>
        <w:rPr>
          <w:rFonts w:ascii="Times New Roman" w:eastAsia="Times New Roman" w:hAnsi="Times New Roman" w:cs="Times New Roman"/>
          <w:spacing w:val="1"/>
          <w:sz w:val="28"/>
          <w:szCs w:val="28"/>
          <w:lang w:eastAsia="ru-RU"/>
        </w:rPr>
      </w:pPr>
      <w:r w:rsidRPr="00DF236D">
        <w:rPr>
          <w:rFonts w:ascii="Times New Roman" w:eastAsia="Times New Roman" w:hAnsi="Times New Roman" w:cs="Times New Roman"/>
          <w:sz w:val="28"/>
          <w:szCs w:val="28"/>
          <w:lang w:eastAsia="ru-RU"/>
        </w:rPr>
        <w:t>В настоящее время</w:t>
      </w:r>
      <w:r w:rsidR="00F17CE9" w:rsidRPr="00DF236D">
        <w:rPr>
          <w:rFonts w:ascii="Times New Roman" w:eastAsia="Times New Roman" w:hAnsi="Times New Roman" w:cs="Times New Roman"/>
          <w:sz w:val="28"/>
          <w:szCs w:val="28"/>
          <w:lang w:eastAsia="ru-RU"/>
        </w:rPr>
        <w:t xml:space="preserve"> в Республике Казахстан исследования</w:t>
      </w:r>
      <w:r w:rsidRPr="00DF236D">
        <w:rPr>
          <w:rFonts w:ascii="Times New Roman" w:eastAsia="Times New Roman" w:hAnsi="Times New Roman" w:cs="Times New Roman"/>
          <w:sz w:val="28"/>
          <w:szCs w:val="28"/>
          <w:lang w:eastAsia="ru-RU"/>
        </w:rPr>
        <w:t>,</w:t>
      </w:r>
      <w:r w:rsidR="00F17CE9" w:rsidRPr="00DF236D">
        <w:rPr>
          <w:rFonts w:ascii="Times New Roman" w:eastAsia="Times New Roman" w:hAnsi="Times New Roman" w:cs="Times New Roman"/>
          <w:sz w:val="28"/>
          <w:szCs w:val="28"/>
          <w:lang w:eastAsia="ru-RU"/>
        </w:rPr>
        <w:t xml:space="preserve"> связанные с проблемами деградации сельскохозяйственных угодий</w:t>
      </w:r>
      <w:r w:rsidRPr="00DF236D">
        <w:rPr>
          <w:rFonts w:ascii="Times New Roman" w:eastAsia="Times New Roman" w:hAnsi="Times New Roman" w:cs="Times New Roman"/>
          <w:sz w:val="28"/>
          <w:szCs w:val="28"/>
          <w:lang w:eastAsia="ru-RU"/>
        </w:rPr>
        <w:t>,</w:t>
      </w:r>
      <w:r w:rsidR="00F17CE9" w:rsidRPr="00DF236D">
        <w:rPr>
          <w:rFonts w:ascii="Times New Roman" w:eastAsia="Times New Roman" w:hAnsi="Times New Roman" w:cs="Times New Roman"/>
          <w:sz w:val="28"/>
          <w:szCs w:val="28"/>
          <w:lang w:eastAsia="ru-RU"/>
        </w:rPr>
        <w:t xml:space="preserve"> остаются приоритетными и согласуются с концепцией перехода Республики Казахстан к устойчивому развитию [7</w:t>
      </w:r>
      <w:r w:rsidR="00963201" w:rsidRPr="00DF236D">
        <w:rPr>
          <w:rFonts w:ascii="Times New Roman" w:eastAsia="Times New Roman" w:hAnsi="Times New Roman" w:cs="Times New Roman"/>
          <w:sz w:val="28"/>
          <w:szCs w:val="28"/>
          <w:lang w:eastAsia="ru-RU"/>
        </w:rPr>
        <w:t>4</w:t>
      </w:r>
      <w:r w:rsidR="00F17CE9" w:rsidRPr="00DF236D">
        <w:rPr>
          <w:rFonts w:ascii="Times New Roman" w:eastAsia="Times New Roman" w:hAnsi="Times New Roman" w:cs="Times New Roman"/>
          <w:sz w:val="28"/>
          <w:szCs w:val="28"/>
          <w:lang w:eastAsia="ru-RU"/>
        </w:rPr>
        <w:t>]. В рамках природно-сельскохозяйственных исследований для разных регионов республики осуществляются работы по изучению степени изменения природно-территориальных комплексов под воздействием сельскохозяйственного фактора, определению возможности саморегуляции и восстановления природно-сельскохозяйственных систем и выявлению направлений и форм их трансформации с целью осуществления экологического нормирования [7</w:t>
      </w:r>
      <w:r w:rsidR="00963201" w:rsidRPr="00DF236D">
        <w:rPr>
          <w:rFonts w:ascii="Times New Roman" w:eastAsia="Times New Roman" w:hAnsi="Times New Roman" w:cs="Times New Roman"/>
          <w:sz w:val="28"/>
          <w:szCs w:val="28"/>
          <w:lang w:eastAsia="ru-RU"/>
        </w:rPr>
        <w:t>5</w:t>
      </w:r>
      <w:r w:rsidR="00F17CE9" w:rsidRPr="00DF236D">
        <w:rPr>
          <w:rFonts w:ascii="Times New Roman" w:eastAsia="Times New Roman" w:hAnsi="Times New Roman" w:cs="Times New Roman"/>
          <w:sz w:val="28"/>
          <w:szCs w:val="28"/>
          <w:lang w:eastAsia="ru-RU"/>
        </w:rPr>
        <w:t>,7</w:t>
      </w:r>
      <w:r w:rsidR="00963201" w:rsidRPr="00DF236D">
        <w:rPr>
          <w:rFonts w:ascii="Times New Roman" w:eastAsia="Times New Roman" w:hAnsi="Times New Roman" w:cs="Times New Roman"/>
          <w:sz w:val="28"/>
          <w:szCs w:val="28"/>
          <w:lang w:eastAsia="ru-RU"/>
        </w:rPr>
        <w:t>6</w:t>
      </w:r>
      <w:r w:rsidR="00F17CE9" w:rsidRPr="00DF236D">
        <w:rPr>
          <w:rFonts w:ascii="Times New Roman" w:eastAsia="Times New Roman" w:hAnsi="Times New Roman" w:cs="Times New Roman"/>
          <w:sz w:val="28"/>
          <w:szCs w:val="28"/>
          <w:lang w:eastAsia="ru-RU"/>
        </w:rPr>
        <w:t xml:space="preserve">]. </w:t>
      </w:r>
      <w:r w:rsidR="00F17CE9" w:rsidRPr="00DF236D">
        <w:rPr>
          <w:rFonts w:ascii="Times New Roman" w:eastAsia="Times New Roman" w:hAnsi="Times New Roman" w:cs="Times New Roman"/>
          <w:iCs/>
          <w:sz w:val="28"/>
          <w:szCs w:val="28"/>
          <w:lang w:eastAsia="ru-RU"/>
        </w:rPr>
        <w:t xml:space="preserve">Разработка показателей экологически безопасных нагрузок сельскохозяйственного производства на природно-территориальные комплексы, должна лежать в основе системы рационального ведения сельского хозяйства и природоохранных мероприятий. </w:t>
      </w:r>
      <w:r w:rsidR="00F17CE9" w:rsidRPr="00DF236D">
        <w:rPr>
          <w:rFonts w:ascii="Times New Roman" w:eastAsia="Times New Roman" w:hAnsi="Times New Roman" w:cs="Times New Roman"/>
          <w:spacing w:val="3"/>
          <w:sz w:val="28"/>
          <w:szCs w:val="28"/>
          <w:lang w:eastAsia="ru-RU"/>
        </w:rPr>
        <w:t xml:space="preserve">В условиях проводимых земельных реформ Казахстана основными принципами </w:t>
      </w:r>
      <w:r w:rsidR="00F17CE9" w:rsidRPr="00DF236D">
        <w:rPr>
          <w:rFonts w:ascii="Times New Roman" w:eastAsia="Times New Roman" w:hAnsi="Times New Roman" w:cs="Times New Roman"/>
          <w:spacing w:val="1"/>
          <w:sz w:val="28"/>
          <w:szCs w:val="28"/>
          <w:lang w:eastAsia="ru-RU"/>
        </w:rPr>
        <w:t>при планировании использования земель в условиях минимизации воздействия опустынивания являются:</w:t>
      </w:r>
    </w:p>
    <w:p w14:paraId="096F94F0" w14:textId="10353483" w:rsidR="00F17CE9" w:rsidRPr="00DF236D" w:rsidRDefault="005A7255" w:rsidP="004661D1">
      <w:pPr>
        <w:widowControl w:val="0"/>
        <w:spacing w:after="0" w:line="240" w:lineRule="auto"/>
        <w:ind w:firstLine="567"/>
        <w:jc w:val="both"/>
        <w:rPr>
          <w:rFonts w:ascii="Times New Roman" w:eastAsia="Times New Roman" w:hAnsi="Times New Roman" w:cs="Times New Roman"/>
          <w:spacing w:val="2"/>
          <w:sz w:val="28"/>
          <w:szCs w:val="28"/>
          <w:lang w:eastAsia="ru-RU"/>
        </w:rPr>
      </w:pPr>
      <w:r>
        <w:rPr>
          <w:rFonts w:ascii="Times New Roman" w:eastAsia="Times New Roman" w:hAnsi="Times New Roman" w:cs="Times New Roman"/>
          <w:spacing w:val="1"/>
          <w:sz w:val="28"/>
          <w:szCs w:val="28"/>
          <w:lang w:eastAsia="ru-RU"/>
        </w:rPr>
        <w:lastRenderedPageBreak/>
        <w:t>–</w:t>
      </w:r>
      <w:r w:rsidR="00F17CE9" w:rsidRPr="00DF236D">
        <w:rPr>
          <w:rFonts w:ascii="Times New Roman" w:eastAsia="Times New Roman" w:hAnsi="Times New Roman" w:cs="Times New Roman"/>
          <w:spacing w:val="1"/>
          <w:sz w:val="28"/>
          <w:szCs w:val="28"/>
          <w:lang w:eastAsia="ru-RU"/>
        </w:rPr>
        <w:t xml:space="preserve"> принцип оптимального соответствия способов ис</w:t>
      </w:r>
      <w:r w:rsidR="00F17CE9" w:rsidRPr="00DF236D">
        <w:rPr>
          <w:rFonts w:ascii="Times New Roman" w:eastAsia="Times New Roman" w:hAnsi="Times New Roman" w:cs="Times New Roman"/>
          <w:spacing w:val="2"/>
          <w:sz w:val="28"/>
          <w:szCs w:val="28"/>
          <w:lang w:eastAsia="ru-RU"/>
        </w:rPr>
        <w:t>пользования земель к существующей структуре ландшафтов;</w:t>
      </w:r>
    </w:p>
    <w:p w14:paraId="18B16048" w14:textId="116D7DA4" w:rsidR="00F17CE9" w:rsidRPr="00DF236D" w:rsidRDefault="005A7255" w:rsidP="004661D1">
      <w:pPr>
        <w:widowControl w:val="0"/>
        <w:spacing w:after="0" w:line="240" w:lineRule="auto"/>
        <w:ind w:firstLine="567"/>
        <w:jc w:val="both"/>
        <w:rPr>
          <w:rFonts w:ascii="Times New Roman" w:eastAsia="Times New Roman" w:hAnsi="Times New Roman" w:cs="Times New Roman"/>
          <w:spacing w:val="2"/>
          <w:sz w:val="28"/>
          <w:szCs w:val="28"/>
          <w:lang w:eastAsia="ru-RU"/>
        </w:rPr>
      </w:pPr>
      <w:r>
        <w:rPr>
          <w:rFonts w:ascii="Times New Roman" w:eastAsia="Times New Roman" w:hAnsi="Times New Roman" w:cs="Times New Roman"/>
          <w:spacing w:val="2"/>
          <w:sz w:val="28"/>
          <w:szCs w:val="28"/>
          <w:lang w:eastAsia="ru-RU"/>
        </w:rPr>
        <w:t>–</w:t>
      </w:r>
      <w:r w:rsidR="00F17CE9" w:rsidRPr="00DF236D">
        <w:rPr>
          <w:rFonts w:ascii="Times New Roman" w:eastAsia="Times New Roman" w:hAnsi="Times New Roman" w:cs="Times New Roman"/>
          <w:spacing w:val="2"/>
          <w:sz w:val="28"/>
          <w:szCs w:val="28"/>
          <w:lang w:eastAsia="ru-RU"/>
        </w:rPr>
        <w:t xml:space="preserve"> принцип учета ландшафтных границ;</w:t>
      </w:r>
    </w:p>
    <w:p w14:paraId="67C75A42" w14:textId="49860230" w:rsidR="00F17CE9" w:rsidRPr="00DF236D" w:rsidRDefault="005A7255" w:rsidP="004661D1">
      <w:pPr>
        <w:widowControl w:val="0"/>
        <w:spacing w:after="0" w:line="240" w:lineRule="auto"/>
        <w:ind w:firstLine="567"/>
        <w:jc w:val="both"/>
        <w:rPr>
          <w:rFonts w:ascii="Times New Roman" w:eastAsia="Times New Roman" w:hAnsi="Times New Roman" w:cs="Times New Roman"/>
          <w:spacing w:val="2"/>
          <w:sz w:val="28"/>
          <w:szCs w:val="28"/>
          <w:lang w:eastAsia="ru-RU"/>
        </w:rPr>
      </w:pPr>
      <w:r>
        <w:rPr>
          <w:rFonts w:ascii="Times New Roman" w:eastAsia="Times New Roman" w:hAnsi="Times New Roman" w:cs="Times New Roman"/>
          <w:spacing w:val="2"/>
          <w:sz w:val="28"/>
          <w:szCs w:val="28"/>
          <w:lang w:eastAsia="ru-RU"/>
        </w:rPr>
        <w:t>–</w:t>
      </w:r>
      <w:r w:rsidR="00F17CE9" w:rsidRPr="00DF236D">
        <w:rPr>
          <w:rFonts w:ascii="Times New Roman" w:eastAsia="Times New Roman" w:hAnsi="Times New Roman" w:cs="Times New Roman"/>
          <w:spacing w:val="2"/>
          <w:sz w:val="28"/>
          <w:szCs w:val="28"/>
          <w:lang w:eastAsia="ru-RU"/>
        </w:rPr>
        <w:t xml:space="preserve"> принцип сохранения биологического и ландшафтного разнообразия;</w:t>
      </w:r>
    </w:p>
    <w:p w14:paraId="65DE8757" w14:textId="10462267" w:rsidR="00F17CE9" w:rsidRPr="00DF236D" w:rsidRDefault="005A7255" w:rsidP="004661D1">
      <w:pPr>
        <w:widowControl w:val="0"/>
        <w:spacing w:after="0" w:line="240" w:lineRule="auto"/>
        <w:ind w:firstLine="567"/>
        <w:jc w:val="both"/>
        <w:rPr>
          <w:rFonts w:ascii="Times New Roman" w:eastAsia="Times New Roman" w:hAnsi="Times New Roman" w:cs="Times New Roman"/>
          <w:spacing w:val="2"/>
          <w:sz w:val="28"/>
          <w:szCs w:val="28"/>
          <w:lang w:eastAsia="ru-RU"/>
        </w:rPr>
      </w:pPr>
      <w:r>
        <w:rPr>
          <w:rFonts w:ascii="Times New Roman" w:eastAsia="Times New Roman" w:hAnsi="Times New Roman" w:cs="Times New Roman"/>
          <w:spacing w:val="2"/>
          <w:sz w:val="28"/>
          <w:szCs w:val="28"/>
          <w:lang w:eastAsia="ru-RU"/>
        </w:rPr>
        <w:t>–</w:t>
      </w:r>
      <w:r w:rsidR="00F17CE9" w:rsidRPr="00DF236D">
        <w:rPr>
          <w:rFonts w:ascii="Times New Roman" w:eastAsia="Times New Roman" w:hAnsi="Times New Roman" w:cs="Times New Roman"/>
          <w:spacing w:val="2"/>
          <w:sz w:val="28"/>
          <w:szCs w:val="28"/>
          <w:lang w:eastAsia="ru-RU"/>
        </w:rPr>
        <w:t xml:space="preserve"> принцип сохранения природно-ресурсного потенциала.</w:t>
      </w:r>
    </w:p>
    <w:p w14:paraId="24FB0DFE" w14:textId="77777777" w:rsidR="00F17CE9" w:rsidRPr="00DF236D" w:rsidRDefault="00F17CE9" w:rsidP="004661D1">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Природно-сельскохозяйственная система функционирует в результате взаимодействия сельскохозяйственного освоения (орошаемого, богарного земледелия и пастбищного животноводства) и природной среды (рисунок 1.5). </w:t>
      </w:r>
    </w:p>
    <w:p w14:paraId="4E5486A4" w14:textId="03E8707D" w:rsidR="00F17CE9" w:rsidRPr="00DF236D" w:rsidRDefault="00F17CE9" w:rsidP="004661D1">
      <w:pPr>
        <w:widowControl w:val="0"/>
        <w:shd w:val="clear" w:color="auto" w:fill="FFFFFF"/>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Природная подсистема в результате сельскохозяйственной деятельности становится антропогенезированной, что проявляется в изменении структуры природно-территориального комплекса (ПТК), возникновении ответных реакций </w:t>
      </w:r>
      <w:r w:rsidR="007751FB" w:rsidRPr="00DF236D">
        <w:rPr>
          <w:rFonts w:ascii="Times New Roman" w:eastAsia="Times New Roman" w:hAnsi="Times New Roman" w:cs="Times New Roman"/>
          <w:sz w:val="28"/>
          <w:szCs w:val="28"/>
          <w:lang w:eastAsia="ru-RU"/>
        </w:rPr>
        <w:t xml:space="preserve">в случае нерационального </w:t>
      </w:r>
      <w:r w:rsidRPr="00DF236D">
        <w:rPr>
          <w:rFonts w:ascii="Times New Roman" w:eastAsia="Times New Roman" w:hAnsi="Times New Roman" w:cs="Times New Roman"/>
          <w:sz w:val="28"/>
          <w:szCs w:val="28"/>
          <w:lang w:eastAsia="ru-RU"/>
        </w:rPr>
        <w:t>сельскохозяйственно</w:t>
      </w:r>
      <w:r w:rsidR="006A60A0" w:rsidRPr="00DF236D">
        <w:rPr>
          <w:rFonts w:ascii="Times New Roman" w:eastAsia="Times New Roman" w:hAnsi="Times New Roman" w:cs="Times New Roman"/>
          <w:sz w:val="28"/>
          <w:szCs w:val="28"/>
          <w:lang w:eastAsia="ru-RU"/>
        </w:rPr>
        <w:t>го</w:t>
      </w:r>
      <w:r w:rsidRPr="00DF236D">
        <w:rPr>
          <w:rFonts w:ascii="Times New Roman" w:eastAsia="Times New Roman" w:hAnsi="Times New Roman" w:cs="Times New Roman"/>
          <w:sz w:val="28"/>
          <w:szCs w:val="28"/>
          <w:lang w:eastAsia="ru-RU"/>
        </w:rPr>
        <w:t xml:space="preserve"> воздействи</w:t>
      </w:r>
      <w:r w:rsidR="006A60A0" w:rsidRPr="00DF236D">
        <w:rPr>
          <w:rFonts w:ascii="Times New Roman" w:eastAsia="Times New Roman" w:hAnsi="Times New Roman" w:cs="Times New Roman"/>
          <w:sz w:val="28"/>
          <w:szCs w:val="28"/>
          <w:lang w:eastAsia="ru-RU"/>
        </w:rPr>
        <w:t>я</w:t>
      </w:r>
      <w:r w:rsidRPr="00DF236D">
        <w:rPr>
          <w:rFonts w:ascii="Times New Roman" w:eastAsia="Times New Roman" w:hAnsi="Times New Roman" w:cs="Times New Roman"/>
          <w:sz w:val="28"/>
          <w:szCs w:val="28"/>
          <w:lang w:eastAsia="ru-RU"/>
        </w:rPr>
        <w:t xml:space="preserve">, приводящее к деградации земель сельскохозяйственного назначения, потере биологического и ландшафтного разнообразия и др. Основными позициями ландшафтно-экологических исследований </w:t>
      </w:r>
      <w:r w:rsidR="00B152AE" w:rsidRPr="00DF236D">
        <w:rPr>
          <w:rFonts w:ascii="Times New Roman" w:eastAsia="Times New Roman" w:hAnsi="Times New Roman" w:cs="Times New Roman"/>
          <w:sz w:val="28"/>
          <w:szCs w:val="28"/>
          <w:lang w:eastAsia="ru-RU"/>
        </w:rPr>
        <w:t xml:space="preserve">природно-сельскохозяйственных систем </w:t>
      </w:r>
      <w:r w:rsidRPr="00DF236D">
        <w:rPr>
          <w:rFonts w:ascii="Times New Roman" w:eastAsia="Times New Roman" w:hAnsi="Times New Roman" w:cs="Times New Roman"/>
          <w:sz w:val="28"/>
          <w:szCs w:val="28"/>
          <w:lang w:eastAsia="ru-RU"/>
        </w:rPr>
        <w:t xml:space="preserve">следует считать: </w:t>
      </w:r>
    </w:p>
    <w:p w14:paraId="1BBE125A" w14:textId="0EB7E231" w:rsidR="00F17CE9" w:rsidRPr="00DF236D" w:rsidRDefault="005A7255" w:rsidP="004661D1">
      <w:pPr>
        <w:widowControl w:val="0"/>
        <w:shd w:val="clear" w:color="auto" w:fill="FFFFFF"/>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F17CE9" w:rsidRPr="00DF236D">
        <w:rPr>
          <w:rFonts w:ascii="Times New Roman" w:eastAsia="Times New Roman" w:hAnsi="Times New Roman" w:cs="Times New Roman"/>
          <w:sz w:val="28"/>
          <w:szCs w:val="28"/>
          <w:lang w:eastAsia="ru-RU"/>
        </w:rPr>
        <w:t xml:space="preserve"> учет особенностей пространственной дифференциации ландшафтов и их контрастность, которая увеличивается по мере усиления проявлений процессов деградации;</w:t>
      </w:r>
    </w:p>
    <w:p w14:paraId="65D2D930" w14:textId="5BE247F1" w:rsidR="00F17CE9" w:rsidRPr="00DF236D" w:rsidRDefault="005A7255" w:rsidP="004661D1">
      <w:pPr>
        <w:widowControl w:val="0"/>
        <w:shd w:val="clear" w:color="auto" w:fill="FFFFFF"/>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F17CE9" w:rsidRPr="00DF236D">
        <w:rPr>
          <w:rFonts w:ascii="Times New Roman" w:eastAsia="Times New Roman" w:hAnsi="Times New Roman" w:cs="Times New Roman"/>
          <w:sz w:val="28"/>
          <w:szCs w:val="28"/>
          <w:lang w:eastAsia="ru-RU"/>
        </w:rPr>
        <w:t xml:space="preserve"> сопряженность ландшафтов;</w:t>
      </w:r>
    </w:p>
    <w:p w14:paraId="64E3061D" w14:textId="704D5DD6" w:rsidR="00F17CE9" w:rsidRPr="00DF236D" w:rsidRDefault="005A7255" w:rsidP="004661D1">
      <w:pPr>
        <w:widowControl w:val="0"/>
        <w:shd w:val="clear" w:color="auto" w:fill="FFFFFF"/>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F17CE9" w:rsidRPr="00DF236D">
        <w:rPr>
          <w:rFonts w:ascii="Times New Roman" w:eastAsia="Times New Roman" w:hAnsi="Times New Roman" w:cs="Times New Roman"/>
          <w:sz w:val="28"/>
          <w:szCs w:val="28"/>
          <w:lang w:eastAsia="ru-RU"/>
        </w:rPr>
        <w:t xml:space="preserve"> степень устойчивости внутриландшафтных связей к направленному изменению под влиянием сельскохозяйственной деятельности;</w:t>
      </w:r>
    </w:p>
    <w:p w14:paraId="746E7427" w14:textId="5F9EF8F9" w:rsidR="00F17CE9" w:rsidRPr="00DF236D" w:rsidRDefault="005A7255" w:rsidP="004661D1">
      <w:pPr>
        <w:widowControl w:val="0"/>
        <w:shd w:val="clear" w:color="auto" w:fill="FFFFFF"/>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w:t>
      </w:r>
      <w:r w:rsidR="00F17CE9" w:rsidRPr="00DF236D">
        <w:rPr>
          <w:rFonts w:ascii="Times New Roman" w:eastAsia="Times New Roman" w:hAnsi="Times New Roman" w:cs="Times New Roman"/>
          <w:sz w:val="28"/>
          <w:szCs w:val="28"/>
          <w:lang w:eastAsia="ru-RU"/>
        </w:rPr>
        <w:t>закономерности возникновения и проявления антропогенных трансформаций ландшафтов под воздействием сельскохозяйственного производства.</w:t>
      </w:r>
    </w:p>
    <w:p w14:paraId="7AA9663F" w14:textId="77777777" w:rsidR="00ED17E7" w:rsidRPr="00DF236D" w:rsidRDefault="00ED17E7" w:rsidP="00BF0104">
      <w:pPr>
        <w:shd w:val="clear" w:color="auto" w:fill="FFFFFF"/>
        <w:spacing w:after="0" w:line="240" w:lineRule="auto"/>
        <w:ind w:firstLine="567"/>
        <w:jc w:val="both"/>
        <w:rPr>
          <w:rFonts w:ascii="Times New Roman" w:eastAsia="Times New Roman" w:hAnsi="Times New Roman" w:cs="Times New Roman"/>
          <w:sz w:val="28"/>
          <w:szCs w:val="28"/>
          <w:lang w:eastAsia="ru-RU"/>
        </w:rPr>
      </w:pPr>
    </w:p>
    <w:p w14:paraId="46A581F2" w14:textId="2EAB11D5" w:rsidR="00ED17E7" w:rsidRPr="00DF236D" w:rsidRDefault="00FB4833" w:rsidP="00ED17E7">
      <w:pPr>
        <w:shd w:val="clear" w:color="auto" w:fill="FFFFFF"/>
        <w:spacing w:after="0" w:line="240" w:lineRule="auto"/>
        <w:jc w:val="center"/>
        <w:rPr>
          <w:rFonts w:ascii="Times New Roman" w:eastAsia="Times New Roman" w:hAnsi="Times New Roman" w:cs="Times New Roman"/>
          <w:sz w:val="28"/>
          <w:szCs w:val="28"/>
          <w:lang w:eastAsia="ru-RU"/>
        </w:rPr>
      </w:pPr>
      <w:r>
        <w:rPr>
          <w:rFonts w:ascii="Times New Roman" w:eastAsia="Times New Roman" w:hAnsi="Times New Roman" w:cs="Times New Roman"/>
          <w:noProof/>
          <w:sz w:val="28"/>
          <w:szCs w:val="28"/>
          <w:lang w:eastAsia="ru-RU"/>
        </w:rPr>
        <w:drawing>
          <wp:inline distT="0" distB="0" distL="0" distR="0" wp14:anchorId="2AEB5B62" wp14:editId="33B6BEF9">
            <wp:extent cx="6120765" cy="3063240"/>
            <wp:effectExtent l="0" t="0" r="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6120765" cy="3063240"/>
                    </a:xfrm>
                    <a:prstGeom prst="rect">
                      <a:avLst/>
                    </a:prstGeom>
                    <a:noFill/>
                  </pic:spPr>
                </pic:pic>
              </a:graphicData>
            </a:graphic>
          </wp:inline>
        </w:drawing>
      </w:r>
    </w:p>
    <w:p w14:paraId="2D7892C0" w14:textId="77777777" w:rsidR="00F17CE9" w:rsidRPr="00DF236D" w:rsidRDefault="00F17CE9" w:rsidP="00484D9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p>
    <w:p w14:paraId="05A28A46" w14:textId="77777777" w:rsidR="00F17CE9" w:rsidRPr="00DF236D" w:rsidRDefault="00F17CE9" w:rsidP="00484D9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Рисунок 1.5 </w:t>
      </w:r>
      <w:r w:rsidR="00D4084B"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Функционирование природно-сельскохозяйственной системы</w:t>
      </w:r>
    </w:p>
    <w:p w14:paraId="171C0590" w14:textId="5954805D" w:rsidR="005B1C32" w:rsidRPr="00DF236D" w:rsidRDefault="005B1C32" w:rsidP="00484D9D">
      <w:pPr>
        <w:widowControl w:val="0"/>
        <w:shd w:val="clear" w:color="auto" w:fill="FFFFFF"/>
        <w:spacing w:after="0" w:line="240" w:lineRule="auto"/>
        <w:ind w:firstLine="567"/>
        <w:jc w:val="both"/>
        <w:rPr>
          <w:rFonts w:ascii="Times New Roman" w:eastAsia="Times New Roman" w:hAnsi="Times New Roman" w:cs="Times New Roman"/>
          <w:sz w:val="28"/>
          <w:szCs w:val="28"/>
          <w:lang w:eastAsia="ru-RU"/>
        </w:rPr>
      </w:pPr>
    </w:p>
    <w:p w14:paraId="45704923" w14:textId="278640B4" w:rsidR="00F17CE9" w:rsidRPr="00DF236D" w:rsidRDefault="00F17CE9" w:rsidP="004661D1">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lastRenderedPageBreak/>
        <w:t xml:space="preserve">Установлено, что основными индикаторами влияния орошаемого земледелия на плодородия почв являются </w:t>
      </w:r>
      <w:r w:rsidR="0014421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уменьшение запасов гумуса в почве, снижение бонитета почв, увеличение площадей засоленных почв и др. (таблица 1.1-1.2).</w:t>
      </w:r>
    </w:p>
    <w:p w14:paraId="4EB2A540" w14:textId="77777777" w:rsidR="004661D1" w:rsidRPr="00DF236D" w:rsidRDefault="004661D1" w:rsidP="003101DB">
      <w:pPr>
        <w:spacing w:after="0" w:line="240" w:lineRule="auto"/>
        <w:jc w:val="both"/>
        <w:rPr>
          <w:rFonts w:ascii="Times New Roman" w:eastAsia="Times New Roman" w:hAnsi="Times New Roman" w:cs="Times New Roman"/>
          <w:sz w:val="28"/>
          <w:szCs w:val="28"/>
          <w:lang w:eastAsia="ru-RU"/>
        </w:rPr>
      </w:pPr>
    </w:p>
    <w:p w14:paraId="367A62C4" w14:textId="77777777" w:rsidR="004661D1" w:rsidRPr="00DF236D" w:rsidRDefault="004661D1" w:rsidP="004661D1">
      <w:pPr>
        <w:widowControl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Таблица 1.1 – Негативные процессы в почвах, возникающие при регулярном орошении </w:t>
      </w:r>
    </w:p>
    <w:p w14:paraId="102BBCDE" w14:textId="77777777" w:rsidR="004661D1" w:rsidRPr="00DF236D" w:rsidRDefault="004661D1" w:rsidP="004661D1">
      <w:pPr>
        <w:widowControl w:val="0"/>
        <w:spacing w:after="0" w:line="240" w:lineRule="auto"/>
        <w:jc w:val="both"/>
        <w:rPr>
          <w:rFonts w:ascii="Times New Roman" w:eastAsia="Times New Roman" w:hAnsi="Times New Roman" w:cs="Times New Roman"/>
          <w:sz w:val="28"/>
          <w:szCs w:val="28"/>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81"/>
        <w:gridCol w:w="5890"/>
      </w:tblGrid>
      <w:tr w:rsidR="004661D1" w:rsidRPr="00DF236D" w14:paraId="09BD36E0" w14:textId="77777777" w:rsidTr="00F50866">
        <w:trPr>
          <w:jc w:val="center"/>
        </w:trPr>
        <w:tc>
          <w:tcPr>
            <w:tcW w:w="3681" w:type="dxa"/>
          </w:tcPr>
          <w:p w14:paraId="78F944F2" w14:textId="77777777" w:rsidR="004661D1" w:rsidRPr="00DF236D" w:rsidRDefault="004661D1" w:rsidP="00F50866">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Процессы почвообразования</w:t>
            </w:r>
          </w:p>
        </w:tc>
        <w:tc>
          <w:tcPr>
            <w:tcW w:w="5890" w:type="dxa"/>
          </w:tcPr>
          <w:p w14:paraId="0DD6EFE1" w14:textId="77777777" w:rsidR="004661D1" w:rsidRPr="00DF236D" w:rsidRDefault="004661D1" w:rsidP="00F50866">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Причины</w:t>
            </w:r>
          </w:p>
        </w:tc>
      </w:tr>
      <w:tr w:rsidR="004661D1" w:rsidRPr="00DF236D" w14:paraId="7798B6CD" w14:textId="77777777" w:rsidTr="00F50866">
        <w:trPr>
          <w:jc w:val="center"/>
        </w:trPr>
        <w:tc>
          <w:tcPr>
            <w:tcW w:w="3681" w:type="dxa"/>
          </w:tcPr>
          <w:p w14:paraId="3AEEE254" w14:textId="11B1DDF1" w:rsidR="004661D1" w:rsidRPr="00DF236D" w:rsidRDefault="004661D1" w:rsidP="00F50866">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 Подтопление, заболачивание и переувлажнение</w:t>
            </w:r>
          </w:p>
        </w:tc>
        <w:tc>
          <w:tcPr>
            <w:tcW w:w="5890" w:type="dxa"/>
          </w:tcPr>
          <w:p w14:paraId="796D77C5" w14:textId="77777777" w:rsidR="004661D1" w:rsidRPr="00DF236D" w:rsidRDefault="004661D1" w:rsidP="00F50866">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Близкое залегание грунтовых вод</w:t>
            </w:r>
          </w:p>
        </w:tc>
      </w:tr>
      <w:tr w:rsidR="004661D1" w:rsidRPr="00DF236D" w14:paraId="470BF022" w14:textId="77777777" w:rsidTr="00F50866">
        <w:trPr>
          <w:jc w:val="center"/>
        </w:trPr>
        <w:tc>
          <w:tcPr>
            <w:tcW w:w="3681" w:type="dxa"/>
          </w:tcPr>
          <w:p w14:paraId="38A9C897" w14:textId="6F9C293C" w:rsidR="004661D1" w:rsidRPr="00DF236D" w:rsidRDefault="004661D1" w:rsidP="00F50866">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 Вторичное засоление</w:t>
            </w:r>
          </w:p>
        </w:tc>
        <w:tc>
          <w:tcPr>
            <w:tcW w:w="5890" w:type="dxa"/>
          </w:tcPr>
          <w:p w14:paraId="648114E8" w14:textId="77777777" w:rsidR="004661D1" w:rsidRPr="00DF236D" w:rsidRDefault="004661D1" w:rsidP="00F50866">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Близкое залегание минерализованных грунтовых вод и использование вод с повышенной минерализацией и неблагоприятным химическим составом для орошения</w:t>
            </w:r>
          </w:p>
        </w:tc>
      </w:tr>
      <w:tr w:rsidR="004661D1" w:rsidRPr="00DF236D" w14:paraId="3E5C7420" w14:textId="77777777" w:rsidTr="00F50866">
        <w:trPr>
          <w:jc w:val="center"/>
        </w:trPr>
        <w:tc>
          <w:tcPr>
            <w:tcW w:w="3681" w:type="dxa"/>
          </w:tcPr>
          <w:p w14:paraId="300818C0" w14:textId="54E6D5F6" w:rsidR="004661D1" w:rsidRPr="00DF236D" w:rsidRDefault="004661D1" w:rsidP="00F50866">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 Щелочность, солонцеватость, нарушение кальциевого режима</w:t>
            </w:r>
          </w:p>
        </w:tc>
        <w:tc>
          <w:tcPr>
            <w:tcW w:w="5890" w:type="dxa"/>
          </w:tcPr>
          <w:p w14:paraId="41AA53C5" w14:textId="77777777" w:rsidR="004661D1" w:rsidRPr="00DF236D" w:rsidRDefault="004661D1" w:rsidP="00F50866">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Те же</w:t>
            </w:r>
          </w:p>
        </w:tc>
      </w:tr>
      <w:tr w:rsidR="004661D1" w:rsidRPr="00DF236D" w14:paraId="59F8AA3B" w14:textId="77777777" w:rsidTr="00F50866">
        <w:trPr>
          <w:jc w:val="center"/>
        </w:trPr>
        <w:tc>
          <w:tcPr>
            <w:tcW w:w="3681" w:type="dxa"/>
            <w:tcBorders>
              <w:bottom w:val="single" w:sz="4" w:space="0" w:color="auto"/>
            </w:tcBorders>
          </w:tcPr>
          <w:p w14:paraId="7BDFB501" w14:textId="36AB1F40" w:rsidR="004661D1" w:rsidRPr="00DF236D" w:rsidRDefault="004661D1" w:rsidP="00F50866">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 Уплотнение и слитизация</w:t>
            </w:r>
          </w:p>
        </w:tc>
        <w:tc>
          <w:tcPr>
            <w:tcW w:w="5890" w:type="dxa"/>
            <w:tcBorders>
              <w:bottom w:val="single" w:sz="4" w:space="0" w:color="auto"/>
            </w:tcBorders>
          </w:tcPr>
          <w:p w14:paraId="502FEF35" w14:textId="77777777" w:rsidR="004661D1" w:rsidRPr="00DF236D" w:rsidRDefault="004661D1" w:rsidP="00F50866">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Механическое уплотнение за счет сельскохозяйственной техники, недостаток в почве кальция и органики, полив водой неблагоприятного состава, нарушение системы севооборотов</w:t>
            </w:r>
          </w:p>
        </w:tc>
      </w:tr>
      <w:tr w:rsidR="004661D1" w:rsidRPr="00DF236D" w14:paraId="579DD2EA" w14:textId="77777777" w:rsidTr="00F50866">
        <w:trPr>
          <w:jc w:val="center"/>
        </w:trPr>
        <w:tc>
          <w:tcPr>
            <w:tcW w:w="3681" w:type="dxa"/>
            <w:tcBorders>
              <w:top w:val="single" w:sz="4" w:space="0" w:color="auto"/>
              <w:left w:val="single" w:sz="4" w:space="0" w:color="auto"/>
              <w:bottom w:val="single" w:sz="4" w:space="0" w:color="auto"/>
              <w:right w:val="single" w:sz="4" w:space="0" w:color="auto"/>
            </w:tcBorders>
          </w:tcPr>
          <w:p w14:paraId="33A77B71" w14:textId="4DF6BB97" w:rsidR="004661D1" w:rsidRPr="00DF236D" w:rsidRDefault="004661D1" w:rsidP="00AE0024">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w:t>
            </w:r>
            <w:r w:rsidR="00AE0024">
              <w:rPr>
                <w:rFonts w:ascii="Times New Roman" w:eastAsia="Times New Roman" w:hAnsi="Times New Roman" w:cs="Times New Roman"/>
                <w:sz w:val="24"/>
                <w:szCs w:val="24"/>
                <w:lang w:eastAsia="ru-RU"/>
              </w:rPr>
              <w:t> </w:t>
            </w:r>
            <w:r w:rsidRPr="00DF236D">
              <w:rPr>
                <w:rFonts w:ascii="Times New Roman" w:eastAsia="Times New Roman" w:hAnsi="Times New Roman" w:cs="Times New Roman"/>
                <w:sz w:val="24"/>
                <w:szCs w:val="24"/>
                <w:lang w:eastAsia="ru-RU"/>
              </w:rPr>
              <w:t>Дегумификация, снижение общего содержания гумуса и его качественного состава</w:t>
            </w:r>
          </w:p>
        </w:tc>
        <w:tc>
          <w:tcPr>
            <w:tcW w:w="5890" w:type="dxa"/>
            <w:tcBorders>
              <w:top w:val="single" w:sz="4" w:space="0" w:color="auto"/>
              <w:left w:val="single" w:sz="4" w:space="0" w:color="auto"/>
              <w:bottom w:val="single" w:sz="4" w:space="0" w:color="auto"/>
              <w:right w:val="single" w:sz="4" w:space="0" w:color="auto"/>
            </w:tcBorders>
          </w:tcPr>
          <w:p w14:paraId="3B376801" w14:textId="77777777" w:rsidR="004661D1" w:rsidRPr="00DF236D" w:rsidRDefault="004661D1" w:rsidP="00F50866">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Полив водой плохого качества и отсутствие условий для протекания процессов гумификации</w:t>
            </w:r>
          </w:p>
        </w:tc>
      </w:tr>
    </w:tbl>
    <w:p w14:paraId="11EBDCC5" w14:textId="77777777" w:rsidR="004661D1" w:rsidRPr="00DF236D" w:rsidRDefault="004661D1" w:rsidP="004661D1">
      <w:pPr>
        <w:tabs>
          <w:tab w:val="left" w:pos="900"/>
        </w:tabs>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20812B6A" w14:textId="77777777" w:rsidR="004661D1" w:rsidRPr="00DF236D" w:rsidRDefault="004661D1" w:rsidP="004661D1">
      <w:pPr>
        <w:tabs>
          <w:tab w:val="left" w:pos="900"/>
        </w:tabs>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Таблица 1.2 – Критерии влияния орошаемой пашни на почвенное плодородие</w:t>
      </w:r>
    </w:p>
    <w:p w14:paraId="166B3DAE" w14:textId="77777777" w:rsidR="004661D1" w:rsidRPr="00DF236D" w:rsidRDefault="004661D1" w:rsidP="004661D1">
      <w:pPr>
        <w:tabs>
          <w:tab w:val="left" w:pos="900"/>
        </w:tabs>
        <w:autoSpaceDE w:val="0"/>
        <w:autoSpaceDN w:val="0"/>
        <w:adjustRightInd w:val="0"/>
        <w:spacing w:after="0" w:line="240" w:lineRule="auto"/>
        <w:jc w:val="both"/>
        <w:rPr>
          <w:rFonts w:ascii="Times New Roman" w:eastAsia="Times New Roman" w:hAnsi="Times New Roman" w:cs="Times New Roman"/>
          <w:sz w:val="28"/>
          <w:szCs w:val="28"/>
          <w:lang w:eastAsia="ru-RU"/>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686"/>
        <w:gridCol w:w="992"/>
        <w:gridCol w:w="992"/>
        <w:gridCol w:w="1134"/>
        <w:gridCol w:w="1560"/>
        <w:gridCol w:w="1275"/>
      </w:tblGrid>
      <w:tr w:rsidR="004661D1" w:rsidRPr="00DF236D" w14:paraId="01F27C0C" w14:textId="77777777" w:rsidTr="00F50866">
        <w:tc>
          <w:tcPr>
            <w:tcW w:w="3686" w:type="dxa"/>
            <w:vMerge w:val="restart"/>
            <w:shd w:val="clear" w:color="auto" w:fill="auto"/>
            <w:vAlign w:val="center"/>
          </w:tcPr>
          <w:p w14:paraId="2B29EA38" w14:textId="77777777" w:rsidR="004661D1" w:rsidRPr="00DF236D" w:rsidRDefault="004661D1" w:rsidP="00F50866">
            <w:pPr>
              <w:widowControl w:val="0"/>
              <w:tabs>
                <w:tab w:val="left" w:pos="90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Индикаторы</w:t>
            </w:r>
          </w:p>
        </w:tc>
        <w:tc>
          <w:tcPr>
            <w:tcW w:w="5953" w:type="dxa"/>
            <w:gridSpan w:val="5"/>
            <w:shd w:val="clear" w:color="auto" w:fill="auto"/>
          </w:tcPr>
          <w:p w14:paraId="020B2E0E" w14:textId="77777777" w:rsidR="004661D1" w:rsidRPr="00DF236D" w:rsidRDefault="004661D1" w:rsidP="00F50866">
            <w:pPr>
              <w:widowControl w:val="0"/>
              <w:tabs>
                <w:tab w:val="left" w:pos="90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Степень изменения продуктивности почв</w:t>
            </w:r>
          </w:p>
        </w:tc>
      </w:tr>
      <w:tr w:rsidR="004661D1" w:rsidRPr="00DF236D" w14:paraId="1BA93EB3" w14:textId="77777777" w:rsidTr="00F50866">
        <w:tc>
          <w:tcPr>
            <w:tcW w:w="3686" w:type="dxa"/>
            <w:vMerge/>
            <w:shd w:val="clear" w:color="auto" w:fill="auto"/>
          </w:tcPr>
          <w:p w14:paraId="4E8D8B3D" w14:textId="77777777" w:rsidR="004661D1" w:rsidRPr="00DF236D" w:rsidRDefault="004661D1" w:rsidP="00F50866">
            <w:pPr>
              <w:widowControl w:val="0"/>
              <w:tabs>
                <w:tab w:val="left" w:pos="900"/>
              </w:tabs>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992" w:type="dxa"/>
            <w:shd w:val="clear" w:color="auto" w:fill="auto"/>
          </w:tcPr>
          <w:p w14:paraId="27237A73" w14:textId="77777777" w:rsidR="004661D1" w:rsidRPr="00DF236D" w:rsidRDefault="004661D1" w:rsidP="00F50866">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очень слабая </w:t>
            </w:r>
          </w:p>
        </w:tc>
        <w:tc>
          <w:tcPr>
            <w:tcW w:w="992" w:type="dxa"/>
            <w:shd w:val="clear" w:color="auto" w:fill="auto"/>
          </w:tcPr>
          <w:p w14:paraId="171D5111" w14:textId="77777777" w:rsidR="004661D1" w:rsidRPr="00DF236D" w:rsidRDefault="004661D1" w:rsidP="00F50866">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слабая </w:t>
            </w:r>
          </w:p>
        </w:tc>
        <w:tc>
          <w:tcPr>
            <w:tcW w:w="1134" w:type="dxa"/>
            <w:shd w:val="clear" w:color="auto" w:fill="auto"/>
          </w:tcPr>
          <w:p w14:paraId="5ABBB0FF" w14:textId="77777777" w:rsidR="004661D1" w:rsidRPr="00DF236D" w:rsidRDefault="004661D1" w:rsidP="00F50866">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средняя </w:t>
            </w:r>
          </w:p>
        </w:tc>
        <w:tc>
          <w:tcPr>
            <w:tcW w:w="1560" w:type="dxa"/>
            <w:shd w:val="clear" w:color="auto" w:fill="auto"/>
          </w:tcPr>
          <w:p w14:paraId="6D820CD6" w14:textId="77777777" w:rsidR="004661D1" w:rsidRPr="00DF236D" w:rsidRDefault="004661D1" w:rsidP="00F50866">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повышенная </w:t>
            </w:r>
          </w:p>
        </w:tc>
        <w:tc>
          <w:tcPr>
            <w:tcW w:w="1275" w:type="dxa"/>
            <w:shd w:val="clear" w:color="auto" w:fill="auto"/>
          </w:tcPr>
          <w:p w14:paraId="313364A8" w14:textId="77777777" w:rsidR="004661D1" w:rsidRPr="00DF236D" w:rsidRDefault="004661D1" w:rsidP="00F50866">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высокая</w:t>
            </w:r>
          </w:p>
        </w:tc>
      </w:tr>
      <w:tr w:rsidR="004661D1" w:rsidRPr="00DF236D" w14:paraId="4959779D" w14:textId="77777777" w:rsidTr="00F50866">
        <w:tc>
          <w:tcPr>
            <w:tcW w:w="3686" w:type="dxa"/>
            <w:shd w:val="clear" w:color="auto" w:fill="auto"/>
          </w:tcPr>
          <w:p w14:paraId="46D71F4F" w14:textId="38228FB2" w:rsidR="004661D1" w:rsidRPr="00DF236D" w:rsidRDefault="004661D1" w:rsidP="00F50866">
            <w:pPr>
              <w:widowControl w:val="0"/>
              <w:spacing w:after="0" w:line="240" w:lineRule="auto"/>
              <w:jc w:val="both"/>
              <w:rPr>
                <w:rFonts w:ascii="Times New Roman" w:eastAsia="Times New Roman" w:hAnsi="Times New Roman" w:cs="Times New Roman"/>
                <w:bCs/>
                <w:color w:val="000000"/>
                <w:sz w:val="24"/>
                <w:szCs w:val="24"/>
                <w:lang w:eastAsia="ru-RU"/>
              </w:rPr>
            </w:pPr>
            <w:r w:rsidRPr="00DF236D">
              <w:rPr>
                <w:rFonts w:ascii="Times New Roman" w:eastAsia="Times New Roman" w:hAnsi="Times New Roman" w:cs="Times New Roman"/>
                <w:sz w:val="24"/>
                <w:szCs w:val="24"/>
                <w:lang w:eastAsia="ru-RU"/>
              </w:rPr>
              <w:t>1</w:t>
            </w:r>
            <w:r w:rsidR="0003108D">
              <w:rPr>
                <w:rFonts w:ascii="Times New Roman" w:eastAsia="Times New Roman" w:hAnsi="Times New Roman" w:cs="Times New Roman"/>
                <w:sz w:val="24"/>
                <w:szCs w:val="24"/>
                <w:lang w:eastAsia="ru-RU"/>
              </w:rPr>
              <w:t xml:space="preserve"> </w:t>
            </w:r>
            <w:r w:rsidRPr="00DF236D">
              <w:rPr>
                <w:rFonts w:ascii="Times New Roman" w:eastAsia="Times New Roman" w:hAnsi="Times New Roman" w:cs="Times New Roman"/>
                <w:sz w:val="24"/>
                <w:szCs w:val="24"/>
                <w:lang w:eastAsia="ru-RU"/>
              </w:rPr>
              <w:t>Уменьшение запасов гумуса в профиле почвы (А+В), % от исходного</w:t>
            </w:r>
          </w:p>
        </w:tc>
        <w:tc>
          <w:tcPr>
            <w:tcW w:w="992" w:type="dxa"/>
            <w:shd w:val="clear" w:color="auto" w:fill="auto"/>
            <w:vAlign w:val="center"/>
          </w:tcPr>
          <w:p w14:paraId="45D90213" w14:textId="77777777" w:rsidR="004661D1" w:rsidRPr="00DF236D" w:rsidRDefault="004661D1" w:rsidP="00F50866">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&lt;10</w:t>
            </w:r>
          </w:p>
        </w:tc>
        <w:tc>
          <w:tcPr>
            <w:tcW w:w="992" w:type="dxa"/>
            <w:shd w:val="clear" w:color="auto" w:fill="auto"/>
            <w:vAlign w:val="center"/>
          </w:tcPr>
          <w:p w14:paraId="31316DB7" w14:textId="77777777" w:rsidR="004661D1" w:rsidRPr="00DF236D" w:rsidRDefault="004661D1" w:rsidP="00F50866">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10-20</w:t>
            </w:r>
          </w:p>
        </w:tc>
        <w:tc>
          <w:tcPr>
            <w:tcW w:w="1134" w:type="dxa"/>
            <w:shd w:val="clear" w:color="auto" w:fill="auto"/>
            <w:vAlign w:val="center"/>
          </w:tcPr>
          <w:p w14:paraId="504AE503" w14:textId="77777777" w:rsidR="004661D1" w:rsidRPr="00DF236D" w:rsidRDefault="004661D1" w:rsidP="00F50866">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21-40</w:t>
            </w:r>
          </w:p>
        </w:tc>
        <w:tc>
          <w:tcPr>
            <w:tcW w:w="1560" w:type="dxa"/>
            <w:shd w:val="clear" w:color="auto" w:fill="auto"/>
            <w:vAlign w:val="center"/>
          </w:tcPr>
          <w:p w14:paraId="644094A1" w14:textId="77777777" w:rsidR="004661D1" w:rsidRPr="00DF236D" w:rsidRDefault="004661D1" w:rsidP="00F50866">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41-80</w:t>
            </w:r>
          </w:p>
        </w:tc>
        <w:tc>
          <w:tcPr>
            <w:tcW w:w="1275" w:type="dxa"/>
            <w:shd w:val="clear" w:color="auto" w:fill="auto"/>
            <w:vAlign w:val="center"/>
          </w:tcPr>
          <w:p w14:paraId="1C92DDF3" w14:textId="77777777" w:rsidR="004661D1" w:rsidRPr="00DF236D" w:rsidRDefault="004661D1" w:rsidP="00F50866">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&gt;80</w:t>
            </w:r>
          </w:p>
        </w:tc>
      </w:tr>
      <w:tr w:rsidR="004661D1" w:rsidRPr="00DF236D" w14:paraId="374225F0" w14:textId="77777777" w:rsidTr="00F50866">
        <w:tc>
          <w:tcPr>
            <w:tcW w:w="3686" w:type="dxa"/>
            <w:shd w:val="clear" w:color="auto" w:fill="auto"/>
          </w:tcPr>
          <w:p w14:paraId="084E8EB1" w14:textId="1E1ADB47" w:rsidR="004661D1" w:rsidRPr="00DF236D" w:rsidRDefault="004661D1" w:rsidP="00F50866">
            <w:pPr>
              <w:widowControl w:val="0"/>
              <w:spacing w:after="0" w:line="240" w:lineRule="auto"/>
              <w:jc w:val="both"/>
              <w:rPr>
                <w:rFonts w:ascii="Times New Roman" w:eastAsia="Times New Roman" w:hAnsi="Times New Roman" w:cs="Times New Roman"/>
                <w:bCs/>
                <w:color w:val="000000"/>
                <w:sz w:val="24"/>
                <w:szCs w:val="24"/>
                <w:lang w:eastAsia="ru-RU"/>
              </w:rPr>
            </w:pPr>
            <w:r w:rsidRPr="00DF236D">
              <w:rPr>
                <w:rFonts w:ascii="Times New Roman" w:eastAsia="Times New Roman" w:hAnsi="Times New Roman" w:cs="Times New Roman"/>
                <w:sz w:val="24"/>
                <w:szCs w:val="24"/>
                <w:lang w:eastAsia="ru-RU"/>
              </w:rPr>
              <w:t>2</w:t>
            </w:r>
            <w:r w:rsidR="0003108D">
              <w:rPr>
                <w:rFonts w:ascii="Times New Roman" w:eastAsia="Times New Roman" w:hAnsi="Times New Roman" w:cs="Times New Roman"/>
                <w:sz w:val="24"/>
                <w:szCs w:val="24"/>
                <w:lang w:eastAsia="ru-RU"/>
              </w:rPr>
              <w:t xml:space="preserve"> </w:t>
            </w:r>
            <w:r w:rsidRPr="00DF236D">
              <w:rPr>
                <w:rFonts w:ascii="Times New Roman" w:eastAsia="Times New Roman" w:hAnsi="Times New Roman" w:cs="Times New Roman"/>
                <w:sz w:val="24"/>
                <w:szCs w:val="24"/>
                <w:lang w:eastAsia="ru-RU"/>
              </w:rPr>
              <w:t>Снижение оценки бонитета орошаемой пашни, баллы</w:t>
            </w:r>
          </w:p>
        </w:tc>
        <w:tc>
          <w:tcPr>
            <w:tcW w:w="992" w:type="dxa"/>
            <w:shd w:val="clear" w:color="auto" w:fill="auto"/>
            <w:vAlign w:val="center"/>
          </w:tcPr>
          <w:p w14:paraId="48C4C8CF" w14:textId="77777777" w:rsidR="004661D1" w:rsidRPr="00DF236D" w:rsidRDefault="004661D1" w:rsidP="00F50866">
            <w:pPr>
              <w:widowControl w:val="0"/>
              <w:tabs>
                <w:tab w:val="left" w:pos="90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1-5</w:t>
            </w:r>
          </w:p>
        </w:tc>
        <w:tc>
          <w:tcPr>
            <w:tcW w:w="992" w:type="dxa"/>
            <w:shd w:val="clear" w:color="auto" w:fill="auto"/>
            <w:vAlign w:val="center"/>
          </w:tcPr>
          <w:p w14:paraId="405882FE" w14:textId="77777777" w:rsidR="004661D1" w:rsidRPr="00DF236D" w:rsidRDefault="004661D1" w:rsidP="00F50866">
            <w:pPr>
              <w:widowControl w:val="0"/>
              <w:tabs>
                <w:tab w:val="left" w:pos="90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6-10</w:t>
            </w:r>
          </w:p>
        </w:tc>
        <w:tc>
          <w:tcPr>
            <w:tcW w:w="1134" w:type="dxa"/>
            <w:shd w:val="clear" w:color="auto" w:fill="auto"/>
            <w:vAlign w:val="center"/>
          </w:tcPr>
          <w:p w14:paraId="1EA6234A" w14:textId="77777777" w:rsidR="004661D1" w:rsidRPr="00DF236D" w:rsidRDefault="004661D1" w:rsidP="00F50866">
            <w:pPr>
              <w:widowControl w:val="0"/>
              <w:tabs>
                <w:tab w:val="left" w:pos="90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11-15</w:t>
            </w:r>
          </w:p>
        </w:tc>
        <w:tc>
          <w:tcPr>
            <w:tcW w:w="1560" w:type="dxa"/>
            <w:shd w:val="clear" w:color="auto" w:fill="auto"/>
            <w:vAlign w:val="center"/>
          </w:tcPr>
          <w:p w14:paraId="66A49FA1" w14:textId="77777777" w:rsidR="004661D1" w:rsidRPr="00DF236D" w:rsidRDefault="004661D1" w:rsidP="00F50866">
            <w:pPr>
              <w:widowControl w:val="0"/>
              <w:tabs>
                <w:tab w:val="left" w:pos="90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16-20</w:t>
            </w:r>
          </w:p>
        </w:tc>
        <w:tc>
          <w:tcPr>
            <w:tcW w:w="1275" w:type="dxa"/>
            <w:shd w:val="clear" w:color="auto" w:fill="auto"/>
            <w:vAlign w:val="center"/>
          </w:tcPr>
          <w:p w14:paraId="548CC3D8" w14:textId="77777777" w:rsidR="004661D1" w:rsidRPr="00DF236D" w:rsidRDefault="004661D1" w:rsidP="00F50866">
            <w:pPr>
              <w:widowControl w:val="0"/>
              <w:tabs>
                <w:tab w:val="left" w:pos="90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более 20</w:t>
            </w:r>
          </w:p>
        </w:tc>
      </w:tr>
      <w:tr w:rsidR="004661D1" w:rsidRPr="00DF236D" w14:paraId="26B3A609" w14:textId="77777777" w:rsidTr="00F50866">
        <w:tc>
          <w:tcPr>
            <w:tcW w:w="3686" w:type="dxa"/>
            <w:tcBorders>
              <w:top w:val="single" w:sz="4" w:space="0" w:color="auto"/>
              <w:left w:val="single" w:sz="4" w:space="0" w:color="auto"/>
              <w:bottom w:val="single" w:sz="4" w:space="0" w:color="auto"/>
              <w:right w:val="single" w:sz="4" w:space="0" w:color="auto"/>
            </w:tcBorders>
            <w:shd w:val="clear" w:color="auto" w:fill="auto"/>
          </w:tcPr>
          <w:p w14:paraId="7FB63450" w14:textId="1FC4B33F" w:rsidR="004661D1" w:rsidRPr="00DF236D" w:rsidRDefault="004661D1" w:rsidP="00F50866">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w:t>
            </w:r>
            <w:r w:rsidR="0003108D">
              <w:rPr>
                <w:rFonts w:ascii="Times New Roman" w:eastAsia="Times New Roman" w:hAnsi="Times New Roman" w:cs="Times New Roman"/>
                <w:sz w:val="24"/>
                <w:szCs w:val="24"/>
                <w:lang w:eastAsia="ru-RU"/>
              </w:rPr>
              <w:t> </w:t>
            </w:r>
            <w:r w:rsidRPr="00DF236D">
              <w:rPr>
                <w:rFonts w:ascii="Times New Roman" w:eastAsia="Times New Roman" w:hAnsi="Times New Roman" w:cs="Times New Roman"/>
                <w:sz w:val="24"/>
                <w:szCs w:val="24"/>
                <w:lang w:eastAsia="ru-RU"/>
              </w:rPr>
              <w:t>Увеличение площади засоленных почв, % в год</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0C01CFE3" w14:textId="77777777" w:rsidR="004661D1" w:rsidRPr="00DF236D" w:rsidRDefault="004661D1" w:rsidP="00F50866">
            <w:pPr>
              <w:widowControl w:val="0"/>
              <w:tabs>
                <w:tab w:val="left" w:pos="90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0-0,5</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3C90DD74" w14:textId="77777777" w:rsidR="004661D1" w:rsidRPr="00DF236D" w:rsidRDefault="004661D1" w:rsidP="00F50866">
            <w:pPr>
              <w:widowControl w:val="0"/>
              <w:tabs>
                <w:tab w:val="left" w:pos="90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0,5-1,0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1C8C8881" w14:textId="77777777" w:rsidR="004661D1" w:rsidRPr="00DF236D" w:rsidRDefault="004661D1" w:rsidP="00F50866">
            <w:pPr>
              <w:widowControl w:val="0"/>
              <w:tabs>
                <w:tab w:val="left" w:pos="90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1,1-2,0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565D7CC7" w14:textId="77777777" w:rsidR="004661D1" w:rsidRPr="00DF236D" w:rsidRDefault="004661D1" w:rsidP="00F50866">
            <w:pPr>
              <w:widowControl w:val="0"/>
              <w:tabs>
                <w:tab w:val="left" w:pos="90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2,1-5,0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5B88B5CF" w14:textId="77777777" w:rsidR="004661D1" w:rsidRPr="00DF236D" w:rsidRDefault="004661D1" w:rsidP="00F50866">
            <w:pPr>
              <w:widowControl w:val="0"/>
              <w:tabs>
                <w:tab w:val="left" w:pos="900"/>
              </w:tabs>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&gt; 5,0</w:t>
            </w:r>
          </w:p>
        </w:tc>
      </w:tr>
      <w:tr w:rsidR="004661D1" w:rsidRPr="00DF236D" w14:paraId="08F56E14" w14:textId="77777777" w:rsidTr="002E5FB8">
        <w:trPr>
          <w:trHeight w:val="427"/>
        </w:trPr>
        <w:tc>
          <w:tcPr>
            <w:tcW w:w="3686" w:type="dxa"/>
            <w:tcBorders>
              <w:top w:val="single" w:sz="4" w:space="0" w:color="auto"/>
              <w:left w:val="single" w:sz="4" w:space="0" w:color="auto"/>
              <w:bottom w:val="single" w:sz="4" w:space="0" w:color="auto"/>
              <w:right w:val="single" w:sz="4" w:space="0" w:color="auto"/>
            </w:tcBorders>
            <w:shd w:val="clear" w:color="auto" w:fill="auto"/>
          </w:tcPr>
          <w:p w14:paraId="54F566F5" w14:textId="73B34DD5" w:rsidR="004661D1" w:rsidRPr="00DF236D" w:rsidRDefault="004661D1" w:rsidP="00F50866">
            <w:pPr>
              <w:widowControl w:val="0"/>
              <w:spacing w:after="0" w:line="240" w:lineRule="auto"/>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4</w:t>
            </w:r>
            <w:r w:rsidR="0003108D">
              <w:rPr>
                <w:rFonts w:ascii="Times New Roman" w:eastAsia="Times New Roman" w:hAnsi="Times New Roman" w:cs="Times New Roman"/>
                <w:color w:val="000000"/>
                <w:sz w:val="24"/>
                <w:szCs w:val="24"/>
                <w:lang w:eastAsia="ru-RU"/>
              </w:rPr>
              <w:t xml:space="preserve"> </w:t>
            </w:r>
            <w:r w:rsidRPr="00DF236D">
              <w:rPr>
                <w:rFonts w:ascii="Times New Roman" w:eastAsia="Times New Roman" w:hAnsi="Times New Roman" w:cs="Times New Roman"/>
                <w:color w:val="000000"/>
                <w:sz w:val="24"/>
                <w:szCs w:val="24"/>
                <w:lang w:eastAsia="ru-RU"/>
              </w:rPr>
              <w:t>Вторично-засоленные почвы, %</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657BADFA" w14:textId="77777777" w:rsidR="004661D1" w:rsidRPr="00DF236D" w:rsidRDefault="004661D1" w:rsidP="00F50866">
            <w:pPr>
              <w:widowControl w:val="0"/>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&lt;3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54CE3C04" w14:textId="77777777" w:rsidR="004661D1" w:rsidRPr="00DF236D" w:rsidRDefault="004661D1" w:rsidP="00F50866">
            <w:pPr>
              <w:widowControl w:val="0"/>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3-5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14:paraId="06E14A63" w14:textId="77777777" w:rsidR="004661D1" w:rsidRPr="00DF236D" w:rsidRDefault="004661D1" w:rsidP="00F50866">
            <w:pPr>
              <w:widowControl w:val="0"/>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5-15</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tcPr>
          <w:p w14:paraId="0BEF5EC8" w14:textId="77777777" w:rsidR="004661D1" w:rsidRPr="00DF236D" w:rsidRDefault="004661D1" w:rsidP="00F50866">
            <w:pPr>
              <w:widowControl w:val="0"/>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15-40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14:paraId="7913D593" w14:textId="77777777" w:rsidR="004661D1" w:rsidRPr="00DF236D" w:rsidRDefault="004661D1" w:rsidP="00F50866">
            <w:pPr>
              <w:widowControl w:val="0"/>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&gt; 40</w:t>
            </w:r>
          </w:p>
        </w:tc>
      </w:tr>
      <w:tr w:rsidR="004661D1" w:rsidRPr="00DF236D" w14:paraId="5954C674" w14:textId="77777777" w:rsidTr="002E5FB8">
        <w:trPr>
          <w:trHeight w:val="714"/>
        </w:trPr>
        <w:tc>
          <w:tcPr>
            <w:tcW w:w="3686" w:type="dxa"/>
            <w:shd w:val="clear" w:color="auto" w:fill="auto"/>
          </w:tcPr>
          <w:p w14:paraId="4A8CAA8A" w14:textId="4D33D9B0" w:rsidR="004661D1" w:rsidRPr="00DF236D" w:rsidRDefault="004661D1" w:rsidP="00F50866">
            <w:pPr>
              <w:widowControl w:val="0"/>
              <w:spacing w:after="0" w:line="240" w:lineRule="auto"/>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sz w:val="24"/>
                <w:szCs w:val="24"/>
                <w:lang w:eastAsia="ru-RU"/>
              </w:rPr>
              <w:t>5</w:t>
            </w:r>
            <w:r w:rsidR="0003108D">
              <w:rPr>
                <w:rFonts w:ascii="Times New Roman" w:eastAsia="Times New Roman" w:hAnsi="Times New Roman" w:cs="Times New Roman"/>
                <w:sz w:val="24"/>
                <w:szCs w:val="24"/>
                <w:lang w:eastAsia="ru-RU"/>
              </w:rPr>
              <w:t xml:space="preserve"> </w:t>
            </w:r>
            <w:r w:rsidRPr="00DF236D">
              <w:rPr>
                <w:rFonts w:ascii="Times New Roman" w:eastAsia="Times New Roman" w:hAnsi="Times New Roman" w:cs="Times New Roman"/>
                <w:sz w:val="24"/>
                <w:szCs w:val="24"/>
                <w:lang w:eastAsia="ru-RU"/>
              </w:rPr>
              <w:t>Площадь пашни, занятая сильно засоленными почвами, %</w:t>
            </w:r>
          </w:p>
        </w:tc>
        <w:tc>
          <w:tcPr>
            <w:tcW w:w="992" w:type="dxa"/>
            <w:shd w:val="clear" w:color="auto" w:fill="auto"/>
            <w:vAlign w:val="center"/>
          </w:tcPr>
          <w:p w14:paraId="11774F98" w14:textId="77777777" w:rsidR="004661D1" w:rsidRPr="00DF236D" w:rsidRDefault="004661D1" w:rsidP="00F50866">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0-10</w:t>
            </w:r>
          </w:p>
        </w:tc>
        <w:tc>
          <w:tcPr>
            <w:tcW w:w="992" w:type="dxa"/>
            <w:shd w:val="clear" w:color="auto" w:fill="auto"/>
            <w:vAlign w:val="center"/>
          </w:tcPr>
          <w:p w14:paraId="29353D6E" w14:textId="77777777" w:rsidR="004661D1" w:rsidRPr="00DF236D" w:rsidRDefault="004661D1" w:rsidP="00F50866">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10-30</w:t>
            </w:r>
          </w:p>
        </w:tc>
        <w:tc>
          <w:tcPr>
            <w:tcW w:w="1134" w:type="dxa"/>
            <w:shd w:val="clear" w:color="auto" w:fill="auto"/>
            <w:vAlign w:val="center"/>
          </w:tcPr>
          <w:p w14:paraId="7A827C2D" w14:textId="77777777" w:rsidR="004661D1" w:rsidRPr="00DF236D" w:rsidRDefault="004661D1" w:rsidP="00F50866">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30-50</w:t>
            </w:r>
          </w:p>
        </w:tc>
        <w:tc>
          <w:tcPr>
            <w:tcW w:w="1560" w:type="dxa"/>
            <w:shd w:val="clear" w:color="auto" w:fill="auto"/>
            <w:vAlign w:val="center"/>
          </w:tcPr>
          <w:p w14:paraId="7AE2B4AB" w14:textId="77777777" w:rsidR="004661D1" w:rsidRPr="00DF236D" w:rsidRDefault="004661D1" w:rsidP="00F50866">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50-80</w:t>
            </w:r>
          </w:p>
        </w:tc>
        <w:tc>
          <w:tcPr>
            <w:tcW w:w="1275" w:type="dxa"/>
            <w:shd w:val="clear" w:color="auto" w:fill="auto"/>
            <w:vAlign w:val="center"/>
          </w:tcPr>
          <w:p w14:paraId="6639FABB" w14:textId="77777777" w:rsidR="004661D1" w:rsidRPr="00DF236D" w:rsidRDefault="004661D1" w:rsidP="00F50866">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color w:val="000000"/>
                <w:sz w:val="24"/>
                <w:szCs w:val="24"/>
                <w:lang w:eastAsia="ru-RU"/>
              </w:rPr>
              <w:t>&gt;</w:t>
            </w:r>
            <w:r w:rsidRPr="00DF236D">
              <w:rPr>
                <w:rFonts w:ascii="Times New Roman" w:eastAsia="Times New Roman" w:hAnsi="Times New Roman" w:cs="Times New Roman"/>
                <w:sz w:val="24"/>
                <w:szCs w:val="24"/>
                <w:lang w:eastAsia="ru-RU"/>
              </w:rPr>
              <w:t>80</w:t>
            </w:r>
          </w:p>
        </w:tc>
      </w:tr>
      <w:tr w:rsidR="004661D1" w:rsidRPr="00DF236D" w14:paraId="65377928" w14:textId="77777777" w:rsidTr="00F50866">
        <w:tc>
          <w:tcPr>
            <w:tcW w:w="9639" w:type="dxa"/>
            <w:gridSpan w:val="6"/>
            <w:shd w:val="clear" w:color="auto" w:fill="auto"/>
            <w:vAlign w:val="center"/>
          </w:tcPr>
          <w:p w14:paraId="244E26E9" w14:textId="77777777" w:rsidR="004661D1" w:rsidRPr="00DF236D" w:rsidRDefault="004661D1" w:rsidP="00F50866">
            <w:pPr>
              <w:widowControl w:val="0"/>
              <w:tabs>
                <w:tab w:val="left" w:pos="900"/>
              </w:tabs>
              <w:autoSpaceDE w:val="0"/>
              <w:autoSpaceDN w:val="0"/>
              <w:adjustRightInd w:val="0"/>
              <w:spacing w:after="0" w:line="240" w:lineRule="auto"/>
              <w:ind w:firstLine="567"/>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 xml:space="preserve">Примечание – Составлено на основании источников </w:t>
            </w:r>
            <w:r w:rsidRPr="00DF236D">
              <w:rPr>
                <w:rFonts w:ascii="Times New Roman" w:eastAsia="Times New Roman" w:hAnsi="Times New Roman" w:cs="Times New Roman"/>
                <w:sz w:val="24"/>
                <w:szCs w:val="24"/>
                <w:lang w:eastAsia="ru-RU"/>
              </w:rPr>
              <w:t>[76,81]</w:t>
            </w:r>
          </w:p>
        </w:tc>
      </w:tr>
    </w:tbl>
    <w:p w14:paraId="646D0165" w14:textId="77777777" w:rsidR="004661D1" w:rsidRPr="00DF236D" w:rsidRDefault="004661D1" w:rsidP="004661D1">
      <w:pPr>
        <w:spacing w:after="0" w:line="240" w:lineRule="auto"/>
        <w:jc w:val="both"/>
        <w:rPr>
          <w:rFonts w:ascii="Times New Roman" w:eastAsia="Times New Roman" w:hAnsi="Times New Roman" w:cs="Times New Roman"/>
          <w:sz w:val="28"/>
          <w:szCs w:val="28"/>
          <w:lang w:eastAsia="ru-RU"/>
        </w:rPr>
      </w:pPr>
    </w:p>
    <w:p w14:paraId="7FB28ECA" w14:textId="1CCA1D6D" w:rsidR="0057736B" w:rsidRPr="00DF236D" w:rsidRDefault="0057736B" w:rsidP="004661D1">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Главная причина деградации пастбищных территорий – это несоблюдение нормированной нагрузки выпаса скота, способов и сроков выпаса, незнание кормоемкос</w:t>
      </w:r>
      <w:r w:rsidR="00963201" w:rsidRPr="00DF236D">
        <w:rPr>
          <w:rFonts w:ascii="Times New Roman" w:eastAsia="Times New Roman" w:hAnsi="Times New Roman" w:cs="Times New Roman"/>
          <w:sz w:val="28"/>
          <w:szCs w:val="28"/>
          <w:lang w:eastAsia="ru-RU"/>
        </w:rPr>
        <w:t>ти и продуктивности пастбищ [9,</w:t>
      </w:r>
      <w:r w:rsidRPr="00DF236D">
        <w:rPr>
          <w:rFonts w:ascii="Times New Roman" w:eastAsia="Times New Roman" w:hAnsi="Times New Roman" w:cs="Times New Roman"/>
          <w:sz w:val="28"/>
          <w:szCs w:val="28"/>
          <w:lang w:eastAsia="ru-RU"/>
        </w:rPr>
        <w:t>7</w:t>
      </w:r>
      <w:r w:rsidR="00963201" w:rsidRPr="00DF236D">
        <w:rPr>
          <w:rFonts w:ascii="Times New Roman" w:eastAsia="Times New Roman" w:hAnsi="Times New Roman" w:cs="Times New Roman"/>
          <w:sz w:val="28"/>
          <w:szCs w:val="28"/>
          <w:lang w:eastAsia="ru-RU"/>
        </w:rPr>
        <w:t>7-79</w:t>
      </w:r>
      <w:r w:rsidRPr="00DF236D">
        <w:rPr>
          <w:rFonts w:ascii="Times New Roman" w:eastAsia="Times New Roman" w:hAnsi="Times New Roman" w:cs="Times New Roman"/>
          <w:sz w:val="28"/>
          <w:szCs w:val="28"/>
          <w:lang w:eastAsia="ru-RU"/>
        </w:rPr>
        <w:t xml:space="preserve">]. Для продуктивного освоения пастбищ необходимо соблюдение предельно-допустимых норм нагрузки сельскохозяйственных животных на пастбища. Приемлемая для пастбищ нагрузка скота </w:t>
      </w:r>
      <w:r w:rsidR="0014421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величина переменная и зависит, в первую очередь от </w:t>
      </w:r>
      <w:r w:rsidRPr="00DF236D">
        <w:rPr>
          <w:rFonts w:ascii="Times New Roman" w:eastAsia="Times New Roman" w:hAnsi="Times New Roman" w:cs="Times New Roman"/>
          <w:sz w:val="28"/>
          <w:szCs w:val="28"/>
          <w:lang w:eastAsia="ru-RU"/>
        </w:rPr>
        <w:lastRenderedPageBreak/>
        <w:t>природно-климатических особенностей. Расчет пастбищной нагрузки скота определяется по формуле (1.1) [8</w:t>
      </w:r>
      <w:r w:rsidR="00963201" w:rsidRPr="00DF236D">
        <w:rPr>
          <w:rFonts w:ascii="Times New Roman" w:eastAsia="Times New Roman" w:hAnsi="Times New Roman" w:cs="Times New Roman"/>
          <w:sz w:val="28"/>
          <w:szCs w:val="28"/>
          <w:lang w:eastAsia="ru-RU"/>
        </w:rPr>
        <w:t>0</w:t>
      </w:r>
      <w:r w:rsidRPr="00DF236D">
        <w:rPr>
          <w:rFonts w:ascii="Times New Roman" w:eastAsia="Times New Roman" w:hAnsi="Times New Roman" w:cs="Times New Roman"/>
          <w:sz w:val="28"/>
          <w:szCs w:val="28"/>
          <w:lang w:eastAsia="ru-RU"/>
        </w:rPr>
        <w:t>]:</w:t>
      </w:r>
    </w:p>
    <w:p w14:paraId="6E269AFA" w14:textId="57DD6449" w:rsidR="0057736B" w:rsidRPr="00DF236D" w:rsidRDefault="004661D1" w:rsidP="004661D1">
      <w:pPr>
        <w:widowControl w:val="0"/>
        <w:tabs>
          <w:tab w:val="left" w:pos="1530"/>
          <w:tab w:val="right" w:pos="9639"/>
        </w:tabs>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0"/>
          <w:szCs w:val="20"/>
          <w:lang w:eastAsia="ru-RU"/>
        </w:rPr>
        <w:t xml:space="preserve">                                                                 </w:t>
      </w:r>
      <w:r w:rsidR="0057736B" w:rsidRPr="00DF236D">
        <w:rPr>
          <w:rFonts w:ascii="Times New Roman" w:eastAsia="Times New Roman" w:hAnsi="Times New Roman" w:cs="Times New Roman"/>
          <w:position w:val="-32"/>
          <w:sz w:val="20"/>
          <w:szCs w:val="20"/>
          <w:lang w:eastAsia="ru-RU"/>
        </w:rPr>
        <w:object w:dxaOrig="2040" w:dyaOrig="560" w14:anchorId="29EC550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1.5pt;height:42pt" o:ole="">
            <v:imagedata r:id="rId23" o:title=""/>
          </v:shape>
          <o:OLEObject Type="Embed" ProgID="Equation.3" ShapeID="_x0000_i1025" DrawAspect="Content" ObjectID="_1740380383" r:id="rId24"/>
        </w:object>
      </w:r>
      <w:r w:rsidRPr="00DF236D">
        <w:rPr>
          <w:rFonts w:ascii="Times New Roman" w:eastAsia="Times New Roman" w:hAnsi="Times New Roman" w:cs="Times New Roman"/>
          <w:sz w:val="20"/>
          <w:szCs w:val="20"/>
          <w:lang w:eastAsia="ru-RU"/>
        </w:rPr>
        <w:t xml:space="preserve">                                                      </w:t>
      </w:r>
      <w:r w:rsidR="0057736B" w:rsidRPr="00DF236D">
        <w:rPr>
          <w:rFonts w:ascii="Times New Roman" w:eastAsia="Times New Roman" w:hAnsi="Times New Roman" w:cs="Times New Roman"/>
          <w:sz w:val="28"/>
          <w:szCs w:val="28"/>
          <w:lang w:eastAsia="ru-RU"/>
        </w:rPr>
        <w:t>(1.1)</w:t>
      </w:r>
    </w:p>
    <w:p w14:paraId="635D1BF6" w14:textId="77777777" w:rsidR="004661D1" w:rsidRPr="00DF236D" w:rsidRDefault="004661D1" w:rsidP="004661D1">
      <w:pPr>
        <w:widowControl w:val="0"/>
        <w:tabs>
          <w:tab w:val="left" w:pos="1530"/>
          <w:tab w:val="right" w:pos="9639"/>
        </w:tabs>
        <w:spacing w:after="0" w:line="240" w:lineRule="auto"/>
        <w:jc w:val="center"/>
        <w:rPr>
          <w:rFonts w:ascii="Times New Roman" w:eastAsia="Times New Roman" w:hAnsi="Times New Roman" w:cs="Times New Roman"/>
          <w:sz w:val="28"/>
          <w:szCs w:val="28"/>
          <w:lang w:eastAsia="ru-RU"/>
        </w:rPr>
      </w:pPr>
    </w:p>
    <w:p w14:paraId="5A14674D" w14:textId="280C18B0" w:rsidR="0057736B" w:rsidRPr="00DF236D" w:rsidRDefault="0057736B" w:rsidP="002E5FB8">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где, Sd </w:t>
      </w:r>
      <w:r w:rsidR="0014421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площадь требуемых пастбищ, тыс. га; N </w:t>
      </w:r>
      <w:r w:rsidR="0014421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количество животных в переводе на овец; </w:t>
      </w:r>
      <w:r w:rsidR="00E6772E" w:rsidRPr="00DF236D">
        <w:rPr>
          <w:rFonts w:ascii="Times New Roman" w:eastAsia="Times New Roman" w:hAnsi="Times New Roman" w:cs="Times New Roman"/>
          <w:sz w:val="28"/>
          <w:szCs w:val="28"/>
          <w:lang w:eastAsia="ru-RU"/>
        </w:rPr>
        <w:t xml:space="preserve">T </w:t>
      </w:r>
      <w:r w:rsidR="0014421A" w:rsidRPr="00DF236D">
        <w:rPr>
          <w:rFonts w:ascii="Times New Roman" w:eastAsia="Times New Roman" w:hAnsi="Times New Roman" w:cs="Times New Roman"/>
          <w:sz w:val="28"/>
          <w:szCs w:val="28"/>
          <w:lang w:eastAsia="ru-RU"/>
        </w:rPr>
        <w:t>–</w:t>
      </w:r>
      <w:r w:rsidR="00E6772E" w:rsidRPr="00DF236D">
        <w:rPr>
          <w:rFonts w:ascii="Times New Roman" w:eastAsia="Times New Roman" w:hAnsi="Times New Roman" w:cs="Times New Roman"/>
          <w:sz w:val="28"/>
          <w:szCs w:val="28"/>
          <w:lang w:eastAsia="ru-RU"/>
        </w:rPr>
        <w:t xml:space="preserve"> продолжительность содержания</w:t>
      </w:r>
      <w:r w:rsidRPr="00DF236D">
        <w:rPr>
          <w:rFonts w:ascii="Times New Roman" w:eastAsia="Times New Roman" w:hAnsi="Times New Roman" w:cs="Times New Roman"/>
          <w:sz w:val="28"/>
          <w:szCs w:val="28"/>
          <w:lang w:eastAsia="ru-RU"/>
        </w:rPr>
        <w:t xml:space="preserve"> скота на пастбищах, дней; m </w:t>
      </w:r>
      <w:r w:rsidR="0014421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потребность в корме на одну овцу в сутки, кг; M </w:t>
      </w:r>
      <w:r w:rsidR="0014421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величина первичной продукции, кг/га; Р1 </w:t>
      </w:r>
      <w:r w:rsidR="0014421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страховой фонд,</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Р2 </w:t>
      </w:r>
      <w:r w:rsidR="0014421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коэффициент полноты использования растительности пастбищ,</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Р3 </w:t>
      </w:r>
      <w:r w:rsidR="00E6772E"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площадь</w:t>
      </w:r>
      <w:r w:rsidR="00E6772E"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не занятая растительностью,</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w:t>
      </w:r>
    </w:p>
    <w:p w14:paraId="6A820D45" w14:textId="53E627BA" w:rsidR="00F17CE9" w:rsidRPr="00DF236D" w:rsidRDefault="00F17CE9" w:rsidP="002E5FB8">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Большинство исследователей концентрируется на том, что одним из главных условий сохранения продуктивного долголетия пастбищных угодий, является экологически безопасное нормирование и регулирование условий их эксплуатации. </w:t>
      </w:r>
      <w:r w:rsidRPr="00DF236D">
        <w:rPr>
          <w:rFonts w:ascii="Times New Roman" w:eastAsia="Times New Roman" w:hAnsi="Times New Roman" w:cs="Times New Roman"/>
          <w:color w:val="000000"/>
          <w:sz w:val="28"/>
          <w:szCs w:val="28"/>
          <w:lang w:eastAsia="ru-RU"/>
        </w:rPr>
        <w:t xml:space="preserve">Динамика смен растительного покрова при нарастании интенсивности выпаса исследована И.К. Пачоским </w:t>
      </w:r>
      <w:r w:rsidRPr="00DF236D">
        <w:rPr>
          <w:rFonts w:ascii="Times New Roman" w:eastAsia="Times New Roman" w:hAnsi="Times New Roman" w:cs="Times New Roman"/>
          <w:sz w:val="28"/>
          <w:szCs w:val="28"/>
          <w:lang w:eastAsia="ru-RU"/>
        </w:rPr>
        <w:t>[82]</w:t>
      </w:r>
      <w:r w:rsidRPr="00DF236D">
        <w:rPr>
          <w:rFonts w:ascii="Times New Roman" w:eastAsia="Times New Roman" w:hAnsi="Times New Roman" w:cs="Times New Roman"/>
          <w:color w:val="000000"/>
          <w:sz w:val="28"/>
          <w:szCs w:val="28"/>
          <w:lang w:eastAsia="ru-RU"/>
        </w:rPr>
        <w:t xml:space="preserve">, Г.Н. Келлером </w:t>
      </w:r>
      <w:r w:rsidRPr="00DF236D">
        <w:rPr>
          <w:rFonts w:ascii="Times New Roman" w:eastAsia="Times New Roman" w:hAnsi="Times New Roman" w:cs="Times New Roman"/>
          <w:sz w:val="28"/>
          <w:szCs w:val="28"/>
          <w:lang w:eastAsia="ru-RU"/>
        </w:rPr>
        <w:t xml:space="preserve">[83], </w:t>
      </w:r>
      <w:r w:rsidRPr="00DF236D">
        <w:rPr>
          <w:rFonts w:ascii="Times New Roman" w:eastAsia="Times New Roman" w:hAnsi="Times New Roman" w:cs="Times New Roman"/>
          <w:color w:val="000000"/>
          <w:sz w:val="28"/>
          <w:szCs w:val="28"/>
          <w:lang w:eastAsia="ru-RU"/>
        </w:rPr>
        <w:t xml:space="preserve">Г.Н. Высоцким </w:t>
      </w:r>
      <w:r w:rsidRPr="00DF236D">
        <w:rPr>
          <w:rFonts w:ascii="Times New Roman" w:eastAsia="Times New Roman" w:hAnsi="Times New Roman" w:cs="Times New Roman"/>
          <w:sz w:val="28"/>
          <w:szCs w:val="28"/>
          <w:lang w:eastAsia="ru-RU"/>
        </w:rPr>
        <w:t>[84]</w:t>
      </w:r>
      <w:r w:rsidRPr="00DF236D">
        <w:rPr>
          <w:rFonts w:ascii="Times New Roman" w:eastAsia="Times New Roman" w:hAnsi="Times New Roman" w:cs="Times New Roman"/>
          <w:color w:val="000000"/>
          <w:sz w:val="28"/>
          <w:szCs w:val="28"/>
          <w:lang w:eastAsia="ru-RU"/>
        </w:rPr>
        <w:t xml:space="preserve">, А.П. Шенниковым </w:t>
      </w:r>
      <w:r w:rsidRPr="00DF236D">
        <w:rPr>
          <w:rFonts w:ascii="Times New Roman" w:eastAsia="Times New Roman" w:hAnsi="Times New Roman" w:cs="Times New Roman"/>
          <w:sz w:val="28"/>
          <w:szCs w:val="28"/>
          <w:lang w:eastAsia="ru-RU"/>
        </w:rPr>
        <w:t xml:space="preserve">[85] </w:t>
      </w:r>
      <w:r w:rsidRPr="00DF236D">
        <w:rPr>
          <w:rFonts w:ascii="Times New Roman" w:eastAsia="Times New Roman" w:hAnsi="Times New Roman" w:cs="Times New Roman"/>
          <w:color w:val="000000"/>
          <w:sz w:val="28"/>
          <w:szCs w:val="28"/>
          <w:lang w:eastAsia="ru-RU"/>
        </w:rPr>
        <w:t xml:space="preserve">и др. Отмечено, что выпас скота является мощным фактором </w:t>
      </w:r>
      <w:r w:rsidR="00E6772E" w:rsidRPr="00DF236D">
        <w:rPr>
          <w:rFonts w:ascii="Times New Roman" w:eastAsia="Times New Roman" w:hAnsi="Times New Roman" w:cs="Times New Roman"/>
          <w:color w:val="000000"/>
          <w:sz w:val="28"/>
          <w:szCs w:val="28"/>
          <w:lang w:eastAsia="ru-RU"/>
        </w:rPr>
        <w:t>формирования</w:t>
      </w:r>
      <w:r w:rsidRPr="00DF236D">
        <w:rPr>
          <w:rFonts w:ascii="Times New Roman" w:eastAsia="Times New Roman" w:hAnsi="Times New Roman" w:cs="Times New Roman"/>
          <w:color w:val="000000"/>
          <w:sz w:val="28"/>
          <w:szCs w:val="28"/>
          <w:lang w:eastAsia="ru-RU"/>
        </w:rPr>
        <w:t xml:space="preserve"> растительного покрова природных пастбищ. Под</w:t>
      </w:r>
      <w:r w:rsidR="00E6772E" w:rsidRPr="00DF236D">
        <w:rPr>
          <w:rFonts w:ascii="Times New Roman" w:eastAsia="Times New Roman" w:hAnsi="Times New Roman" w:cs="Times New Roman"/>
          <w:color w:val="000000"/>
          <w:sz w:val="28"/>
          <w:szCs w:val="28"/>
          <w:lang w:eastAsia="ru-RU"/>
        </w:rPr>
        <w:t xml:space="preserve"> </w:t>
      </w:r>
      <w:r w:rsidRPr="00DF236D">
        <w:rPr>
          <w:rFonts w:ascii="Times New Roman" w:eastAsia="Times New Roman" w:hAnsi="Times New Roman" w:cs="Times New Roman"/>
          <w:color w:val="000000"/>
          <w:sz w:val="28"/>
          <w:szCs w:val="28"/>
          <w:lang w:eastAsia="ru-RU"/>
        </w:rPr>
        <w:t>влиянием выпаса травостой пастбищ изменяется по всей природно-сельскохозяйственной системе. Процесс изменения растительного покрова пастбищ под влиянием выпаса является пасквальной дегрессией</w:t>
      </w:r>
      <w:r w:rsidR="00E6772E" w:rsidRPr="00DF236D">
        <w:rPr>
          <w:rFonts w:ascii="Times New Roman" w:eastAsia="Times New Roman" w:hAnsi="Times New Roman" w:cs="Times New Roman"/>
          <w:color w:val="000000"/>
          <w:sz w:val="28"/>
          <w:szCs w:val="28"/>
          <w:lang w:eastAsia="ru-RU"/>
        </w:rPr>
        <w:t>. Это означает, что изменение травостоя</w:t>
      </w:r>
      <w:r w:rsidRPr="00DF236D">
        <w:rPr>
          <w:rFonts w:ascii="Times New Roman" w:eastAsia="Times New Roman" w:hAnsi="Times New Roman" w:cs="Times New Roman"/>
          <w:color w:val="000000"/>
          <w:sz w:val="28"/>
          <w:szCs w:val="28"/>
          <w:lang w:eastAsia="ru-RU"/>
        </w:rPr>
        <w:t xml:space="preserve"> пастбищ идет по линии уменьшения общего числа видов и ухудшения качества пастбищного корма вследствие нарушения травянистого покрова пастбищ</w:t>
      </w:r>
      <w:r w:rsidR="00963201" w:rsidRPr="00DF236D">
        <w:rPr>
          <w:rFonts w:ascii="Times New Roman" w:eastAsia="Times New Roman" w:hAnsi="Times New Roman" w:cs="Times New Roman"/>
          <w:sz w:val="28"/>
          <w:szCs w:val="28"/>
          <w:lang w:eastAsia="ru-RU"/>
        </w:rPr>
        <w:t xml:space="preserve"> [86-88</w:t>
      </w:r>
      <w:r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color w:val="000000"/>
          <w:sz w:val="28"/>
          <w:szCs w:val="28"/>
          <w:lang w:eastAsia="ru-RU"/>
        </w:rPr>
        <w:t xml:space="preserve">. </w:t>
      </w:r>
      <w:r w:rsidRPr="00DF236D">
        <w:rPr>
          <w:rFonts w:ascii="Times New Roman" w:eastAsia="Times New Roman" w:hAnsi="Times New Roman" w:cs="Times New Roman"/>
          <w:sz w:val="28"/>
          <w:szCs w:val="28"/>
          <w:lang w:eastAsia="ru-RU"/>
        </w:rPr>
        <w:t>Вопросам прямого и косвенного воздействия скота на растительный покров и почвы на территории природно-сельскохозяйственных систем посвящено много исследований [87</w:t>
      </w:r>
      <w:r w:rsidR="001B4F23" w:rsidRPr="00DF236D">
        <w:rPr>
          <w:rFonts w:ascii="Times New Roman" w:eastAsia="Times New Roman" w:hAnsi="Times New Roman" w:cs="Times New Roman"/>
          <w:sz w:val="28"/>
          <w:szCs w:val="28"/>
          <w:lang w:eastAsia="ru-RU"/>
        </w:rPr>
        <w:t>,89-97</w:t>
      </w:r>
      <w:r w:rsidRPr="00DF236D">
        <w:rPr>
          <w:rFonts w:ascii="Times New Roman" w:eastAsia="Times New Roman" w:hAnsi="Times New Roman" w:cs="Times New Roman"/>
          <w:sz w:val="28"/>
          <w:szCs w:val="28"/>
          <w:lang w:eastAsia="ru-RU"/>
        </w:rPr>
        <w:t>]. Установлено, что воздействие на физические и химические свойства почвы проявляется в первую очередь в уплотнении ее верхних горизонтов, а иногда и в деформации ее поверхности. Прямое воздействие на растительный покров проявляется в изменении количественных соотношений ценопопуляций растений, падении продуктивности сообщества. Косвенные влияния связаны с воздействием на растительное сообщество, а также на последующие звенья пастбищных и детритных трофических цепей. Обобщенная с</w:t>
      </w:r>
      <w:r w:rsidRPr="00DF236D">
        <w:rPr>
          <w:rFonts w:ascii="Times New Roman" w:eastAsia="Times New Roman" w:hAnsi="Times New Roman" w:cs="Times New Roman"/>
          <w:bCs/>
          <w:sz w:val="28"/>
          <w:szCs w:val="28"/>
          <w:lang w:eastAsia="ru-RU"/>
        </w:rPr>
        <w:t>хема влияния выпаса сельскохозяйственных животных на пастбища показана на рисунке 1.6.</w:t>
      </w:r>
    </w:p>
    <w:p w14:paraId="1A43F7D8" w14:textId="5AA01F29" w:rsidR="00F17CE9" w:rsidRDefault="003D650D" w:rsidP="002E539F">
      <w:pPr>
        <w:widowControl w:val="0"/>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 xml:space="preserve">Определение состояния растительности пастбищ проводится с использованием разработанной методики для аридных территорий Казахстана. Выбираются пастбищные участки вокруг аулов, где представлены основные типы растительных сообществ в природно-сельскохозяйственной системе. На каждом участке выделяется пятикилометровая трансекта, направленная в сторону от населенного пункта, где содержится скот. На каждой большой трансекте устанавливается три небольших 200-метровых трансекты, начинающихся на расстоянии одного километра от аула или от начала большой трансекты. Маленькие трансекты находятся на тех участках, где представлены типичные виды растительности и ярко выражено их состояние. По каждой </w:t>
      </w:r>
      <w:r w:rsidRPr="00DF236D">
        <w:rPr>
          <w:rFonts w:ascii="Times New Roman" w:eastAsia="Times New Roman" w:hAnsi="Times New Roman" w:cs="Times New Roman"/>
          <w:color w:val="000000"/>
          <w:sz w:val="28"/>
          <w:szCs w:val="28"/>
          <w:lang w:eastAsia="ru-RU"/>
        </w:rPr>
        <w:lastRenderedPageBreak/>
        <w:t xml:space="preserve">небольшой трансекте производится географическая привязка с помощью </w:t>
      </w:r>
      <w:r w:rsidRPr="00DF236D">
        <w:rPr>
          <w:rFonts w:ascii="Times New Roman" w:eastAsia="Times New Roman" w:hAnsi="Times New Roman" w:cs="Times New Roman"/>
          <w:color w:val="000000"/>
          <w:sz w:val="28"/>
          <w:szCs w:val="28"/>
          <w:lang w:val="en-US" w:eastAsia="ru-RU"/>
        </w:rPr>
        <w:t>GPS</w:t>
      </w:r>
      <w:r w:rsidRPr="00DF236D">
        <w:rPr>
          <w:rFonts w:ascii="Times New Roman" w:eastAsia="Times New Roman" w:hAnsi="Times New Roman" w:cs="Times New Roman"/>
          <w:color w:val="000000"/>
          <w:sz w:val="28"/>
          <w:szCs w:val="28"/>
          <w:lang w:eastAsia="ru-RU"/>
        </w:rPr>
        <w:t xml:space="preserve">, а также делаются снимки природно-сельскохозяйственной системы </w:t>
      </w:r>
      <w:r w:rsidRPr="00DF236D">
        <w:rPr>
          <w:rFonts w:ascii="Times New Roman" w:eastAsia="Times New Roman" w:hAnsi="Times New Roman" w:cs="Times New Roman"/>
          <w:sz w:val="28"/>
          <w:szCs w:val="28"/>
          <w:lang w:eastAsia="ru-RU"/>
        </w:rPr>
        <w:t>[98]</w:t>
      </w:r>
      <w:r w:rsidRPr="00DF236D">
        <w:rPr>
          <w:rFonts w:ascii="Times New Roman" w:eastAsia="Times New Roman" w:hAnsi="Times New Roman" w:cs="Times New Roman"/>
          <w:color w:val="000000"/>
          <w:sz w:val="28"/>
          <w:szCs w:val="28"/>
          <w:lang w:eastAsia="ru-RU"/>
        </w:rPr>
        <w:t>. На каждой из пяти небольших трансект проводятся измерения растительности, а также берутся почвенные образцы (рисунок 1.7).</w:t>
      </w:r>
    </w:p>
    <w:p w14:paraId="4BD85238" w14:textId="77777777" w:rsidR="002E539F" w:rsidRPr="002E539F" w:rsidRDefault="002E539F" w:rsidP="002E539F">
      <w:pPr>
        <w:widowControl w:val="0"/>
        <w:shd w:val="clear" w:color="auto" w:fill="FFFFFF"/>
        <w:spacing w:after="0" w:line="240" w:lineRule="auto"/>
        <w:jc w:val="both"/>
        <w:rPr>
          <w:rFonts w:ascii="Times New Roman" w:eastAsia="Times New Roman" w:hAnsi="Times New Roman" w:cs="Times New Roman"/>
          <w:color w:val="000000"/>
          <w:sz w:val="28"/>
          <w:szCs w:val="28"/>
          <w:lang w:eastAsia="ru-RU"/>
        </w:rPr>
      </w:pPr>
    </w:p>
    <w:p w14:paraId="3C87E2E6" w14:textId="77777777" w:rsidR="00F17CE9" w:rsidRPr="00DF236D" w:rsidRDefault="00F17CE9" w:rsidP="003D650D">
      <w:pPr>
        <w:widowControl w:val="0"/>
        <w:spacing w:after="0" w:line="240" w:lineRule="auto"/>
        <w:jc w:val="center"/>
        <w:rPr>
          <w:rFonts w:ascii="Times New Roman" w:eastAsia="Times New Roman" w:hAnsi="Times New Roman" w:cs="Times New Roman"/>
          <w:sz w:val="20"/>
          <w:szCs w:val="24"/>
          <w:lang w:eastAsia="ru-RU"/>
        </w:rPr>
      </w:pPr>
      <w:r w:rsidRPr="00DF236D">
        <w:rPr>
          <w:rFonts w:ascii="Times New Roman" w:eastAsia="Times New Roman" w:hAnsi="Times New Roman" w:cs="Times New Roman"/>
          <w:noProof/>
          <w:sz w:val="20"/>
          <w:szCs w:val="24"/>
          <w:lang w:eastAsia="ru-RU"/>
        </w:rPr>
        <w:drawing>
          <wp:inline distT="0" distB="0" distL="0" distR="0" wp14:anchorId="6A876A59" wp14:editId="6807D2FD">
            <wp:extent cx="5710600" cy="3004457"/>
            <wp:effectExtent l="0" t="0" r="4445" b="5715"/>
            <wp:docPr id="6" name="Рисунок 34" descr="Рисун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Рисунок"/>
                    <pic:cNvPicPr>
                      <a:picLocks noChangeAspect="1" noChangeArrowheads="1"/>
                    </pic:cNvPicPr>
                  </pic:nvPicPr>
                  <pic:blipFill>
                    <a:blip r:embed="rId25" cstate="print"/>
                    <a:srcRect/>
                    <a:stretch>
                      <a:fillRect/>
                    </a:stretch>
                  </pic:blipFill>
                  <pic:spPr bwMode="auto">
                    <a:xfrm>
                      <a:off x="0" y="0"/>
                      <a:ext cx="5886869" cy="3097195"/>
                    </a:xfrm>
                    <a:prstGeom prst="rect">
                      <a:avLst/>
                    </a:prstGeom>
                    <a:noFill/>
                    <a:ln w="9525">
                      <a:noFill/>
                      <a:miter lim="800000"/>
                      <a:headEnd/>
                      <a:tailEnd/>
                    </a:ln>
                  </pic:spPr>
                </pic:pic>
              </a:graphicData>
            </a:graphic>
          </wp:inline>
        </w:drawing>
      </w:r>
    </w:p>
    <w:p w14:paraId="44186BB2" w14:textId="77777777" w:rsidR="00F17CE9" w:rsidRPr="00DF236D" w:rsidRDefault="00F17CE9" w:rsidP="00BF0104">
      <w:pPr>
        <w:widowControl w:val="0"/>
        <w:spacing w:after="0" w:line="240" w:lineRule="auto"/>
        <w:jc w:val="center"/>
        <w:rPr>
          <w:rFonts w:ascii="Times New Roman" w:eastAsia="Times New Roman" w:hAnsi="Times New Roman" w:cs="Times New Roman"/>
          <w:bCs/>
          <w:sz w:val="28"/>
          <w:szCs w:val="28"/>
          <w:lang w:eastAsia="ru-RU"/>
        </w:rPr>
      </w:pPr>
    </w:p>
    <w:p w14:paraId="77E852D8" w14:textId="77777777" w:rsidR="00F17CE9" w:rsidRPr="00DF236D" w:rsidRDefault="00F17CE9" w:rsidP="00BF0104">
      <w:pPr>
        <w:widowControl w:val="0"/>
        <w:spacing w:after="0" w:line="240" w:lineRule="auto"/>
        <w:jc w:val="center"/>
        <w:rPr>
          <w:rFonts w:ascii="Times New Roman" w:eastAsia="Times New Roman" w:hAnsi="Times New Roman" w:cs="Times New Roman"/>
          <w:bCs/>
          <w:sz w:val="28"/>
          <w:szCs w:val="28"/>
          <w:lang w:eastAsia="ru-RU"/>
        </w:rPr>
      </w:pPr>
      <w:r w:rsidRPr="00DF236D">
        <w:rPr>
          <w:rFonts w:ascii="Times New Roman" w:eastAsia="Times New Roman" w:hAnsi="Times New Roman" w:cs="Times New Roman"/>
          <w:bCs/>
          <w:sz w:val="28"/>
          <w:szCs w:val="28"/>
          <w:lang w:eastAsia="ru-RU"/>
        </w:rPr>
        <w:t xml:space="preserve">Рисунок 1.6 </w:t>
      </w:r>
      <w:r w:rsidR="00D4084B" w:rsidRPr="00DF236D">
        <w:rPr>
          <w:rFonts w:ascii="Times New Roman" w:eastAsia="Times New Roman" w:hAnsi="Times New Roman" w:cs="Times New Roman"/>
          <w:bCs/>
          <w:sz w:val="28"/>
          <w:szCs w:val="28"/>
          <w:lang w:eastAsia="ru-RU"/>
        </w:rPr>
        <w:t>–</w:t>
      </w:r>
      <w:r w:rsidRPr="00DF236D">
        <w:rPr>
          <w:rFonts w:ascii="Times New Roman" w:eastAsia="Times New Roman" w:hAnsi="Times New Roman" w:cs="Times New Roman"/>
          <w:bCs/>
          <w:sz w:val="28"/>
          <w:szCs w:val="28"/>
          <w:lang w:eastAsia="ru-RU"/>
        </w:rPr>
        <w:t xml:space="preserve"> Схема влияния выпаса сельскохозяйственных животных на состояние пастбищ</w:t>
      </w:r>
    </w:p>
    <w:p w14:paraId="3D1FDC81" w14:textId="77777777" w:rsidR="00F17CE9" w:rsidRPr="00DF236D" w:rsidRDefault="00F17CE9" w:rsidP="00BF0104">
      <w:pPr>
        <w:spacing w:after="0" w:line="240" w:lineRule="auto"/>
        <w:ind w:firstLine="567"/>
        <w:jc w:val="both"/>
        <w:rPr>
          <w:rFonts w:ascii="Times New Roman" w:eastAsia="Times New Roman" w:hAnsi="Times New Roman" w:cs="Times New Roman"/>
          <w:bCs/>
          <w:sz w:val="28"/>
          <w:szCs w:val="28"/>
          <w:lang w:eastAsia="ru-RU"/>
        </w:rPr>
      </w:pPr>
    </w:p>
    <w:tbl>
      <w:tblPr>
        <w:tblW w:w="0" w:type="auto"/>
        <w:tblInd w:w="108" w:type="dxa"/>
        <w:tblLook w:val="04A0" w:firstRow="1" w:lastRow="0" w:firstColumn="1" w:lastColumn="0" w:noHBand="0" w:noVBand="1"/>
      </w:tblPr>
      <w:tblGrid>
        <w:gridCol w:w="4807"/>
        <w:gridCol w:w="4724"/>
      </w:tblGrid>
      <w:tr w:rsidR="00F17CE9" w:rsidRPr="00DF236D" w14:paraId="0B74B2C2" w14:textId="77777777" w:rsidTr="000B61A3">
        <w:trPr>
          <w:trHeight w:val="3080"/>
        </w:trPr>
        <w:tc>
          <w:tcPr>
            <w:tcW w:w="4924" w:type="dxa"/>
          </w:tcPr>
          <w:p w14:paraId="0A5B0307" w14:textId="77777777" w:rsidR="00F17CE9" w:rsidRPr="00DF236D" w:rsidRDefault="00022EC9" w:rsidP="00484D9D">
            <w:pPr>
              <w:widowControl w:val="0"/>
              <w:spacing w:after="0" w:line="240" w:lineRule="auto"/>
              <w:jc w:val="center"/>
              <w:rPr>
                <w:rFonts w:ascii="Times New Roman" w:eastAsia="Times New Roman" w:hAnsi="Times New Roman" w:cs="Times New Roman"/>
                <w:sz w:val="4"/>
                <w:szCs w:val="4"/>
                <w:lang w:eastAsia="ru-RU"/>
              </w:rPr>
            </w:pPr>
            <w:r w:rsidRPr="00DF236D">
              <w:rPr>
                <w:rFonts w:ascii="Times New Roman" w:eastAsia="Times New Roman" w:hAnsi="Times New Roman" w:cs="Times New Roman"/>
                <w:sz w:val="20"/>
                <w:szCs w:val="20"/>
                <w:lang w:eastAsia="ru-RU"/>
              </w:rPr>
              <w:object w:dxaOrig="17293" w:dyaOrig="11294" w14:anchorId="0F361B04">
                <v:shape id="_x0000_i1026" type="#_x0000_t75" style="width:235.5pt;height:151.5pt" o:ole="">
                  <v:imagedata r:id="rId26" o:title=""/>
                </v:shape>
                <o:OLEObject Type="Embed" ProgID="MSPhotoEd.3" ShapeID="_x0000_i1026" DrawAspect="Content" ObjectID="_1740380384" r:id="rId27"/>
              </w:object>
            </w:r>
          </w:p>
        </w:tc>
        <w:tc>
          <w:tcPr>
            <w:tcW w:w="4822" w:type="dxa"/>
          </w:tcPr>
          <w:p w14:paraId="608FE5EE" w14:textId="77777777" w:rsidR="00F17CE9" w:rsidRPr="00DF236D" w:rsidRDefault="00022EC9" w:rsidP="00484D9D">
            <w:pPr>
              <w:widowControl w:val="0"/>
              <w:spacing w:after="0" w:line="240" w:lineRule="auto"/>
              <w:jc w:val="center"/>
              <w:rPr>
                <w:rFonts w:ascii="Times New Roman" w:eastAsia="Times New Roman" w:hAnsi="Times New Roman" w:cs="Times New Roman"/>
                <w:sz w:val="20"/>
                <w:szCs w:val="20"/>
                <w:lang w:eastAsia="ru-RU"/>
              </w:rPr>
            </w:pPr>
            <w:r w:rsidRPr="00DF236D">
              <w:rPr>
                <w:rFonts w:ascii="Times New Roman" w:eastAsia="Times New Roman" w:hAnsi="Times New Roman" w:cs="Times New Roman"/>
                <w:sz w:val="20"/>
                <w:szCs w:val="20"/>
                <w:lang w:eastAsia="ru-RU"/>
              </w:rPr>
              <w:object w:dxaOrig="17293" w:dyaOrig="11294" w14:anchorId="29B71988">
                <v:shape id="_x0000_i1027" type="#_x0000_t75" style="width:231pt;height:151.5pt" o:ole="">
                  <v:imagedata r:id="rId28" o:title=""/>
                </v:shape>
                <o:OLEObject Type="Embed" ProgID="MSPhotoEd.3" ShapeID="_x0000_i1027" DrawAspect="Content" ObjectID="_1740380385" r:id="rId29"/>
              </w:object>
            </w:r>
          </w:p>
        </w:tc>
      </w:tr>
    </w:tbl>
    <w:p w14:paraId="4C36B5FC" w14:textId="77777777" w:rsidR="0033163E" w:rsidRPr="00DF236D" w:rsidRDefault="0033163E" w:rsidP="00BF0104">
      <w:pPr>
        <w:shd w:val="clear" w:color="auto" w:fill="FFFFFF"/>
        <w:spacing w:after="0" w:line="240" w:lineRule="auto"/>
        <w:jc w:val="center"/>
        <w:rPr>
          <w:rFonts w:ascii="Times New Roman" w:eastAsia="Times New Roman" w:hAnsi="Times New Roman" w:cs="Times New Roman"/>
          <w:sz w:val="28"/>
          <w:szCs w:val="28"/>
          <w:lang w:eastAsia="ru-RU"/>
        </w:rPr>
      </w:pPr>
    </w:p>
    <w:p w14:paraId="1E69AF0D" w14:textId="0295E9CB" w:rsidR="00F17CE9" w:rsidRPr="00DF236D" w:rsidRDefault="00F17CE9" w:rsidP="00BF0104">
      <w:pPr>
        <w:shd w:val="clear" w:color="auto" w:fill="FFFFFF"/>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Рисунок 1.7 </w:t>
      </w:r>
      <w:r w:rsidR="00D4084B"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Измерения трансект в природно-сельскохозяйственной системе</w:t>
      </w:r>
    </w:p>
    <w:p w14:paraId="1CD9114A" w14:textId="77777777" w:rsidR="000B61A3" w:rsidRPr="00DF236D" w:rsidRDefault="000B61A3" w:rsidP="00BF0104">
      <w:pPr>
        <w:shd w:val="clear" w:color="auto" w:fill="FFFFFF"/>
        <w:spacing w:after="0" w:line="240" w:lineRule="auto"/>
        <w:ind w:firstLine="567"/>
        <w:jc w:val="both"/>
        <w:rPr>
          <w:rFonts w:ascii="Times New Roman" w:eastAsia="Times New Roman" w:hAnsi="Times New Roman" w:cs="Times New Roman"/>
          <w:iCs/>
          <w:color w:val="000000"/>
          <w:spacing w:val="20"/>
          <w:sz w:val="28"/>
          <w:szCs w:val="28"/>
          <w:lang w:eastAsia="ru-RU"/>
        </w:rPr>
      </w:pPr>
    </w:p>
    <w:p w14:paraId="1651B305" w14:textId="59A7FE71" w:rsidR="00F17CE9" w:rsidRPr="00DF236D" w:rsidRDefault="00F17CE9" w:rsidP="003D650D">
      <w:pPr>
        <w:widowControl w:val="0"/>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iCs/>
          <w:color w:val="000000"/>
          <w:spacing w:val="20"/>
          <w:sz w:val="28"/>
          <w:szCs w:val="28"/>
          <w:lang w:eastAsia="ru-RU"/>
        </w:rPr>
        <w:t>Измерения по небольшой трансекте</w:t>
      </w:r>
      <w:r w:rsidR="00AD3D2D" w:rsidRPr="00DF236D">
        <w:rPr>
          <w:rFonts w:ascii="Times New Roman" w:eastAsia="Times New Roman" w:hAnsi="Times New Roman" w:cs="Times New Roman"/>
          <w:iCs/>
          <w:color w:val="000000"/>
          <w:spacing w:val="20"/>
          <w:sz w:val="28"/>
          <w:szCs w:val="28"/>
          <w:lang w:eastAsia="ru-RU"/>
        </w:rPr>
        <w:t>: д</w:t>
      </w:r>
      <w:r w:rsidRPr="00DF236D">
        <w:rPr>
          <w:rFonts w:ascii="Times New Roman" w:eastAsia="Times New Roman" w:hAnsi="Times New Roman" w:cs="Times New Roman"/>
          <w:color w:val="000000"/>
          <w:sz w:val="28"/>
          <w:szCs w:val="28"/>
          <w:lang w:eastAsia="ru-RU"/>
        </w:rPr>
        <w:t xml:space="preserve">лина каждой из девяти трансект (три участка </w:t>
      </w:r>
      <w:r w:rsidR="00AD3D2D" w:rsidRPr="00DF236D">
        <w:rPr>
          <w:rFonts w:ascii="Times New Roman" w:eastAsia="Times New Roman" w:hAnsi="Times New Roman" w:cs="Times New Roman"/>
          <w:color w:val="000000"/>
          <w:sz w:val="28"/>
          <w:szCs w:val="28"/>
          <w:lang w:eastAsia="ru-RU"/>
        </w:rPr>
        <w:t>х</w:t>
      </w:r>
      <w:r w:rsidRPr="00DF236D">
        <w:rPr>
          <w:rFonts w:ascii="Times New Roman" w:eastAsia="Times New Roman" w:hAnsi="Times New Roman" w:cs="Times New Roman"/>
          <w:color w:val="000000"/>
          <w:sz w:val="28"/>
          <w:szCs w:val="28"/>
          <w:lang w:eastAsia="ru-RU"/>
        </w:rPr>
        <w:t xml:space="preserve"> три небольших трансекты)</w:t>
      </w:r>
      <w:r w:rsidR="00AD3D2D" w:rsidRPr="00DF236D">
        <w:rPr>
          <w:rFonts w:ascii="Times New Roman" w:eastAsia="Times New Roman" w:hAnsi="Times New Roman" w:cs="Times New Roman"/>
          <w:color w:val="000000"/>
          <w:sz w:val="28"/>
          <w:szCs w:val="28"/>
          <w:lang w:eastAsia="ru-RU"/>
        </w:rPr>
        <w:t xml:space="preserve"> </w:t>
      </w:r>
      <w:r w:rsidRPr="00DF236D">
        <w:rPr>
          <w:rFonts w:ascii="Times New Roman" w:eastAsia="Times New Roman" w:hAnsi="Times New Roman" w:cs="Times New Roman"/>
          <w:color w:val="000000"/>
          <w:sz w:val="28"/>
          <w:szCs w:val="28"/>
          <w:lang w:eastAsia="ru-RU"/>
        </w:rPr>
        <w:t>составляет примерно 200 м. Через каждые два метра выделяются точки для проведения визуальной оценки. Таким образом, на каждой небольшой трансекте 100 таких точек. Через каждые восемь метров в точке методом быстрой оценки проводятся более подробные измерения, что составит в общем 25 точек исследований по каждой небольшой трансекте.</w:t>
      </w:r>
    </w:p>
    <w:p w14:paraId="574D7678" w14:textId="331865B3" w:rsidR="00F17CE9" w:rsidRPr="00DF236D" w:rsidRDefault="00F17CE9" w:rsidP="003D650D">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iCs/>
          <w:color w:val="000000"/>
          <w:spacing w:val="20"/>
          <w:sz w:val="28"/>
          <w:szCs w:val="28"/>
          <w:lang w:eastAsia="ru-RU"/>
        </w:rPr>
        <w:t>Измерения для быстрой оценки трансекты из 100 точек</w:t>
      </w:r>
      <w:r w:rsidR="00AD3D2D" w:rsidRPr="00DF236D">
        <w:rPr>
          <w:rFonts w:ascii="Times New Roman" w:eastAsia="Times New Roman" w:hAnsi="Times New Roman" w:cs="Times New Roman"/>
          <w:iCs/>
          <w:color w:val="000000"/>
          <w:spacing w:val="20"/>
          <w:sz w:val="28"/>
          <w:szCs w:val="28"/>
          <w:lang w:eastAsia="ru-RU"/>
        </w:rPr>
        <w:t>: в</w:t>
      </w:r>
      <w:r w:rsidRPr="00DF236D">
        <w:rPr>
          <w:rFonts w:ascii="Times New Roman" w:eastAsia="Times New Roman" w:hAnsi="Times New Roman" w:cs="Times New Roman"/>
          <w:color w:val="000000"/>
          <w:sz w:val="28"/>
          <w:szCs w:val="28"/>
          <w:lang w:eastAsia="ru-RU"/>
        </w:rPr>
        <w:t xml:space="preserve"> каждой </w:t>
      </w:r>
      <w:r w:rsidRPr="00DF236D">
        <w:rPr>
          <w:rFonts w:ascii="Times New Roman" w:eastAsia="Times New Roman" w:hAnsi="Times New Roman" w:cs="Times New Roman"/>
          <w:color w:val="000000"/>
          <w:sz w:val="28"/>
          <w:szCs w:val="28"/>
          <w:lang w:eastAsia="ru-RU"/>
        </w:rPr>
        <w:lastRenderedPageBreak/>
        <w:t xml:space="preserve">из 100 точек быстрой оценки проводятся следующие измерения и наблюдения, которые заносятся в табличные формы </w:t>
      </w:r>
      <w:r w:rsidRPr="00DF236D">
        <w:rPr>
          <w:rFonts w:ascii="Times New Roman" w:eastAsia="Times New Roman" w:hAnsi="Times New Roman" w:cs="Times New Roman"/>
          <w:bCs/>
          <w:sz w:val="28"/>
          <w:szCs w:val="28"/>
          <w:lang w:eastAsia="ru-RU"/>
        </w:rPr>
        <w:t>[9</w:t>
      </w:r>
      <w:r w:rsidR="00250D24" w:rsidRPr="00DF236D">
        <w:rPr>
          <w:rFonts w:ascii="Times New Roman" w:eastAsia="Times New Roman" w:hAnsi="Times New Roman" w:cs="Times New Roman"/>
          <w:bCs/>
          <w:sz w:val="28"/>
          <w:szCs w:val="28"/>
          <w:lang w:eastAsia="ru-RU"/>
        </w:rPr>
        <w:t>8</w:t>
      </w:r>
      <w:r w:rsidRPr="00DF236D">
        <w:rPr>
          <w:rFonts w:ascii="Times New Roman" w:eastAsia="Times New Roman" w:hAnsi="Times New Roman" w:cs="Times New Roman"/>
          <w:bCs/>
          <w:sz w:val="28"/>
          <w:szCs w:val="28"/>
          <w:lang w:eastAsia="ru-RU"/>
        </w:rPr>
        <w:t>]</w:t>
      </w:r>
      <w:r w:rsidRPr="00DF236D">
        <w:rPr>
          <w:rFonts w:ascii="Times New Roman" w:eastAsia="Times New Roman" w:hAnsi="Times New Roman" w:cs="Times New Roman"/>
          <w:color w:val="000000"/>
          <w:sz w:val="28"/>
          <w:szCs w:val="28"/>
          <w:lang w:eastAsia="ru-RU"/>
        </w:rPr>
        <w:t>:</w:t>
      </w:r>
    </w:p>
    <w:p w14:paraId="51C6C783" w14:textId="36F2201A" w:rsidR="00F17CE9" w:rsidRPr="00DF236D" w:rsidRDefault="00045EA5" w:rsidP="003D650D">
      <w:pPr>
        <w:widowControl w:val="0"/>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w:t>
      </w:r>
      <w:r w:rsidR="00F17CE9" w:rsidRPr="00DF236D">
        <w:rPr>
          <w:rFonts w:ascii="Times New Roman" w:eastAsia="Times New Roman" w:hAnsi="Times New Roman" w:cs="Times New Roman"/>
          <w:color w:val="000000"/>
          <w:sz w:val="28"/>
          <w:szCs w:val="28"/>
          <w:lang w:eastAsia="ru-RU"/>
        </w:rPr>
        <w:t xml:space="preserve"> расстояние от начала трансекты, от 1 до 200 м;</w:t>
      </w:r>
    </w:p>
    <w:p w14:paraId="51E0D856" w14:textId="2FA76332" w:rsidR="00F17CE9" w:rsidRPr="00DF236D" w:rsidRDefault="00045EA5" w:rsidP="003D650D">
      <w:pPr>
        <w:widowControl w:val="0"/>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w:t>
      </w:r>
      <w:r w:rsidR="00F17CE9" w:rsidRPr="00DF236D">
        <w:rPr>
          <w:rFonts w:ascii="Times New Roman" w:eastAsia="Times New Roman" w:hAnsi="Times New Roman" w:cs="Times New Roman"/>
          <w:color w:val="000000"/>
          <w:sz w:val="28"/>
          <w:szCs w:val="28"/>
          <w:lang w:eastAsia="ru-RU"/>
        </w:rPr>
        <w:t xml:space="preserve"> латинское название растений, произрастающих вблизи данной точки;</w:t>
      </w:r>
    </w:p>
    <w:p w14:paraId="39D83CB9" w14:textId="518087FD" w:rsidR="00F17CE9" w:rsidRPr="00DF236D" w:rsidRDefault="00045EA5" w:rsidP="003D650D">
      <w:pPr>
        <w:widowControl w:val="0"/>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w:t>
      </w:r>
      <w:r w:rsidR="00F17CE9" w:rsidRPr="00DF236D">
        <w:rPr>
          <w:rFonts w:ascii="Times New Roman" w:eastAsia="Times New Roman" w:hAnsi="Times New Roman" w:cs="Times New Roman"/>
          <w:color w:val="000000"/>
          <w:sz w:val="28"/>
          <w:szCs w:val="28"/>
          <w:lang w:eastAsia="ru-RU"/>
        </w:rPr>
        <w:t xml:space="preserve"> высота растения, см;</w:t>
      </w:r>
    </w:p>
    <w:p w14:paraId="379E6B1C" w14:textId="1E5E21BA" w:rsidR="00F17CE9" w:rsidRPr="00DF236D" w:rsidRDefault="00045EA5" w:rsidP="003D650D">
      <w:pPr>
        <w:widowControl w:val="0"/>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w:t>
      </w:r>
      <w:r w:rsidR="00F17CE9" w:rsidRPr="00DF236D">
        <w:rPr>
          <w:rFonts w:ascii="Times New Roman" w:eastAsia="Times New Roman" w:hAnsi="Times New Roman" w:cs="Times New Roman"/>
          <w:color w:val="000000"/>
          <w:sz w:val="28"/>
          <w:szCs w:val="28"/>
          <w:lang w:eastAsia="ru-RU"/>
        </w:rPr>
        <w:t xml:space="preserve"> оценка степени выбивания растений,</w:t>
      </w:r>
      <w:r w:rsidR="00ED5B51" w:rsidRPr="00DF236D">
        <w:rPr>
          <w:rFonts w:ascii="Times New Roman" w:eastAsia="Times New Roman" w:hAnsi="Times New Roman" w:cs="Times New Roman"/>
          <w:color w:val="000000"/>
          <w:sz w:val="28"/>
          <w:szCs w:val="28"/>
          <w:lang w:eastAsia="ru-RU"/>
        </w:rPr>
        <w:t> %</w:t>
      </w:r>
      <w:r w:rsidR="00F17CE9" w:rsidRPr="00DF236D">
        <w:rPr>
          <w:rFonts w:ascii="Times New Roman" w:eastAsia="Times New Roman" w:hAnsi="Times New Roman" w:cs="Times New Roman"/>
          <w:color w:val="000000"/>
          <w:sz w:val="28"/>
          <w:szCs w:val="28"/>
          <w:lang w:eastAsia="ru-RU"/>
        </w:rPr>
        <w:t>;</w:t>
      </w:r>
    </w:p>
    <w:p w14:paraId="537FEC35" w14:textId="78CB1583" w:rsidR="00F17CE9" w:rsidRPr="00DF236D" w:rsidRDefault="00045EA5" w:rsidP="003D650D">
      <w:pPr>
        <w:widowControl w:val="0"/>
        <w:spacing w:after="0" w:line="240" w:lineRule="auto"/>
        <w:ind w:firstLine="567"/>
        <w:jc w:val="both"/>
        <w:rPr>
          <w:rFonts w:ascii="Times New Roman" w:eastAsia="Times New Roman" w:hAnsi="Times New Roman" w:cs="Times New Roman"/>
          <w:sz w:val="28"/>
          <w:szCs w:val="28"/>
          <w:lang w:eastAsia="ru-RU"/>
        </w:rPr>
      </w:pPr>
      <w:r>
        <w:rPr>
          <w:rFonts w:ascii="Times New Roman" w:eastAsia="Calibri" w:hAnsi="Times New Roman" w:cs="Times New Roman"/>
          <w:color w:val="000000"/>
          <w:sz w:val="28"/>
          <w:szCs w:val="28"/>
        </w:rPr>
        <w:t>–</w:t>
      </w:r>
      <w:r w:rsidR="00F17CE9" w:rsidRPr="00DF236D">
        <w:rPr>
          <w:rFonts w:ascii="Times New Roman" w:eastAsia="Calibri" w:hAnsi="Times New Roman" w:cs="Times New Roman"/>
          <w:color w:val="000000"/>
          <w:sz w:val="28"/>
          <w:szCs w:val="28"/>
        </w:rPr>
        <w:t xml:space="preserve"> состояние растения, оцененное визуально по шкале, от 0 до 5;</w:t>
      </w:r>
    </w:p>
    <w:p w14:paraId="6D95A1B1" w14:textId="3F225498" w:rsidR="00F17CE9" w:rsidRPr="00DF236D" w:rsidRDefault="00045EA5" w:rsidP="003D650D">
      <w:pPr>
        <w:widowControl w:val="0"/>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w:t>
      </w:r>
      <w:r w:rsidR="00F17CE9" w:rsidRPr="00DF236D">
        <w:rPr>
          <w:rFonts w:ascii="Times New Roman" w:eastAsia="Times New Roman" w:hAnsi="Times New Roman" w:cs="Times New Roman"/>
          <w:color w:val="000000"/>
          <w:sz w:val="28"/>
          <w:szCs w:val="28"/>
          <w:lang w:eastAsia="ru-RU"/>
        </w:rPr>
        <w:t xml:space="preserve"> оценка проективного покрытия,</w:t>
      </w:r>
      <w:r w:rsidR="00ED5B51" w:rsidRPr="00DF236D">
        <w:rPr>
          <w:rFonts w:ascii="Times New Roman" w:eastAsia="Times New Roman" w:hAnsi="Times New Roman" w:cs="Times New Roman"/>
          <w:color w:val="000000"/>
          <w:sz w:val="28"/>
          <w:szCs w:val="28"/>
          <w:lang w:eastAsia="ru-RU"/>
        </w:rPr>
        <w:t> %</w:t>
      </w:r>
      <w:r w:rsidR="00F17CE9" w:rsidRPr="00DF236D">
        <w:rPr>
          <w:rFonts w:ascii="Times New Roman" w:eastAsia="Times New Roman" w:hAnsi="Times New Roman" w:cs="Times New Roman"/>
          <w:color w:val="000000"/>
          <w:sz w:val="28"/>
          <w:szCs w:val="28"/>
          <w:lang w:eastAsia="ru-RU"/>
        </w:rPr>
        <w:t>;</w:t>
      </w:r>
    </w:p>
    <w:p w14:paraId="2068E77B" w14:textId="562F2A02" w:rsidR="00F17CE9" w:rsidRPr="00DF236D" w:rsidRDefault="00045EA5" w:rsidP="003D650D">
      <w:pPr>
        <w:widowControl w:val="0"/>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w:t>
      </w:r>
      <w:r w:rsidR="00F17CE9" w:rsidRPr="00DF236D">
        <w:rPr>
          <w:rFonts w:ascii="Times New Roman" w:eastAsia="Times New Roman" w:hAnsi="Times New Roman" w:cs="Times New Roman"/>
          <w:color w:val="000000"/>
          <w:sz w:val="28"/>
          <w:szCs w:val="28"/>
          <w:lang w:eastAsia="ru-RU"/>
        </w:rPr>
        <w:t xml:space="preserve"> оценка процентного покрытия участка голой землей,</w:t>
      </w:r>
      <w:r w:rsidR="00ED5B51" w:rsidRPr="00DF236D">
        <w:rPr>
          <w:rFonts w:ascii="Times New Roman" w:eastAsia="Times New Roman" w:hAnsi="Times New Roman" w:cs="Times New Roman"/>
          <w:color w:val="000000"/>
          <w:sz w:val="28"/>
          <w:szCs w:val="28"/>
          <w:lang w:eastAsia="ru-RU"/>
        </w:rPr>
        <w:t> %</w:t>
      </w:r>
      <w:r w:rsidR="00F17CE9" w:rsidRPr="00DF236D">
        <w:rPr>
          <w:rFonts w:ascii="Times New Roman" w:eastAsia="Times New Roman" w:hAnsi="Times New Roman" w:cs="Times New Roman"/>
          <w:color w:val="000000"/>
          <w:sz w:val="28"/>
          <w:szCs w:val="28"/>
          <w:lang w:eastAsia="ru-RU"/>
        </w:rPr>
        <w:t>.</w:t>
      </w:r>
    </w:p>
    <w:p w14:paraId="73852DFA" w14:textId="5D5EFC3A" w:rsidR="00F17CE9" w:rsidRPr="00DF236D" w:rsidRDefault="00F17CE9" w:rsidP="003D650D">
      <w:pPr>
        <w:widowControl w:val="0"/>
        <w:tabs>
          <w:tab w:val="left" w:pos="851"/>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iCs/>
          <w:color w:val="000000"/>
          <w:spacing w:val="20"/>
          <w:sz w:val="28"/>
          <w:szCs w:val="28"/>
          <w:lang w:eastAsia="ru-RU"/>
        </w:rPr>
        <w:t>Подробные измерения трансекты из 25 точек</w:t>
      </w:r>
      <w:r w:rsidR="00AD3D2D" w:rsidRPr="00DF236D">
        <w:rPr>
          <w:rFonts w:ascii="Times New Roman" w:eastAsia="Times New Roman" w:hAnsi="Times New Roman" w:cs="Times New Roman"/>
          <w:iCs/>
          <w:color w:val="000000"/>
          <w:spacing w:val="20"/>
          <w:sz w:val="28"/>
          <w:szCs w:val="28"/>
          <w:lang w:eastAsia="ru-RU"/>
        </w:rPr>
        <w:t>: в</w:t>
      </w:r>
      <w:r w:rsidRPr="00DF236D">
        <w:rPr>
          <w:rFonts w:ascii="Times New Roman" w:eastAsia="Times New Roman" w:hAnsi="Times New Roman" w:cs="Times New Roman"/>
          <w:color w:val="000000"/>
          <w:sz w:val="28"/>
          <w:szCs w:val="28"/>
          <w:lang w:eastAsia="ru-RU"/>
        </w:rPr>
        <w:t xml:space="preserve"> каждой из 25 точек, на участке площадью один метр на один метр с центром непосредственно в самой точке, проводятся следующие измерения и наблюдения </w:t>
      </w:r>
      <w:r w:rsidRPr="00DF236D">
        <w:rPr>
          <w:rFonts w:ascii="Times New Roman" w:eastAsia="Times New Roman" w:hAnsi="Times New Roman" w:cs="Times New Roman"/>
          <w:bCs/>
          <w:sz w:val="28"/>
          <w:szCs w:val="28"/>
          <w:lang w:eastAsia="ru-RU"/>
        </w:rPr>
        <w:t>[9</w:t>
      </w:r>
      <w:r w:rsidR="00250D24" w:rsidRPr="00DF236D">
        <w:rPr>
          <w:rFonts w:ascii="Times New Roman" w:eastAsia="Times New Roman" w:hAnsi="Times New Roman" w:cs="Times New Roman"/>
          <w:bCs/>
          <w:sz w:val="28"/>
          <w:szCs w:val="28"/>
          <w:lang w:eastAsia="ru-RU"/>
        </w:rPr>
        <w:t>8</w:t>
      </w:r>
      <w:r w:rsidRPr="00DF236D">
        <w:rPr>
          <w:rFonts w:ascii="Times New Roman" w:eastAsia="Times New Roman" w:hAnsi="Times New Roman" w:cs="Times New Roman"/>
          <w:bCs/>
          <w:sz w:val="28"/>
          <w:szCs w:val="28"/>
          <w:lang w:eastAsia="ru-RU"/>
        </w:rPr>
        <w:t>]</w:t>
      </w:r>
      <w:r w:rsidRPr="00DF236D">
        <w:rPr>
          <w:rFonts w:ascii="Times New Roman" w:eastAsia="Times New Roman" w:hAnsi="Times New Roman" w:cs="Times New Roman"/>
          <w:color w:val="000000"/>
          <w:sz w:val="28"/>
          <w:szCs w:val="28"/>
          <w:lang w:eastAsia="ru-RU"/>
        </w:rPr>
        <w:t>:</w:t>
      </w:r>
    </w:p>
    <w:p w14:paraId="5741B6EC" w14:textId="38B39086" w:rsidR="00F17CE9" w:rsidRPr="00DF236D" w:rsidRDefault="00045EA5" w:rsidP="003D650D">
      <w:pPr>
        <w:widowControl w:val="0"/>
        <w:tabs>
          <w:tab w:val="left" w:pos="851"/>
        </w:tabs>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F17CE9" w:rsidRPr="00DF236D">
        <w:rPr>
          <w:rFonts w:ascii="Times New Roman" w:eastAsia="Times New Roman" w:hAnsi="Times New Roman" w:cs="Times New Roman"/>
          <w:sz w:val="28"/>
          <w:szCs w:val="28"/>
          <w:lang w:eastAsia="ru-RU"/>
        </w:rPr>
        <w:t xml:space="preserve"> </w:t>
      </w:r>
      <w:r w:rsidR="00F17CE9" w:rsidRPr="00DF236D">
        <w:rPr>
          <w:rFonts w:ascii="Times New Roman" w:eastAsia="Calibri" w:hAnsi="Times New Roman" w:cs="Times New Roman"/>
          <w:color w:val="000000"/>
          <w:sz w:val="28"/>
          <w:szCs w:val="28"/>
        </w:rPr>
        <w:t>визуальная оценка общей массы живой растительности текущего года, кг/га;</w:t>
      </w:r>
    </w:p>
    <w:p w14:paraId="0F13532E" w14:textId="610D5699" w:rsidR="00F17CE9" w:rsidRPr="00DF236D" w:rsidRDefault="00045EA5" w:rsidP="003D650D">
      <w:pPr>
        <w:widowControl w:val="0"/>
        <w:tabs>
          <w:tab w:val="left" w:pos="851"/>
        </w:tabs>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F17CE9" w:rsidRPr="00DF236D">
        <w:rPr>
          <w:rFonts w:ascii="Times New Roman" w:eastAsia="Times New Roman" w:hAnsi="Times New Roman" w:cs="Times New Roman"/>
          <w:sz w:val="28"/>
          <w:szCs w:val="28"/>
          <w:lang w:eastAsia="ru-RU"/>
        </w:rPr>
        <w:t xml:space="preserve"> </w:t>
      </w:r>
      <w:r w:rsidR="00F17CE9" w:rsidRPr="00DF236D">
        <w:rPr>
          <w:rFonts w:ascii="Times New Roman" w:eastAsia="Calibri" w:hAnsi="Times New Roman" w:cs="Times New Roman"/>
          <w:color w:val="000000"/>
          <w:sz w:val="28"/>
          <w:szCs w:val="28"/>
        </w:rPr>
        <w:t>визуальная оценка процентного содержания наиболее распространенных растений,</w:t>
      </w:r>
      <w:r w:rsidR="00ED5B51" w:rsidRPr="00DF236D">
        <w:rPr>
          <w:rFonts w:ascii="Times New Roman" w:eastAsia="Calibri" w:hAnsi="Times New Roman" w:cs="Times New Roman"/>
          <w:color w:val="000000"/>
          <w:sz w:val="28"/>
          <w:szCs w:val="28"/>
        </w:rPr>
        <w:t> %</w:t>
      </w:r>
      <w:r w:rsidR="00F17CE9" w:rsidRPr="00DF236D">
        <w:rPr>
          <w:rFonts w:ascii="Times New Roman" w:eastAsia="Calibri" w:hAnsi="Times New Roman" w:cs="Times New Roman"/>
          <w:color w:val="000000"/>
          <w:sz w:val="28"/>
          <w:szCs w:val="28"/>
        </w:rPr>
        <w:t>;</w:t>
      </w:r>
    </w:p>
    <w:p w14:paraId="736ABE36" w14:textId="7DCAA453" w:rsidR="00F17CE9" w:rsidRPr="00DF236D" w:rsidRDefault="00045EA5" w:rsidP="003D650D">
      <w:pPr>
        <w:widowControl w:val="0"/>
        <w:tabs>
          <w:tab w:val="left" w:pos="851"/>
        </w:tabs>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F17CE9" w:rsidRPr="00DF236D">
        <w:rPr>
          <w:rFonts w:ascii="Times New Roman" w:eastAsia="Times New Roman" w:hAnsi="Times New Roman" w:cs="Times New Roman"/>
          <w:sz w:val="28"/>
          <w:szCs w:val="28"/>
          <w:lang w:eastAsia="ru-RU"/>
        </w:rPr>
        <w:t xml:space="preserve"> </w:t>
      </w:r>
      <w:r w:rsidR="00F17CE9" w:rsidRPr="00DF236D">
        <w:rPr>
          <w:rFonts w:ascii="Times New Roman" w:eastAsia="Calibri" w:hAnsi="Times New Roman" w:cs="Times New Roman"/>
          <w:color w:val="000000"/>
          <w:sz w:val="28"/>
          <w:szCs w:val="28"/>
        </w:rPr>
        <w:t>визуальная оценка степени использования или выбивания растительной массы текущего года на всем участке,</w:t>
      </w:r>
      <w:r w:rsidR="00ED5B51" w:rsidRPr="00DF236D">
        <w:rPr>
          <w:rFonts w:ascii="Times New Roman" w:eastAsia="Calibri" w:hAnsi="Times New Roman" w:cs="Times New Roman"/>
          <w:color w:val="000000"/>
          <w:sz w:val="28"/>
          <w:szCs w:val="28"/>
        </w:rPr>
        <w:t> %</w:t>
      </w:r>
      <w:r w:rsidR="00F17CE9" w:rsidRPr="00DF236D">
        <w:rPr>
          <w:rFonts w:ascii="Times New Roman" w:eastAsia="Calibri" w:hAnsi="Times New Roman" w:cs="Times New Roman"/>
          <w:color w:val="000000"/>
          <w:sz w:val="28"/>
          <w:szCs w:val="28"/>
        </w:rPr>
        <w:t>;</w:t>
      </w:r>
    </w:p>
    <w:p w14:paraId="611007CA" w14:textId="737A9C26" w:rsidR="00F17CE9" w:rsidRPr="00DF236D" w:rsidRDefault="00045EA5" w:rsidP="003D650D">
      <w:pPr>
        <w:widowControl w:val="0"/>
        <w:tabs>
          <w:tab w:val="left" w:pos="851"/>
        </w:tabs>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F17CE9" w:rsidRPr="00DF236D">
        <w:rPr>
          <w:rFonts w:ascii="Times New Roman" w:eastAsia="Times New Roman" w:hAnsi="Times New Roman" w:cs="Times New Roman"/>
          <w:sz w:val="28"/>
          <w:szCs w:val="28"/>
          <w:lang w:eastAsia="ru-RU"/>
        </w:rPr>
        <w:t xml:space="preserve"> </w:t>
      </w:r>
      <w:r w:rsidR="00F17CE9" w:rsidRPr="00DF236D">
        <w:rPr>
          <w:rFonts w:ascii="Times New Roman" w:eastAsia="Calibri" w:hAnsi="Times New Roman" w:cs="Times New Roman"/>
          <w:color w:val="000000"/>
          <w:sz w:val="28"/>
          <w:szCs w:val="28"/>
        </w:rPr>
        <w:t>составление геоботанического и кормового описания с использованием традиционных отечественных методов.</w:t>
      </w:r>
    </w:p>
    <w:p w14:paraId="3F07B90F" w14:textId="39C03C97" w:rsidR="00F17CE9" w:rsidRPr="00DF236D" w:rsidRDefault="00F17CE9" w:rsidP="003D650D">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Региональными особенностями развития орошаемого земледелия в </w:t>
      </w:r>
      <w:r w:rsidR="0049220F" w:rsidRPr="00DF236D">
        <w:rPr>
          <w:rFonts w:ascii="Times New Roman" w:eastAsia="Times New Roman" w:hAnsi="Times New Roman" w:cs="Times New Roman"/>
          <w:sz w:val="28"/>
          <w:szCs w:val="28"/>
          <w:lang w:eastAsia="ru-RU"/>
        </w:rPr>
        <w:t xml:space="preserve">пустынных регионах </w:t>
      </w:r>
      <w:r w:rsidRPr="00DF236D">
        <w:rPr>
          <w:rFonts w:ascii="Times New Roman" w:eastAsia="Times New Roman" w:hAnsi="Times New Roman" w:cs="Times New Roman"/>
          <w:sz w:val="28"/>
          <w:szCs w:val="28"/>
          <w:lang w:eastAsia="ru-RU"/>
        </w:rPr>
        <w:t xml:space="preserve">Казахстане следует считать не отрегулированную систему вододеления, водоподачи и водопотребления, а также </w:t>
      </w:r>
      <w:r w:rsidR="0049220F" w:rsidRPr="00DF236D">
        <w:rPr>
          <w:rFonts w:ascii="Times New Roman" w:eastAsia="Times New Roman" w:hAnsi="Times New Roman" w:cs="Times New Roman"/>
          <w:sz w:val="28"/>
          <w:szCs w:val="28"/>
          <w:lang w:eastAsia="ru-RU"/>
        </w:rPr>
        <w:t>не соблюдение оросительных норм сельскохозяйственных культур</w:t>
      </w:r>
      <w:r w:rsidRPr="00DF236D">
        <w:rPr>
          <w:rFonts w:ascii="Times New Roman" w:eastAsia="Times New Roman" w:hAnsi="Times New Roman" w:cs="Times New Roman"/>
          <w:sz w:val="28"/>
          <w:szCs w:val="28"/>
          <w:lang w:eastAsia="ru-RU"/>
        </w:rPr>
        <w:t>. Широкомасштабное развитие негативных явлений и процессов опустынивания в природных комплексах при ирригационном воздействии обусловлено недоучетом особенностей структурной организации, внутренних взаимосвязей ландшафтов и природных факторо</w:t>
      </w:r>
      <w:r w:rsidR="00F77EA5" w:rsidRPr="00DF236D">
        <w:rPr>
          <w:rFonts w:ascii="Times New Roman" w:eastAsia="Times New Roman" w:hAnsi="Times New Roman" w:cs="Times New Roman"/>
          <w:sz w:val="28"/>
          <w:szCs w:val="28"/>
          <w:lang w:eastAsia="ru-RU"/>
        </w:rPr>
        <w:t>в.</w:t>
      </w:r>
    </w:p>
    <w:p w14:paraId="265344C6" w14:textId="48BE1F38" w:rsidR="00F17CE9" w:rsidRPr="00DF236D" w:rsidRDefault="00F17CE9" w:rsidP="003D650D">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В качестве критерия продуктивности сельскохозяйственных земель в природно-сельскохозяйственных системах Казахстана может быть использован показатель относительной продуктивности сельскохозяйственных культур</w:t>
      </w:r>
      <w:r w:rsidR="00F77EA5"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[9</w:t>
      </w:r>
      <w:r w:rsidR="00250D24" w:rsidRPr="00DF236D">
        <w:rPr>
          <w:rFonts w:ascii="Times New Roman" w:eastAsia="Times New Roman" w:hAnsi="Times New Roman" w:cs="Times New Roman"/>
          <w:sz w:val="28"/>
          <w:szCs w:val="28"/>
          <w:lang w:eastAsia="ru-RU"/>
        </w:rPr>
        <w:t>9</w:t>
      </w:r>
      <w:r w:rsidRPr="00DF236D">
        <w:rPr>
          <w:rFonts w:ascii="Times New Roman" w:eastAsia="Times New Roman" w:hAnsi="Times New Roman" w:cs="Times New Roman"/>
          <w:sz w:val="28"/>
          <w:szCs w:val="28"/>
          <w:lang w:eastAsia="ru-RU"/>
        </w:rPr>
        <w:t>,</w:t>
      </w:r>
      <w:r w:rsidR="00250D24" w:rsidRPr="00DF236D">
        <w:rPr>
          <w:rFonts w:ascii="Times New Roman" w:eastAsia="Times New Roman" w:hAnsi="Times New Roman" w:cs="Times New Roman"/>
          <w:sz w:val="28"/>
          <w:szCs w:val="28"/>
          <w:lang w:eastAsia="ru-RU"/>
        </w:rPr>
        <w:t>100</w:t>
      </w:r>
      <w:r w:rsidRPr="00DF236D">
        <w:rPr>
          <w:rFonts w:ascii="Times New Roman" w:eastAsia="Times New Roman" w:hAnsi="Times New Roman" w:cs="Times New Roman"/>
          <w:sz w:val="28"/>
          <w:szCs w:val="28"/>
          <w:lang w:eastAsia="ru-RU"/>
        </w:rPr>
        <w:t>]</w:t>
      </w:r>
      <w:r w:rsidR="00E70E91"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определя</w:t>
      </w:r>
      <w:r w:rsidR="00E70E91" w:rsidRPr="00DF236D">
        <w:rPr>
          <w:rFonts w:ascii="Times New Roman" w:eastAsia="Times New Roman" w:hAnsi="Times New Roman" w:cs="Times New Roman"/>
          <w:sz w:val="28"/>
          <w:szCs w:val="28"/>
          <w:lang w:eastAsia="ru-RU"/>
        </w:rPr>
        <w:t>емый</w:t>
      </w:r>
      <w:r w:rsidRPr="00DF236D">
        <w:rPr>
          <w:rFonts w:ascii="Times New Roman" w:eastAsia="Times New Roman" w:hAnsi="Times New Roman" w:cs="Times New Roman"/>
          <w:sz w:val="28"/>
          <w:szCs w:val="28"/>
          <w:lang w:eastAsia="ru-RU"/>
        </w:rPr>
        <w:t xml:space="preserve"> по формуле (1.2):</w:t>
      </w:r>
    </w:p>
    <w:p w14:paraId="63822EFA" w14:textId="77777777" w:rsidR="00F17CE9" w:rsidRPr="00DF236D" w:rsidRDefault="00F17CE9" w:rsidP="003D650D">
      <w:pPr>
        <w:widowControl w:val="0"/>
        <w:spacing w:after="0" w:line="240" w:lineRule="auto"/>
        <w:jc w:val="both"/>
        <w:rPr>
          <w:rFonts w:ascii="Times New Roman" w:eastAsia="Times New Roman" w:hAnsi="Times New Roman" w:cs="Times New Roman"/>
          <w:sz w:val="28"/>
          <w:szCs w:val="28"/>
          <w:lang w:eastAsia="ru-RU"/>
        </w:rPr>
      </w:pPr>
    </w:p>
    <w:p w14:paraId="14511EDD" w14:textId="1BF2B63F" w:rsidR="00F17CE9" w:rsidRPr="00DF236D" w:rsidRDefault="003D650D" w:rsidP="003D650D">
      <w:pPr>
        <w:widowControl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                                                           </w:t>
      </w:r>
      <w:r w:rsidR="00F77EA5" w:rsidRPr="00DF236D">
        <w:rPr>
          <w:rFonts w:ascii="Times New Roman" w:eastAsia="Times New Roman" w:hAnsi="Times New Roman" w:cs="Times New Roman"/>
          <w:position w:val="-30"/>
          <w:sz w:val="28"/>
          <w:szCs w:val="28"/>
          <w:lang w:eastAsia="ru-RU"/>
        </w:rPr>
        <w:object w:dxaOrig="940" w:dyaOrig="680" w14:anchorId="705B4F45">
          <v:shape id="_x0000_i1028" type="#_x0000_t75" style="width:54pt;height:40.5pt" o:ole="" o:allowoverlap="f">
            <v:imagedata r:id="rId30" o:title=""/>
          </v:shape>
          <o:OLEObject Type="Embed" ProgID="Equation.3" ShapeID="_x0000_i1028" DrawAspect="Content" ObjectID="_1740380386" r:id="rId31"/>
        </w:object>
      </w:r>
      <w:r w:rsidR="00F17CE9" w:rsidRPr="00DF236D">
        <w:rPr>
          <w:rFonts w:ascii="Times New Roman" w:eastAsia="Times New Roman" w:hAnsi="Times New Roman" w:cs="Times New Roman"/>
          <w:sz w:val="28"/>
          <w:szCs w:val="28"/>
          <w:lang w:eastAsia="ru-RU"/>
        </w:rPr>
        <w:t xml:space="preserve">                                                              (1.2)</w:t>
      </w:r>
    </w:p>
    <w:p w14:paraId="0719C94C" w14:textId="77777777" w:rsidR="00F17CE9" w:rsidRPr="00DF236D" w:rsidRDefault="00F17CE9" w:rsidP="003D650D">
      <w:pPr>
        <w:widowControl w:val="0"/>
        <w:spacing w:after="0" w:line="240" w:lineRule="auto"/>
        <w:jc w:val="both"/>
        <w:rPr>
          <w:rFonts w:ascii="Times New Roman" w:eastAsia="Times New Roman" w:hAnsi="Times New Roman" w:cs="Times New Roman"/>
          <w:sz w:val="28"/>
          <w:szCs w:val="28"/>
          <w:lang w:eastAsia="ru-RU"/>
        </w:rPr>
      </w:pPr>
    </w:p>
    <w:p w14:paraId="034C2741" w14:textId="349258C6" w:rsidR="00F17CE9" w:rsidRPr="00DF236D" w:rsidRDefault="00F17CE9" w:rsidP="003D650D">
      <w:pPr>
        <w:widowControl w:val="0"/>
        <w:spacing w:after="0" w:line="240" w:lineRule="auto"/>
        <w:ind w:firstLine="567"/>
        <w:jc w:val="both"/>
        <w:rPr>
          <w:rFonts w:ascii="Times New Roman" w:eastAsia="Times New Roman" w:hAnsi="Times New Roman" w:cs="Courier New"/>
          <w:sz w:val="28"/>
          <w:szCs w:val="28"/>
          <w:lang w:eastAsia="ru-RU"/>
        </w:rPr>
      </w:pPr>
      <w:r w:rsidRPr="00DF236D">
        <w:rPr>
          <w:rFonts w:ascii="Times New Roman" w:eastAsia="Times New Roman" w:hAnsi="Times New Roman" w:cs="Courier New"/>
          <w:sz w:val="28"/>
          <w:szCs w:val="28"/>
          <w:lang w:eastAsia="ru-RU"/>
        </w:rPr>
        <w:t xml:space="preserve">где, </w:t>
      </w:r>
      <w:r w:rsidRPr="00DF236D">
        <w:rPr>
          <w:rFonts w:ascii="Times New Roman" w:eastAsia="Times New Roman" w:hAnsi="Times New Roman" w:cs="Times New Roman"/>
          <w:i/>
          <w:sz w:val="28"/>
          <w:szCs w:val="28"/>
          <w:lang w:eastAsia="ru-RU"/>
        </w:rPr>
        <w:sym w:font="Symbol" w:char="F060"/>
      </w:r>
      <w:r w:rsidRPr="00DF236D">
        <w:rPr>
          <w:rFonts w:ascii="Times New Roman" w:eastAsia="Times New Roman" w:hAnsi="Times New Roman" w:cs="Times New Roman"/>
          <w:i/>
          <w:sz w:val="28"/>
          <w:szCs w:val="28"/>
          <w:lang w:eastAsia="ru-RU"/>
        </w:rPr>
        <w:t>S</w:t>
      </w:r>
      <w:r w:rsidRPr="00DF236D">
        <w:rPr>
          <w:rFonts w:ascii="Times New Roman" w:eastAsia="Times New Roman" w:hAnsi="Times New Roman" w:cs="Times New Roman"/>
          <w:sz w:val="28"/>
          <w:szCs w:val="28"/>
          <w:lang w:eastAsia="ru-RU"/>
        </w:rPr>
        <w:t xml:space="preserve"> </w:t>
      </w:r>
      <w:r w:rsidR="0014421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относительная продуктивность сельскохозяйственных культур; </w:t>
      </w:r>
      <w:r w:rsidRPr="00DF236D">
        <w:rPr>
          <w:rFonts w:ascii="Times New Roman" w:eastAsia="Times New Roman" w:hAnsi="Times New Roman" w:cs="Courier New"/>
          <w:i/>
          <w:sz w:val="28"/>
          <w:szCs w:val="28"/>
          <w:lang w:eastAsia="ru-RU"/>
        </w:rPr>
        <w:t xml:space="preserve">U </w:t>
      </w:r>
      <w:r w:rsidR="0014421A" w:rsidRPr="00DF236D">
        <w:rPr>
          <w:rFonts w:ascii="Times New Roman" w:eastAsia="Times New Roman" w:hAnsi="Times New Roman" w:cs="Courier New"/>
          <w:sz w:val="28"/>
          <w:szCs w:val="28"/>
          <w:lang w:eastAsia="ru-RU"/>
        </w:rPr>
        <w:t>–</w:t>
      </w:r>
      <w:r w:rsidRPr="00DF236D">
        <w:rPr>
          <w:rFonts w:ascii="Times New Roman" w:eastAsia="Times New Roman" w:hAnsi="Times New Roman" w:cs="Courier New"/>
          <w:sz w:val="28"/>
          <w:szCs w:val="28"/>
          <w:lang w:eastAsia="ru-RU"/>
        </w:rPr>
        <w:t xml:space="preserve"> текущая урожайность агpопосевов; </w:t>
      </w:r>
      <w:r w:rsidRPr="00DF236D">
        <w:rPr>
          <w:rFonts w:ascii="Times New Roman" w:eastAsia="Times New Roman" w:hAnsi="Times New Roman" w:cs="Courier New"/>
          <w:i/>
          <w:sz w:val="28"/>
          <w:szCs w:val="28"/>
          <w:lang w:eastAsia="ru-RU"/>
        </w:rPr>
        <w:t>U</w:t>
      </w:r>
      <w:r w:rsidRPr="00DF236D">
        <w:rPr>
          <w:rFonts w:ascii="Times New Roman" w:eastAsia="Times New Roman" w:hAnsi="Times New Roman" w:cs="Courier New"/>
          <w:i/>
          <w:sz w:val="28"/>
          <w:szCs w:val="28"/>
          <w:vertAlign w:val="subscript"/>
          <w:lang w:eastAsia="ru-RU"/>
        </w:rPr>
        <w:t>max</w:t>
      </w:r>
      <w:r w:rsidRPr="00DF236D">
        <w:rPr>
          <w:rFonts w:ascii="Times New Roman" w:eastAsia="Times New Roman" w:hAnsi="Times New Roman" w:cs="Courier New"/>
          <w:sz w:val="28"/>
          <w:szCs w:val="28"/>
          <w:lang w:eastAsia="ru-RU"/>
        </w:rPr>
        <w:t xml:space="preserve"> </w:t>
      </w:r>
      <w:r w:rsidR="0014421A" w:rsidRPr="00DF236D">
        <w:rPr>
          <w:rFonts w:ascii="Times New Roman" w:eastAsia="Times New Roman" w:hAnsi="Times New Roman" w:cs="Courier New"/>
          <w:sz w:val="28"/>
          <w:szCs w:val="28"/>
          <w:lang w:eastAsia="ru-RU"/>
        </w:rPr>
        <w:t>–</w:t>
      </w:r>
      <w:r w:rsidRPr="00DF236D">
        <w:rPr>
          <w:rFonts w:ascii="Times New Roman" w:eastAsia="Times New Roman" w:hAnsi="Times New Roman" w:cs="Courier New"/>
          <w:sz w:val="28"/>
          <w:szCs w:val="28"/>
          <w:lang w:eastAsia="ru-RU"/>
        </w:rPr>
        <w:t xml:space="preserve"> потенциальная урожайность.</w:t>
      </w:r>
    </w:p>
    <w:p w14:paraId="1B8A9666" w14:textId="77777777" w:rsidR="00F17CE9" w:rsidRPr="00DF236D" w:rsidRDefault="00F17CE9" w:rsidP="003D650D">
      <w:pPr>
        <w:widowControl w:val="0"/>
        <w:spacing w:after="0" w:line="240" w:lineRule="auto"/>
        <w:ind w:firstLine="567"/>
        <w:jc w:val="both"/>
        <w:rPr>
          <w:rFonts w:ascii="Times New Roman" w:eastAsia="Times New Roman" w:hAnsi="Times New Roman" w:cs="Courier New"/>
          <w:sz w:val="28"/>
          <w:szCs w:val="28"/>
          <w:lang w:eastAsia="ru-RU"/>
        </w:rPr>
      </w:pPr>
      <w:r w:rsidRPr="00DF236D">
        <w:rPr>
          <w:rFonts w:ascii="Times New Roman" w:eastAsia="Times New Roman" w:hAnsi="Times New Roman" w:cs="Courier New"/>
          <w:sz w:val="28"/>
          <w:szCs w:val="28"/>
          <w:lang w:eastAsia="ru-RU"/>
        </w:rPr>
        <w:t xml:space="preserve">Значения </w:t>
      </w:r>
      <w:r w:rsidRPr="00DF236D">
        <w:rPr>
          <w:rFonts w:ascii="Times New Roman" w:eastAsia="Times New Roman" w:hAnsi="Times New Roman" w:cs="Courier New"/>
          <w:sz w:val="28"/>
          <w:szCs w:val="28"/>
          <w:lang w:eastAsia="ru-RU"/>
        </w:rPr>
        <w:sym w:font="Symbol" w:char="F060"/>
      </w:r>
      <w:r w:rsidRPr="00DF236D">
        <w:rPr>
          <w:rFonts w:ascii="Times New Roman" w:eastAsia="Times New Roman" w:hAnsi="Times New Roman" w:cs="Courier New"/>
          <w:sz w:val="28"/>
          <w:szCs w:val="28"/>
          <w:lang w:eastAsia="ru-RU"/>
        </w:rPr>
        <w:t>S&lt;0,8 свидетельствуют о неустойчивости сельскохозяйственных земель и необходимости регулирования факторов внешней среды. Продуктивность сельскохозяйственных культур является показателем оценки почвенного плодородия, что говорит об интегральном характере первого показателя.</w:t>
      </w:r>
    </w:p>
    <w:p w14:paraId="2EB879DC" w14:textId="0A52F9AE" w:rsidR="00F17CE9" w:rsidRPr="00DF236D" w:rsidRDefault="00F17CE9" w:rsidP="003D650D">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Для оценки влияния сельскохозяйственного производства на состояние </w:t>
      </w:r>
      <w:r w:rsidRPr="00DF236D">
        <w:rPr>
          <w:rFonts w:ascii="Times New Roman" w:eastAsia="Times New Roman" w:hAnsi="Times New Roman" w:cs="Times New Roman"/>
          <w:sz w:val="28"/>
          <w:szCs w:val="28"/>
          <w:lang w:eastAsia="ru-RU"/>
        </w:rPr>
        <w:lastRenderedPageBreak/>
        <w:t>природно-сельскохозяйственных систем Казахстана использ</w:t>
      </w:r>
      <w:r w:rsidR="00F77EA5" w:rsidRPr="00DF236D">
        <w:rPr>
          <w:rFonts w:ascii="Times New Roman" w:eastAsia="Times New Roman" w:hAnsi="Times New Roman" w:cs="Times New Roman"/>
          <w:sz w:val="28"/>
          <w:szCs w:val="28"/>
          <w:lang w:eastAsia="ru-RU"/>
        </w:rPr>
        <w:t xml:space="preserve">уются </w:t>
      </w:r>
      <w:r w:rsidRPr="00DF236D">
        <w:rPr>
          <w:rFonts w:ascii="Times New Roman" w:eastAsia="Times New Roman" w:hAnsi="Times New Roman" w:cs="Times New Roman"/>
          <w:sz w:val="28"/>
          <w:szCs w:val="28"/>
          <w:lang w:eastAsia="ru-RU"/>
        </w:rPr>
        <w:t>следующие методы:</w:t>
      </w:r>
    </w:p>
    <w:p w14:paraId="7627BD3E" w14:textId="2FAFE2E4" w:rsidR="00F17CE9" w:rsidRPr="00DF236D" w:rsidRDefault="00A628DF" w:rsidP="003D650D">
      <w:pPr>
        <w:widowControl w:val="0"/>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F17CE9" w:rsidRPr="00DF236D">
        <w:rPr>
          <w:rFonts w:ascii="Times New Roman" w:eastAsia="Times New Roman" w:hAnsi="Times New Roman" w:cs="Times New Roman"/>
          <w:sz w:val="28"/>
          <w:szCs w:val="28"/>
          <w:lang w:eastAsia="ru-RU"/>
        </w:rPr>
        <w:t xml:space="preserve"> методы оценки сельскохозяйственной освоенности по интегрированным и частным параметрам;</w:t>
      </w:r>
    </w:p>
    <w:p w14:paraId="6D93E8EF" w14:textId="5CEDED00" w:rsidR="00F17CE9" w:rsidRPr="00DF236D" w:rsidRDefault="00A628DF" w:rsidP="003D650D">
      <w:pPr>
        <w:widowControl w:val="0"/>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F17CE9" w:rsidRPr="00DF236D">
        <w:rPr>
          <w:rFonts w:ascii="Times New Roman" w:eastAsia="Times New Roman" w:hAnsi="Times New Roman" w:cs="Times New Roman"/>
          <w:sz w:val="28"/>
          <w:szCs w:val="28"/>
          <w:lang w:eastAsia="ru-RU"/>
        </w:rPr>
        <w:t xml:space="preserve"> методы лабораторных анализов;</w:t>
      </w:r>
    </w:p>
    <w:p w14:paraId="5E5C0AF0" w14:textId="4C510BB0" w:rsidR="00F17CE9" w:rsidRPr="00DF236D" w:rsidRDefault="00A628DF" w:rsidP="003D650D">
      <w:pPr>
        <w:widowControl w:val="0"/>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F17CE9" w:rsidRPr="00DF236D">
        <w:rPr>
          <w:rFonts w:ascii="Times New Roman" w:eastAsia="Times New Roman" w:hAnsi="Times New Roman" w:cs="Times New Roman"/>
          <w:sz w:val="28"/>
          <w:szCs w:val="28"/>
          <w:lang w:eastAsia="ru-RU"/>
        </w:rPr>
        <w:t xml:space="preserve"> математическое моделирование и методы обработки географических и статистических данных;</w:t>
      </w:r>
    </w:p>
    <w:p w14:paraId="0C1C8B9B" w14:textId="3ED510A8" w:rsidR="00F17CE9" w:rsidRPr="00DF236D" w:rsidRDefault="00A628DF" w:rsidP="003D650D">
      <w:pPr>
        <w:widowControl w:val="0"/>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F17CE9" w:rsidRPr="00DF236D">
        <w:rPr>
          <w:rFonts w:ascii="Times New Roman" w:eastAsia="Times New Roman" w:hAnsi="Times New Roman" w:cs="Times New Roman"/>
          <w:sz w:val="28"/>
          <w:szCs w:val="28"/>
          <w:lang w:eastAsia="ru-RU"/>
        </w:rPr>
        <w:t xml:space="preserve"> метод</w:t>
      </w:r>
      <w:r w:rsidR="00E70E91" w:rsidRPr="00DF236D">
        <w:rPr>
          <w:rFonts w:ascii="Times New Roman" w:eastAsia="Times New Roman" w:hAnsi="Times New Roman" w:cs="Times New Roman"/>
          <w:sz w:val="28"/>
          <w:szCs w:val="28"/>
          <w:lang w:eastAsia="ru-RU"/>
        </w:rPr>
        <w:t>ы</w:t>
      </w:r>
      <w:r w:rsidR="00F17CE9" w:rsidRPr="00DF236D">
        <w:rPr>
          <w:rFonts w:ascii="Times New Roman" w:eastAsia="Times New Roman" w:hAnsi="Times New Roman" w:cs="Times New Roman"/>
          <w:sz w:val="28"/>
          <w:szCs w:val="28"/>
          <w:lang w:eastAsia="ru-RU"/>
        </w:rPr>
        <w:t xml:space="preserve"> оценки и анализа динамических состояний природно-сельскохозяйственных систем; </w:t>
      </w:r>
    </w:p>
    <w:p w14:paraId="3E247ACC" w14:textId="2FFEAF0C" w:rsidR="00F17CE9" w:rsidRPr="00DF236D" w:rsidRDefault="00A628DF" w:rsidP="003D650D">
      <w:pPr>
        <w:widowControl w:val="0"/>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F17CE9" w:rsidRPr="00DF236D">
        <w:rPr>
          <w:rFonts w:ascii="Times New Roman" w:eastAsia="Times New Roman" w:hAnsi="Times New Roman" w:cs="Times New Roman"/>
          <w:sz w:val="28"/>
          <w:szCs w:val="28"/>
          <w:lang w:eastAsia="ru-RU"/>
        </w:rPr>
        <w:t xml:space="preserve"> методы экологического ограничения и нормирования; </w:t>
      </w:r>
    </w:p>
    <w:p w14:paraId="1887B483" w14:textId="5F4CD834" w:rsidR="00F17CE9" w:rsidRPr="00DF236D" w:rsidRDefault="00A628DF" w:rsidP="003D650D">
      <w:pPr>
        <w:widowControl w:val="0"/>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F17CE9" w:rsidRPr="00DF236D">
        <w:rPr>
          <w:rFonts w:ascii="Times New Roman" w:eastAsia="Times New Roman" w:hAnsi="Times New Roman" w:cs="Times New Roman"/>
          <w:sz w:val="28"/>
          <w:szCs w:val="28"/>
          <w:lang w:eastAsia="ru-RU"/>
        </w:rPr>
        <w:t xml:space="preserve"> методы прогноза и оценки рисков развития конфликтов в ПСС;</w:t>
      </w:r>
    </w:p>
    <w:p w14:paraId="2924B53F" w14:textId="3AF02B09" w:rsidR="00F17CE9" w:rsidRPr="00DF236D" w:rsidRDefault="00A628DF" w:rsidP="003D650D">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F17CE9" w:rsidRPr="00DF236D">
        <w:rPr>
          <w:rFonts w:ascii="Times New Roman" w:eastAsia="Times New Roman" w:hAnsi="Times New Roman" w:cs="Times New Roman"/>
          <w:sz w:val="28"/>
          <w:szCs w:val="28"/>
          <w:lang w:eastAsia="ru-RU"/>
        </w:rPr>
        <w:t xml:space="preserve"> картографический метод на базе интеграции ГИС-технологий и данных дистанционного зондирования (рисунок 1.8).</w:t>
      </w:r>
    </w:p>
    <w:p w14:paraId="5445A1DC" w14:textId="77777777" w:rsidR="00D44372" w:rsidRPr="00DF236D" w:rsidRDefault="00D44372" w:rsidP="00D44372">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p>
    <w:tbl>
      <w:tblPr>
        <w:tblW w:w="0" w:type="auto"/>
        <w:tblLook w:val="04A0" w:firstRow="1" w:lastRow="0" w:firstColumn="1" w:lastColumn="0" w:noHBand="0" w:noVBand="1"/>
      </w:tblPr>
      <w:tblGrid>
        <w:gridCol w:w="9639"/>
      </w:tblGrid>
      <w:tr w:rsidR="00D44372" w:rsidRPr="00DF236D" w14:paraId="23425632" w14:textId="77777777" w:rsidTr="00F50866">
        <w:tc>
          <w:tcPr>
            <w:tcW w:w="9531" w:type="dxa"/>
            <w:shd w:val="clear" w:color="auto" w:fill="auto"/>
          </w:tcPr>
          <w:tbl>
            <w:tblPr>
              <w:tblW w:w="9304" w:type="dxa"/>
              <w:jc w:val="center"/>
              <w:tblLook w:val="04A0" w:firstRow="1" w:lastRow="0" w:firstColumn="1" w:lastColumn="0" w:noHBand="0" w:noVBand="1"/>
            </w:tblPr>
            <w:tblGrid>
              <w:gridCol w:w="4673"/>
              <w:gridCol w:w="4750"/>
            </w:tblGrid>
            <w:tr w:rsidR="00D44372" w:rsidRPr="00DF236D" w14:paraId="3F6D1AF7" w14:textId="77777777" w:rsidTr="00F50866">
              <w:trPr>
                <w:jc w:val="center"/>
              </w:trPr>
              <w:tc>
                <w:tcPr>
                  <w:tcW w:w="4622" w:type="dxa"/>
                  <w:shd w:val="clear" w:color="auto" w:fill="auto"/>
                </w:tcPr>
                <w:p w14:paraId="0E5F52E3" w14:textId="77777777" w:rsidR="00D44372" w:rsidRPr="00DF236D" w:rsidRDefault="00D44372" w:rsidP="00D44372">
                  <w:pPr>
                    <w:widowControl w:val="0"/>
                    <w:spacing w:after="0" w:line="240" w:lineRule="auto"/>
                    <w:jc w:val="center"/>
                    <w:rPr>
                      <w:rFonts w:ascii="Times New Roman" w:eastAsia="Times New Roman" w:hAnsi="Times New Roman" w:cs="Times New Roman"/>
                      <w:sz w:val="20"/>
                      <w:szCs w:val="20"/>
                      <w:lang w:eastAsia="ru-RU"/>
                    </w:rPr>
                  </w:pPr>
                  <w:r w:rsidRPr="00DF236D">
                    <w:rPr>
                      <w:rFonts w:ascii="Times New Roman" w:eastAsia="Times New Roman" w:hAnsi="Times New Roman" w:cs="Times New Roman"/>
                      <w:noProof/>
                      <w:sz w:val="20"/>
                      <w:szCs w:val="20"/>
                      <w:lang w:eastAsia="ru-RU"/>
                    </w:rPr>
                    <w:drawing>
                      <wp:inline distT="0" distB="0" distL="0" distR="0" wp14:anchorId="2DEDF72D" wp14:editId="1D3033F2">
                        <wp:extent cx="3270016" cy="2506588"/>
                        <wp:effectExtent l="19050" t="19050" r="26035" b="27305"/>
                        <wp:docPr id="9" name="Рисунок 50" descr="sp_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sp_1990"/>
                                <pic:cNvPicPr>
                                  <a:picLocks noChangeAspect="1" noChangeArrowheads="1"/>
                                </pic:cNvPicPr>
                              </pic:nvPicPr>
                              <pic:blipFill>
                                <a:blip r:embed="rId32" cstate="print"/>
                                <a:srcRect r="52928" b="39691"/>
                                <a:stretch>
                                  <a:fillRect/>
                                </a:stretch>
                              </pic:blipFill>
                              <pic:spPr bwMode="auto">
                                <a:xfrm>
                                  <a:off x="0" y="0"/>
                                  <a:ext cx="3365579" cy="2579840"/>
                                </a:xfrm>
                                <a:prstGeom prst="rect">
                                  <a:avLst/>
                                </a:prstGeom>
                                <a:noFill/>
                                <a:ln w="9525">
                                  <a:solidFill>
                                    <a:sysClr val="windowText" lastClr="000000"/>
                                  </a:solidFill>
                                  <a:miter lim="800000"/>
                                  <a:headEnd/>
                                  <a:tailEnd/>
                                </a:ln>
                              </pic:spPr>
                            </pic:pic>
                          </a:graphicData>
                        </a:graphic>
                      </wp:inline>
                    </w:drawing>
                  </w:r>
                </w:p>
              </w:tc>
              <w:tc>
                <w:tcPr>
                  <w:tcW w:w="4682" w:type="dxa"/>
                  <w:shd w:val="clear" w:color="auto" w:fill="auto"/>
                </w:tcPr>
                <w:p w14:paraId="79FB7965" w14:textId="77777777" w:rsidR="00D44372" w:rsidRPr="00DF236D" w:rsidRDefault="00D44372" w:rsidP="00D44372">
                  <w:pPr>
                    <w:widowControl w:val="0"/>
                    <w:spacing w:after="0" w:line="240" w:lineRule="auto"/>
                    <w:jc w:val="center"/>
                    <w:rPr>
                      <w:rFonts w:ascii="Times New Roman" w:eastAsia="Times New Roman" w:hAnsi="Times New Roman" w:cs="Times New Roman"/>
                      <w:sz w:val="20"/>
                      <w:szCs w:val="20"/>
                      <w:lang w:eastAsia="ru-RU"/>
                    </w:rPr>
                  </w:pPr>
                  <w:r w:rsidRPr="00DF236D">
                    <w:rPr>
                      <w:rFonts w:ascii="Times New Roman" w:eastAsia="Times New Roman" w:hAnsi="Times New Roman" w:cs="Times New Roman"/>
                      <w:noProof/>
                      <w:sz w:val="20"/>
                      <w:szCs w:val="20"/>
                      <w:lang w:eastAsia="ru-RU"/>
                    </w:rPr>
                    <w:drawing>
                      <wp:inline distT="0" distB="0" distL="0" distR="0" wp14:anchorId="5D458009" wp14:editId="4E4DD127">
                        <wp:extent cx="3336335" cy="2522270"/>
                        <wp:effectExtent l="19050" t="19050" r="16510" b="11430"/>
                        <wp:docPr id="15" name="Рисунок 51" descr="sp_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sp_2010"/>
                                <pic:cNvPicPr>
                                  <a:picLocks noChangeAspect="1" noChangeArrowheads="1"/>
                                </pic:cNvPicPr>
                              </pic:nvPicPr>
                              <pic:blipFill>
                                <a:blip r:embed="rId33" cstate="print"/>
                                <a:srcRect r="48111" b="43800"/>
                                <a:stretch>
                                  <a:fillRect/>
                                </a:stretch>
                              </pic:blipFill>
                              <pic:spPr bwMode="auto">
                                <a:xfrm>
                                  <a:off x="0" y="0"/>
                                  <a:ext cx="3436816" cy="2598234"/>
                                </a:xfrm>
                                <a:prstGeom prst="rect">
                                  <a:avLst/>
                                </a:prstGeom>
                                <a:noFill/>
                                <a:ln w="12700" cmpd="sng">
                                  <a:solidFill>
                                    <a:srgbClr val="000000"/>
                                  </a:solidFill>
                                  <a:miter lim="800000"/>
                                  <a:headEnd/>
                                  <a:tailEnd/>
                                </a:ln>
                                <a:effectLst/>
                              </pic:spPr>
                            </pic:pic>
                          </a:graphicData>
                        </a:graphic>
                      </wp:inline>
                    </w:drawing>
                  </w:r>
                </w:p>
              </w:tc>
            </w:tr>
          </w:tbl>
          <w:p w14:paraId="57B0588F" w14:textId="77777777" w:rsidR="00D44372" w:rsidRPr="00DF236D" w:rsidRDefault="00D44372" w:rsidP="00D44372">
            <w:pPr>
              <w:widowControl w:val="0"/>
              <w:spacing w:after="0" w:line="240" w:lineRule="auto"/>
              <w:jc w:val="center"/>
              <w:rPr>
                <w:rFonts w:ascii="Times New Roman" w:eastAsia="Times New Roman" w:hAnsi="Times New Roman" w:cs="Times New Roman"/>
                <w:sz w:val="20"/>
                <w:szCs w:val="20"/>
                <w:lang w:eastAsia="ru-RU"/>
              </w:rPr>
            </w:pPr>
          </w:p>
        </w:tc>
      </w:tr>
    </w:tbl>
    <w:p w14:paraId="42F17363" w14:textId="77777777" w:rsidR="00D44372" w:rsidRPr="00DF236D" w:rsidRDefault="00D44372" w:rsidP="00D44372">
      <w:pPr>
        <w:widowControl w:val="0"/>
        <w:tabs>
          <w:tab w:val="left" w:pos="900"/>
        </w:tabs>
        <w:autoSpaceDE w:val="0"/>
        <w:autoSpaceDN w:val="0"/>
        <w:adjustRightInd w:val="0"/>
        <w:spacing w:after="0" w:line="240" w:lineRule="auto"/>
        <w:jc w:val="center"/>
        <w:rPr>
          <w:rFonts w:ascii="Times New Roman" w:eastAsia="Times New Roman" w:hAnsi="Times New Roman" w:cs="Times New Roman"/>
          <w:sz w:val="28"/>
          <w:szCs w:val="28"/>
          <w:lang w:eastAsia="ru-RU"/>
        </w:rPr>
      </w:pPr>
    </w:p>
    <w:p w14:paraId="43E471C9" w14:textId="77777777" w:rsidR="00D44372" w:rsidRPr="00DF236D" w:rsidRDefault="00D44372" w:rsidP="00D44372">
      <w:pPr>
        <w:widowControl w:val="0"/>
        <w:tabs>
          <w:tab w:val="left" w:pos="900"/>
        </w:tabs>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Рисунок 1.8 – ДДЗ, как метод определения степени воздействия орошаемого земледелия на экологическое состояние природно-сельскохозяйственных систем</w:t>
      </w:r>
    </w:p>
    <w:p w14:paraId="324060C8" w14:textId="77777777" w:rsidR="00D44372" w:rsidRPr="00DF236D" w:rsidRDefault="00D44372" w:rsidP="00D44372">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p>
    <w:p w14:paraId="0049F973" w14:textId="2292140A" w:rsidR="00F17CE9" w:rsidRPr="00DF236D" w:rsidRDefault="00F17CE9" w:rsidP="003D650D">
      <w:pPr>
        <w:widowControl w:val="0"/>
        <w:tabs>
          <w:tab w:val="left" w:pos="1134"/>
          <w:tab w:val="left" w:pos="1276"/>
        </w:tabs>
        <w:spacing w:after="0" w:line="240" w:lineRule="auto"/>
        <w:ind w:firstLine="567"/>
        <w:jc w:val="both"/>
        <w:rPr>
          <w:rFonts w:ascii="Times New Roman" w:eastAsia="Times New Roman" w:hAnsi="Times New Roman" w:cs="Times New Roman"/>
          <w:spacing w:val="4"/>
          <w:sz w:val="28"/>
          <w:szCs w:val="28"/>
          <w:lang w:eastAsia="ru-RU"/>
        </w:rPr>
      </w:pPr>
      <w:r w:rsidRPr="00DF236D">
        <w:rPr>
          <w:rFonts w:ascii="Times New Roman" w:eastAsia="Times New Roman" w:hAnsi="Times New Roman" w:cs="Times New Roman"/>
          <w:sz w:val="28"/>
          <w:szCs w:val="28"/>
          <w:lang w:eastAsia="ru-RU"/>
        </w:rPr>
        <w:t>Данные дистанционного зондирования земли (ДЗЗ) широко применяются для выявления нарушения и деградации ПСС,</w:t>
      </w:r>
      <w:r w:rsidR="00BA33BE" w:rsidRPr="00DF236D">
        <w:rPr>
          <w:rFonts w:ascii="Times New Roman" w:eastAsia="Times New Roman" w:hAnsi="Times New Roman" w:cs="Times New Roman"/>
          <w:sz w:val="28"/>
          <w:szCs w:val="28"/>
          <w:lang w:eastAsia="ru-RU"/>
        </w:rPr>
        <w:t xml:space="preserve"> например,</w:t>
      </w:r>
      <w:r w:rsidRPr="00DF236D">
        <w:rPr>
          <w:rFonts w:ascii="Times New Roman" w:eastAsia="Times New Roman" w:hAnsi="Times New Roman" w:cs="Times New Roman"/>
          <w:sz w:val="28"/>
          <w:szCs w:val="28"/>
          <w:lang w:eastAsia="ru-RU"/>
        </w:rPr>
        <w:t xml:space="preserve"> таких негативных процессов и явлений, как пастбищная дигрессия, водная эрозия, засоление почв, гари, вырубки, которым подвержены территории исследования.</w:t>
      </w:r>
      <w:r w:rsidRPr="00DF236D">
        <w:rPr>
          <w:rFonts w:ascii="Times New Roman" w:eastAsia="Times New Roman" w:hAnsi="Times New Roman" w:cs="Times New Roman"/>
          <w:spacing w:val="4"/>
          <w:sz w:val="28"/>
          <w:szCs w:val="28"/>
          <w:lang w:eastAsia="ru-RU"/>
        </w:rPr>
        <w:t xml:space="preserve"> Для расчета особенностей воздействия некоторых негативных процессов для ландшафтно-экологического картирования по Д</w:t>
      </w:r>
      <w:r w:rsidR="00BA33BE" w:rsidRPr="00DF236D">
        <w:rPr>
          <w:rFonts w:ascii="Times New Roman" w:eastAsia="Times New Roman" w:hAnsi="Times New Roman" w:cs="Times New Roman"/>
          <w:spacing w:val="4"/>
          <w:sz w:val="28"/>
          <w:szCs w:val="28"/>
          <w:lang w:eastAsia="ru-RU"/>
        </w:rPr>
        <w:t>З</w:t>
      </w:r>
      <w:r w:rsidRPr="00DF236D">
        <w:rPr>
          <w:rFonts w:ascii="Times New Roman" w:eastAsia="Times New Roman" w:hAnsi="Times New Roman" w:cs="Times New Roman"/>
          <w:spacing w:val="4"/>
          <w:sz w:val="28"/>
          <w:szCs w:val="28"/>
          <w:lang w:eastAsia="ru-RU"/>
        </w:rPr>
        <w:t>З целесообразно применять формул</w:t>
      </w:r>
      <w:r w:rsidR="00BA33BE" w:rsidRPr="00DF236D">
        <w:rPr>
          <w:rFonts w:ascii="Times New Roman" w:eastAsia="Times New Roman" w:hAnsi="Times New Roman" w:cs="Times New Roman"/>
          <w:spacing w:val="4"/>
          <w:sz w:val="28"/>
          <w:szCs w:val="28"/>
          <w:lang w:eastAsia="ru-RU"/>
        </w:rPr>
        <w:t>у</w:t>
      </w:r>
      <w:r w:rsidR="009C481A" w:rsidRPr="00DF236D">
        <w:rPr>
          <w:rFonts w:ascii="Times New Roman" w:eastAsia="Times New Roman" w:hAnsi="Times New Roman" w:cs="Times New Roman"/>
          <w:spacing w:val="4"/>
          <w:sz w:val="28"/>
          <w:szCs w:val="28"/>
          <w:lang w:eastAsia="ru-RU"/>
        </w:rPr>
        <w:t xml:space="preserve"> (1.3) [101</w:t>
      </w:r>
      <w:r w:rsidRPr="00DF236D">
        <w:rPr>
          <w:rFonts w:ascii="Times New Roman" w:eastAsia="Times New Roman" w:hAnsi="Times New Roman" w:cs="Times New Roman"/>
          <w:spacing w:val="4"/>
          <w:sz w:val="28"/>
          <w:szCs w:val="28"/>
          <w:lang w:eastAsia="ru-RU"/>
        </w:rPr>
        <w:t>]:</w:t>
      </w:r>
    </w:p>
    <w:p w14:paraId="30F34FCD" w14:textId="77777777" w:rsidR="00F17CE9" w:rsidRPr="00DF236D" w:rsidRDefault="00F17CE9" w:rsidP="003D650D">
      <w:pPr>
        <w:widowControl w:val="0"/>
        <w:tabs>
          <w:tab w:val="left" w:pos="1134"/>
          <w:tab w:val="left" w:pos="1276"/>
        </w:tabs>
        <w:spacing w:after="0" w:line="240" w:lineRule="auto"/>
        <w:jc w:val="both"/>
        <w:rPr>
          <w:rFonts w:ascii="Times New Roman" w:eastAsia="Times New Roman" w:hAnsi="Times New Roman" w:cs="Times New Roman"/>
          <w:spacing w:val="4"/>
          <w:sz w:val="28"/>
          <w:szCs w:val="28"/>
          <w:lang w:eastAsia="ru-RU"/>
        </w:rPr>
      </w:pPr>
    </w:p>
    <w:p w14:paraId="01492699" w14:textId="4A40922A" w:rsidR="00F17CE9" w:rsidRPr="00DF236D" w:rsidRDefault="003D650D" w:rsidP="003D650D">
      <w:pPr>
        <w:widowControl w:val="0"/>
        <w:tabs>
          <w:tab w:val="left" w:pos="1134"/>
          <w:tab w:val="left" w:pos="1276"/>
        </w:tabs>
        <w:spacing w:after="0" w:line="240" w:lineRule="auto"/>
        <w:jc w:val="both"/>
        <w:rPr>
          <w:rFonts w:ascii="Times New Roman" w:eastAsia="Times New Roman" w:hAnsi="Times New Roman" w:cs="Times New Roman"/>
          <w:spacing w:val="4"/>
          <w:sz w:val="28"/>
          <w:szCs w:val="28"/>
          <w:lang w:eastAsia="ru-RU"/>
        </w:rPr>
      </w:pPr>
      <w:r w:rsidRPr="00DF236D">
        <w:rPr>
          <w:rFonts w:ascii="Times New Roman" w:eastAsia="Times New Roman" w:hAnsi="Times New Roman" w:cs="Times New Roman"/>
          <w:spacing w:val="4"/>
          <w:sz w:val="28"/>
          <w:szCs w:val="28"/>
          <w:lang w:eastAsia="ru-RU"/>
        </w:rPr>
        <w:t xml:space="preserve">                </w:t>
      </w:r>
      <w:r w:rsidR="00F17CE9" w:rsidRPr="00DF236D">
        <w:rPr>
          <w:rFonts w:ascii="Times New Roman" w:eastAsia="Times New Roman" w:hAnsi="Times New Roman" w:cs="Times New Roman"/>
          <w:spacing w:val="4"/>
          <w:sz w:val="28"/>
          <w:szCs w:val="28"/>
          <w:lang w:eastAsia="ru-RU"/>
        </w:rPr>
        <w:t xml:space="preserve">                                    A = ∑ </w:t>
      </w:r>
      <w:r w:rsidR="00F17CE9" w:rsidRPr="00DF236D">
        <w:rPr>
          <w:rFonts w:ascii="Times New Roman" w:eastAsia="Times New Roman" w:hAnsi="Times New Roman" w:cs="Times New Roman"/>
          <w:i/>
          <w:spacing w:val="4"/>
          <w:sz w:val="28"/>
          <w:szCs w:val="28"/>
          <w:lang w:eastAsia="ru-RU"/>
        </w:rPr>
        <w:t>S</w:t>
      </w:r>
      <w:r w:rsidR="00F17CE9" w:rsidRPr="00DF236D">
        <w:rPr>
          <w:rFonts w:ascii="Times New Roman" w:eastAsia="Times New Roman" w:hAnsi="Times New Roman" w:cs="Times New Roman"/>
          <w:i/>
          <w:spacing w:val="4"/>
          <w:sz w:val="28"/>
          <w:szCs w:val="28"/>
          <w:vertAlign w:val="subscript"/>
          <w:lang w:eastAsia="ru-RU"/>
        </w:rPr>
        <w:t xml:space="preserve">i </w:t>
      </w:r>
      <w:r w:rsidR="00F17CE9" w:rsidRPr="00DF236D">
        <w:rPr>
          <w:rFonts w:ascii="Times New Roman" w:eastAsia="Times New Roman" w:hAnsi="Times New Roman" w:cs="Times New Roman"/>
          <w:spacing w:val="4"/>
          <w:sz w:val="28"/>
          <w:szCs w:val="28"/>
          <w:lang w:eastAsia="ru-RU"/>
        </w:rPr>
        <w:t xml:space="preserve">/ </w:t>
      </w:r>
      <w:r w:rsidR="00F17CE9" w:rsidRPr="00DF236D">
        <w:rPr>
          <w:rFonts w:ascii="Times New Roman" w:eastAsia="Times New Roman" w:hAnsi="Times New Roman" w:cs="Times New Roman"/>
          <w:i/>
          <w:spacing w:val="4"/>
          <w:sz w:val="28"/>
          <w:szCs w:val="28"/>
          <w:lang w:eastAsia="ru-RU"/>
        </w:rPr>
        <w:t>S</w:t>
      </w:r>
      <w:r w:rsidR="00BA33BE" w:rsidRPr="00DF236D">
        <w:rPr>
          <w:rFonts w:ascii="Times New Roman" w:eastAsia="Times New Roman" w:hAnsi="Times New Roman" w:cs="Times New Roman"/>
          <w:spacing w:val="4"/>
          <w:sz w:val="28"/>
          <w:szCs w:val="28"/>
          <w:lang w:eastAsia="ru-RU"/>
        </w:rPr>
        <w:t xml:space="preserve"> </w:t>
      </w:r>
      <w:r w:rsidR="00F17CE9" w:rsidRPr="00DF236D">
        <w:rPr>
          <w:rFonts w:ascii="Times New Roman" w:eastAsia="Times New Roman" w:hAnsi="Times New Roman" w:cs="Times New Roman"/>
          <w:spacing w:val="4"/>
          <w:sz w:val="28"/>
          <w:szCs w:val="28"/>
          <w:lang w:eastAsia="ru-RU"/>
        </w:rPr>
        <w:t xml:space="preserve">      </w:t>
      </w:r>
      <w:r w:rsidR="001D5BC1" w:rsidRPr="00DF236D">
        <w:rPr>
          <w:rFonts w:ascii="Times New Roman" w:eastAsia="Times New Roman" w:hAnsi="Times New Roman" w:cs="Times New Roman"/>
          <w:spacing w:val="4"/>
          <w:sz w:val="28"/>
          <w:szCs w:val="28"/>
          <w:lang w:eastAsia="ru-RU"/>
        </w:rPr>
        <w:t xml:space="preserve"> </w:t>
      </w:r>
      <w:r w:rsidR="00F17CE9" w:rsidRPr="00DF236D">
        <w:rPr>
          <w:rFonts w:ascii="Times New Roman" w:eastAsia="Times New Roman" w:hAnsi="Times New Roman" w:cs="Times New Roman"/>
          <w:spacing w:val="4"/>
          <w:sz w:val="28"/>
          <w:szCs w:val="28"/>
          <w:lang w:eastAsia="ru-RU"/>
        </w:rPr>
        <w:t xml:space="preserve">                                                  (1.3)</w:t>
      </w:r>
    </w:p>
    <w:p w14:paraId="6E5A6324" w14:textId="77777777" w:rsidR="00F17CE9" w:rsidRPr="00DF236D" w:rsidRDefault="00F17CE9" w:rsidP="003D650D">
      <w:pPr>
        <w:widowControl w:val="0"/>
        <w:tabs>
          <w:tab w:val="left" w:pos="1134"/>
          <w:tab w:val="left" w:pos="1276"/>
        </w:tabs>
        <w:spacing w:after="0" w:line="240" w:lineRule="auto"/>
        <w:jc w:val="both"/>
        <w:rPr>
          <w:rFonts w:ascii="Times New Roman" w:eastAsia="Times New Roman" w:hAnsi="Times New Roman" w:cs="Times New Roman"/>
          <w:spacing w:val="4"/>
          <w:sz w:val="28"/>
          <w:szCs w:val="28"/>
          <w:lang w:eastAsia="ru-RU"/>
        </w:rPr>
      </w:pPr>
    </w:p>
    <w:p w14:paraId="1C9A58B0" w14:textId="533E8B81" w:rsidR="00F17CE9" w:rsidRPr="00DF236D" w:rsidRDefault="00F17CE9" w:rsidP="003D650D">
      <w:pPr>
        <w:widowControl w:val="0"/>
        <w:tabs>
          <w:tab w:val="left" w:pos="1134"/>
          <w:tab w:val="left" w:pos="1276"/>
        </w:tabs>
        <w:spacing w:after="0" w:line="240" w:lineRule="auto"/>
        <w:ind w:firstLine="567"/>
        <w:jc w:val="both"/>
        <w:rPr>
          <w:rFonts w:ascii="Times New Roman" w:eastAsia="Times New Roman" w:hAnsi="Times New Roman" w:cs="Times New Roman"/>
          <w:spacing w:val="4"/>
          <w:sz w:val="28"/>
          <w:szCs w:val="28"/>
          <w:lang w:eastAsia="ru-RU"/>
        </w:rPr>
      </w:pPr>
      <w:r w:rsidRPr="00DF236D">
        <w:rPr>
          <w:rFonts w:ascii="Times New Roman" w:eastAsia="Times New Roman" w:hAnsi="Times New Roman" w:cs="Times New Roman"/>
          <w:spacing w:val="4"/>
          <w:sz w:val="28"/>
          <w:szCs w:val="28"/>
          <w:lang w:eastAsia="ru-RU"/>
        </w:rPr>
        <w:t xml:space="preserve">где, А </w:t>
      </w:r>
      <w:r w:rsidR="0014421A" w:rsidRPr="00DF236D">
        <w:rPr>
          <w:rFonts w:ascii="Times New Roman" w:eastAsia="Times New Roman" w:hAnsi="Times New Roman" w:cs="Times New Roman"/>
          <w:spacing w:val="4"/>
          <w:sz w:val="28"/>
          <w:szCs w:val="28"/>
          <w:lang w:eastAsia="ru-RU"/>
        </w:rPr>
        <w:t>–</w:t>
      </w:r>
      <w:r w:rsidRPr="00DF236D">
        <w:rPr>
          <w:rFonts w:ascii="Times New Roman" w:eastAsia="Times New Roman" w:hAnsi="Times New Roman" w:cs="Times New Roman"/>
          <w:spacing w:val="4"/>
          <w:sz w:val="28"/>
          <w:szCs w:val="28"/>
          <w:lang w:eastAsia="ru-RU"/>
        </w:rPr>
        <w:t xml:space="preserve"> степень воздействия; </w:t>
      </w:r>
      <w:r w:rsidRPr="00DF236D">
        <w:rPr>
          <w:rFonts w:ascii="Times New Roman" w:eastAsia="Times New Roman" w:hAnsi="Times New Roman" w:cs="Times New Roman"/>
          <w:i/>
          <w:spacing w:val="4"/>
          <w:sz w:val="28"/>
          <w:szCs w:val="28"/>
          <w:lang w:eastAsia="ru-RU"/>
        </w:rPr>
        <w:t>S</w:t>
      </w:r>
      <w:r w:rsidRPr="00DF236D">
        <w:rPr>
          <w:rFonts w:ascii="Times New Roman" w:eastAsia="Times New Roman" w:hAnsi="Times New Roman" w:cs="Times New Roman"/>
          <w:i/>
          <w:spacing w:val="4"/>
          <w:sz w:val="28"/>
          <w:szCs w:val="28"/>
          <w:vertAlign w:val="subscript"/>
          <w:lang w:eastAsia="ru-RU"/>
        </w:rPr>
        <w:t>i</w:t>
      </w:r>
      <w:r w:rsidRPr="00DF236D">
        <w:rPr>
          <w:rFonts w:ascii="Times New Roman" w:eastAsia="Times New Roman" w:hAnsi="Times New Roman" w:cs="Times New Roman"/>
          <w:spacing w:val="4"/>
          <w:sz w:val="28"/>
          <w:szCs w:val="28"/>
          <w:lang w:eastAsia="ru-RU"/>
        </w:rPr>
        <w:t xml:space="preserve"> </w:t>
      </w:r>
      <w:r w:rsidR="0014421A" w:rsidRPr="00DF236D">
        <w:rPr>
          <w:rFonts w:ascii="Times New Roman" w:eastAsia="Times New Roman" w:hAnsi="Times New Roman" w:cs="Times New Roman"/>
          <w:spacing w:val="4"/>
          <w:sz w:val="28"/>
          <w:szCs w:val="28"/>
          <w:lang w:eastAsia="ru-RU"/>
        </w:rPr>
        <w:t>–</w:t>
      </w:r>
      <w:r w:rsidRPr="00DF236D">
        <w:rPr>
          <w:rFonts w:ascii="Times New Roman" w:eastAsia="Times New Roman" w:hAnsi="Times New Roman" w:cs="Times New Roman"/>
          <w:spacing w:val="4"/>
          <w:sz w:val="28"/>
          <w:szCs w:val="28"/>
          <w:lang w:eastAsia="ru-RU"/>
        </w:rPr>
        <w:t xml:space="preserve"> площадь кластера i-того проявления процесса (формула 1.4); </w:t>
      </w:r>
      <w:r w:rsidRPr="00DF236D">
        <w:rPr>
          <w:rFonts w:ascii="Times New Roman" w:eastAsia="Times New Roman" w:hAnsi="Times New Roman" w:cs="Times New Roman"/>
          <w:i/>
          <w:spacing w:val="4"/>
          <w:sz w:val="28"/>
          <w:szCs w:val="28"/>
          <w:lang w:eastAsia="ru-RU"/>
        </w:rPr>
        <w:t>S</w:t>
      </w:r>
      <w:r w:rsidRPr="00DF236D">
        <w:rPr>
          <w:rFonts w:ascii="Times New Roman" w:eastAsia="Times New Roman" w:hAnsi="Times New Roman" w:cs="Times New Roman"/>
          <w:spacing w:val="4"/>
          <w:sz w:val="28"/>
          <w:szCs w:val="28"/>
          <w:lang w:eastAsia="ru-RU"/>
        </w:rPr>
        <w:t xml:space="preserve"> </w:t>
      </w:r>
      <w:r w:rsidR="0014421A" w:rsidRPr="00DF236D">
        <w:rPr>
          <w:rFonts w:ascii="Times New Roman" w:eastAsia="Times New Roman" w:hAnsi="Times New Roman" w:cs="Times New Roman"/>
          <w:spacing w:val="4"/>
          <w:sz w:val="28"/>
          <w:szCs w:val="28"/>
          <w:lang w:eastAsia="ru-RU"/>
        </w:rPr>
        <w:t>–</w:t>
      </w:r>
      <w:r w:rsidRPr="00DF236D">
        <w:rPr>
          <w:rFonts w:ascii="Times New Roman" w:eastAsia="Times New Roman" w:hAnsi="Times New Roman" w:cs="Times New Roman"/>
          <w:spacing w:val="4"/>
          <w:sz w:val="28"/>
          <w:szCs w:val="28"/>
          <w:lang w:eastAsia="ru-RU"/>
        </w:rPr>
        <w:t xml:space="preserve"> площадь всей территории исследования. </w:t>
      </w:r>
    </w:p>
    <w:p w14:paraId="684919A6" w14:textId="77777777" w:rsidR="00F17CE9" w:rsidRPr="00DF236D" w:rsidRDefault="00F17CE9" w:rsidP="003D650D">
      <w:pPr>
        <w:widowControl w:val="0"/>
        <w:tabs>
          <w:tab w:val="left" w:pos="1134"/>
          <w:tab w:val="left" w:pos="1276"/>
        </w:tabs>
        <w:spacing w:after="0" w:line="240" w:lineRule="auto"/>
        <w:jc w:val="both"/>
        <w:rPr>
          <w:rFonts w:ascii="Times New Roman" w:eastAsia="Times New Roman" w:hAnsi="Times New Roman" w:cs="Times New Roman"/>
          <w:i/>
          <w:spacing w:val="4"/>
          <w:sz w:val="28"/>
          <w:szCs w:val="28"/>
          <w:lang w:eastAsia="ru-RU"/>
        </w:rPr>
      </w:pPr>
    </w:p>
    <w:p w14:paraId="5769DA9B" w14:textId="57396E02" w:rsidR="00F17CE9" w:rsidRPr="00DF236D" w:rsidRDefault="003D650D" w:rsidP="003D650D">
      <w:pPr>
        <w:widowControl w:val="0"/>
        <w:tabs>
          <w:tab w:val="left" w:pos="1134"/>
          <w:tab w:val="left" w:pos="1276"/>
        </w:tabs>
        <w:spacing w:after="0" w:line="240" w:lineRule="auto"/>
        <w:jc w:val="both"/>
        <w:rPr>
          <w:rFonts w:ascii="Times New Roman" w:eastAsia="Times New Roman" w:hAnsi="Times New Roman" w:cs="Times New Roman"/>
          <w:spacing w:val="4"/>
          <w:sz w:val="28"/>
          <w:szCs w:val="28"/>
          <w:lang w:eastAsia="ru-RU"/>
        </w:rPr>
      </w:pPr>
      <w:r w:rsidRPr="00DF236D">
        <w:rPr>
          <w:rFonts w:ascii="Times New Roman" w:eastAsia="Times New Roman" w:hAnsi="Times New Roman" w:cs="Times New Roman"/>
          <w:i/>
          <w:spacing w:val="4"/>
          <w:sz w:val="28"/>
          <w:szCs w:val="28"/>
          <w:lang w:eastAsia="ru-RU"/>
        </w:rPr>
        <w:lastRenderedPageBreak/>
        <w:t xml:space="preserve">            </w:t>
      </w:r>
      <w:r w:rsidR="00F17CE9" w:rsidRPr="00DF236D">
        <w:rPr>
          <w:rFonts w:ascii="Times New Roman" w:eastAsia="Times New Roman" w:hAnsi="Times New Roman" w:cs="Times New Roman"/>
          <w:i/>
          <w:spacing w:val="4"/>
          <w:sz w:val="28"/>
          <w:szCs w:val="28"/>
          <w:lang w:eastAsia="ru-RU"/>
        </w:rPr>
        <w:t xml:space="preserve">                                          S</w:t>
      </w:r>
      <w:r w:rsidR="00F17CE9" w:rsidRPr="00DF236D">
        <w:rPr>
          <w:rFonts w:ascii="Times New Roman" w:eastAsia="Times New Roman" w:hAnsi="Times New Roman" w:cs="Times New Roman"/>
          <w:i/>
          <w:spacing w:val="4"/>
          <w:sz w:val="28"/>
          <w:szCs w:val="28"/>
          <w:vertAlign w:val="subscript"/>
          <w:lang w:eastAsia="ru-RU"/>
        </w:rPr>
        <w:t>i</w:t>
      </w:r>
      <w:r w:rsidR="00F17CE9" w:rsidRPr="00DF236D">
        <w:rPr>
          <w:rFonts w:ascii="Times New Roman" w:eastAsia="Times New Roman" w:hAnsi="Times New Roman" w:cs="Times New Roman"/>
          <w:spacing w:val="4"/>
          <w:sz w:val="28"/>
          <w:szCs w:val="28"/>
          <w:lang w:eastAsia="ru-RU"/>
        </w:rPr>
        <w:t>=</w:t>
      </w:r>
      <w:r w:rsidR="00F17CE9" w:rsidRPr="00DF236D">
        <w:rPr>
          <w:rFonts w:ascii="Times New Roman" w:eastAsia="Times New Roman" w:hAnsi="Times New Roman" w:cs="Times New Roman"/>
          <w:i/>
          <w:spacing w:val="4"/>
          <w:sz w:val="28"/>
          <w:szCs w:val="28"/>
          <w:lang w:eastAsia="ru-RU"/>
        </w:rPr>
        <w:t>n</w:t>
      </w:r>
      <w:r w:rsidR="00F17CE9" w:rsidRPr="00DF236D">
        <w:rPr>
          <w:rFonts w:ascii="Times New Roman" w:eastAsia="Times New Roman" w:hAnsi="Times New Roman" w:cs="Times New Roman"/>
          <w:spacing w:val="4"/>
          <w:sz w:val="28"/>
          <w:szCs w:val="28"/>
          <w:lang w:eastAsia="ru-RU"/>
        </w:rPr>
        <w:t>*</w:t>
      </w:r>
      <w:r w:rsidR="00144C22" w:rsidRPr="00DF236D">
        <w:rPr>
          <w:rFonts w:ascii="Times New Roman" w:eastAsia="Times New Roman" w:hAnsi="Times New Roman" w:cs="Times New Roman"/>
          <w:i/>
          <w:spacing w:val="4"/>
          <w:sz w:val="28"/>
          <w:szCs w:val="28"/>
          <w:lang w:eastAsia="ru-RU"/>
        </w:rPr>
        <w:t>l</w:t>
      </w:r>
      <w:r w:rsidR="00144C22" w:rsidRPr="00DF236D">
        <w:rPr>
          <w:rFonts w:ascii="Times New Roman" w:eastAsia="Times New Roman" w:hAnsi="Times New Roman" w:cs="Times New Roman"/>
          <w:spacing w:val="4"/>
          <w:sz w:val="28"/>
          <w:szCs w:val="28"/>
          <w:lang w:eastAsia="ru-RU"/>
        </w:rPr>
        <w:t xml:space="preserve">  </w:t>
      </w:r>
      <w:r w:rsidR="00F17CE9" w:rsidRPr="00DF236D">
        <w:rPr>
          <w:rFonts w:ascii="Times New Roman" w:eastAsia="Times New Roman" w:hAnsi="Times New Roman" w:cs="Times New Roman"/>
          <w:spacing w:val="4"/>
          <w:sz w:val="28"/>
          <w:szCs w:val="28"/>
          <w:lang w:eastAsia="ru-RU"/>
        </w:rPr>
        <w:t xml:space="preserve">                                                          (1.4)</w:t>
      </w:r>
    </w:p>
    <w:p w14:paraId="21203C08" w14:textId="77777777" w:rsidR="005B1C32" w:rsidRDefault="005B1C32" w:rsidP="00F50866">
      <w:pPr>
        <w:tabs>
          <w:tab w:val="left" w:pos="1134"/>
          <w:tab w:val="left" w:pos="1276"/>
        </w:tabs>
        <w:spacing w:after="0" w:line="240" w:lineRule="auto"/>
        <w:ind w:firstLine="567"/>
        <w:jc w:val="both"/>
        <w:rPr>
          <w:rFonts w:ascii="Times New Roman" w:eastAsia="Times New Roman" w:hAnsi="Times New Roman" w:cs="Times New Roman"/>
          <w:spacing w:val="4"/>
          <w:sz w:val="28"/>
          <w:szCs w:val="28"/>
          <w:lang w:eastAsia="ru-RU"/>
        </w:rPr>
      </w:pPr>
    </w:p>
    <w:p w14:paraId="4386CB32" w14:textId="3F46FB37" w:rsidR="00F17CE9" w:rsidRPr="00DF236D" w:rsidRDefault="00F17CE9" w:rsidP="00F50866">
      <w:pPr>
        <w:tabs>
          <w:tab w:val="left" w:pos="1134"/>
          <w:tab w:val="left" w:pos="1276"/>
        </w:tabs>
        <w:spacing w:after="0" w:line="240" w:lineRule="auto"/>
        <w:ind w:firstLine="567"/>
        <w:jc w:val="both"/>
        <w:rPr>
          <w:rFonts w:ascii="Times New Roman" w:eastAsia="Times New Roman" w:hAnsi="Times New Roman" w:cs="Times New Roman"/>
          <w:spacing w:val="4"/>
          <w:sz w:val="28"/>
          <w:szCs w:val="28"/>
          <w:lang w:eastAsia="ru-RU"/>
        </w:rPr>
      </w:pPr>
      <w:r w:rsidRPr="00DF236D">
        <w:rPr>
          <w:rFonts w:ascii="Times New Roman" w:eastAsia="Times New Roman" w:hAnsi="Times New Roman" w:cs="Times New Roman"/>
          <w:spacing w:val="4"/>
          <w:sz w:val="28"/>
          <w:szCs w:val="28"/>
          <w:lang w:eastAsia="ru-RU"/>
        </w:rPr>
        <w:t xml:space="preserve">где </w:t>
      </w:r>
      <w:r w:rsidRPr="00DF236D">
        <w:rPr>
          <w:rFonts w:ascii="Times New Roman" w:eastAsia="Times New Roman" w:hAnsi="Times New Roman" w:cs="Times New Roman"/>
          <w:i/>
          <w:spacing w:val="4"/>
          <w:sz w:val="28"/>
          <w:szCs w:val="28"/>
          <w:lang w:eastAsia="ru-RU"/>
        </w:rPr>
        <w:t>S</w:t>
      </w:r>
      <w:r w:rsidRPr="00DF236D">
        <w:rPr>
          <w:rFonts w:ascii="Times New Roman" w:eastAsia="Times New Roman" w:hAnsi="Times New Roman" w:cs="Times New Roman"/>
          <w:i/>
          <w:spacing w:val="4"/>
          <w:sz w:val="28"/>
          <w:szCs w:val="28"/>
          <w:vertAlign w:val="subscript"/>
          <w:lang w:eastAsia="ru-RU"/>
        </w:rPr>
        <w:t>i</w:t>
      </w:r>
      <w:r w:rsidRPr="00DF236D">
        <w:rPr>
          <w:rFonts w:ascii="Times New Roman" w:eastAsia="Times New Roman" w:hAnsi="Times New Roman" w:cs="Times New Roman"/>
          <w:spacing w:val="4"/>
          <w:sz w:val="28"/>
          <w:szCs w:val="28"/>
          <w:lang w:eastAsia="ru-RU"/>
        </w:rPr>
        <w:t xml:space="preserve"> </w:t>
      </w:r>
      <w:r w:rsidR="0014421A" w:rsidRPr="00DF236D">
        <w:rPr>
          <w:rFonts w:ascii="Times New Roman" w:eastAsia="Times New Roman" w:hAnsi="Times New Roman" w:cs="Times New Roman"/>
          <w:spacing w:val="4"/>
          <w:sz w:val="28"/>
          <w:szCs w:val="28"/>
          <w:lang w:eastAsia="ru-RU"/>
        </w:rPr>
        <w:t>–</w:t>
      </w:r>
      <w:r w:rsidRPr="00DF236D">
        <w:rPr>
          <w:rFonts w:ascii="Times New Roman" w:eastAsia="Times New Roman" w:hAnsi="Times New Roman" w:cs="Times New Roman"/>
          <w:spacing w:val="4"/>
          <w:sz w:val="28"/>
          <w:szCs w:val="28"/>
          <w:lang w:eastAsia="ru-RU"/>
        </w:rPr>
        <w:t xml:space="preserve"> площадь кластера i-того проявления процесса</w:t>
      </w:r>
      <w:r w:rsidRPr="00DF236D">
        <w:rPr>
          <w:rFonts w:ascii="Times New Roman" w:eastAsia="Times New Roman" w:hAnsi="Times New Roman" w:cs="Times New Roman"/>
          <w:i/>
          <w:spacing w:val="4"/>
          <w:sz w:val="28"/>
          <w:szCs w:val="28"/>
          <w:lang w:eastAsia="ru-RU"/>
        </w:rPr>
        <w:t>; n</w:t>
      </w:r>
      <w:r w:rsidRPr="00DF236D">
        <w:rPr>
          <w:rFonts w:ascii="Times New Roman" w:eastAsia="Times New Roman" w:hAnsi="Times New Roman" w:cs="Times New Roman"/>
          <w:spacing w:val="4"/>
          <w:sz w:val="28"/>
          <w:szCs w:val="28"/>
          <w:lang w:eastAsia="ru-RU"/>
        </w:rPr>
        <w:t xml:space="preserve"> </w:t>
      </w:r>
      <w:r w:rsidR="0014421A" w:rsidRPr="00DF236D">
        <w:rPr>
          <w:rFonts w:ascii="Times New Roman" w:eastAsia="Times New Roman" w:hAnsi="Times New Roman" w:cs="Times New Roman"/>
          <w:spacing w:val="4"/>
          <w:sz w:val="28"/>
          <w:szCs w:val="28"/>
          <w:lang w:eastAsia="ru-RU"/>
        </w:rPr>
        <w:t>–</w:t>
      </w:r>
      <w:r w:rsidRPr="00DF236D">
        <w:rPr>
          <w:rFonts w:ascii="Times New Roman" w:eastAsia="Times New Roman" w:hAnsi="Times New Roman" w:cs="Times New Roman"/>
          <w:spacing w:val="4"/>
          <w:sz w:val="28"/>
          <w:szCs w:val="28"/>
          <w:lang w:eastAsia="ru-RU"/>
        </w:rPr>
        <w:t xml:space="preserve"> ширина (полоса влияния); </w:t>
      </w:r>
      <w:r w:rsidRPr="00DF236D">
        <w:rPr>
          <w:rFonts w:ascii="Times New Roman" w:eastAsia="Times New Roman" w:hAnsi="Times New Roman" w:cs="Times New Roman"/>
          <w:i/>
          <w:spacing w:val="4"/>
          <w:sz w:val="28"/>
          <w:szCs w:val="28"/>
          <w:lang w:eastAsia="ru-RU"/>
        </w:rPr>
        <w:t>l</w:t>
      </w:r>
      <w:r w:rsidRPr="00DF236D">
        <w:rPr>
          <w:rFonts w:ascii="Times New Roman" w:eastAsia="Times New Roman" w:hAnsi="Times New Roman" w:cs="Times New Roman"/>
          <w:spacing w:val="4"/>
          <w:sz w:val="28"/>
          <w:szCs w:val="28"/>
          <w:lang w:eastAsia="ru-RU"/>
        </w:rPr>
        <w:t xml:space="preserve"> </w:t>
      </w:r>
      <w:r w:rsidR="0014421A" w:rsidRPr="00DF236D">
        <w:rPr>
          <w:rFonts w:ascii="Times New Roman" w:eastAsia="Times New Roman" w:hAnsi="Times New Roman" w:cs="Times New Roman"/>
          <w:spacing w:val="4"/>
          <w:sz w:val="28"/>
          <w:szCs w:val="28"/>
          <w:lang w:eastAsia="ru-RU"/>
        </w:rPr>
        <w:t>–</w:t>
      </w:r>
      <w:r w:rsidRPr="00DF236D">
        <w:rPr>
          <w:rFonts w:ascii="Times New Roman" w:eastAsia="Times New Roman" w:hAnsi="Times New Roman" w:cs="Times New Roman"/>
          <w:spacing w:val="4"/>
          <w:sz w:val="28"/>
          <w:szCs w:val="28"/>
          <w:lang w:eastAsia="ru-RU"/>
        </w:rPr>
        <w:t xml:space="preserve"> протяженность структуры.</w:t>
      </w:r>
    </w:p>
    <w:p w14:paraId="27B271D1" w14:textId="1F956360" w:rsidR="00F17CE9" w:rsidRPr="00DF236D" w:rsidRDefault="00F17CE9" w:rsidP="00D44372">
      <w:pPr>
        <w:tabs>
          <w:tab w:val="left" w:pos="1134"/>
          <w:tab w:val="left" w:pos="1276"/>
        </w:tabs>
        <w:spacing w:after="0" w:line="240" w:lineRule="auto"/>
        <w:ind w:firstLine="567"/>
        <w:jc w:val="both"/>
        <w:rPr>
          <w:rFonts w:ascii="Times New Roman" w:eastAsia="Times New Roman" w:hAnsi="Times New Roman" w:cs="Times New Roman"/>
          <w:spacing w:val="4"/>
          <w:sz w:val="28"/>
          <w:szCs w:val="28"/>
          <w:lang w:eastAsia="ru-RU"/>
        </w:rPr>
      </w:pPr>
      <w:r w:rsidRPr="00DF236D">
        <w:rPr>
          <w:rFonts w:ascii="Times New Roman" w:eastAsia="Times New Roman" w:hAnsi="Times New Roman" w:cs="Times New Roman"/>
          <w:spacing w:val="4"/>
          <w:sz w:val="28"/>
          <w:szCs w:val="28"/>
          <w:lang w:eastAsia="ru-RU"/>
        </w:rPr>
        <w:t>При дешифрировании</w:t>
      </w:r>
      <w:r w:rsidR="00D700E0" w:rsidRPr="00DF236D">
        <w:rPr>
          <w:rStyle w:val="afffffff8"/>
        </w:rPr>
        <w:t xml:space="preserve"> </w:t>
      </w:r>
      <w:r w:rsidR="00D700E0" w:rsidRPr="00DF236D">
        <w:rPr>
          <w:rStyle w:val="afffffff8"/>
          <w:rFonts w:ascii="Times New Roman" w:hAnsi="Times New Roman" w:cs="Times New Roman"/>
          <w:sz w:val="28"/>
          <w:szCs w:val="28"/>
        </w:rPr>
        <w:t>ко</w:t>
      </w:r>
      <w:r w:rsidR="001205FB" w:rsidRPr="00DF236D">
        <w:rPr>
          <w:rFonts w:ascii="Times New Roman" w:eastAsia="Times New Roman" w:hAnsi="Times New Roman" w:cs="Times New Roman"/>
          <w:spacing w:val="4"/>
          <w:sz w:val="28"/>
          <w:szCs w:val="28"/>
          <w:lang w:eastAsia="ru-RU"/>
        </w:rPr>
        <w:t>смоснимков</w:t>
      </w:r>
      <w:r w:rsidRPr="00DF236D">
        <w:rPr>
          <w:rFonts w:ascii="Times New Roman" w:eastAsia="Times New Roman" w:hAnsi="Times New Roman" w:cs="Times New Roman"/>
          <w:spacing w:val="4"/>
          <w:sz w:val="28"/>
          <w:szCs w:val="28"/>
          <w:lang w:eastAsia="ru-RU"/>
        </w:rPr>
        <w:t xml:space="preserve"> и применении вышеуказанной методики, возможно, выделить несколько стадий деградации угодий: от незначительной к слабой, средней, сильной и очень сильной. По достоверно различимому оптическому вкладу в увеличение отражательной способности распознаются три уровня деградации: средняя (с увеличением коэффициента отражения на 0,20-0,12); сильная (на 0,08-0,20); очень сильная и полная (на 0,12-0,30). Это служит высокоинформативной основой ландшафтно-экологического картирования ПСС.</w:t>
      </w:r>
    </w:p>
    <w:p w14:paraId="03C52D14" w14:textId="77777777" w:rsidR="00F17CE9" w:rsidRPr="00DF236D" w:rsidRDefault="00BA33BE" w:rsidP="00D44372">
      <w:pPr>
        <w:tabs>
          <w:tab w:val="left" w:pos="1134"/>
          <w:tab w:val="left" w:pos="1276"/>
        </w:tabs>
        <w:spacing w:after="0" w:line="240" w:lineRule="auto"/>
        <w:ind w:firstLine="567"/>
        <w:jc w:val="both"/>
        <w:rPr>
          <w:rFonts w:ascii="Times New Roman" w:eastAsia="Times New Roman" w:hAnsi="Times New Roman" w:cs="Times New Roman"/>
          <w:bCs/>
          <w:sz w:val="28"/>
          <w:szCs w:val="28"/>
          <w:lang w:eastAsia="ru-RU"/>
        </w:rPr>
      </w:pPr>
      <w:r w:rsidRPr="00DF236D">
        <w:rPr>
          <w:rFonts w:ascii="Times New Roman" w:eastAsia="Times New Roman" w:hAnsi="Times New Roman" w:cs="Times New Roman"/>
          <w:sz w:val="28"/>
          <w:szCs w:val="28"/>
          <w:lang w:eastAsia="ru-RU"/>
        </w:rPr>
        <w:t>Полевой метод</w:t>
      </w:r>
      <w:r w:rsidR="00F17CE9" w:rsidRPr="00DF236D">
        <w:rPr>
          <w:rFonts w:ascii="Times New Roman" w:eastAsia="Times New Roman" w:hAnsi="Times New Roman" w:cs="Times New Roman"/>
          <w:sz w:val="28"/>
          <w:szCs w:val="28"/>
          <w:lang w:eastAsia="ru-RU"/>
        </w:rPr>
        <w:t xml:space="preserve"> имеет неоспоримые преимущества для оценки влияния орошаемого земледелия и пастбищного использования на экологическое состояние ПСС, так как все экологические изменения в системе определяются непосредственно на местности с уточнением границ и их характеристик. Полевой метод включает экспедиционные</w:t>
      </w:r>
      <w:r w:rsidRPr="00DF236D">
        <w:rPr>
          <w:rFonts w:ascii="Times New Roman" w:eastAsia="Times New Roman" w:hAnsi="Times New Roman" w:cs="Times New Roman"/>
          <w:sz w:val="28"/>
          <w:szCs w:val="28"/>
          <w:lang w:eastAsia="ru-RU"/>
        </w:rPr>
        <w:t xml:space="preserve"> и</w:t>
      </w:r>
      <w:r w:rsidR="00F17CE9" w:rsidRPr="00DF236D">
        <w:rPr>
          <w:rFonts w:ascii="Times New Roman" w:eastAsia="Times New Roman" w:hAnsi="Times New Roman" w:cs="Times New Roman"/>
          <w:sz w:val="28"/>
          <w:szCs w:val="28"/>
          <w:lang w:eastAsia="ru-RU"/>
        </w:rPr>
        <w:t xml:space="preserve"> стационарные методы наблюдения, позволяющие получить достоверную исходную информацию.</w:t>
      </w:r>
    </w:p>
    <w:p w14:paraId="3E5F1D0D" w14:textId="52A7CC5E" w:rsidR="00F17CE9" w:rsidRPr="00DF236D" w:rsidRDefault="00F17CE9" w:rsidP="00D44372">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В методическом плане оценка влияния орошения и пастбищного использования на экологическое состояние природно-сельскохозяйственных систем должна включать три этапа: инвентаризационный, оценочный и этап тематического картографирования (рисунок 1.9).</w:t>
      </w:r>
    </w:p>
    <w:p w14:paraId="7E266EEE" w14:textId="77777777" w:rsidR="00D44372" w:rsidRPr="00DF236D" w:rsidRDefault="00D44372" w:rsidP="00D44372">
      <w:pPr>
        <w:widowControl w:val="0"/>
        <w:spacing w:after="0" w:line="240" w:lineRule="auto"/>
        <w:jc w:val="center"/>
        <w:rPr>
          <w:rFonts w:ascii="Times New Roman" w:eastAsia="Times New Roman" w:hAnsi="Times New Roman" w:cs="Times New Roman"/>
          <w:sz w:val="28"/>
          <w:szCs w:val="28"/>
          <w:lang w:eastAsia="ru-RU"/>
        </w:rPr>
      </w:pPr>
    </w:p>
    <w:p w14:paraId="237AA589" w14:textId="77777777" w:rsidR="00D44372" w:rsidRPr="00DF236D" w:rsidRDefault="00D44372" w:rsidP="00D44372">
      <w:pPr>
        <w:tabs>
          <w:tab w:val="left" w:pos="426"/>
        </w:tabs>
        <w:spacing w:after="0" w:line="240" w:lineRule="auto"/>
        <w:jc w:val="center"/>
        <w:rPr>
          <w:rFonts w:ascii="Times New Roman" w:eastAsia="Times New Roman" w:hAnsi="Times New Roman" w:cs="Times New Roman"/>
          <w:sz w:val="24"/>
          <w:szCs w:val="24"/>
          <w:lang w:eastAsia="ru-RU"/>
        </w:rPr>
      </w:pPr>
      <w:r w:rsidRPr="00DF236D">
        <w:rPr>
          <w:noProof/>
          <w:lang w:eastAsia="ru-RU"/>
        </w:rPr>
        <w:drawing>
          <wp:inline distT="0" distB="0" distL="0" distR="0" wp14:anchorId="0F958C1B" wp14:editId="4A50BD15">
            <wp:extent cx="5577205" cy="3931631"/>
            <wp:effectExtent l="0" t="0" r="444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4" cstate="screen">
                      <a:extLst>
                        <a:ext uri="{28A0092B-C50C-407E-A947-70E740481C1C}">
                          <a14:useLocalDpi xmlns:a14="http://schemas.microsoft.com/office/drawing/2010/main"/>
                        </a:ext>
                      </a:extLst>
                    </a:blip>
                    <a:srcRect l="5797" t="1306" r="2670" b="2248"/>
                    <a:stretch/>
                  </pic:blipFill>
                  <pic:spPr bwMode="auto">
                    <a:xfrm>
                      <a:off x="0" y="0"/>
                      <a:ext cx="5627549" cy="3967121"/>
                    </a:xfrm>
                    <a:prstGeom prst="rect">
                      <a:avLst/>
                    </a:prstGeom>
                    <a:noFill/>
                    <a:ln>
                      <a:noFill/>
                    </a:ln>
                    <a:extLst>
                      <a:ext uri="{53640926-AAD7-44D8-BBD7-CCE9431645EC}">
                        <a14:shadowObscured xmlns:a14="http://schemas.microsoft.com/office/drawing/2010/main"/>
                      </a:ext>
                    </a:extLst>
                  </pic:spPr>
                </pic:pic>
              </a:graphicData>
            </a:graphic>
          </wp:inline>
        </w:drawing>
      </w:r>
    </w:p>
    <w:p w14:paraId="332D4306" w14:textId="77777777" w:rsidR="00D44372" w:rsidRPr="00DF236D" w:rsidRDefault="00D44372" w:rsidP="00D44372">
      <w:pPr>
        <w:tabs>
          <w:tab w:val="left" w:pos="426"/>
        </w:tabs>
        <w:spacing w:after="0" w:line="240" w:lineRule="auto"/>
        <w:jc w:val="center"/>
        <w:rPr>
          <w:rFonts w:ascii="Times New Roman" w:eastAsia="Times New Roman" w:hAnsi="Times New Roman" w:cs="Times New Roman"/>
          <w:sz w:val="28"/>
          <w:szCs w:val="28"/>
          <w:lang w:eastAsia="ru-RU"/>
        </w:rPr>
      </w:pPr>
    </w:p>
    <w:p w14:paraId="6A71173E" w14:textId="77777777" w:rsidR="00D44372" w:rsidRPr="00DF236D" w:rsidRDefault="00D44372" w:rsidP="00D44372">
      <w:pPr>
        <w:tabs>
          <w:tab w:val="left" w:pos="426"/>
        </w:tabs>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Рисунок 1.9 – Блок-схема этапов оценки влияния орошаемого земледелия и пастбищного использования на экологическое состояние ПСС</w:t>
      </w:r>
    </w:p>
    <w:p w14:paraId="61EA4BD2" w14:textId="449CADEF" w:rsidR="00F17CE9" w:rsidRPr="00DF236D" w:rsidRDefault="00F17CE9" w:rsidP="00D44372">
      <w:pPr>
        <w:tabs>
          <w:tab w:val="left" w:pos="1260"/>
          <w:tab w:val="left" w:pos="2268"/>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lastRenderedPageBreak/>
        <w:t xml:space="preserve">В качестве критериев оценки влияния орошения и пастбищного использования на экологическое состояние ПСС необходимо использовать критерии, представленные в </w:t>
      </w:r>
      <w:r w:rsidR="00A66F83" w:rsidRPr="00DF236D">
        <w:rPr>
          <w:rFonts w:ascii="Times New Roman" w:eastAsia="Times New Roman" w:hAnsi="Times New Roman" w:cs="Times New Roman"/>
          <w:sz w:val="28"/>
          <w:szCs w:val="28"/>
          <w:lang w:eastAsia="ru-RU"/>
        </w:rPr>
        <w:t xml:space="preserve">Экологическом кодексе РК, </w:t>
      </w:r>
      <w:r w:rsidRPr="00DF236D">
        <w:rPr>
          <w:rFonts w:ascii="Times New Roman" w:eastAsia="Times New Roman" w:hAnsi="Times New Roman" w:cs="Times New Roman"/>
          <w:sz w:val="28"/>
          <w:szCs w:val="28"/>
          <w:lang w:eastAsia="ru-RU"/>
        </w:rPr>
        <w:t>Государственных стандартах РК, нормативно-методических док</w:t>
      </w:r>
      <w:r w:rsidR="009C481A" w:rsidRPr="00DF236D">
        <w:rPr>
          <w:rFonts w:ascii="Times New Roman" w:eastAsia="Times New Roman" w:hAnsi="Times New Roman" w:cs="Times New Roman"/>
          <w:sz w:val="28"/>
          <w:szCs w:val="28"/>
          <w:lang w:eastAsia="ru-RU"/>
        </w:rPr>
        <w:t xml:space="preserve">ументах и др. (таблица 1.3-1.7) </w:t>
      </w:r>
      <w:r w:rsidRPr="00DF236D">
        <w:rPr>
          <w:rFonts w:ascii="Times New Roman" w:eastAsia="Times New Roman" w:hAnsi="Times New Roman" w:cs="Times New Roman"/>
          <w:sz w:val="28"/>
          <w:szCs w:val="28"/>
          <w:lang w:eastAsia="ru-RU"/>
        </w:rPr>
        <w:t>[</w:t>
      </w:r>
      <w:r w:rsidR="009C481A" w:rsidRPr="00DF236D">
        <w:rPr>
          <w:rFonts w:ascii="Times New Roman" w:eastAsia="Times New Roman" w:hAnsi="Times New Roman" w:cs="Times New Roman"/>
          <w:sz w:val="28"/>
          <w:szCs w:val="28"/>
          <w:lang w:eastAsia="ru-RU"/>
        </w:rPr>
        <w:t>75,76,81,102,103</w:t>
      </w:r>
      <w:r w:rsidRPr="00DF236D">
        <w:rPr>
          <w:rFonts w:ascii="Times New Roman" w:eastAsia="Times New Roman" w:hAnsi="Times New Roman" w:cs="Times New Roman"/>
          <w:sz w:val="28"/>
          <w:szCs w:val="28"/>
          <w:lang w:eastAsia="ru-RU"/>
        </w:rPr>
        <w:t>].</w:t>
      </w:r>
    </w:p>
    <w:p w14:paraId="7C5B5B84" w14:textId="77777777" w:rsidR="00F17CE9" w:rsidRPr="00DF236D" w:rsidRDefault="00F17CE9" w:rsidP="000731DB">
      <w:pPr>
        <w:widowControl w:val="0"/>
        <w:tabs>
          <w:tab w:val="left" w:pos="1260"/>
          <w:tab w:val="left" w:pos="2268"/>
        </w:tabs>
        <w:spacing w:after="0" w:line="240" w:lineRule="auto"/>
        <w:rPr>
          <w:rFonts w:ascii="Times New Roman" w:eastAsia="Times New Roman" w:hAnsi="Times New Roman" w:cs="Times New Roman"/>
          <w:sz w:val="24"/>
          <w:szCs w:val="24"/>
          <w:lang w:eastAsia="ru-RU"/>
        </w:rPr>
      </w:pPr>
    </w:p>
    <w:p w14:paraId="57D2DF3F" w14:textId="64BB7BC5" w:rsidR="00F17CE9" w:rsidRPr="00DF236D" w:rsidRDefault="00F17CE9" w:rsidP="00D44372">
      <w:pPr>
        <w:widowControl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Таблица 1.3 </w:t>
      </w:r>
      <w:r w:rsidR="00D53F24"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Критерии влияния распаханности земель на экологическое состояние природно-сельскохозяйственной системы</w:t>
      </w:r>
    </w:p>
    <w:p w14:paraId="4FCB5D4F" w14:textId="77777777" w:rsidR="00F17CE9" w:rsidRPr="00DF236D" w:rsidRDefault="00F17CE9" w:rsidP="00D44372">
      <w:pPr>
        <w:widowControl w:val="0"/>
        <w:spacing w:after="0" w:line="240" w:lineRule="auto"/>
        <w:jc w:val="both"/>
        <w:rPr>
          <w:rFonts w:ascii="Times New Roman" w:eastAsia="Times New Roman" w:hAnsi="Times New Roman" w:cs="Times New Roman"/>
          <w:sz w:val="24"/>
          <w:szCs w:val="24"/>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71"/>
        <w:gridCol w:w="4403"/>
        <w:gridCol w:w="3255"/>
      </w:tblGrid>
      <w:tr w:rsidR="00F17CE9" w:rsidRPr="00DF236D" w14:paraId="7883964C" w14:textId="77777777" w:rsidTr="00D44372">
        <w:trPr>
          <w:jc w:val="center"/>
        </w:trPr>
        <w:tc>
          <w:tcPr>
            <w:tcW w:w="1023" w:type="pct"/>
            <w:vAlign w:val="center"/>
          </w:tcPr>
          <w:p w14:paraId="47C78F58" w14:textId="77777777" w:rsidR="00F17CE9" w:rsidRPr="00DF236D" w:rsidRDefault="00F17CE9" w:rsidP="00D44372">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Градация (баллы)</w:t>
            </w:r>
          </w:p>
        </w:tc>
        <w:tc>
          <w:tcPr>
            <w:tcW w:w="2286" w:type="pct"/>
            <w:vAlign w:val="center"/>
          </w:tcPr>
          <w:p w14:paraId="4B7FCA2D" w14:textId="77777777" w:rsidR="007F788B" w:rsidRDefault="00F17CE9" w:rsidP="00D44372">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Степень распаханности </w:t>
            </w:r>
          </w:p>
          <w:p w14:paraId="4DD2EF2C" w14:textId="48C5133C" w:rsidR="00F17CE9" w:rsidRPr="00DF236D" w:rsidRDefault="00F17CE9" w:rsidP="00D44372">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 от площади </w:t>
            </w:r>
            <w:r w:rsidR="00597D0D" w:rsidRPr="00DF236D">
              <w:rPr>
                <w:rFonts w:ascii="Times New Roman" w:eastAsia="Times New Roman" w:hAnsi="Times New Roman" w:cs="Times New Roman"/>
                <w:sz w:val="24"/>
                <w:szCs w:val="24"/>
                <w:lang w:eastAsia="ru-RU"/>
              </w:rPr>
              <w:t>угодий)</w:t>
            </w:r>
          </w:p>
        </w:tc>
        <w:tc>
          <w:tcPr>
            <w:tcW w:w="1690" w:type="pct"/>
            <w:vAlign w:val="center"/>
          </w:tcPr>
          <w:p w14:paraId="302E3A69" w14:textId="77777777" w:rsidR="00F17CE9" w:rsidRPr="00DF236D" w:rsidRDefault="00F17CE9" w:rsidP="00D44372">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Степень воздействия</w:t>
            </w:r>
          </w:p>
        </w:tc>
      </w:tr>
      <w:tr w:rsidR="00F17CE9" w:rsidRPr="00DF236D" w14:paraId="5A300000" w14:textId="77777777" w:rsidTr="00D44372">
        <w:trPr>
          <w:trHeight w:val="222"/>
          <w:jc w:val="center"/>
        </w:trPr>
        <w:tc>
          <w:tcPr>
            <w:tcW w:w="1023" w:type="pct"/>
          </w:tcPr>
          <w:p w14:paraId="6B29DEBD" w14:textId="77777777" w:rsidR="00F17CE9" w:rsidRPr="00DF236D"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w:t>
            </w:r>
          </w:p>
        </w:tc>
        <w:tc>
          <w:tcPr>
            <w:tcW w:w="2286" w:type="pct"/>
          </w:tcPr>
          <w:p w14:paraId="4052DFB0" w14:textId="77777777" w:rsidR="00F17CE9" w:rsidRPr="00DF236D" w:rsidRDefault="00F17CE9" w:rsidP="00D44372">
            <w:pPr>
              <w:widowControl w:val="0"/>
              <w:spacing w:after="0" w:line="240" w:lineRule="auto"/>
              <w:ind w:firstLine="115"/>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менее 10</w:t>
            </w:r>
          </w:p>
        </w:tc>
        <w:tc>
          <w:tcPr>
            <w:tcW w:w="1690" w:type="pct"/>
          </w:tcPr>
          <w:p w14:paraId="465C337C" w14:textId="77777777" w:rsidR="00F17CE9" w:rsidRPr="00DF236D" w:rsidRDefault="00F17CE9" w:rsidP="00D44372">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Практически отсутствует</w:t>
            </w:r>
          </w:p>
        </w:tc>
      </w:tr>
      <w:tr w:rsidR="00F17CE9" w:rsidRPr="00DF236D" w14:paraId="021BF4D7" w14:textId="77777777" w:rsidTr="00D44372">
        <w:trPr>
          <w:trHeight w:val="74"/>
          <w:jc w:val="center"/>
        </w:trPr>
        <w:tc>
          <w:tcPr>
            <w:tcW w:w="1023" w:type="pct"/>
          </w:tcPr>
          <w:p w14:paraId="7E7CE5AD" w14:textId="77777777" w:rsidR="00F17CE9" w:rsidRPr="00DF236D"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w:t>
            </w:r>
          </w:p>
        </w:tc>
        <w:tc>
          <w:tcPr>
            <w:tcW w:w="2286" w:type="pct"/>
          </w:tcPr>
          <w:p w14:paraId="18840A59" w14:textId="77777777" w:rsidR="00F17CE9" w:rsidRPr="00DF236D" w:rsidRDefault="00F17CE9" w:rsidP="00D44372">
            <w:pPr>
              <w:widowControl w:val="0"/>
              <w:spacing w:after="0" w:line="240" w:lineRule="auto"/>
              <w:ind w:firstLine="115"/>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10-30</w:t>
            </w:r>
          </w:p>
        </w:tc>
        <w:tc>
          <w:tcPr>
            <w:tcW w:w="1690" w:type="pct"/>
          </w:tcPr>
          <w:p w14:paraId="1C8DAC69" w14:textId="77777777" w:rsidR="00F17CE9" w:rsidRPr="00DF236D" w:rsidRDefault="00F17CE9" w:rsidP="00D44372">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Слабая</w:t>
            </w:r>
          </w:p>
        </w:tc>
      </w:tr>
      <w:tr w:rsidR="00F17CE9" w:rsidRPr="00DF236D" w14:paraId="73063B53" w14:textId="77777777" w:rsidTr="00D44372">
        <w:trPr>
          <w:trHeight w:val="79"/>
          <w:jc w:val="center"/>
        </w:trPr>
        <w:tc>
          <w:tcPr>
            <w:tcW w:w="1023" w:type="pct"/>
          </w:tcPr>
          <w:p w14:paraId="058C9488" w14:textId="77777777" w:rsidR="00F17CE9" w:rsidRPr="00DF236D"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w:t>
            </w:r>
          </w:p>
        </w:tc>
        <w:tc>
          <w:tcPr>
            <w:tcW w:w="2286" w:type="pct"/>
          </w:tcPr>
          <w:p w14:paraId="7D2AD044" w14:textId="77777777" w:rsidR="00F17CE9" w:rsidRPr="00DF236D" w:rsidRDefault="00F17CE9" w:rsidP="00D44372">
            <w:pPr>
              <w:widowControl w:val="0"/>
              <w:spacing w:after="0" w:line="240" w:lineRule="auto"/>
              <w:ind w:firstLine="115"/>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30-40</w:t>
            </w:r>
          </w:p>
        </w:tc>
        <w:tc>
          <w:tcPr>
            <w:tcW w:w="1690" w:type="pct"/>
          </w:tcPr>
          <w:p w14:paraId="6E84ADA3" w14:textId="77777777" w:rsidR="00F17CE9" w:rsidRPr="00DF236D" w:rsidRDefault="00F17CE9" w:rsidP="00D44372">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Умеренная</w:t>
            </w:r>
          </w:p>
        </w:tc>
      </w:tr>
      <w:tr w:rsidR="00F17CE9" w:rsidRPr="00DF236D" w14:paraId="363F1089" w14:textId="77777777" w:rsidTr="00D44372">
        <w:trPr>
          <w:trHeight w:val="72"/>
          <w:jc w:val="center"/>
        </w:trPr>
        <w:tc>
          <w:tcPr>
            <w:tcW w:w="1023" w:type="pct"/>
          </w:tcPr>
          <w:p w14:paraId="511EDBC2" w14:textId="77777777" w:rsidR="00F17CE9" w:rsidRPr="00DF236D"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w:t>
            </w:r>
          </w:p>
        </w:tc>
        <w:tc>
          <w:tcPr>
            <w:tcW w:w="2286" w:type="pct"/>
          </w:tcPr>
          <w:p w14:paraId="27E17E04" w14:textId="77777777" w:rsidR="00F17CE9" w:rsidRPr="00DF236D" w:rsidRDefault="00F17CE9" w:rsidP="00D44372">
            <w:pPr>
              <w:widowControl w:val="0"/>
              <w:spacing w:after="0" w:line="240" w:lineRule="auto"/>
              <w:ind w:firstLine="115"/>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40-50</w:t>
            </w:r>
          </w:p>
        </w:tc>
        <w:tc>
          <w:tcPr>
            <w:tcW w:w="1690" w:type="pct"/>
          </w:tcPr>
          <w:p w14:paraId="10AC1F72" w14:textId="77777777" w:rsidR="00F17CE9" w:rsidRPr="00DF236D" w:rsidRDefault="00F17CE9" w:rsidP="00D44372">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Значительная</w:t>
            </w:r>
          </w:p>
        </w:tc>
      </w:tr>
      <w:tr w:rsidR="00F17CE9" w:rsidRPr="00DF236D" w14:paraId="3109E8B8" w14:textId="77777777" w:rsidTr="00D44372">
        <w:trPr>
          <w:trHeight w:val="78"/>
          <w:jc w:val="center"/>
        </w:trPr>
        <w:tc>
          <w:tcPr>
            <w:tcW w:w="1023" w:type="pct"/>
          </w:tcPr>
          <w:p w14:paraId="2C6A337C" w14:textId="77777777" w:rsidR="00F17CE9" w:rsidRPr="00DF236D"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w:t>
            </w:r>
          </w:p>
        </w:tc>
        <w:tc>
          <w:tcPr>
            <w:tcW w:w="2286" w:type="pct"/>
          </w:tcPr>
          <w:p w14:paraId="0145DC1D" w14:textId="77777777" w:rsidR="00F17CE9" w:rsidRPr="00DF236D" w:rsidRDefault="00F17CE9" w:rsidP="00D44372">
            <w:pPr>
              <w:widowControl w:val="0"/>
              <w:spacing w:after="0" w:line="240" w:lineRule="auto"/>
              <w:ind w:firstLine="115"/>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более 50</w:t>
            </w:r>
          </w:p>
        </w:tc>
        <w:tc>
          <w:tcPr>
            <w:tcW w:w="1690" w:type="pct"/>
          </w:tcPr>
          <w:p w14:paraId="701A039F" w14:textId="77777777" w:rsidR="00F17CE9" w:rsidRPr="00DF236D" w:rsidRDefault="00F17CE9" w:rsidP="00D44372">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Сильная</w:t>
            </w:r>
          </w:p>
        </w:tc>
      </w:tr>
    </w:tbl>
    <w:p w14:paraId="6431A6E5" w14:textId="77777777" w:rsidR="00022EC9" w:rsidRPr="00DF236D" w:rsidRDefault="00022EC9" w:rsidP="00D44372">
      <w:pPr>
        <w:widowControl w:val="0"/>
        <w:spacing w:after="0" w:line="240" w:lineRule="auto"/>
        <w:jc w:val="both"/>
        <w:rPr>
          <w:rFonts w:ascii="Times New Roman" w:eastAsia="Times New Roman" w:hAnsi="Times New Roman" w:cs="Times New Roman"/>
          <w:sz w:val="28"/>
          <w:szCs w:val="28"/>
          <w:lang w:eastAsia="ru-RU"/>
        </w:rPr>
      </w:pPr>
    </w:p>
    <w:p w14:paraId="5FDC870A" w14:textId="77777777" w:rsidR="00F17CE9" w:rsidRPr="00DF236D" w:rsidRDefault="00F17CE9" w:rsidP="00D44372">
      <w:pPr>
        <w:widowControl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Таблица 1.4 </w:t>
      </w:r>
      <w:r w:rsidR="00D53F24"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Критерии влияния выпаса скота на экологическое состояние природно-сельскохозяйственной системы</w:t>
      </w:r>
    </w:p>
    <w:p w14:paraId="2A358165" w14:textId="77777777" w:rsidR="00F17CE9" w:rsidRPr="00DF236D" w:rsidRDefault="00F17CE9" w:rsidP="00D44372">
      <w:pPr>
        <w:widowControl w:val="0"/>
        <w:spacing w:after="0" w:line="240" w:lineRule="auto"/>
        <w:jc w:val="both"/>
        <w:rPr>
          <w:rFonts w:ascii="Times New Roman" w:eastAsia="Times New Roman" w:hAnsi="Times New Roman" w:cs="Times New Roman"/>
          <w:sz w:val="28"/>
          <w:szCs w:val="28"/>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94"/>
        <w:gridCol w:w="4654"/>
        <w:gridCol w:w="2981"/>
      </w:tblGrid>
      <w:tr w:rsidR="00F17CE9" w:rsidRPr="00DF236D" w14:paraId="337CC111" w14:textId="77777777" w:rsidTr="00785CE3">
        <w:trPr>
          <w:jc w:val="center"/>
        </w:trPr>
        <w:tc>
          <w:tcPr>
            <w:tcW w:w="2001" w:type="dxa"/>
            <w:vAlign w:val="center"/>
          </w:tcPr>
          <w:p w14:paraId="61B1D5B5" w14:textId="77777777" w:rsidR="00F17CE9" w:rsidRPr="00DF236D" w:rsidRDefault="00F17CE9" w:rsidP="00D44372">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Градация (баллы)</w:t>
            </w:r>
          </w:p>
        </w:tc>
        <w:tc>
          <w:tcPr>
            <w:tcW w:w="4678" w:type="dxa"/>
            <w:vAlign w:val="center"/>
          </w:tcPr>
          <w:p w14:paraId="2DD84505" w14:textId="77777777" w:rsidR="007F788B" w:rsidRDefault="00F17CE9" w:rsidP="00D44372">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Степень воздействия скота</w:t>
            </w:r>
          </w:p>
          <w:p w14:paraId="7E606EAC" w14:textId="007BF0FA" w:rsidR="00F17CE9" w:rsidRPr="00DF236D" w:rsidRDefault="00F17CE9" w:rsidP="00D44372">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 (гол/100 га угодий)</w:t>
            </w:r>
          </w:p>
        </w:tc>
        <w:tc>
          <w:tcPr>
            <w:tcW w:w="2991" w:type="dxa"/>
            <w:vAlign w:val="center"/>
          </w:tcPr>
          <w:p w14:paraId="5482A83B" w14:textId="77777777" w:rsidR="00F17CE9" w:rsidRPr="00DF236D" w:rsidRDefault="00F17CE9" w:rsidP="00D44372">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Степень воздействия</w:t>
            </w:r>
          </w:p>
        </w:tc>
      </w:tr>
      <w:tr w:rsidR="00F17CE9" w:rsidRPr="00DF236D" w14:paraId="64CA3938" w14:textId="77777777" w:rsidTr="00785CE3">
        <w:trPr>
          <w:jc w:val="center"/>
        </w:trPr>
        <w:tc>
          <w:tcPr>
            <w:tcW w:w="2001" w:type="dxa"/>
          </w:tcPr>
          <w:p w14:paraId="540776A7" w14:textId="77777777" w:rsidR="00F17CE9" w:rsidRPr="00DF236D" w:rsidRDefault="00F17CE9" w:rsidP="00D44372">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w:t>
            </w:r>
          </w:p>
        </w:tc>
        <w:tc>
          <w:tcPr>
            <w:tcW w:w="4678" w:type="dxa"/>
          </w:tcPr>
          <w:p w14:paraId="3D5FB777" w14:textId="77777777" w:rsidR="00F17CE9" w:rsidRPr="00DF236D" w:rsidRDefault="00F17CE9" w:rsidP="00D44372">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менее 30</w:t>
            </w:r>
          </w:p>
        </w:tc>
        <w:tc>
          <w:tcPr>
            <w:tcW w:w="2991" w:type="dxa"/>
          </w:tcPr>
          <w:p w14:paraId="1C0E1F0F" w14:textId="77777777" w:rsidR="00F17CE9" w:rsidRPr="00DF236D" w:rsidRDefault="00F17CE9" w:rsidP="00D44372">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Практически отсутствует</w:t>
            </w:r>
          </w:p>
        </w:tc>
      </w:tr>
      <w:tr w:rsidR="00F17CE9" w:rsidRPr="00DF236D" w14:paraId="54E1B46C" w14:textId="77777777" w:rsidTr="00785CE3">
        <w:trPr>
          <w:jc w:val="center"/>
        </w:trPr>
        <w:tc>
          <w:tcPr>
            <w:tcW w:w="2001" w:type="dxa"/>
          </w:tcPr>
          <w:p w14:paraId="3D021114" w14:textId="77777777" w:rsidR="00F17CE9" w:rsidRPr="00DF236D" w:rsidRDefault="00F17CE9" w:rsidP="00D44372">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w:t>
            </w:r>
          </w:p>
        </w:tc>
        <w:tc>
          <w:tcPr>
            <w:tcW w:w="4678" w:type="dxa"/>
          </w:tcPr>
          <w:p w14:paraId="13561026" w14:textId="77777777" w:rsidR="00F17CE9" w:rsidRPr="00DF236D" w:rsidRDefault="00F17CE9" w:rsidP="00D44372">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31-50</w:t>
            </w:r>
          </w:p>
        </w:tc>
        <w:tc>
          <w:tcPr>
            <w:tcW w:w="2991" w:type="dxa"/>
          </w:tcPr>
          <w:p w14:paraId="67B63A26" w14:textId="77777777" w:rsidR="00F17CE9" w:rsidRPr="00DF236D" w:rsidRDefault="00F17CE9" w:rsidP="00D44372">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Слабая</w:t>
            </w:r>
          </w:p>
        </w:tc>
      </w:tr>
      <w:tr w:rsidR="00F17CE9" w:rsidRPr="00DF236D" w14:paraId="11160574" w14:textId="77777777" w:rsidTr="00785CE3">
        <w:trPr>
          <w:jc w:val="center"/>
        </w:trPr>
        <w:tc>
          <w:tcPr>
            <w:tcW w:w="2001" w:type="dxa"/>
          </w:tcPr>
          <w:p w14:paraId="71D36D4C" w14:textId="77777777" w:rsidR="00F17CE9" w:rsidRPr="00DF236D" w:rsidRDefault="00F17CE9" w:rsidP="00D44372">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w:t>
            </w:r>
          </w:p>
        </w:tc>
        <w:tc>
          <w:tcPr>
            <w:tcW w:w="4678" w:type="dxa"/>
          </w:tcPr>
          <w:p w14:paraId="5714E32F" w14:textId="77777777" w:rsidR="00F17CE9" w:rsidRPr="00DF236D" w:rsidRDefault="00F17CE9" w:rsidP="00D44372">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51-75</w:t>
            </w:r>
          </w:p>
        </w:tc>
        <w:tc>
          <w:tcPr>
            <w:tcW w:w="2991" w:type="dxa"/>
          </w:tcPr>
          <w:p w14:paraId="575C758A" w14:textId="77777777" w:rsidR="00F17CE9" w:rsidRPr="00DF236D" w:rsidRDefault="00F17CE9" w:rsidP="00D44372">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Умеренная</w:t>
            </w:r>
          </w:p>
        </w:tc>
      </w:tr>
      <w:tr w:rsidR="00F17CE9" w:rsidRPr="00DF236D" w14:paraId="2D0646A4" w14:textId="77777777" w:rsidTr="00785CE3">
        <w:trPr>
          <w:jc w:val="center"/>
        </w:trPr>
        <w:tc>
          <w:tcPr>
            <w:tcW w:w="2001" w:type="dxa"/>
          </w:tcPr>
          <w:p w14:paraId="14DBF036" w14:textId="77777777" w:rsidR="00F17CE9" w:rsidRPr="00DF236D" w:rsidRDefault="00F17CE9" w:rsidP="00D44372">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w:t>
            </w:r>
          </w:p>
        </w:tc>
        <w:tc>
          <w:tcPr>
            <w:tcW w:w="4678" w:type="dxa"/>
          </w:tcPr>
          <w:p w14:paraId="549AFC84" w14:textId="77777777" w:rsidR="00F17CE9" w:rsidRPr="00DF236D" w:rsidRDefault="00F17CE9" w:rsidP="00D44372">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76-100</w:t>
            </w:r>
          </w:p>
        </w:tc>
        <w:tc>
          <w:tcPr>
            <w:tcW w:w="2991" w:type="dxa"/>
          </w:tcPr>
          <w:p w14:paraId="58D636EF" w14:textId="77777777" w:rsidR="00F17CE9" w:rsidRPr="00DF236D" w:rsidRDefault="00F17CE9" w:rsidP="00D44372">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Значительная</w:t>
            </w:r>
          </w:p>
        </w:tc>
      </w:tr>
      <w:tr w:rsidR="00F17CE9" w:rsidRPr="00DF236D" w14:paraId="10FB5087" w14:textId="77777777" w:rsidTr="00785CE3">
        <w:trPr>
          <w:jc w:val="center"/>
        </w:trPr>
        <w:tc>
          <w:tcPr>
            <w:tcW w:w="2001" w:type="dxa"/>
          </w:tcPr>
          <w:p w14:paraId="64D0D6EB" w14:textId="77777777" w:rsidR="00F17CE9" w:rsidRPr="00DF236D" w:rsidRDefault="00F17CE9" w:rsidP="00D44372">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w:t>
            </w:r>
          </w:p>
        </w:tc>
        <w:tc>
          <w:tcPr>
            <w:tcW w:w="4678" w:type="dxa"/>
          </w:tcPr>
          <w:p w14:paraId="3AD1F14E" w14:textId="77777777" w:rsidR="00F17CE9" w:rsidRPr="00DF236D" w:rsidRDefault="00F17CE9" w:rsidP="00D44372">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более 100</w:t>
            </w:r>
          </w:p>
        </w:tc>
        <w:tc>
          <w:tcPr>
            <w:tcW w:w="2991" w:type="dxa"/>
          </w:tcPr>
          <w:p w14:paraId="23230173" w14:textId="77777777" w:rsidR="00F17CE9" w:rsidRPr="00DF236D" w:rsidRDefault="00F17CE9" w:rsidP="00D44372">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Сильная</w:t>
            </w:r>
          </w:p>
        </w:tc>
      </w:tr>
    </w:tbl>
    <w:p w14:paraId="144D03EB" w14:textId="77777777" w:rsidR="00F17CE9" w:rsidRPr="00DF236D" w:rsidRDefault="00F17CE9" w:rsidP="00D44372">
      <w:pPr>
        <w:widowControl w:val="0"/>
        <w:spacing w:after="0" w:line="240" w:lineRule="auto"/>
        <w:jc w:val="both"/>
        <w:rPr>
          <w:rFonts w:ascii="Times New Roman" w:eastAsia="Times New Roman" w:hAnsi="Times New Roman" w:cs="Times New Roman"/>
          <w:sz w:val="28"/>
          <w:szCs w:val="28"/>
          <w:lang w:eastAsia="ru-RU"/>
        </w:rPr>
      </w:pPr>
    </w:p>
    <w:p w14:paraId="699BFCAD" w14:textId="20924108" w:rsidR="00F17CE9" w:rsidRPr="00DF236D" w:rsidRDefault="00F17CE9" w:rsidP="00D44372">
      <w:pPr>
        <w:widowControl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Таблица 1.5 </w:t>
      </w:r>
      <w:r w:rsidR="00D53F24" w:rsidRPr="00DF236D">
        <w:rPr>
          <w:rFonts w:ascii="Times New Roman" w:eastAsia="Times New Roman" w:hAnsi="Times New Roman" w:cs="Times New Roman"/>
          <w:sz w:val="28"/>
          <w:szCs w:val="28"/>
          <w:lang w:eastAsia="ru-RU"/>
        </w:rPr>
        <w:t>–</w:t>
      </w:r>
      <w:r w:rsidR="004E1D10">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Критерии влияния ирригационных систем на экологическое состояние природно-сельскохозяйственной системы</w:t>
      </w:r>
    </w:p>
    <w:p w14:paraId="20395C6E" w14:textId="77777777" w:rsidR="00F17CE9" w:rsidRPr="00DF236D" w:rsidRDefault="00F17CE9" w:rsidP="00D44372">
      <w:pPr>
        <w:widowControl w:val="0"/>
        <w:spacing w:after="0" w:line="240" w:lineRule="auto"/>
        <w:jc w:val="both"/>
        <w:rPr>
          <w:rFonts w:ascii="Times New Roman" w:eastAsia="Times New Roman" w:hAnsi="Times New Roman" w:cs="Times New Roman"/>
          <w:sz w:val="24"/>
          <w:szCs w:val="24"/>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8"/>
        <w:gridCol w:w="4666"/>
        <w:gridCol w:w="2975"/>
      </w:tblGrid>
      <w:tr w:rsidR="00F17CE9" w:rsidRPr="00DF236D" w14:paraId="0B12FE5C" w14:textId="77777777" w:rsidTr="00785CE3">
        <w:trPr>
          <w:jc w:val="center"/>
        </w:trPr>
        <w:tc>
          <w:tcPr>
            <w:tcW w:w="1990" w:type="dxa"/>
            <w:vAlign w:val="center"/>
          </w:tcPr>
          <w:p w14:paraId="539BAACC" w14:textId="77777777" w:rsidR="00F17CE9" w:rsidRPr="00DF236D"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Градация (баллы)</w:t>
            </w:r>
          </w:p>
        </w:tc>
        <w:tc>
          <w:tcPr>
            <w:tcW w:w="4678" w:type="dxa"/>
            <w:vAlign w:val="center"/>
          </w:tcPr>
          <w:p w14:paraId="13F4211A" w14:textId="77777777" w:rsidR="007F788B"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Степень воздействия</w:t>
            </w:r>
          </w:p>
          <w:p w14:paraId="15F42EDA" w14:textId="5CDC8C02" w:rsidR="00F17CE9" w:rsidRPr="00DF236D"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 (%, от площади пашни)</w:t>
            </w:r>
          </w:p>
        </w:tc>
        <w:tc>
          <w:tcPr>
            <w:tcW w:w="2980" w:type="dxa"/>
            <w:vAlign w:val="center"/>
          </w:tcPr>
          <w:p w14:paraId="53B61365" w14:textId="77777777" w:rsidR="00F17CE9" w:rsidRPr="00DF236D" w:rsidRDefault="00F17CE9" w:rsidP="00D44372">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Степень воздействия</w:t>
            </w:r>
          </w:p>
        </w:tc>
      </w:tr>
      <w:tr w:rsidR="00F17CE9" w:rsidRPr="00DF236D" w14:paraId="7E3BD6B2" w14:textId="77777777" w:rsidTr="00785CE3">
        <w:trPr>
          <w:jc w:val="center"/>
        </w:trPr>
        <w:tc>
          <w:tcPr>
            <w:tcW w:w="1990" w:type="dxa"/>
          </w:tcPr>
          <w:p w14:paraId="72B4BBC7" w14:textId="77777777" w:rsidR="00F17CE9" w:rsidRPr="00DF236D"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w:t>
            </w:r>
          </w:p>
        </w:tc>
        <w:tc>
          <w:tcPr>
            <w:tcW w:w="4678" w:type="dxa"/>
          </w:tcPr>
          <w:p w14:paraId="1A94AF84" w14:textId="77777777" w:rsidR="00F17CE9" w:rsidRPr="00DF236D" w:rsidRDefault="00F17CE9" w:rsidP="00D44372">
            <w:pPr>
              <w:widowControl w:val="0"/>
              <w:spacing w:after="0" w:line="240" w:lineRule="auto"/>
              <w:ind w:firstLine="115"/>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менее 5</w:t>
            </w:r>
          </w:p>
        </w:tc>
        <w:tc>
          <w:tcPr>
            <w:tcW w:w="2980" w:type="dxa"/>
          </w:tcPr>
          <w:p w14:paraId="551E15EC" w14:textId="77777777" w:rsidR="00F17CE9" w:rsidRPr="00DF236D" w:rsidRDefault="00F17CE9" w:rsidP="00D44372">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Практически отсутствует</w:t>
            </w:r>
          </w:p>
        </w:tc>
      </w:tr>
      <w:tr w:rsidR="00F17CE9" w:rsidRPr="00DF236D" w14:paraId="2FC4A560" w14:textId="77777777" w:rsidTr="00785CE3">
        <w:trPr>
          <w:jc w:val="center"/>
        </w:trPr>
        <w:tc>
          <w:tcPr>
            <w:tcW w:w="1990" w:type="dxa"/>
          </w:tcPr>
          <w:p w14:paraId="58A8744E" w14:textId="77777777" w:rsidR="00F17CE9" w:rsidRPr="00DF236D"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w:t>
            </w:r>
          </w:p>
        </w:tc>
        <w:tc>
          <w:tcPr>
            <w:tcW w:w="4678" w:type="dxa"/>
          </w:tcPr>
          <w:p w14:paraId="5182C819" w14:textId="77777777" w:rsidR="00F17CE9" w:rsidRPr="00DF236D" w:rsidRDefault="00F17CE9" w:rsidP="00D44372">
            <w:pPr>
              <w:widowControl w:val="0"/>
              <w:spacing w:after="0" w:line="240" w:lineRule="auto"/>
              <w:ind w:firstLine="115"/>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5-10</w:t>
            </w:r>
          </w:p>
        </w:tc>
        <w:tc>
          <w:tcPr>
            <w:tcW w:w="2980" w:type="dxa"/>
          </w:tcPr>
          <w:p w14:paraId="21435946" w14:textId="77777777" w:rsidR="00F17CE9" w:rsidRPr="00DF236D" w:rsidRDefault="00F17CE9" w:rsidP="00D44372">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Слабая</w:t>
            </w:r>
          </w:p>
        </w:tc>
      </w:tr>
      <w:tr w:rsidR="00F17CE9" w:rsidRPr="00DF236D" w14:paraId="02875016" w14:textId="77777777" w:rsidTr="00785CE3">
        <w:trPr>
          <w:jc w:val="center"/>
        </w:trPr>
        <w:tc>
          <w:tcPr>
            <w:tcW w:w="1990" w:type="dxa"/>
          </w:tcPr>
          <w:p w14:paraId="260930A3" w14:textId="77777777" w:rsidR="00F17CE9" w:rsidRPr="00DF236D"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w:t>
            </w:r>
          </w:p>
        </w:tc>
        <w:tc>
          <w:tcPr>
            <w:tcW w:w="4678" w:type="dxa"/>
          </w:tcPr>
          <w:p w14:paraId="499BB21C" w14:textId="77777777" w:rsidR="00F17CE9" w:rsidRPr="00DF236D" w:rsidRDefault="00F17CE9" w:rsidP="00D44372">
            <w:pPr>
              <w:widowControl w:val="0"/>
              <w:spacing w:after="0" w:line="240" w:lineRule="auto"/>
              <w:ind w:firstLine="115"/>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10-15</w:t>
            </w:r>
          </w:p>
        </w:tc>
        <w:tc>
          <w:tcPr>
            <w:tcW w:w="2980" w:type="dxa"/>
          </w:tcPr>
          <w:p w14:paraId="750CAE4A" w14:textId="77777777" w:rsidR="00F17CE9" w:rsidRPr="00DF236D" w:rsidRDefault="00F17CE9" w:rsidP="00D44372">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Умеренная</w:t>
            </w:r>
          </w:p>
        </w:tc>
      </w:tr>
      <w:tr w:rsidR="00F17CE9" w:rsidRPr="00DF236D" w14:paraId="6E6E86EA" w14:textId="77777777" w:rsidTr="00785CE3">
        <w:trPr>
          <w:jc w:val="center"/>
        </w:trPr>
        <w:tc>
          <w:tcPr>
            <w:tcW w:w="1990" w:type="dxa"/>
          </w:tcPr>
          <w:p w14:paraId="1C181192" w14:textId="77777777" w:rsidR="00F17CE9" w:rsidRPr="00DF236D"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w:t>
            </w:r>
          </w:p>
        </w:tc>
        <w:tc>
          <w:tcPr>
            <w:tcW w:w="4678" w:type="dxa"/>
          </w:tcPr>
          <w:p w14:paraId="6266BCA5" w14:textId="77777777" w:rsidR="00F17CE9" w:rsidRPr="00DF236D" w:rsidRDefault="00F17CE9" w:rsidP="00D44372">
            <w:pPr>
              <w:widowControl w:val="0"/>
              <w:spacing w:after="0" w:line="240" w:lineRule="auto"/>
              <w:ind w:firstLine="115"/>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15-30</w:t>
            </w:r>
          </w:p>
        </w:tc>
        <w:tc>
          <w:tcPr>
            <w:tcW w:w="2980" w:type="dxa"/>
          </w:tcPr>
          <w:p w14:paraId="1A5FF609" w14:textId="77777777" w:rsidR="00F17CE9" w:rsidRPr="00DF236D" w:rsidRDefault="00F17CE9" w:rsidP="00D44372">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Значительная</w:t>
            </w:r>
          </w:p>
        </w:tc>
      </w:tr>
      <w:tr w:rsidR="00F17CE9" w:rsidRPr="00DF236D" w14:paraId="6D957427" w14:textId="77777777" w:rsidTr="00785CE3">
        <w:trPr>
          <w:jc w:val="center"/>
        </w:trPr>
        <w:tc>
          <w:tcPr>
            <w:tcW w:w="1990" w:type="dxa"/>
          </w:tcPr>
          <w:p w14:paraId="213AC26F" w14:textId="77777777" w:rsidR="00F17CE9" w:rsidRPr="00DF236D"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w:t>
            </w:r>
          </w:p>
        </w:tc>
        <w:tc>
          <w:tcPr>
            <w:tcW w:w="4678" w:type="dxa"/>
          </w:tcPr>
          <w:p w14:paraId="6641E6E0" w14:textId="77777777" w:rsidR="00F17CE9" w:rsidRPr="00DF236D" w:rsidRDefault="00F17CE9" w:rsidP="00D44372">
            <w:pPr>
              <w:widowControl w:val="0"/>
              <w:spacing w:after="0" w:line="240" w:lineRule="auto"/>
              <w:ind w:firstLine="115"/>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более 30</w:t>
            </w:r>
          </w:p>
        </w:tc>
        <w:tc>
          <w:tcPr>
            <w:tcW w:w="2980" w:type="dxa"/>
          </w:tcPr>
          <w:p w14:paraId="09431551" w14:textId="77777777" w:rsidR="00F17CE9" w:rsidRPr="00DF236D" w:rsidRDefault="00F17CE9" w:rsidP="00D44372">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Сильная</w:t>
            </w:r>
          </w:p>
        </w:tc>
      </w:tr>
    </w:tbl>
    <w:p w14:paraId="1995F10F" w14:textId="77777777" w:rsidR="00F17CE9" w:rsidRPr="00DF236D" w:rsidRDefault="00F17CE9" w:rsidP="00D44372">
      <w:pPr>
        <w:widowControl w:val="0"/>
        <w:spacing w:after="0" w:line="240" w:lineRule="auto"/>
        <w:jc w:val="both"/>
        <w:rPr>
          <w:rFonts w:ascii="Times New Roman" w:eastAsia="Times New Roman" w:hAnsi="Times New Roman" w:cs="Times New Roman"/>
          <w:sz w:val="24"/>
          <w:szCs w:val="24"/>
          <w:lang w:eastAsia="ru-RU"/>
        </w:rPr>
      </w:pPr>
    </w:p>
    <w:p w14:paraId="284D8DB7" w14:textId="77777777" w:rsidR="00F17CE9" w:rsidRPr="00DF236D" w:rsidRDefault="00F17CE9" w:rsidP="00D44372">
      <w:pPr>
        <w:widowControl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Таблица 1.6 </w:t>
      </w:r>
      <w:r w:rsidR="00D53F24"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Критерии влияния потери запасов гумуса на плодородие земель в природно-сельскохозяйственной системе</w:t>
      </w:r>
    </w:p>
    <w:p w14:paraId="424260F9" w14:textId="77777777" w:rsidR="00F17CE9" w:rsidRPr="00DF236D" w:rsidRDefault="00F17CE9" w:rsidP="00D44372">
      <w:pPr>
        <w:widowControl w:val="0"/>
        <w:spacing w:after="0" w:line="240" w:lineRule="auto"/>
        <w:jc w:val="both"/>
        <w:rPr>
          <w:rFonts w:ascii="Times New Roman" w:eastAsia="Times New Roman" w:hAnsi="Times New Roman" w:cs="Times New Roman"/>
          <w:sz w:val="24"/>
          <w:szCs w:val="24"/>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5"/>
        <w:gridCol w:w="4814"/>
        <w:gridCol w:w="2830"/>
      </w:tblGrid>
      <w:tr w:rsidR="00F17CE9" w:rsidRPr="00DF236D" w14:paraId="40A38633" w14:textId="77777777" w:rsidTr="005B42CD">
        <w:trPr>
          <w:jc w:val="center"/>
        </w:trPr>
        <w:tc>
          <w:tcPr>
            <w:tcW w:w="1985" w:type="dxa"/>
            <w:vAlign w:val="center"/>
          </w:tcPr>
          <w:p w14:paraId="078F12D7" w14:textId="77777777" w:rsidR="00F17CE9" w:rsidRPr="00DF236D"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Градация (баллы)</w:t>
            </w:r>
          </w:p>
        </w:tc>
        <w:tc>
          <w:tcPr>
            <w:tcW w:w="4814" w:type="dxa"/>
            <w:vAlign w:val="center"/>
          </w:tcPr>
          <w:p w14:paraId="16D2888A" w14:textId="77777777" w:rsidR="00F17CE9" w:rsidRPr="00DF236D"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Степень потери (%, содержание гумуса в пахотном слое 0-30 см)</w:t>
            </w:r>
          </w:p>
        </w:tc>
        <w:tc>
          <w:tcPr>
            <w:tcW w:w="2830" w:type="dxa"/>
            <w:vAlign w:val="center"/>
          </w:tcPr>
          <w:p w14:paraId="25CCE615" w14:textId="77777777" w:rsidR="00F17CE9" w:rsidRPr="00DF236D" w:rsidRDefault="00F17CE9" w:rsidP="00D44372">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Степень воздействия</w:t>
            </w:r>
          </w:p>
        </w:tc>
      </w:tr>
      <w:tr w:rsidR="00F17CE9" w:rsidRPr="00DF236D" w14:paraId="5BD47AF3" w14:textId="77777777" w:rsidTr="00D44372">
        <w:trPr>
          <w:trHeight w:val="136"/>
          <w:jc w:val="center"/>
        </w:trPr>
        <w:tc>
          <w:tcPr>
            <w:tcW w:w="1985" w:type="dxa"/>
          </w:tcPr>
          <w:p w14:paraId="5C6032CF" w14:textId="77777777" w:rsidR="00F17CE9" w:rsidRPr="00DF236D"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w:t>
            </w:r>
          </w:p>
        </w:tc>
        <w:tc>
          <w:tcPr>
            <w:tcW w:w="4814" w:type="dxa"/>
          </w:tcPr>
          <w:p w14:paraId="718A18B2" w14:textId="77777777" w:rsidR="00F17CE9" w:rsidRPr="00DF236D" w:rsidRDefault="00F17CE9" w:rsidP="00D44372">
            <w:pPr>
              <w:widowControl w:val="0"/>
              <w:spacing w:after="0" w:line="240" w:lineRule="auto"/>
              <w:ind w:firstLine="115"/>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более 6</w:t>
            </w:r>
          </w:p>
        </w:tc>
        <w:tc>
          <w:tcPr>
            <w:tcW w:w="2830" w:type="dxa"/>
          </w:tcPr>
          <w:p w14:paraId="59E25B46" w14:textId="77777777" w:rsidR="00F17CE9" w:rsidRPr="00DF236D" w:rsidRDefault="00F17CE9" w:rsidP="00D44372">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Практически отсутствует</w:t>
            </w:r>
          </w:p>
        </w:tc>
      </w:tr>
      <w:tr w:rsidR="00F17CE9" w:rsidRPr="00DF236D" w14:paraId="1669CD57" w14:textId="77777777" w:rsidTr="00D44372">
        <w:trPr>
          <w:trHeight w:val="70"/>
          <w:jc w:val="center"/>
        </w:trPr>
        <w:tc>
          <w:tcPr>
            <w:tcW w:w="1985" w:type="dxa"/>
          </w:tcPr>
          <w:p w14:paraId="017D930C" w14:textId="77777777" w:rsidR="00F17CE9" w:rsidRPr="00DF236D"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w:t>
            </w:r>
          </w:p>
        </w:tc>
        <w:tc>
          <w:tcPr>
            <w:tcW w:w="4814" w:type="dxa"/>
          </w:tcPr>
          <w:p w14:paraId="497EF3DF" w14:textId="77777777" w:rsidR="00F17CE9" w:rsidRPr="00DF236D" w:rsidRDefault="00F17CE9" w:rsidP="00D44372">
            <w:pPr>
              <w:widowControl w:val="0"/>
              <w:spacing w:after="0" w:line="240" w:lineRule="auto"/>
              <w:ind w:firstLine="115"/>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4-5</w:t>
            </w:r>
          </w:p>
        </w:tc>
        <w:tc>
          <w:tcPr>
            <w:tcW w:w="2830" w:type="dxa"/>
          </w:tcPr>
          <w:p w14:paraId="265E9AEA" w14:textId="77777777" w:rsidR="00F17CE9" w:rsidRPr="00DF236D" w:rsidRDefault="00F17CE9" w:rsidP="00D44372">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Слабая</w:t>
            </w:r>
          </w:p>
        </w:tc>
      </w:tr>
      <w:tr w:rsidR="00F17CE9" w:rsidRPr="00DF236D" w14:paraId="0834854C" w14:textId="77777777" w:rsidTr="005B42CD">
        <w:trPr>
          <w:jc w:val="center"/>
        </w:trPr>
        <w:tc>
          <w:tcPr>
            <w:tcW w:w="1985" w:type="dxa"/>
          </w:tcPr>
          <w:p w14:paraId="73F73D45" w14:textId="77777777" w:rsidR="00F17CE9" w:rsidRPr="00DF236D"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w:t>
            </w:r>
          </w:p>
        </w:tc>
        <w:tc>
          <w:tcPr>
            <w:tcW w:w="4814" w:type="dxa"/>
          </w:tcPr>
          <w:p w14:paraId="6EF688E2" w14:textId="77777777" w:rsidR="00F17CE9" w:rsidRPr="00DF236D" w:rsidRDefault="00F17CE9" w:rsidP="00D44372">
            <w:pPr>
              <w:widowControl w:val="0"/>
              <w:spacing w:after="0" w:line="240" w:lineRule="auto"/>
              <w:ind w:firstLine="115"/>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3-4</w:t>
            </w:r>
          </w:p>
        </w:tc>
        <w:tc>
          <w:tcPr>
            <w:tcW w:w="2830" w:type="dxa"/>
          </w:tcPr>
          <w:p w14:paraId="02EE3A05" w14:textId="77777777" w:rsidR="00F17CE9" w:rsidRPr="00DF236D" w:rsidRDefault="00F17CE9" w:rsidP="00D44372">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Умеренная  </w:t>
            </w:r>
          </w:p>
        </w:tc>
      </w:tr>
      <w:tr w:rsidR="00F17CE9" w:rsidRPr="00DF236D" w14:paraId="7C5D693F" w14:textId="77777777" w:rsidTr="005B42CD">
        <w:trPr>
          <w:jc w:val="center"/>
        </w:trPr>
        <w:tc>
          <w:tcPr>
            <w:tcW w:w="1985" w:type="dxa"/>
          </w:tcPr>
          <w:p w14:paraId="61EA5FEB" w14:textId="77777777" w:rsidR="00F17CE9" w:rsidRPr="00DF236D"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w:t>
            </w:r>
          </w:p>
        </w:tc>
        <w:tc>
          <w:tcPr>
            <w:tcW w:w="4814" w:type="dxa"/>
          </w:tcPr>
          <w:p w14:paraId="776EAAC0" w14:textId="77777777" w:rsidR="00F17CE9" w:rsidRPr="00DF236D" w:rsidRDefault="00F17CE9" w:rsidP="00D44372">
            <w:pPr>
              <w:widowControl w:val="0"/>
              <w:spacing w:after="0" w:line="240" w:lineRule="auto"/>
              <w:ind w:firstLine="115"/>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2-3</w:t>
            </w:r>
          </w:p>
        </w:tc>
        <w:tc>
          <w:tcPr>
            <w:tcW w:w="2830" w:type="dxa"/>
          </w:tcPr>
          <w:p w14:paraId="6B998A59" w14:textId="77777777" w:rsidR="00F17CE9" w:rsidRPr="00DF236D" w:rsidRDefault="00F17CE9" w:rsidP="00D44372">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Значительная</w:t>
            </w:r>
          </w:p>
        </w:tc>
      </w:tr>
      <w:tr w:rsidR="00F17CE9" w:rsidRPr="00DF236D" w14:paraId="1B29F05E" w14:textId="77777777" w:rsidTr="005B42CD">
        <w:trPr>
          <w:jc w:val="center"/>
        </w:trPr>
        <w:tc>
          <w:tcPr>
            <w:tcW w:w="1985" w:type="dxa"/>
          </w:tcPr>
          <w:p w14:paraId="269B8BE7" w14:textId="77777777" w:rsidR="00F17CE9" w:rsidRPr="00DF236D"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w:t>
            </w:r>
          </w:p>
        </w:tc>
        <w:tc>
          <w:tcPr>
            <w:tcW w:w="4814" w:type="dxa"/>
          </w:tcPr>
          <w:p w14:paraId="3852D3B1" w14:textId="77777777" w:rsidR="00F17CE9" w:rsidRPr="00DF236D" w:rsidRDefault="00F17CE9" w:rsidP="00D44372">
            <w:pPr>
              <w:widowControl w:val="0"/>
              <w:spacing w:after="0" w:line="240" w:lineRule="auto"/>
              <w:ind w:firstLine="115"/>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до 1</w:t>
            </w:r>
          </w:p>
        </w:tc>
        <w:tc>
          <w:tcPr>
            <w:tcW w:w="2830" w:type="dxa"/>
          </w:tcPr>
          <w:p w14:paraId="5C8FFEAC" w14:textId="77777777" w:rsidR="00F17CE9" w:rsidRPr="00DF236D" w:rsidRDefault="00F17CE9" w:rsidP="00D44372">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Сильная</w:t>
            </w:r>
          </w:p>
        </w:tc>
      </w:tr>
    </w:tbl>
    <w:p w14:paraId="0E4A8E65" w14:textId="77777777" w:rsidR="00F17CE9" w:rsidRPr="00DF236D" w:rsidRDefault="00F17CE9" w:rsidP="00D44372">
      <w:pPr>
        <w:widowControl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lastRenderedPageBreak/>
        <w:t xml:space="preserve">Таблица 1.7 </w:t>
      </w:r>
      <w:r w:rsidR="00D53F24"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Критерии влияния животноводческих комплексов на экологическое состояние природно-сельскохозяйственной системы</w:t>
      </w:r>
    </w:p>
    <w:p w14:paraId="5D4578E7" w14:textId="77777777" w:rsidR="00F17CE9" w:rsidRPr="00DF236D" w:rsidRDefault="00F17CE9" w:rsidP="00D44372">
      <w:pPr>
        <w:widowControl w:val="0"/>
        <w:spacing w:after="0" w:line="240" w:lineRule="auto"/>
        <w:jc w:val="both"/>
        <w:rPr>
          <w:rFonts w:ascii="Times New Roman" w:eastAsia="Times New Roman" w:hAnsi="Times New Roman" w:cs="Times New Roman"/>
          <w:sz w:val="28"/>
          <w:szCs w:val="28"/>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8"/>
        <w:gridCol w:w="4806"/>
        <w:gridCol w:w="2835"/>
      </w:tblGrid>
      <w:tr w:rsidR="00F17CE9" w:rsidRPr="00DF236D" w14:paraId="36331AE9" w14:textId="77777777" w:rsidTr="00785CE3">
        <w:trPr>
          <w:jc w:val="center"/>
        </w:trPr>
        <w:tc>
          <w:tcPr>
            <w:tcW w:w="1991" w:type="dxa"/>
            <w:vAlign w:val="center"/>
          </w:tcPr>
          <w:p w14:paraId="4D3C294F" w14:textId="77777777" w:rsidR="00F17CE9" w:rsidRPr="00DF236D"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Градация (баллы)</w:t>
            </w:r>
          </w:p>
        </w:tc>
        <w:tc>
          <w:tcPr>
            <w:tcW w:w="4819" w:type="dxa"/>
            <w:vAlign w:val="center"/>
          </w:tcPr>
          <w:p w14:paraId="18098B0D" w14:textId="59D07D1E" w:rsidR="00F17CE9" w:rsidRPr="00DF236D"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Степень концентрации</w:t>
            </w:r>
            <w:r w:rsidR="007F788B">
              <w:rPr>
                <w:rFonts w:ascii="Times New Roman" w:eastAsia="Times New Roman" w:hAnsi="Times New Roman" w:cs="Times New Roman"/>
                <w:sz w:val="24"/>
                <w:szCs w:val="24"/>
                <w:lang w:eastAsia="ru-RU"/>
              </w:rPr>
              <w:t xml:space="preserve"> ферм</w:t>
            </w:r>
          </w:p>
          <w:p w14:paraId="412832E9" w14:textId="77777777" w:rsidR="00F17CE9" w:rsidRPr="00DF236D"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(ед, на территории населенных пунктов)</w:t>
            </w:r>
          </w:p>
        </w:tc>
        <w:tc>
          <w:tcPr>
            <w:tcW w:w="2840" w:type="dxa"/>
            <w:vAlign w:val="center"/>
          </w:tcPr>
          <w:p w14:paraId="3E35EF88" w14:textId="77777777" w:rsidR="00F17CE9" w:rsidRPr="00DF236D" w:rsidRDefault="00F17CE9" w:rsidP="00D44372">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Степень воздействия</w:t>
            </w:r>
          </w:p>
        </w:tc>
      </w:tr>
      <w:tr w:rsidR="00F17CE9" w:rsidRPr="00DF236D" w14:paraId="1A4C767F" w14:textId="77777777" w:rsidTr="00785CE3">
        <w:trPr>
          <w:jc w:val="center"/>
        </w:trPr>
        <w:tc>
          <w:tcPr>
            <w:tcW w:w="1991" w:type="dxa"/>
          </w:tcPr>
          <w:p w14:paraId="619C22B3" w14:textId="77777777" w:rsidR="00F17CE9" w:rsidRPr="00DF236D"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w:t>
            </w:r>
          </w:p>
        </w:tc>
        <w:tc>
          <w:tcPr>
            <w:tcW w:w="4819" w:type="dxa"/>
          </w:tcPr>
          <w:p w14:paraId="3DEC26DC" w14:textId="77777777" w:rsidR="00F17CE9" w:rsidRPr="00DF236D" w:rsidRDefault="00F17CE9" w:rsidP="00D44372">
            <w:pPr>
              <w:widowControl w:val="0"/>
              <w:spacing w:after="0" w:line="240" w:lineRule="auto"/>
              <w:ind w:firstLine="115"/>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0</w:t>
            </w:r>
          </w:p>
        </w:tc>
        <w:tc>
          <w:tcPr>
            <w:tcW w:w="2840" w:type="dxa"/>
          </w:tcPr>
          <w:p w14:paraId="279BAD1A" w14:textId="77777777" w:rsidR="00F17CE9" w:rsidRPr="00DF236D" w:rsidRDefault="00F17CE9" w:rsidP="00D44372">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Отсутствует</w:t>
            </w:r>
          </w:p>
        </w:tc>
      </w:tr>
      <w:tr w:rsidR="00F17CE9" w:rsidRPr="00DF236D" w14:paraId="4266ACE2" w14:textId="77777777" w:rsidTr="00785CE3">
        <w:trPr>
          <w:jc w:val="center"/>
        </w:trPr>
        <w:tc>
          <w:tcPr>
            <w:tcW w:w="1991" w:type="dxa"/>
          </w:tcPr>
          <w:p w14:paraId="026A9485" w14:textId="77777777" w:rsidR="00F17CE9" w:rsidRPr="00DF236D"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w:t>
            </w:r>
          </w:p>
        </w:tc>
        <w:tc>
          <w:tcPr>
            <w:tcW w:w="4819" w:type="dxa"/>
          </w:tcPr>
          <w:p w14:paraId="4DD07680" w14:textId="77777777" w:rsidR="00F17CE9" w:rsidRPr="00DF236D" w:rsidRDefault="00F17CE9" w:rsidP="00D44372">
            <w:pPr>
              <w:widowControl w:val="0"/>
              <w:spacing w:after="0" w:line="240" w:lineRule="auto"/>
              <w:ind w:firstLine="115"/>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w:t>
            </w:r>
          </w:p>
        </w:tc>
        <w:tc>
          <w:tcPr>
            <w:tcW w:w="2840" w:type="dxa"/>
          </w:tcPr>
          <w:p w14:paraId="515EF194" w14:textId="77777777" w:rsidR="00F17CE9" w:rsidRPr="00DF236D" w:rsidRDefault="00F17CE9" w:rsidP="00D44372">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Слабая</w:t>
            </w:r>
          </w:p>
        </w:tc>
      </w:tr>
      <w:tr w:rsidR="00F17CE9" w:rsidRPr="00DF236D" w14:paraId="685171AA" w14:textId="77777777" w:rsidTr="00785CE3">
        <w:trPr>
          <w:jc w:val="center"/>
        </w:trPr>
        <w:tc>
          <w:tcPr>
            <w:tcW w:w="1991" w:type="dxa"/>
          </w:tcPr>
          <w:p w14:paraId="78032613" w14:textId="77777777" w:rsidR="00F17CE9" w:rsidRPr="00DF236D"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w:t>
            </w:r>
          </w:p>
        </w:tc>
        <w:tc>
          <w:tcPr>
            <w:tcW w:w="4819" w:type="dxa"/>
          </w:tcPr>
          <w:p w14:paraId="2BD8AE26" w14:textId="77777777" w:rsidR="00F17CE9" w:rsidRPr="00DF236D" w:rsidRDefault="00F17CE9" w:rsidP="00D44372">
            <w:pPr>
              <w:widowControl w:val="0"/>
              <w:spacing w:after="0" w:line="240" w:lineRule="auto"/>
              <w:ind w:firstLine="115"/>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w:t>
            </w:r>
          </w:p>
        </w:tc>
        <w:tc>
          <w:tcPr>
            <w:tcW w:w="2840" w:type="dxa"/>
          </w:tcPr>
          <w:p w14:paraId="329DBC66" w14:textId="77777777" w:rsidR="00F17CE9" w:rsidRPr="00DF236D" w:rsidRDefault="00F17CE9" w:rsidP="00D44372">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Умеренная</w:t>
            </w:r>
          </w:p>
        </w:tc>
      </w:tr>
      <w:tr w:rsidR="00F17CE9" w:rsidRPr="00DF236D" w14:paraId="4ACD1B4F" w14:textId="77777777" w:rsidTr="00785CE3">
        <w:trPr>
          <w:jc w:val="center"/>
        </w:trPr>
        <w:tc>
          <w:tcPr>
            <w:tcW w:w="1991" w:type="dxa"/>
          </w:tcPr>
          <w:p w14:paraId="17827415" w14:textId="77777777" w:rsidR="00F17CE9" w:rsidRPr="00DF236D"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w:t>
            </w:r>
          </w:p>
        </w:tc>
        <w:tc>
          <w:tcPr>
            <w:tcW w:w="4819" w:type="dxa"/>
          </w:tcPr>
          <w:p w14:paraId="02ABFDA2" w14:textId="77777777" w:rsidR="00F17CE9" w:rsidRPr="00DF236D" w:rsidRDefault="00F17CE9" w:rsidP="00D44372">
            <w:pPr>
              <w:widowControl w:val="0"/>
              <w:spacing w:after="0" w:line="240" w:lineRule="auto"/>
              <w:ind w:firstLine="115"/>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w:t>
            </w:r>
          </w:p>
        </w:tc>
        <w:tc>
          <w:tcPr>
            <w:tcW w:w="2840" w:type="dxa"/>
          </w:tcPr>
          <w:p w14:paraId="1B2DE594" w14:textId="77777777" w:rsidR="00F17CE9" w:rsidRPr="00DF236D" w:rsidRDefault="00F17CE9" w:rsidP="00D44372">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Значительная</w:t>
            </w:r>
          </w:p>
        </w:tc>
      </w:tr>
      <w:tr w:rsidR="00F17CE9" w:rsidRPr="00DF236D" w14:paraId="01611F38" w14:textId="77777777" w:rsidTr="00785CE3">
        <w:trPr>
          <w:jc w:val="center"/>
        </w:trPr>
        <w:tc>
          <w:tcPr>
            <w:tcW w:w="1991" w:type="dxa"/>
          </w:tcPr>
          <w:p w14:paraId="399D8D8D" w14:textId="77777777" w:rsidR="00F17CE9" w:rsidRPr="00DF236D" w:rsidRDefault="00F17CE9" w:rsidP="00D44372">
            <w:pPr>
              <w:widowControl w:val="0"/>
              <w:spacing w:after="0" w:line="240" w:lineRule="auto"/>
              <w:ind w:firstLine="102"/>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w:t>
            </w:r>
          </w:p>
        </w:tc>
        <w:tc>
          <w:tcPr>
            <w:tcW w:w="4819" w:type="dxa"/>
          </w:tcPr>
          <w:p w14:paraId="6C4C2A9E" w14:textId="77777777" w:rsidR="00F17CE9" w:rsidRPr="00DF236D" w:rsidRDefault="00F17CE9" w:rsidP="00D44372">
            <w:pPr>
              <w:widowControl w:val="0"/>
              <w:spacing w:after="0" w:line="240" w:lineRule="auto"/>
              <w:ind w:firstLine="115"/>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w:t>
            </w:r>
          </w:p>
        </w:tc>
        <w:tc>
          <w:tcPr>
            <w:tcW w:w="2840" w:type="dxa"/>
          </w:tcPr>
          <w:p w14:paraId="410BEBC8" w14:textId="77777777" w:rsidR="00F17CE9" w:rsidRPr="00DF236D" w:rsidRDefault="00F17CE9" w:rsidP="00D44372">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Сильная</w:t>
            </w:r>
          </w:p>
        </w:tc>
      </w:tr>
    </w:tbl>
    <w:p w14:paraId="05F7465E" w14:textId="77777777" w:rsidR="002C1EED" w:rsidRPr="00DF236D" w:rsidRDefault="002C1EED" w:rsidP="00D44372">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14:paraId="7A533F44" w14:textId="6A0CB0B0" w:rsidR="002B424E" w:rsidRPr="00DF236D" w:rsidRDefault="00F17CE9" w:rsidP="00BB79DD">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При оценке степени сельскохозяйственного воздействия на ландшафты используется два подхода </w:t>
      </w:r>
      <w:r w:rsidR="0014421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ландшафтно-экологический и агроэкологический, важность которых приведена выше. Первый подход учитывает ландшафтную дифференциацию территории с выделением ландшафтно-экологических зон. </w:t>
      </w:r>
    </w:p>
    <w:p w14:paraId="66AF051A" w14:textId="366345B0" w:rsidR="00F17CE9" w:rsidRPr="00DF236D" w:rsidRDefault="00F17CE9" w:rsidP="00BB79DD">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Второй подход предполагает изучение агроэкологических особенностей территории с использованием системы показателей, включающ</w:t>
      </w:r>
      <w:r w:rsidR="009279F2" w:rsidRPr="00DF236D">
        <w:rPr>
          <w:rFonts w:ascii="Times New Roman" w:eastAsia="Times New Roman" w:hAnsi="Times New Roman" w:cs="Times New Roman"/>
          <w:sz w:val="28"/>
          <w:szCs w:val="28"/>
          <w:lang w:eastAsia="ru-RU"/>
        </w:rPr>
        <w:t>их</w:t>
      </w:r>
      <w:r w:rsidRPr="00DF236D">
        <w:rPr>
          <w:rFonts w:ascii="Times New Roman" w:eastAsia="Times New Roman" w:hAnsi="Times New Roman" w:cs="Times New Roman"/>
          <w:sz w:val="28"/>
          <w:szCs w:val="28"/>
          <w:lang w:eastAsia="ru-RU"/>
        </w:rPr>
        <w:t xml:space="preserve"> группу данных о природной составляющей экологической опасности и данные, характеризующие антропогенное воздействие </w:t>
      </w:r>
      <w:r w:rsidRPr="00DF236D">
        <w:rPr>
          <w:rFonts w:ascii="Times New Roman" w:eastAsia="Times New Roman" w:hAnsi="Times New Roman" w:cs="Times New Roman"/>
          <w:color w:val="000000"/>
          <w:sz w:val="28"/>
          <w:szCs w:val="28"/>
          <w:lang w:eastAsia="ru-RU"/>
        </w:rPr>
        <w:t>[</w:t>
      </w:r>
      <w:r w:rsidR="009C481A" w:rsidRPr="00DF236D">
        <w:rPr>
          <w:rFonts w:ascii="Times New Roman" w:eastAsia="Times New Roman" w:hAnsi="Times New Roman" w:cs="Times New Roman"/>
          <w:color w:val="000000"/>
          <w:sz w:val="28"/>
          <w:szCs w:val="28"/>
          <w:lang w:eastAsia="ru-RU"/>
        </w:rPr>
        <w:t>104</w:t>
      </w:r>
      <w:r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sz w:val="28"/>
          <w:szCs w:val="28"/>
          <w:lang w:eastAsia="ru-RU"/>
        </w:rPr>
        <w:t>.</w:t>
      </w:r>
    </w:p>
    <w:p w14:paraId="63639886" w14:textId="77777777" w:rsidR="00F17CE9" w:rsidRPr="00DF236D" w:rsidRDefault="00F17CE9" w:rsidP="00BB79DD">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Природная составляющая, оказывающая влияние (при сельскохозяйственном освоении ландшафтов) на экологическое состояние ПСС: уклон местности и густота гидрографической сети. Антропогенная группа показателей включает: сельскохозяйственную освоенность (отношение площади сельскохозяйственных угодий к общей площади земель), распаханность (отношение площади пашни к площади сельскохозяйственных угодий), густоту ирригационной сети, пастбищная нагрузка скота на </w:t>
      </w:r>
      <w:smartTag w:uri="urn:schemas-microsoft-com:office:smarttags" w:element="metricconverter">
        <w:smartTagPr>
          <w:attr w:name="ProductID" w:val="100 га"/>
        </w:smartTagPr>
        <w:r w:rsidRPr="00DF236D">
          <w:rPr>
            <w:rFonts w:ascii="Times New Roman" w:eastAsia="Times New Roman" w:hAnsi="Times New Roman" w:cs="Times New Roman"/>
            <w:sz w:val="28"/>
            <w:szCs w:val="28"/>
            <w:lang w:eastAsia="ru-RU"/>
          </w:rPr>
          <w:t>100 га</w:t>
        </w:r>
      </w:smartTag>
      <w:r w:rsidRPr="00DF236D">
        <w:rPr>
          <w:rFonts w:ascii="Times New Roman" w:eastAsia="Times New Roman" w:hAnsi="Times New Roman" w:cs="Times New Roman"/>
          <w:sz w:val="28"/>
          <w:szCs w:val="28"/>
          <w:lang w:eastAsia="ru-RU"/>
        </w:rPr>
        <w:t xml:space="preserve"> сельскохозяйственных угодий, особенности размещения животноводческих комплексов, загрязнения почв минеральными удобрениями. </w:t>
      </w:r>
    </w:p>
    <w:p w14:paraId="7EDF43F6" w14:textId="77777777" w:rsidR="00F17CE9" w:rsidRPr="00DF236D" w:rsidRDefault="00F17CE9" w:rsidP="00BB79DD">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Оценка влияния сельскохозяйственного производства на состояние природно-сельскохозяйственной системы определяется по формуле (1.5):</w:t>
      </w:r>
    </w:p>
    <w:p w14:paraId="563F3B2A" w14:textId="77777777" w:rsidR="00F17CE9" w:rsidRPr="00DF236D" w:rsidRDefault="00F17CE9" w:rsidP="00BB79DD">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p>
    <w:p w14:paraId="52CD8B68" w14:textId="0AF53497" w:rsidR="00F17CE9" w:rsidRPr="00DF236D" w:rsidRDefault="00F17CE9" w:rsidP="00BB79DD">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                  </w:t>
      </w:r>
      <w:r w:rsidR="00BB79DD"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 xml:space="preserve">              К</w:t>
      </w:r>
      <w:r w:rsidRPr="00DF236D">
        <w:rPr>
          <w:rFonts w:ascii="Times New Roman" w:eastAsia="Times New Roman" w:hAnsi="Times New Roman" w:cs="Times New Roman"/>
          <w:sz w:val="28"/>
          <w:szCs w:val="28"/>
          <w:vertAlign w:val="subscript"/>
          <w:lang w:eastAsia="ru-RU"/>
        </w:rPr>
        <w:t xml:space="preserve">эо </w:t>
      </w:r>
      <w:r w:rsidRPr="00DF236D">
        <w:rPr>
          <w:rFonts w:ascii="Times New Roman" w:eastAsia="Times New Roman" w:hAnsi="Times New Roman" w:cs="Times New Roman"/>
          <w:sz w:val="28"/>
          <w:szCs w:val="28"/>
          <w:lang w:eastAsia="ru-RU"/>
        </w:rPr>
        <w:t xml:space="preserve">= </w:t>
      </w:r>
      <w:r w:rsidR="00502999"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П</w:t>
      </w:r>
      <w:r w:rsidRPr="00DF236D">
        <w:rPr>
          <w:rFonts w:ascii="Times New Roman" w:eastAsia="Times New Roman" w:hAnsi="Times New Roman" w:cs="Times New Roman"/>
          <w:sz w:val="28"/>
          <w:szCs w:val="28"/>
          <w:vertAlign w:val="subscript"/>
          <w:lang w:eastAsia="ru-RU"/>
        </w:rPr>
        <w:t xml:space="preserve">ф(1+N) </w:t>
      </w:r>
      <w:r w:rsidRPr="00DF236D">
        <w:rPr>
          <w:rFonts w:ascii="Times New Roman" w:eastAsia="Times New Roman" w:hAnsi="Times New Roman" w:cs="Times New Roman"/>
          <w:sz w:val="28"/>
          <w:szCs w:val="28"/>
          <w:lang w:eastAsia="ru-RU"/>
        </w:rPr>
        <w:t xml:space="preserve">+ </w:t>
      </w:r>
      <w:r w:rsidR="00502999"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А</w:t>
      </w:r>
      <w:r w:rsidRPr="00DF236D">
        <w:rPr>
          <w:rFonts w:ascii="Times New Roman" w:eastAsia="Times New Roman" w:hAnsi="Times New Roman" w:cs="Times New Roman"/>
          <w:sz w:val="28"/>
          <w:szCs w:val="28"/>
          <w:vertAlign w:val="subscript"/>
          <w:lang w:eastAsia="ru-RU"/>
        </w:rPr>
        <w:t>ф(1+</w:t>
      </w:r>
      <w:r w:rsidRPr="00DF236D">
        <w:rPr>
          <w:rFonts w:ascii="Times New Roman" w:eastAsia="Times New Roman" w:hAnsi="Times New Roman" w:cs="Times New Roman"/>
          <w:sz w:val="28"/>
          <w:szCs w:val="28"/>
          <w:vertAlign w:val="subscript"/>
          <w:lang w:val="en-US" w:eastAsia="ru-RU"/>
        </w:rPr>
        <w:t>N</w:t>
      </w:r>
      <w:r w:rsidRPr="00DF236D">
        <w:rPr>
          <w:rFonts w:ascii="Times New Roman" w:eastAsia="Times New Roman" w:hAnsi="Times New Roman" w:cs="Times New Roman"/>
          <w:sz w:val="28"/>
          <w:szCs w:val="28"/>
          <w:vertAlign w:val="subscript"/>
          <w:lang w:eastAsia="ru-RU"/>
        </w:rPr>
        <w:t>)</w:t>
      </w:r>
      <w:r w:rsidRPr="00DF236D">
        <w:rPr>
          <w:rFonts w:ascii="Times New Roman" w:eastAsia="Times New Roman" w:hAnsi="Times New Roman" w:cs="Times New Roman"/>
          <w:sz w:val="28"/>
          <w:szCs w:val="28"/>
          <w:lang w:eastAsia="ru-RU"/>
        </w:rPr>
        <w:t xml:space="preserve">                                                      (1.5)</w:t>
      </w:r>
    </w:p>
    <w:p w14:paraId="3269E3C2" w14:textId="77777777" w:rsidR="00F17CE9" w:rsidRPr="00DF236D" w:rsidRDefault="00F17CE9" w:rsidP="00BB79DD">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23534E30" w14:textId="184CA5BE" w:rsidR="00F17CE9" w:rsidRPr="00DF236D" w:rsidRDefault="00F17CE9" w:rsidP="00BB79DD">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где, К</w:t>
      </w:r>
      <w:r w:rsidRPr="00DF236D">
        <w:rPr>
          <w:rFonts w:ascii="Times New Roman" w:eastAsia="Times New Roman" w:hAnsi="Times New Roman" w:cs="Times New Roman"/>
          <w:sz w:val="28"/>
          <w:szCs w:val="28"/>
          <w:vertAlign w:val="subscript"/>
          <w:lang w:eastAsia="ru-RU"/>
        </w:rPr>
        <w:t xml:space="preserve">эо </w:t>
      </w:r>
      <w:r w:rsidR="0014421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коэффициент влияния сельскохозяйственного производства на состояние природно-сельскохозяйственной системы; </w:t>
      </w:r>
      <w:r w:rsidR="00502999" w:rsidRPr="00DF236D">
        <w:rPr>
          <w:rFonts w:ascii="Times New Roman" w:eastAsia="Times New Roman" w:hAnsi="Times New Roman" w:cs="Times New Roman"/>
          <w:sz w:val="28"/>
          <w:szCs w:val="28"/>
          <w:lang w:eastAsia="ru-RU"/>
        </w:rPr>
        <w:t>∑П</w:t>
      </w:r>
      <w:r w:rsidR="00502999" w:rsidRPr="00DF236D">
        <w:rPr>
          <w:rFonts w:ascii="Times New Roman" w:eastAsia="Times New Roman" w:hAnsi="Times New Roman" w:cs="Times New Roman"/>
          <w:sz w:val="28"/>
          <w:szCs w:val="28"/>
          <w:vertAlign w:val="subscript"/>
          <w:lang w:eastAsia="ru-RU"/>
        </w:rPr>
        <w:t xml:space="preserve">ф (1+N) </w:t>
      </w:r>
      <w:r w:rsidR="0014421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сумма природных составляющих; </w:t>
      </w:r>
      <w:r w:rsidR="00502999"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А</w:t>
      </w:r>
      <w:r w:rsidRPr="00DF236D">
        <w:rPr>
          <w:rFonts w:ascii="Times New Roman" w:eastAsia="Times New Roman" w:hAnsi="Times New Roman" w:cs="Times New Roman"/>
          <w:sz w:val="28"/>
          <w:szCs w:val="28"/>
          <w:vertAlign w:val="subscript"/>
          <w:lang w:eastAsia="ru-RU"/>
        </w:rPr>
        <w:t>ф(1+</w:t>
      </w:r>
      <w:r w:rsidRPr="00DF236D">
        <w:rPr>
          <w:rFonts w:ascii="Times New Roman" w:eastAsia="Times New Roman" w:hAnsi="Times New Roman" w:cs="Times New Roman"/>
          <w:sz w:val="28"/>
          <w:szCs w:val="28"/>
          <w:vertAlign w:val="subscript"/>
          <w:lang w:val="en-US" w:eastAsia="ru-RU"/>
        </w:rPr>
        <w:t>N</w:t>
      </w:r>
      <w:r w:rsidRPr="00DF236D">
        <w:rPr>
          <w:rFonts w:ascii="Times New Roman" w:eastAsia="Times New Roman" w:hAnsi="Times New Roman" w:cs="Times New Roman"/>
          <w:sz w:val="28"/>
          <w:szCs w:val="28"/>
          <w:vertAlign w:val="subscript"/>
          <w:lang w:eastAsia="ru-RU"/>
        </w:rPr>
        <w:t>)</w:t>
      </w:r>
      <w:r w:rsidRPr="00DF236D">
        <w:rPr>
          <w:rFonts w:ascii="Times New Roman" w:eastAsia="Times New Roman" w:hAnsi="Times New Roman" w:cs="Times New Roman"/>
          <w:sz w:val="28"/>
          <w:szCs w:val="28"/>
          <w:lang w:eastAsia="ru-RU"/>
        </w:rPr>
        <w:t xml:space="preserve"> </w:t>
      </w:r>
      <w:r w:rsidR="0014421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сумма антропогенных составляющих.</w:t>
      </w:r>
    </w:p>
    <w:p w14:paraId="4DEB5091" w14:textId="36CBB239" w:rsidR="00F17CE9" w:rsidRPr="00DF236D" w:rsidRDefault="00F17CE9" w:rsidP="00BB79DD">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Для количественной оценки влияния сельскохозяйственного производства на экологическое состояние природно-сельскохозяйственной системы весь интервал изменения каждого из выделенных составляющих, влияющих на экологическое состояние ПСС, подразделяется на три группы и соответствующему значению в группе присваивался вес от 1 до 10. Сумма </w:t>
      </w:r>
      <w:r w:rsidR="00144C22" w:rsidRPr="00DF236D">
        <w:rPr>
          <w:rFonts w:ascii="Times New Roman" w:eastAsia="Times New Roman" w:hAnsi="Times New Roman" w:cs="Times New Roman"/>
          <w:sz w:val="28"/>
          <w:szCs w:val="28"/>
          <w:lang w:eastAsia="ru-RU"/>
        </w:rPr>
        <w:t>значений,</w:t>
      </w:r>
      <w:r w:rsidR="00930B39"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составляющих определяет экологическое состояние природно-сельскохозяйственных систем (таблица 1.8).</w:t>
      </w:r>
    </w:p>
    <w:p w14:paraId="577EAF4E" w14:textId="77777777" w:rsidR="00F17CE9" w:rsidRPr="00DF236D" w:rsidRDefault="00F17CE9" w:rsidP="00BB79DD">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Для расчета коэффициента размещения экологически опасных объектов сельскохозяйственного назначения в ПСС необходимо учитывать особенности размещения загрязняющих животноводческих объектов.</w:t>
      </w:r>
    </w:p>
    <w:p w14:paraId="32181B01" w14:textId="77777777" w:rsidR="00F17CE9" w:rsidRPr="00DF236D" w:rsidRDefault="00F17CE9" w:rsidP="00BB79DD">
      <w:pPr>
        <w:widowControl w:val="0"/>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lastRenderedPageBreak/>
        <w:t xml:space="preserve">Установлено, что сельскохозяйственная деятельность, проводимая в природно-сельскохозяйственных системах, изменяет направленность и интенсивность природных процессов, что, в конечном итоге, приводит к качественным изменениям земель сельскохозяйственного назначения. Критерии оценки влияния сельскохозяйственного производства на экологическое состояние </w:t>
      </w:r>
      <w:r w:rsidR="00772E9B" w:rsidRPr="00DF236D">
        <w:rPr>
          <w:rFonts w:ascii="Times New Roman" w:eastAsia="Times New Roman" w:hAnsi="Times New Roman" w:cs="Times New Roman"/>
          <w:sz w:val="28"/>
          <w:szCs w:val="28"/>
          <w:lang w:eastAsia="ru-RU"/>
        </w:rPr>
        <w:t>ПСС</w:t>
      </w:r>
      <w:r w:rsidRPr="00DF236D">
        <w:rPr>
          <w:rFonts w:ascii="Times New Roman" w:eastAsia="Times New Roman" w:hAnsi="Times New Roman" w:cs="Times New Roman"/>
          <w:sz w:val="28"/>
          <w:szCs w:val="28"/>
          <w:lang w:eastAsia="ru-RU"/>
        </w:rPr>
        <w:t xml:space="preserve"> позволяют оценить степень их проявления и разработать природоохранные мероприятия по уменьшению </w:t>
      </w:r>
      <w:r w:rsidR="00772E9B" w:rsidRPr="00DF236D">
        <w:rPr>
          <w:rFonts w:ascii="Times New Roman" w:eastAsia="Times New Roman" w:hAnsi="Times New Roman" w:cs="Times New Roman"/>
          <w:sz w:val="28"/>
          <w:szCs w:val="28"/>
          <w:lang w:eastAsia="ru-RU"/>
        </w:rPr>
        <w:t xml:space="preserve">развития </w:t>
      </w:r>
      <w:r w:rsidRPr="00DF236D">
        <w:rPr>
          <w:rFonts w:ascii="Times New Roman" w:eastAsia="Times New Roman" w:hAnsi="Times New Roman" w:cs="Times New Roman"/>
          <w:sz w:val="28"/>
          <w:szCs w:val="28"/>
          <w:lang w:eastAsia="ru-RU"/>
        </w:rPr>
        <w:t xml:space="preserve">процессов деградации земель и скорректировать структуру землепользования в Кызылординской </w:t>
      </w:r>
      <w:r w:rsidR="00772E9B" w:rsidRPr="00DF236D">
        <w:rPr>
          <w:rFonts w:ascii="Times New Roman" w:eastAsia="Times New Roman" w:hAnsi="Times New Roman" w:cs="Times New Roman"/>
          <w:sz w:val="28"/>
          <w:szCs w:val="28"/>
          <w:lang w:eastAsia="ru-RU"/>
        </w:rPr>
        <w:t>ПСС</w:t>
      </w:r>
      <w:r w:rsidRPr="00DF236D">
        <w:rPr>
          <w:rFonts w:ascii="Times New Roman" w:eastAsia="Times New Roman" w:hAnsi="Times New Roman" w:cs="Times New Roman"/>
          <w:sz w:val="28"/>
          <w:szCs w:val="28"/>
          <w:lang w:eastAsia="ru-RU"/>
        </w:rPr>
        <w:t>.</w:t>
      </w:r>
    </w:p>
    <w:p w14:paraId="61D0BCC5" w14:textId="77777777" w:rsidR="002C1EED" w:rsidRPr="00DF236D" w:rsidRDefault="002C1EED" w:rsidP="00F97DEA">
      <w:pPr>
        <w:autoSpaceDE w:val="0"/>
        <w:autoSpaceDN w:val="0"/>
        <w:adjustRightInd w:val="0"/>
        <w:spacing w:after="0" w:line="240" w:lineRule="auto"/>
        <w:jc w:val="both"/>
        <w:rPr>
          <w:rFonts w:ascii="Times New Roman" w:eastAsia="Times New Roman" w:hAnsi="Times New Roman" w:cs="Times New Roman"/>
          <w:sz w:val="28"/>
          <w:szCs w:val="28"/>
          <w:lang w:eastAsia="ru-RU"/>
        </w:rPr>
      </w:pPr>
    </w:p>
    <w:p w14:paraId="1FE6AF61" w14:textId="77777777" w:rsidR="00F17CE9" w:rsidRPr="00DF236D" w:rsidRDefault="00F17CE9" w:rsidP="00F97DEA">
      <w:pPr>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Таблица 1.8 </w:t>
      </w:r>
      <w:r w:rsidR="00D53F24"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Показатели оценки влияния сельскохозяйственного производства на экологическое состояние природно-сельскохозяйственной системы</w:t>
      </w:r>
    </w:p>
    <w:p w14:paraId="6FE2DF99" w14:textId="77777777" w:rsidR="00F17CE9" w:rsidRPr="00DF236D" w:rsidRDefault="00F17CE9" w:rsidP="00F97DEA">
      <w:pPr>
        <w:autoSpaceDE w:val="0"/>
        <w:autoSpaceDN w:val="0"/>
        <w:adjustRightInd w:val="0"/>
        <w:spacing w:after="0" w:line="240" w:lineRule="auto"/>
        <w:jc w:val="both"/>
        <w:rPr>
          <w:rFonts w:ascii="Times New Roman" w:eastAsia="Times New Roman" w:hAnsi="Times New Roman" w:cs="Times New Roman"/>
          <w:sz w:val="28"/>
          <w:szCs w:val="28"/>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98"/>
        <w:gridCol w:w="82"/>
        <w:gridCol w:w="1478"/>
        <w:gridCol w:w="30"/>
        <w:gridCol w:w="1771"/>
      </w:tblGrid>
      <w:tr w:rsidR="00F17CE9" w:rsidRPr="00DF236D" w14:paraId="1F45ED05" w14:textId="77777777" w:rsidTr="00785CE3">
        <w:trPr>
          <w:jc w:val="center"/>
        </w:trPr>
        <w:tc>
          <w:tcPr>
            <w:tcW w:w="6280" w:type="dxa"/>
            <w:gridSpan w:val="2"/>
            <w:vAlign w:val="center"/>
          </w:tcPr>
          <w:p w14:paraId="6DA8D5BC"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Составляющие природно-сельскохозяйственной системы</w:t>
            </w:r>
          </w:p>
        </w:tc>
        <w:tc>
          <w:tcPr>
            <w:tcW w:w="1508" w:type="dxa"/>
            <w:gridSpan w:val="2"/>
            <w:vAlign w:val="center"/>
          </w:tcPr>
          <w:p w14:paraId="011C6F88"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Показатели</w:t>
            </w:r>
          </w:p>
          <w:p w14:paraId="3AEF6CFA"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p>
        </w:tc>
        <w:tc>
          <w:tcPr>
            <w:tcW w:w="1771" w:type="dxa"/>
            <w:vAlign w:val="center"/>
          </w:tcPr>
          <w:p w14:paraId="0E3491FC"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Значение в</w:t>
            </w:r>
          </w:p>
          <w:p w14:paraId="11D1235A"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единицах</w:t>
            </w:r>
          </w:p>
        </w:tc>
      </w:tr>
      <w:tr w:rsidR="00F17CE9" w:rsidRPr="00DF236D" w14:paraId="6EAACDE4" w14:textId="77777777" w:rsidTr="00785CE3">
        <w:trPr>
          <w:jc w:val="center"/>
        </w:trPr>
        <w:tc>
          <w:tcPr>
            <w:tcW w:w="9559" w:type="dxa"/>
            <w:gridSpan w:val="5"/>
          </w:tcPr>
          <w:p w14:paraId="58A28A91" w14:textId="77777777" w:rsidR="00F17CE9" w:rsidRPr="00DF236D" w:rsidRDefault="00F17CE9" w:rsidP="00484D9D">
            <w:pPr>
              <w:widowControl w:val="0"/>
              <w:spacing w:after="0" w:line="240" w:lineRule="auto"/>
              <w:jc w:val="center"/>
              <w:rPr>
                <w:rFonts w:ascii="Times New Roman" w:eastAsia="Times New Roman" w:hAnsi="Times New Roman" w:cs="Times New Roman"/>
                <w:spacing w:val="20"/>
                <w:sz w:val="24"/>
                <w:szCs w:val="24"/>
                <w:lang w:eastAsia="ru-RU"/>
              </w:rPr>
            </w:pPr>
            <w:r w:rsidRPr="00DF236D">
              <w:rPr>
                <w:rFonts w:ascii="Times New Roman" w:eastAsia="Times New Roman" w:hAnsi="Times New Roman" w:cs="Times New Roman"/>
                <w:spacing w:val="20"/>
                <w:sz w:val="24"/>
                <w:szCs w:val="24"/>
                <w:lang w:eastAsia="ru-RU"/>
              </w:rPr>
              <w:t>Природная составляющая</w:t>
            </w:r>
          </w:p>
        </w:tc>
      </w:tr>
      <w:tr w:rsidR="00F17CE9" w:rsidRPr="00DF236D" w14:paraId="5954ADE0" w14:textId="77777777" w:rsidTr="00785CE3">
        <w:trPr>
          <w:jc w:val="center"/>
        </w:trPr>
        <w:tc>
          <w:tcPr>
            <w:tcW w:w="6280" w:type="dxa"/>
            <w:gridSpan w:val="2"/>
          </w:tcPr>
          <w:p w14:paraId="29A98F47" w14:textId="77777777" w:rsidR="00F17CE9" w:rsidRPr="00DF236D" w:rsidRDefault="00F17CE9" w:rsidP="00484D9D">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Удельный вес земель с </w:t>
            </w:r>
            <w:r w:rsidR="00597D0D" w:rsidRPr="00DF236D">
              <w:rPr>
                <w:rFonts w:ascii="Times New Roman" w:eastAsia="Times New Roman" w:hAnsi="Times New Roman" w:cs="Times New Roman"/>
                <w:sz w:val="24"/>
                <w:szCs w:val="24"/>
                <w:lang w:eastAsia="ru-RU"/>
              </w:rPr>
              <w:t>уклоном более</w:t>
            </w:r>
            <w:r w:rsidRPr="00DF236D">
              <w:rPr>
                <w:rFonts w:ascii="Times New Roman" w:eastAsia="Times New Roman" w:hAnsi="Times New Roman" w:cs="Times New Roman"/>
                <w:sz w:val="24"/>
                <w:szCs w:val="24"/>
                <w:lang w:eastAsia="ru-RU"/>
              </w:rPr>
              <w:t xml:space="preserve"> 4</w:t>
            </w:r>
            <w:r w:rsidRPr="00DF236D">
              <w:rPr>
                <w:rFonts w:ascii="Times New Roman" w:eastAsia="Times New Roman" w:hAnsi="Times New Roman" w:cs="Times New Roman"/>
                <w:sz w:val="24"/>
                <w:szCs w:val="24"/>
                <w:vertAlign w:val="superscript"/>
                <w:lang w:eastAsia="ru-RU"/>
              </w:rPr>
              <w:t>0</w:t>
            </w:r>
            <w:r w:rsidRPr="00DF236D">
              <w:rPr>
                <w:rFonts w:ascii="Times New Roman" w:eastAsia="Times New Roman" w:hAnsi="Times New Roman" w:cs="Times New Roman"/>
                <w:sz w:val="24"/>
                <w:szCs w:val="24"/>
                <w:lang w:eastAsia="ru-RU"/>
              </w:rPr>
              <w:t xml:space="preserve"> (напряженность рельефа)</w:t>
            </w:r>
          </w:p>
        </w:tc>
        <w:tc>
          <w:tcPr>
            <w:tcW w:w="1508" w:type="dxa"/>
            <w:gridSpan w:val="2"/>
          </w:tcPr>
          <w:p w14:paraId="68EA5C8D"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более 30</w:t>
            </w:r>
          </w:p>
          <w:p w14:paraId="01ED6B30"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10-20</w:t>
            </w:r>
          </w:p>
          <w:p w14:paraId="0C35BB60"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менее 10</w:t>
            </w:r>
          </w:p>
        </w:tc>
        <w:tc>
          <w:tcPr>
            <w:tcW w:w="1771" w:type="dxa"/>
          </w:tcPr>
          <w:p w14:paraId="0462086E"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10</w:t>
            </w:r>
          </w:p>
          <w:p w14:paraId="3FEA110F"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8</w:t>
            </w:r>
          </w:p>
          <w:p w14:paraId="119D445F"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w:t>
            </w:r>
          </w:p>
        </w:tc>
      </w:tr>
      <w:tr w:rsidR="00F17CE9" w:rsidRPr="00DF236D" w14:paraId="3FCB2C21" w14:textId="77777777" w:rsidTr="00785CE3">
        <w:trPr>
          <w:jc w:val="center"/>
        </w:trPr>
        <w:tc>
          <w:tcPr>
            <w:tcW w:w="6280" w:type="dxa"/>
            <w:gridSpan w:val="2"/>
          </w:tcPr>
          <w:p w14:paraId="209F6183" w14:textId="77777777" w:rsidR="00F17CE9" w:rsidRPr="00DF236D" w:rsidRDefault="00F17CE9" w:rsidP="00484D9D">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Густота гидрографической (оросительной) сети, км/км</w:t>
            </w:r>
            <w:r w:rsidRPr="00DF236D">
              <w:rPr>
                <w:rFonts w:ascii="Times New Roman" w:eastAsia="Times New Roman" w:hAnsi="Times New Roman" w:cs="Times New Roman"/>
                <w:sz w:val="24"/>
                <w:szCs w:val="24"/>
                <w:vertAlign w:val="superscript"/>
                <w:lang w:eastAsia="ru-RU"/>
              </w:rPr>
              <w:t>2</w:t>
            </w:r>
          </w:p>
        </w:tc>
        <w:tc>
          <w:tcPr>
            <w:tcW w:w="1508" w:type="dxa"/>
            <w:gridSpan w:val="2"/>
          </w:tcPr>
          <w:p w14:paraId="1D6CB117"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более 0,6</w:t>
            </w:r>
          </w:p>
          <w:p w14:paraId="6DD2724E"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0,3-0,6</w:t>
            </w:r>
          </w:p>
          <w:p w14:paraId="3D7807F5"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менее 0,3</w:t>
            </w:r>
          </w:p>
        </w:tc>
        <w:tc>
          <w:tcPr>
            <w:tcW w:w="1771" w:type="dxa"/>
          </w:tcPr>
          <w:p w14:paraId="40D611F4"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10</w:t>
            </w:r>
          </w:p>
          <w:p w14:paraId="6F7B9036"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7</w:t>
            </w:r>
          </w:p>
          <w:p w14:paraId="725847E6"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w:t>
            </w:r>
          </w:p>
        </w:tc>
      </w:tr>
      <w:tr w:rsidR="00F17CE9" w:rsidRPr="00DF236D" w14:paraId="7E652615" w14:textId="77777777" w:rsidTr="00785CE3">
        <w:trPr>
          <w:jc w:val="center"/>
        </w:trPr>
        <w:tc>
          <w:tcPr>
            <w:tcW w:w="9559" w:type="dxa"/>
            <w:gridSpan w:val="5"/>
          </w:tcPr>
          <w:p w14:paraId="7068C547" w14:textId="77777777" w:rsidR="00F17CE9" w:rsidRPr="00DF236D" w:rsidRDefault="00F17CE9" w:rsidP="00484D9D">
            <w:pPr>
              <w:widowControl w:val="0"/>
              <w:spacing w:after="0" w:line="240" w:lineRule="auto"/>
              <w:jc w:val="center"/>
              <w:rPr>
                <w:rFonts w:ascii="Times New Roman" w:eastAsia="Times New Roman" w:hAnsi="Times New Roman" w:cs="Times New Roman"/>
                <w:spacing w:val="20"/>
                <w:sz w:val="24"/>
                <w:szCs w:val="24"/>
                <w:lang w:eastAsia="ru-RU"/>
              </w:rPr>
            </w:pPr>
            <w:r w:rsidRPr="00DF236D">
              <w:rPr>
                <w:rFonts w:ascii="Times New Roman" w:eastAsia="Times New Roman" w:hAnsi="Times New Roman" w:cs="Times New Roman"/>
                <w:spacing w:val="20"/>
                <w:sz w:val="24"/>
                <w:szCs w:val="24"/>
                <w:lang w:eastAsia="ru-RU"/>
              </w:rPr>
              <w:t>Антропогенная составляющая</w:t>
            </w:r>
          </w:p>
        </w:tc>
      </w:tr>
      <w:tr w:rsidR="00F17CE9" w:rsidRPr="00DF236D" w14:paraId="2C39AF63" w14:textId="77777777" w:rsidTr="00785CE3">
        <w:trPr>
          <w:jc w:val="center"/>
        </w:trPr>
        <w:tc>
          <w:tcPr>
            <w:tcW w:w="6198" w:type="dxa"/>
          </w:tcPr>
          <w:p w14:paraId="0972E60C" w14:textId="77777777" w:rsidR="00F17CE9" w:rsidRPr="00DF236D" w:rsidRDefault="00F17CE9" w:rsidP="00484D9D">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Коэффициент размещения экологически опасных объектов (животноводческие комплексы)</w:t>
            </w:r>
          </w:p>
        </w:tc>
        <w:tc>
          <w:tcPr>
            <w:tcW w:w="1560" w:type="dxa"/>
            <w:gridSpan w:val="2"/>
          </w:tcPr>
          <w:p w14:paraId="17F01BED"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более 0,5</w:t>
            </w:r>
          </w:p>
          <w:p w14:paraId="716C0419"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0,2-0,5</w:t>
            </w:r>
          </w:p>
          <w:p w14:paraId="57E62B57"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менее 0,2</w:t>
            </w:r>
          </w:p>
        </w:tc>
        <w:tc>
          <w:tcPr>
            <w:tcW w:w="1801" w:type="dxa"/>
            <w:gridSpan w:val="2"/>
          </w:tcPr>
          <w:p w14:paraId="341996FA"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10</w:t>
            </w:r>
          </w:p>
          <w:p w14:paraId="54C1BDA6"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w:t>
            </w:r>
          </w:p>
          <w:p w14:paraId="2795786D"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w:t>
            </w:r>
          </w:p>
        </w:tc>
      </w:tr>
      <w:tr w:rsidR="00F17CE9" w:rsidRPr="00DF236D" w14:paraId="6AA07E8D" w14:textId="77777777" w:rsidTr="00785CE3">
        <w:trPr>
          <w:jc w:val="center"/>
        </w:trPr>
        <w:tc>
          <w:tcPr>
            <w:tcW w:w="6198" w:type="dxa"/>
          </w:tcPr>
          <w:p w14:paraId="3C0A2EE0" w14:textId="77777777" w:rsidR="00F17CE9" w:rsidRPr="00DF236D" w:rsidRDefault="00F17CE9" w:rsidP="00484D9D">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Наличие сельскохозяйственных </w:t>
            </w:r>
          </w:p>
          <w:p w14:paraId="6DB50CE8" w14:textId="77777777" w:rsidR="00F17CE9" w:rsidRPr="00DF236D" w:rsidRDefault="00F17CE9" w:rsidP="00484D9D">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угодий,</w:t>
            </w:r>
            <w:r w:rsidR="00ED5B51" w:rsidRPr="00DF236D">
              <w:rPr>
                <w:rFonts w:ascii="Times New Roman" w:eastAsia="Times New Roman" w:hAnsi="Times New Roman" w:cs="Times New Roman"/>
                <w:sz w:val="24"/>
                <w:szCs w:val="24"/>
                <w:lang w:eastAsia="ru-RU"/>
              </w:rPr>
              <w:t> %</w:t>
            </w:r>
          </w:p>
        </w:tc>
        <w:tc>
          <w:tcPr>
            <w:tcW w:w="1560" w:type="dxa"/>
            <w:gridSpan w:val="2"/>
          </w:tcPr>
          <w:p w14:paraId="55BD0FB3" w14:textId="77777777" w:rsidR="00F17CE9" w:rsidRPr="00DF236D" w:rsidRDefault="00F17CE9" w:rsidP="00484D9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более 80</w:t>
            </w:r>
          </w:p>
          <w:p w14:paraId="511023C3" w14:textId="77777777" w:rsidR="00F17CE9" w:rsidRPr="00DF236D" w:rsidRDefault="00F17CE9" w:rsidP="00484D9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60-80</w:t>
            </w:r>
          </w:p>
          <w:p w14:paraId="7338D298"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менее 60</w:t>
            </w:r>
          </w:p>
        </w:tc>
        <w:tc>
          <w:tcPr>
            <w:tcW w:w="1801" w:type="dxa"/>
            <w:gridSpan w:val="2"/>
          </w:tcPr>
          <w:p w14:paraId="65F3FA7E"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10</w:t>
            </w:r>
          </w:p>
          <w:p w14:paraId="5BDD958E"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7</w:t>
            </w:r>
          </w:p>
          <w:p w14:paraId="5EBF43FF"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w:t>
            </w:r>
          </w:p>
        </w:tc>
      </w:tr>
      <w:tr w:rsidR="00F17CE9" w:rsidRPr="00DF236D" w14:paraId="636941E1" w14:textId="77777777" w:rsidTr="00785CE3">
        <w:trPr>
          <w:jc w:val="center"/>
        </w:trPr>
        <w:tc>
          <w:tcPr>
            <w:tcW w:w="6198" w:type="dxa"/>
          </w:tcPr>
          <w:p w14:paraId="2A23DD29" w14:textId="77777777" w:rsidR="00F17CE9" w:rsidRPr="00DF236D" w:rsidRDefault="00F17CE9" w:rsidP="00484D9D">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br w:type="page"/>
              <w:t>Распаханность территории,</w:t>
            </w:r>
            <w:r w:rsidR="00ED5B51" w:rsidRPr="00DF236D">
              <w:rPr>
                <w:rFonts w:ascii="Times New Roman" w:eastAsia="Times New Roman" w:hAnsi="Times New Roman" w:cs="Times New Roman"/>
                <w:sz w:val="24"/>
                <w:szCs w:val="24"/>
                <w:lang w:eastAsia="ru-RU"/>
              </w:rPr>
              <w:t> %</w:t>
            </w:r>
          </w:p>
        </w:tc>
        <w:tc>
          <w:tcPr>
            <w:tcW w:w="1560" w:type="dxa"/>
            <w:gridSpan w:val="2"/>
          </w:tcPr>
          <w:p w14:paraId="3CE843FD" w14:textId="77777777" w:rsidR="00F17CE9" w:rsidRPr="00DF236D" w:rsidRDefault="00F17CE9" w:rsidP="00484D9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более 70</w:t>
            </w:r>
          </w:p>
          <w:p w14:paraId="35850F70" w14:textId="77777777" w:rsidR="00F17CE9" w:rsidRPr="00DF236D" w:rsidRDefault="00F17CE9" w:rsidP="00484D9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50-70</w:t>
            </w:r>
          </w:p>
          <w:p w14:paraId="4CADFCF3" w14:textId="77777777" w:rsidR="00F17CE9" w:rsidRPr="00DF236D" w:rsidRDefault="00F17CE9" w:rsidP="00484D9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менее 50</w:t>
            </w:r>
          </w:p>
        </w:tc>
        <w:tc>
          <w:tcPr>
            <w:tcW w:w="1801" w:type="dxa"/>
            <w:gridSpan w:val="2"/>
          </w:tcPr>
          <w:p w14:paraId="49CDD822"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10</w:t>
            </w:r>
          </w:p>
          <w:p w14:paraId="78E972BB"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8</w:t>
            </w:r>
          </w:p>
          <w:p w14:paraId="2EE35CBB"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w:t>
            </w:r>
          </w:p>
        </w:tc>
      </w:tr>
      <w:tr w:rsidR="00F17CE9" w:rsidRPr="00DF236D" w14:paraId="6C327599" w14:textId="77777777" w:rsidTr="00785CE3">
        <w:trPr>
          <w:jc w:val="center"/>
        </w:trPr>
        <w:tc>
          <w:tcPr>
            <w:tcW w:w="6198" w:type="dxa"/>
          </w:tcPr>
          <w:p w14:paraId="58114DAC" w14:textId="77777777" w:rsidR="00F17CE9" w:rsidRPr="00DF236D" w:rsidRDefault="00F17CE9" w:rsidP="00484D9D">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Коэффициент загрязнение почв минеральными удобрениями</w:t>
            </w:r>
          </w:p>
          <w:p w14:paraId="2ADD9FC5" w14:textId="77777777" w:rsidR="00F17CE9" w:rsidRPr="00DF236D" w:rsidRDefault="00F17CE9" w:rsidP="00484D9D">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1560" w:type="dxa"/>
            <w:gridSpan w:val="2"/>
          </w:tcPr>
          <w:p w14:paraId="13470BB5" w14:textId="77777777" w:rsidR="00F17CE9" w:rsidRPr="00DF236D" w:rsidRDefault="00F17CE9" w:rsidP="00484D9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более 6</w:t>
            </w:r>
          </w:p>
          <w:p w14:paraId="2798C8A4" w14:textId="77777777" w:rsidR="00F17CE9" w:rsidRPr="00DF236D" w:rsidRDefault="00F17CE9" w:rsidP="00484D9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3-6</w:t>
            </w:r>
          </w:p>
          <w:p w14:paraId="2B5603A9" w14:textId="77777777" w:rsidR="00F17CE9" w:rsidRPr="00DF236D" w:rsidRDefault="00F17CE9" w:rsidP="00484D9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менее 3</w:t>
            </w:r>
          </w:p>
        </w:tc>
        <w:tc>
          <w:tcPr>
            <w:tcW w:w="1801" w:type="dxa"/>
            <w:gridSpan w:val="2"/>
          </w:tcPr>
          <w:p w14:paraId="1DD73A32"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10</w:t>
            </w:r>
          </w:p>
          <w:p w14:paraId="64E054CC"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w:t>
            </w:r>
          </w:p>
          <w:p w14:paraId="0D21FEA3"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25</w:t>
            </w:r>
          </w:p>
        </w:tc>
      </w:tr>
      <w:tr w:rsidR="00F17CE9" w:rsidRPr="00DF236D" w14:paraId="0E3713AB" w14:textId="77777777" w:rsidTr="00785CE3">
        <w:trPr>
          <w:jc w:val="center"/>
        </w:trPr>
        <w:tc>
          <w:tcPr>
            <w:tcW w:w="6198" w:type="dxa"/>
          </w:tcPr>
          <w:p w14:paraId="66D66C3C" w14:textId="77777777" w:rsidR="00F17CE9" w:rsidRPr="00DF236D" w:rsidRDefault="00F17CE9" w:rsidP="00484D9D">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Степень концентрации поголовья животных, условных голов / </w:t>
            </w:r>
            <w:smartTag w:uri="urn:schemas-microsoft-com:office:smarttags" w:element="metricconverter">
              <w:smartTagPr>
                <w:attr w:name="ProductID" w:val="100 га"/>
              </w:smartTagPr>
              <w:r w:rsidRPr="00DF236D">
                <w:rPr>
                  <w:rFonts w:ascii="Times New Roman" w:eastAsia="Times New Roman" w:hAnsi="Times New Roman" w:cs="Times New Roman"/>
                  <w:sz w:val="24"/>
                  <w:szCs w:val="24"/>
                  <w:lang w:eastAsia="ru-RU"/>
                </w:rPr>
                <w:t>100 га</w:t>
              </w:r>
            </w:smartTag>
            <w:r w:rsidRPr="00DF236D">
              <w:rPr>
                <w:rFonts w:ascii="Times New Roman" w:eastAsia="Times New Roman" w:hAnsi="Times New Roman" w:cs="Times New Roman"/>
                <w:sz w:val="24"/>
                <w:szCs w:val="24"/>
                <w:lang w:eastAsia="ru-RU"/>
              </w:rPr>
              <w:t xml:space="preserve"> сельскохозяйственных угодий, голов</w:t>
            </w:r>
          </w:p>
        </w:tc>
        <w:tc>
          <w:tcPr>
            <w:tcW w:w="1560" w:type="dxa"/>
            <w:gridSpan w:val="2"/>
          </w:tcPr>
          <w:p w14:paraId="4B032B2A" w14:textId="77777777" w:rsidR="00F17CE9" w:rsidRPr="00DF236D" w:rsidRDefault="00F17CE9" w:rsidP="00484D9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более 80</w:t>
            </w:r>
          </w:p>
          <w:p w14:paraId="539BBD47" w14:textId="77777777" w:rsidR="00F17CE9" w:rsidRPr="00DF236D" w:rsidRDefault="00F17CE9" w:rsidP="00484D9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40-80</w:t>
            </w:r>
          </w:p>
          <w:p w14:paraId="18B93086" w14:textId="77777777" w:rsidR="00F17CE9" w:rsidRPr="00DF236D" w:rsidRDefault="00F17CE9" w:rsidP="00484D9D">
            <w:pPr>
              <w:widowControl w:val="0"/>
              <w:autoSpaceDE w:val="0"/>
              <w:autoSpaceDN w:val="0"/>
              <w:adjustRightInd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менее 40</w:t>
            </w:r>
          </w:p>
        </w:tc>
        <w:tc>
          <w:tcPr>
            <w:tcW w:w="1801" w:type="dxa"/>
            <w:gridSpan w:val="2"/>
          </w:tcPr>
          <w:p w14:paraId="13875575"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10</w:t>
            </w:r>
          </w:p>
          <w:p w14:paraId="49E615A3"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6</w:t>
            </w:r>
          </w:p>
          <w:p w14:paraId="1AD8E788" w14:textId="77777777" w:rsidR="00F17CE9" w:rsidRPr="00DF236D" w:rsidRDefault="00F17CE9"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w:t>
            </w:r>
          </w:p>
        </w:tc>
      </w:tr>
      <w:tr w:rsidR="00F17CE9" w:rsidRPr="00DF236D" w14:paraId="7B21809E" w14:textId="77777777" w:rsidTr="00785CE3">
        <w:trPr>
          <w:jc w:val="center"/>
        </w:trPr>
        <w:tc>
          <w:tcPr>
            <w:tcW w:w="6198" w:type="dxa"/>
            <w:vAlign w:val="center"/>
          </w:tcPr>
          <w:p w14:paraId="71FA30A1" w14:textId="77777777" w:rsidR="00F17CE9" w:rsidRPr="00DF236D" w:rsidRDefault="00F17CE9" w:rsidP="00484D9D">
            <w:pPr>
              <w:widowControl w:val="0"/>
              <w:autoSpaceDE w:val="0"/>
              <w:autoSpaceDN w:val="0"/>
              <w:adjustRightInd w:val="0"/>
              <w:spacing w:after="0" w:line="240" w:lineRule="auto"/>
              <w:jc w:val="center"/>
              <w:rPr>
                <w:rFonts w:ascii="Times New Roman" w:eastAsia="Times New Roman" w:hAnsi="Times New Roman" w:cs="Times New Roman"/>
                <w:spacing w:val="20"/>
                <w:sz w:val="24"/>
                <w:szCs w:val="24"/>
                <w:lang w:eastAsia="ru-RU"/>
              </w:rPr>
            </w:pPr>
            <w:r w:rsidRPr="00DF236D">
              <w:rPr>
                <w:rFonts w:ascii="Times New Roman" w:eastAsia="Times New Roman" w:hAnsi="Times New Roman" w:cs="Times New Roman"/>
                <w:spacing w:val="20"/>
                <w:sz w:val="24"/>
                <w:szCs w:val="24"/>
                <w:lang w:eastAsia="ru-RU"/>
              </w:rPr>
              <w:t>Оценка влияния сельскохозяйственного производства на экологическое состояние</w:t>
            </w:r>
          </w:p>
        </w:tc>
        <w:tc>
          <w:tcPr>
            <w:tcW w:w="3361" w:type="dxa"/>
            <w:gridSpan w:val="4"/>
            <w:vAlign w:val="center"/>
          </w:tcPr>
          <w:p w14:paraId="26288275" w14:textId="77777777" w:rsidR="00F17CE9" w:rsidRPr="00DF236D" w:rsidRDefault="00F17CE9" w:rsidP="00484D9D">
            <w:pPr>
              <w:widowControl w:val="0"/>
              <w:spacing w:after="120" w:line="240" w:lineRule="auto"/>
              <w:jc w:val="center"/>
              <w:rPr>
                <w:rFonts w:ascii="Times New Roman" w:eastAsia="Times New Roman" w:hAnsi="Times New Roman" w:cs="Times New Roman"/>
                <w:spacing w:val="20"/>
                <w:sz w:val="24"/>
                <w:szCs w:val="24"/>
                <w:lang w:eastAsia="ru-RU"/>
              </w:rPr>
            </w:pPr>
            <w:r w:rsidRPr="00DF236D">
              <w:rPr>
                <w:rFonts w:ascii="Times New Roman" w:eastAsia="Times New Roman" w:hAnsi="Times New Roman" w:cs="Times New Roman"/>
                <w:spacing w:val="20"/>
                <w:sz w:val="24"/>
                <w:szCs w:val="24"/>
                <w:lang w:eastAsia="ru-RU"/>
              </w:rPr>
              <w:t>Сумма значений в баллах</w:t>
            </w:r>
          </w:p>
        </w:tc>
      </w:tr>
      <w:tr w:rsidR="00F17CE9" w:rsidRPr="00DF236D" w14:paraId="38361E4C" w14:textId="77777777" w:rsidTr="00EA15DA">
        <w:trPr>
          <w:trHeight w:val="207"/>
          <w:jc w:val="center"/>
        </w:trPr>
        <w:tc>
          <w:tcPr>
            <w:tcW w:w="6198" w:type="dxa"/>
          </w:tcPr>
          <w:p w14:paraId="4F501D7E" w14:textId="77777777" w:rsidR="00F17CE9" w:rsidRPr="00DF236D" w:rsidRDefault="00F17CE9" w:rsidP="00EA15DA">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Практически отсутствует</w:t>
            </w:r>
          </w:p>
        </w:tc>
        <w:tc>
          <w:tcPr>
            <w:tcW w:w="3361" w:type="dxa"/>
            <w:gridSpan w:val="4"/>
          </w:tcPr>
          <w:p w14:paraId="4F883A6C" w14:textId="77777777" w:rsidR="00F17CE9" w:rsidRPr="00DF236D" w:rsidRDefault="00F17CE9" w:rsidP="00EA15DA">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менее 15</w:t>
            </w:r>
          </w:p>
        </w:tc>
      </w:tr>
      <w:tr w:rsidR="00F17CE9" w:rsidRPr="00DF236D" w14:paraId="76DD13B0" w14:textId="77777777" w:rsidTr="00785CE3">
        <w:trPr>
          <w:trHeight w:val="230"/>
          <w:jc w:val="center"/>
        </w:trPr>
        <w:tc>
          <w:tcPr>
            <w:tcW w:w="6198" w:type="dxa"/>
          </w:tcPr>
          <w:p w14:paraId="0F351404" w14:textId="77777777" w:rsidR="00F17CE9" w:rsidRPr="00DF236D" w:rsidRDefault="00F17CE9" w:rsidP="00EA15DA">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Слабое</w:t>
            </w:r>
          </w:p>
        </w:tc>
        <w:tc>
          <w:tcPr>
            <w:tcW w:w="3361" w:type="dxa"/>
            <w:gridSpan w:val="4"/>
          </w:tcPr>
          <w:p w14:paraId="024D9F18" w14:textId="5C6A5459" w:rsidR="00F17CE9" w:rsidRPr="00DF236D" w:rsidRDefault="00F17CE9" w:rsidP="00EA15DA">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15 </w:t>
            </w:r>
            <w:r w:rsidR="0014421A" w:rsidRPr="00DF236D">
              <w:rPr>
                <w:rFonts w:ascii="Times New Roman" w:eastAsia="Times New Roman" w:hAnsi="Times New Roman" w:cs="Times New Roman"/>
                <w:sz w:val="24"/>
                <w:szCs w:val="24"/>
                <w:lang w:eastAsia="ru-RU"/>
              </w:rPr>
              <w:t>–</w:t>
            </w:r>
            <w:r w:rsidRPr="00DF236D">
              <w:rPr>
                <w:rFonts w:ascii="Times New Roman" w:eastAsia="Times New Roman" w:hAnsi="Times New Roman" w:cs="Times New Roman"/>
                <w:sz w:val="24"/>
                <w:szCs w:val="24"/>
                <w:lang w:eastAsia="ru-RU"/>
              </w:rPr>
              <w:t xml:space="preserve"> 25</w:t>
            </w:r>
          </w:p>
        </w:tc>
      </w:tr>
      <w:tr w:rsidR="00F17CE9" w:rsidRPr="00DF236D" w14:paraId="03EBBBEA" w14:textId="77777777" w:rsidTr="00785CE3">
        <w:trPr>
          <w:jc w:val="center"/>
        </w:trPr>
        <w:tc>
          <w:tcPr>
            <w:tcW w:w="6198" w:type="dxa"/>
          </w:tcPr>
          <w:p w14:paraId="1A493B15" w14:textId="77777777" w:rsidR="00F17CE9" w:rsidRPr="00DF236D" w:rsidRDefault="00F17CE9" w:rsidP="00EA15DA">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Умеренное</w:t>
            </w:r>
          </w:p>
        </w:tc>
        <w:tc>
          <w:tcPr>
            <w:tcW w:w="3361" w:type="dxa"/>
            <w:gridSpan w:val="4"/>
          </w:tcPr>
          <w:p w14:paraId="066C4DA7" w14:textId="16333FC0" w:rsidR="00F17CE9" w:rsidRPr="00DF236D" w:rsidRDefault="00F17CE9" w:rsidP="00EA15DA">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26 </w:t>
            </w:r>
            <w:r w:rsidR="0014421A" w:rsidRPr="00DF236D">
              <w:rPr>
                <w:rFonts w:ascii="Times New Roman" w:eastAsia="Times New Roman" w:hAnsi="Times New Roman" w:cs="Times New Roman"/>
                <w:sz w:val="24"/>
                <w:szCs w:val="24"/>
                <w:lang w:eastAsia="ru-RU"/>
              </w:rPr>
              <w:t>–</w:t>
            </w:r>
            <w:r w:rsidRPr="00DF236D">
              <w:rPr>
                <w:rFonts w:ascii="Times New Roman" w:eastAsia="Times New Roman" w:hAnsi="Times New Roman" w:cs="Times New Roman"/>
                <w:sz w:val="24"/>
                <w:szCs w:val="24"/>
                <w:lang w:eastAsia="ru-RU"/>
              </w:rPr>
              <w:t xml:space="preserve"> 35</w:t>
            </w:r>
          </w:p>
        </w:tc>
      </w:tr>
      <w:tr w:rsidR="00F17CE9" w:rsidRPr="00DF236D" w14:paraId="731C4B0B" w14:textId="77777777" w:rsidTr="00785CE3">
        <w:trPr>
          <w:jc w:val="center"/>
        </w:trPr>
        <w:tc>
          <w:tcPr>
            <w:tcW w:w="6198" w:type="dxa"/>
          </w:tcPr>
          <w:p w14:paraId="0594B4FC" w14:textId="77777777" w:rsidR="00F17CE9" w:rsidRPr="00DF236D" w:rsidRDefault="00F17CE9" w:rsidP="00EA15DA">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Значительное</w:t>
            </w:r>
          </w:p>
        </w:tc>
        <w:tc>
          <w:tcPr>
            <w:tcW w:w="3361" w:type="dxa"/>
            <w:gridSpan w:val="4"/>
          </w:tcPr>
          <w:p w14:paraId="34EFEB22" w14:textId="6507384F" w:rsidR="00F17CE9" w:rsidRPr="00DF236D" w:rsidRDefault="00F17CE9" w:rsidP="00EA15DA">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36 </w:t>
            </w:r>
            <w:r w:rsidR="0014421A" w:rsidRPr="00DF236D">
              <w:rPr>
                <w:rFonts w:ascii="Times New Roman" w:eastAsia="Times New Roman" w:hAnsi="Times New Roman" w:cs="Times New Roman"/>
                <w:sz w:val="24"/>
                <w:szCs w:val="24"/>
                <w:lang w:eastAsia="ru-RU"/>
              </w:rPr>
              <w:t>–</w:t>
            </w:r>
            <w:r w:rsidRPr="00DF236D">
              <w:rPr>
                <w:rFonts w:ascii="Times New Roman" w:eastAsia="Times New Roman" w:hAnsi="Times New Roman" w:cs="Times New Roman"/>
                <w:sz w:val="24"/>
                <w:szCs w:val="24"/>
                <w:lang w:eastAsia="ru-RU"/>
              </w:rPr>
              <w:t xml:space="preserve"> 45</w:t>
            </w:r>
          </w:p>
        </w:tc>
      </w:tr>
      <w:tr w:rsidR="00F17CE9" w:rsidRPr="00DF236D" w14:paraId="5E1A68EE" w14:textId="77777777" w:rsidTr="00785CE3">
        <w:trPr>
          <w:jc w:val="center"/>
        </w:trPr>
        <w:tc>
          <w:tcPr>
            <w:tcW w:w="6198" w:type="dxa"/>
          </w:tcPr>
          <w:p w14:paraId="1F77E114" w14:textId="77777777" w:rsidR="00F17CE9" w:rsidRPr="00DF236D" w:rsidRDefault="00F17CE9" w:rsidP="00EA15DA">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Сильное</w:t>
            </w:r>
          </w:p>
        </w:tc>
        <w:tc>
          <w:tcPr>
            <w:tcW w:w="3361" w:type="dxa"/>
            <w:gridSpan w:val="4"/>
          </w:tcPr>
          <w:p w14:paraId="55028E50" w14:textId="77777777" w:rsidR="00F17CE9" w:rsidRPr="00DF236D" w:rsidRDefault="00F17CE9" w:rsidP="00EA15DA">
            <w:pPr>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более 45</w:t>
            </w:r>
          </w:p>
        </w:tc>
      </w:tr>
    </w:tbl>
    <w:p w14:paraId="36385272" w14:textId="77777777" w:rsidR="00EA15DA" w:rsidRPr="00DF236D" w:rsidRDefault="00EA15DA" w:rsidP="00BB79DD">
      <w:pPr>
        <w:widowControl w:val="0"/>
        <w:spacing w:after="0" w:line="240" w:lineRule="auto"/>
        <w:ind w:firstLine="567"/>
        <w:jc w:val="both"/>
        <w:rPr>
          <w:rFonts w:ascii="Times New Roman" w:eastAsia="Times New Roman" w:hAnsi="Times New Roman" w:cs="Times New Roman"/>
          <w:bCs/>
          <w:sz w:val="28"/>
          <w:szCs w:val="28"/>
          <w:lang w:eastAsia="ru-RU"/>
        </w:rPr>
      </w:pPr>
    </w:p>
    <w:p w14:paraId="29BFAD0B" w14:textId="77777777" w:rsidR="00F17CE9" w:rsidRPr="00DF236D" w:rsidRDefault="00F17CE9" w:rsidP="00BB79DD">
      <w:pPr>
        <w:widowControl w:val="0"/>
        <w:spacing w:after="0" w:line="240" w:lineRule="auto"/>
        <w:ind w:firstLine="567"/>
        <w:jc w:val="both"/>
        <w:rPr>
          <w:rFonts w:ascii="Times New Roman" w:eastAsia="Times New Roman" w:hAnsi="Times New Roman" w:cs="Times New Roman"/>
          <w:bCs/>
          <w:sz w:val="28"/>
          <w:szCs w:val="28"/>
          <w:lang w:eastAsia="ru-RU"/>
        </w:rPr>
      </w:pPr>
      <w:r w:rsidRPr="00DF236D">
        <w:rPr>
          <w:rFonts w:ascii="Times New Roman" w:eastAsia="Times New Roman" w:hAnsi="Times New Roman" w:cs="Times New Roman"/>
          <w:bCs/>
          <w:sz w:val="28"/>
          <w:szCs w:val="28"/>
          <w:lang w:eastAsia="ru-RU"/>
        </w:rPr>
        <w:t>Выводы по 1 разделу:</w:t>
      </w:r>
    </w:p>
    <w:p w14:paraId="395E395E" w14:textId="77777777" w:rsidR="00F17CE9" w:rsidRPr="00DF236D" w:rsidRDefault="00F17CE9" w:rsidP="00BB79DD">
      <w:pPr>
        <w:widowControl w:val="0"/>
        <w:spacing w:after="0" w:line="240" w:lineRule="auto"/>
        <w:ind w:firstLine="567"/>
        <w:jc w:val="both"/>
        <w:rPr>
          <w:rFonts w:ascii="Times New Roman" w:eastAsia="Times New Roman" w:hAnsi="Times New Roman" w:cs="Times New Roman"/>
          <w:b/>
          <w:sz w:val="28"/>
          <w:szCs w:val="28"/>
          <w:lang w:eastAsia="ru-RU"/>
        </w:rPr>
      </w:pPr>
    </w:p>
    <w:p w14:paraId="6ECB91BA" w14:textId="1B86C4D9" w:rsidR="00F17CE9" w:rsidRPr="00DF236D" w:rsidRDefault="00F17CE9" w:rsidP="00631EE1">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1</w:t>
      </w:r>
      <w:r w:rsidR="00B152AE" w:rsidRPr="00DF236D">
        <w:rPr>
          <w:rFonts w:ascii="Times New Roman" w:eastAsia="Times New Roman" w:hAnsi="Times New Roman" w:cs="Times New Roman"/>
          <w:sz w:val="28"/>
          <w:szCs w:val="28"/>
          <w:lang w:eastAsia="ru-RU"/>
        </w:rPr>
        <w:t>.</w:t>
      </w:r>
      <w:r w:rsidR="00A45CB6">
        <w:rPr>
          <w:rFonts w:ascii="Times New Roman" w:eastAsia="Times New Roman" w:hAnsi="Times New Roman" w:cs="Times New Roman"/>
          <w:sz w:val="28"/>
          <w:szCs w:val="28"/>
          <w:lang w:eastAsia="ru-RU"/>
        </w:rPr>
        <w:t> </w:t>
      </w:r>
      <w:r w:rsidR="003108FE" w:rsidRPr="00DF236D">
        <w:rPr>
          <w:rFonts w:ascii="Times New Roman" w:eastAsia="Times New Roman" w:hAnsi="Times New Roman" w:cs="Times New Roman"/>
          <w:sz w:val="28"/>
          <w:szCs w:val="28"/>
          <w:lang w:eastAsia="ru-RU"/>
        </w:rPr>
        <w:t>Проведенный анализ</w:t>
      </w:r>
      <w:r w:rsidRPr="00DF236D">
        <w:rPr>
          <w:rFonts w:ascii="Times New Roman" w:eastAsia="Times New Roman" w:hAnsi="Times New Roman" w:cs="Times New Roman"/>
          <w:sz w:val="28"/>
          <w:szCs w:val="28"/>
          <w:lang w:eastAsia="ru-RU"/>
        </w:rPr>
        <w:t xml:space="preserve"> международного опыта </w:t>
      </w:r>
      <w:r w:rsidR="006852A0" w:rsidRPr="00DF236D">
        <w:rPr>
          <w:rFonts w:ascii="Times New Roman" w:eastAsia="Times New Roman" w:hAnsi="Times New Roman" w:cs="Times New Roman"/>
          <w:sz w:val="28"/>
          <w:szCs w:val="28"/>
          <w:lang w:eastAsia="ru-RU"/>
        </w:rPr>
        <w:t xml:space="preserve">разработки и внедрения методологии </w:t>
      </w:r>
      <w:r w:rsidR="003108FE" w:rsidRPr="00DF236D">
        <w:rPr>
          <w:rFonts w:ascii="Times New Roman" w:eastAsia="Times New Roman" w:hAnsi="Times New Roman" w:cs="Times New Roman"/>
          <w:sz w:val="28"/>
          <w:szCs w:val="28"/>
          <w:lang w:eastAsia="ru-RU"/>
        </w:rPr>
        <w:t xml:space="preserve">ландшафтного планирования </w:t>
      </w:r>
      <w:r w:rsidRPr="00DF236D">
        <w:rPr>
          <w:rFonts w:ascii="Times New Roman" w:eastAsia="Times New Roman" w:hAnsi="Times New Roman" w:cs="Times New Roman"/>
          <w:sz w:val="28"/>
          <w:szCs w:val="28"/>
          <w:lang w:eastAsia="ru-RU"/>
        </w:rPr>
        <w:t xml:space="preserve">показал, что </w:t>
      </w:r>
      <w:r w:rsidR="00964306" w:rsidRPr="00DF236D">
        <w:rPr>
          <w:rFonts w:ascii="Times New Roman" w:eastAsia="Times New Roman" w:hAnsi="Times New Roman" w:cs="Times New Roman"/>
          <w:sz w:val="28"/>
          <w:szCs w:val="28"/>
          <w:lang w:eastAsia="ru-RU"/>
        </w:rPr>
        <w:t>данное планирование</w:t>
      </w:r>
      <w:r w:rsidRPr="00DF236D">
        <w:rPr>
          <w:rFonts w:ascii="Times New Roman" w:eastAsia="Times New Roman" w:hAnsi="Times New Roman" w:cs="Times New Roman"/>
          <w:sz w:val="28"/>
          <w:szCs w:val="28"/>
          <w:lang w:eastAsia="ru-RU"/>
        </w:rPr>
        <w:t xml:space="preserve"> как </w:t>
      </w:r>
      <w:r w:rsidRPr="00DF236D">
        <w:rPr>
          <w:rFonts w:ascii="Times New Roman" w:eastAsia="Times New Roman" w:hAnsi="Times New Roman" w:cs="Times New Roman"/>
          <w:sz w:val="28"/>
          <w:szCs w:val="28"/>
          <w:lang w:eastAsia="ru-RU"/>
        </w:rPr>
        <w:lastRenderedPageBreak/>
        <w:t>инструмент решения экологических проблем землепользования</w:t>
      </w:r>
      <w:r w:rsidR="00B42D7D"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приобретает все большую значимость. Опыт ландшафтного планирования базируется на покомпонентном анализе состояния природной среды. На наш взгляд, ландшафтное планирование, которое проводится для устойчивого сельскохозяйственного природопользования</w:t>
      </w:r>
      <w:r w:rsidRPr="00DF236D">
        <w:rPr>
          <w:rFonts w:ascii="Times New Roman" w:eastAsia="Times New Roman" w:hAnsi="Times New Roman" w:cs="Times New Roman"/>
          <w:sz w:val="28"/>
          <w:szCs w:val="28"/>
          <w:shd w:val="clear" w:color="auto" w:fill="FFFFFF"/>
          <w:lang w:eastAsia="ru-RU"/>
        </w:rPr>
        <w:t xml:space="preserve"> и сохран</w:t>
      </w:r>
      <w:r w:rsidR="006852A0" w:rsidRPr="00DF236D">
        <w:rPr>
          <w:rFonts w:ascii="Times New Roman" w:eastAsia="Times New Roman" w:hAnsi="Times New Roman" w:cs="Times New Roman"/>
          <w:sz w:val="28"/>
          <w:szCs w:val="28"/>
          <w:shd w:val="clear" w:color="auto" w:fill="FFFFFF"/>
          <w:lang w:eastAsia="ru-RU"/>
        </w:rPr>
        <w:t>ения</w:t>
      </w:r>
      <w:r w:rsidRPr="00DF236D">
        <w:rPr>
          <w:rFonts w:ascii="Times New Roman" w:eastAsia="Times New Roman" w:hAnsi="Times New Roman" w:cs="Times New Roman"/>
          <w:sz w:val="28"/>
          <w:szCs w:val="28"/>
          <w:shd w:val="clear" w:color="auto" w:fill="FFFFFF"/>
          <w:lang w:eastAsia="ru-RU"/>
        </w:rPr>
        <w:t xml:space="preserve"> основных функций ландшафта</w:t>
      </w:r>
      <w:r w:rsidR="00EA15DA" w:rsidRPr="00DF236D">
        <w:rPr>
          <w:rFonts w:ascii="Times New Roman" w:eastAsia="Times New Roman" w:hAnsi="Times New Roman" w:cs="Times New Roman"/>
          <w:sz w:val="28"/>
          <w:szCs w:val="28"/>
          <w:shd w:val="clear" w:color="auto" w:fill="FFFFFF"/>
          <w:lang w:eastAsia="ru-RU"/>
        </w:rPr>
        <w:t>,</w:t>
      </w:r>
      <w:r w:rsidRPr="00DF236D">
        <w:rPr>
          <w:rFonts w:ascii="Times New Roman" w:eastAsia="Times New Roman" w:hAnsi="Times New Roman" w:cs="Times New Roman"/>
          <w:sz w:val="28"/>
          <w:szCs w:val="28"/>
          <w:shd w:val="clear" w:color="auto" w:fill="FFFFFF"/>
          <w:lang w:eastAsia="ru-RU"/>
        </w:rPr>
        <w:t xml:space="preserve"> как системы поддержания жизни</w:t>
      </w:r>
      <w:r w:rsidRPr="00DF236D">
        <w:rPr>
          <w:rFonts w:ascii="Times New Roman" w:eastAsia="Times New Roman" w:hAnsi="Times New Roman" w:cs="Times New Roman"/>
          <w:sz w:val="28"/>
          <w:szCs w:val="28"/>
          <w:lang w:eastAsia="ru-RU"/>
        </w:rPr>
        <w:t>, следует именовать как ландша</w:t>
      </w:r>
      <w:r w:rsidR="006852A0" w:rsidRPr="00DF236D">
        <w:rPr>
          <w:rFonts w:ascii="Times New Roman" w:eastAsia="Times New Roman" w:hAnsi="Times New Roman" w:cs="Times New Roman"/>
          <w:sz w:val="28"/>
          <w:szCs w:val="28"/>
          <w:lang w:eastAsia="ru-RU"/>
        </w:rPr>
        <w:t>фтно-экологическое планирование, о</w:t>
      </w:r>
      <w:r w:rsidRPr="00DF236D">
        <w:rPr>
          <w:rFonts w:ascii="Times New Roman" w:eastAsia="Times New Roman" w:hAnsi="Times New Roman" w:cs="Times New Roman"/>
          <w:sz w:val="28"/>
          <w:szCs w:val="28"/>
          <w:lang w:eastAsia="ru-RU"/>
        </w:rPr>
        <w:t xml:space="preserve">сновные задачи </w:t>
      </w:r>
      <w:r w:rsidR="006852A0" w:rsidRPr="00DF236D">
        <w:rPr>
          <w:rFonts w:ascii="Times New Roman" w:eastAsia="Times New Roman" w:hAnsi="Times New Roman" w:cs="Times New Roman"/>
          <w:sz w:val="28"/>
          <w:szCs w:val="28"/>
          <w:lang w:eastAsia="ru-RU"/>
        </w:rPr>
        <w:t>которого с позиций</w:t>
      </w:r>
      <w:r w:rsidRPr="00DF236D">
        <w:rPr>
          <w:rFonts w:ascii="Times New Roman" w:eastAsia="Times New Roman" w:hAnsi="Times New Roman" w:cs="Times New Roman"/>
          <w:sz w:val="28"/>
          <w:szCs w:val="28"/>
          <w:lang w:eastAsia="ru-RU"/>
        </w:rPr>
        <w:t xml:space="preserve"> сельскохозяйственно</w:t>
      </w:r>
      <w:r w:rsidR="006852A0" w:rsidRPr="00DF236D">
        <w:rPr>
          <w:rFonts w:ascii="Times New Roman" w:eastAsia="Times New Roman" w:hAnsi="Times New Roman" w:cs="Times New Roman"/>
          <w:sz w:val="28"/>
          <w:szCs w:val="28"/>
          <w:lang w:eastAsia="ru-RU"/>
        </w:rPr>
        <w:t>го</w:t>
      </w:r>
      <w:r w:rsidRPr="00DF236D">
        <w:rPr>
          <w:rFonts w:ascii="Times New Roman" w:eastAsia="Times New Roman" w:hAnsi="Times New Roman" w:cs="Times New Roman"/>
          <w:sz w:val="28"/>
          <w:szCs w:val="28"/>
          <w:lang w:eastAsia="ru-RU"/>
        </w:rPr>
        <w:t xml:space="preserve"> природопользовании сводятся к определению ориентиров устойчивого развития всех отраслей сельского хозяйства. </w:t>
      </w:r>
    </w:p>
    <w:p w14:paraId="3AC2DBCC" w14:textId="264B5A97" w:rsidR="00C90C04" w:rsidRPr="00DF236D" w:rsidRDefault="00F17CE9" w:rsidP="00631EE1">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2</w:t>
      </w:r>
      <w:r w:rsidR="00B152AE" w:rsidRPr="00DF236D">
        <w:rPr>
          <w:rFonts w:ascii="Times New Roman" w:eastAsia="Times New Roman" w:hAnsi="Times New Roman" w:cs="Times New Roman"/>
          <w:sz w:val="28"/>
          <w:szCs w:val="28"/>
          <w:lang w:eastAsia="ru-RU"/>
        </w:rPr>
        <w:t>.</w:t>
      </w:r>
      <w:r w:rsidR="00A45CB6">
        <w:rPr>
          <w:rFonts w:ascii="Times New Roman" w:eastAsia="Times New Roman" w:hAnsi="Times New Roman" w:cs="Times New Roman"/>
          <w:sz w:val="28"/>
          <w:szCs w:val="28"/>
          <w:lang w:eastAsia="ru-RU"/>
        </w:rPr>
        <w:t> </w:t>
      </w:r>
      <w:r w:rsidR="00B0125A" w:rsidRPr="00DF236D">
        <w:rPr>
          <w:rFonts w:ascii="Times New Roman" w:eastAsia="Times New Roman" w:hAnsi="Times New Roman" w:cs="Times New Roman"/>
          <w:sz w:val="28"/>
          <w:szCs w:val="28"/>
          <w:lang w:eastAsia="ru-RU"/>
        </w:rPr>
        <w:t>Ведущими принципами ландшафтно-экологического планирования являются принцип</w:t>
      </w:r>
      <w:r w:rsidR="00C90C04" w:rsidRPr="00DF236D">
        <w:rPr>
          <w:rFonts w:ascii="Times New Roman" w:eastAsia="Times New Roman" w:hAnsi="Times New Roman" w:cs="Times New Roman"/>
          <w:sz w:val="28"/>
          <w:szCs w:val="28"/>
          <w:lang w:eastAsia="ru-RU"/>
        </w:rPr>
        <w:t>ы:</w:t>
      </w:r>
      <w:r w:rsidR="00B0125A" w:rsidRPr="00DF236D">
        <w:rPr>
          <w:rFonts w:ascii="Times New Roman" w:eastAsia="Times New Roman" w:hAnsi="Times New Roman" w:cs="Times New Roman"/>
          <w:sz w:val="28"/>
          <w:szCs w:val="28"/>
          <w:lang w:eastAsia="ru-RU"/>
        </w:rPr>
        <w:t xml:space="preserve"> целостности, иерархичности, эмерджентности, комплексности, учета ландшафтных рубежей, сравнительно-географического анализа, прогнозно-динамический</w:t>
      </w:r>
      <w:r w:rsidR="00C90C04" w:rsidRPr="00DF236D">
        <w:rPr>
          <w:rFonts w:ascii="Times New Roman" w:eastAsia="Times New Roman" w:hAnsi="Times New Roman" w:cs="Times New Roman"/>
          <w:sz w:val="28"/>
          <w:szCs w:val="28"/>
          <w:lang w:eastAsia="ru-RU"/>
        </w:rPr>
        <w:t>.</w:t>
      </w:r>
    </w:p>
    <w:p w14:paraId="12A290D2" w14:textId="120BB973" w:rsidR="00F17CE9" w:rsidRPr="00DF236D" w:rsidRDefault="00B0125A" w:rsidP="00631EE1">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 </w:t>
      </w:r>
      <w:r w:rsidR="00A45CB6">
        <w:rPr>
          <w:rFonts w:ascii="Times New Roman" w:eastAsia="Times New Roman" w:hAnsi="Times New Roman" w:cs="Times New Roman"/>
          <w:sz w:val="28"/>
          <w:szCs w:val="28"/>
          <w:lang w:eastAsia="ru-RU"/>
        </w:rPr>
        <w:t>3. </w:t>
      </w:r>
      <w:r w:rsidR="00C90C04" w:rsidRPr="00DF236D">
        <w:rPr>
          <w:rFonts w:ascii="Times New Roman" w:eastAsia="Times New Roman" w:hAnsi="Times New Roman" w:cs="Times New Roman"/>
          <w:sz w:val="28"/>
          <w:szCs w:val="28"/>
          <w:lang w:eastAsia="ru-RU"/>
        </w:rPr>
        <w:t>О</w:t>
      </w:r>
      <w:r w:rsidR="00F17CE9" w:rsidRPr="00DF236D">
        <w:rPr>
          <w:rFonts w:ascii="Times New Roman" w:eastAsia="Times New Roman" w:hAnsi="Times New Roman" w:cs="Times New Roman"/>
          <w:color w:val="000000"/>
          <w:sz w:val="28"/>
          <w:szCs w:val="28"/>
          <w:lang w:eastAsia="ru-RU"/>
        </w:rPr>
        <w:t xml:space="preserve">сновными подходами </w:t>
      </w:r>
      <w:r w:rsidR="00F17CE9" w:rsidRPr="00DF236D">
        <w:rPr>
          <w:rFonts w:ascii="Times New Roman" w:eastAsia="Times New Roman" w:hAnsi="Times New Roman" w:cs="Times New Roman"/>
          <w:sz w:val="28"/>
          <w:szCs w:val="28"/>
          <w:lang w:eastAsia="ru-RU"/>
        </w:rPr>
        <w:t xml:space="preserve">ландшафтно-экологического планирования являются: системный, функциональный, генетический, региональный, историко-эволюционный, ландшафтный, экологический, конструктивный. Наиболее значимым при планировании территорий для целей сбалансированного </w:t>
      </w:r>
      <w:r w:rsidR="00D30D5E" w:rsidRPr="00DF236D">
        <w:rPr>
          <w:rFonts w:ascii="Times New Roman" w:eastAsia="Times New Roman" w:hAnsi="Times New Roman" w:cs="Times New Roman"/>
          <w:sz w:val="28"/>
          <w:szCs w:val="28"/>
          <w:lang w:eastAsia="ru-RU"/>
        </w:rPr>
        <w:t>сельскохозяйственного землепользования</w:t>
      </w:r>
      <w:r w:rsidR="00F17CE9" w:rsidRPr="00DF236D">
        <w:rPr>
          <w:rFonts w:ascii="Times New Roman" w:eastAsia="Times New Roman" w:hAnsi="Times New Roman" w:cs="Times New Roman"/>
          <w:sz w:val="28"/>
          <w:szCs w:val="28"/>
          <w:lang w:eastAsia="ru-RU"/>
        </w:rPr>
        <w:t xml:space="preserve"> является ландшафтно-экологический подход, который обеспечивает экологически устойчивое, рациональное </w:t>
      </w:r>
      <w:r w:rsidR="00D30D5E" w:rsidRPr="00DF236D">
        <w:rPr>
          <w:rFonts w:ascii="Times New Roman" w:eastAsia="Times New Roman" w:hAnsi="Times New Roman" w:cs="Times New Roman"/>
          <w:sz w:val="28"/>
          <w:szCs w:val="28"/>
          <w:lang w:eastAsia="ru-RU"/>
        </w:rPr>
        <w:t>природопользование</w:t>
      </w:r>
      <w:r w:rsidR="00F17CE9" w:rsidRPr="00DF236D">
        <w:rPr>
          <w:rFonts w:ascii="Times New Roman" w:eastAsia="Times New Roman" w:hAnsi="Times New Roman" w:cs="Times New Roman"/>
          <w:sz w:val="28"/>
          <w:szCs w:val="28"/>
          <w:lang w:eastAsia="ru-RU"/>
        </w:rPr>
        <w:t xml:space="preserve"> на основе учета множества функциональных межландшафтных связей </w:t>
      </w:r>
      <w:r w:rsidR="00C90C04" w:rsidRPr="00DF236D">
        <w:rPr>
          <w:rFonts w:ascii="Times New Roman" w:eastAsia="Times New Roman" w:hAnsi="Times New Roman" w:cs="Times New Roman"/>
          <w:sz w:val="28"/>
          <w:szCs w:val="28"/>
          <w:lang w:eastAsia="ru-RU"/>
        </w:rPr>
        <w:t>природно-сельскохозяйственной системы</w:t>
      </w:r>
      <w:r w:rsidR="00F17CE9" w:rsidRPr="00DF236D">
        <w:rPr>
          <w:rFonts w:ascii="Times New Roman" w:eastAsia="Times New Roman" w:hAnsi="Times New Roman" w:cs="Times New Roman"/>
          <w:sz w:val="28"/>
          <w:szCs w:val="28"/>
          <w:lang w:eastAsia="ru-RU"/>
        </w:rPr>
        <w:t xml:space="preserve"> регионального уровня. </w:t>
      </w:r>
    </w:p>
    <w:p w14:paraId="019A92B2" w14:textId="5F0D0886" w:rsidR="00F17CE9" w:rsidRPr="00DF236D" w:rsidRDefault="00C90C04" w:rsidP="00631EE1">
      <w:pPr>
        <w:spacing w:after="0" w:line="240" w:lineRule="auto"/>
        <w:ind w:firstLine="567"/>
        <w:jc w:val="both"/>
        <w:rPr>
          <w:rFonts w:ascii="Times New Roman" w:eastAsia="ArialMT" w:hAnsi="Times New Roman" w:cs="Times New Roman"/>
          <w:sz w:val="28"/>
          <w:szCs w:val="28"/>
          <w:lang w:eastAsia="ru-RU"/>
        </w:rPr>
      </w:pPr>
      <w:r w:rsidRPr="00DF236D">
        <w:rPr>
          <w:rFonts w:ascii="Times New Roman" w:eastAsia="ArialMT" w:hAnsi="Times New Roman" w:cs="Times New Roman"/>
          <w:sz w:val="28"/>
          <w:szCs w:val="28"/>
          <w:lang w:eastAsia="ru-RU"/>
        </w:rPr>
        <w:t>4</w:t>
      </w:r>
      <w:r w:rsidR="00B152AE" w:rsidRPr="00DF236D">
        <w:rPr>
          <w:rFonts w:ascii="Times New Roman" w:eastAsia="ArialMT" w:hAnsi="Times New Roman" w:cs="Times New Roman"/>
          <w:sz w:val="28"/>
          <w:szCs w:val="28"/>
          <w:lang w:eastAsia="ru-RU"/>
        </w:rPr>
        <w:t>.</w:t>
      </w:r>
      <w:r w:rsidR="00A45CB6">
        <w:rPr>
          <w:rFonts w:ascii="Times New Roman" w:eastAsia="ArialMT" w:hAnsi="Times New Roman" w:cs="Times New Roman"/>
          <w:sz w:val="28"/>
          <w:szCs w:val="28"/>
          <w:lang w:eastAsia="ru-RU"/>
        </w:rPr>
        <w:t> </w:t>
      </w:r>
      <w:r w:rsidR="00F17CE9" w:rsidRPr="00DF236D">
        <w:rPr>
          <w:rFonts w:ascii="Times New Roman" w:eastAsia="ArialMT" w:hAnsi="Times New Roman" w:cs="Times New Roman"/>
          <w:sz w:val="28"/>
          <w:szCs w:val="28"/>
          <w:lang w:eastAsia="ru-RU"/>
        </w:rPr>
        <w:t xml:space="preserve">Методика ландшафтно-экологического планирования </w:t>
      </w:r>
      <w:r w:rsidRPr="00DF236D">
        <w:rPr>
          <w:rFonts w:ascii="Times New Roman" w:eastAsia="Times New Roman" w:hAnsi="Times New Roman" w:cs="Times New Roman"/>
          <w:sz w:val="28"/>
          <w:szCs w:val="28"/>
          <w:lang w:eastAsia="ru-RU"/>
        </w:rPr>
        <w:t>природно-сельскохозяйственных систем</w:t>
      </w:r>
      <w:r w:rsidR="00F17CE9" w:rsidRPr="00DF236D">
        <w:rPr>
          <w:rFonts w:ascii="Times New Roman" w:eastAsia="ArialMT" w:hAnsi="Times New Roman" w:cs="Times New Roman"/>
          <w:sz w:val="28"/>
          <w:szCs w:val="28"/>
          <w:lang w:eastAsia="ru-RU"/>
        </w:rPr>
        <w:t xml:space="preserve"> сводится к следующим этапам: установление границ </w:t>
      </w:r>
      <w:r w:rsidR="00B0125A" w:rsidRPr="00DF236D">
        <w:rPr>
          <w:rFonts w:ascii="Times New Roman" w:eastAsia="ArialMT" w:hAnsi="Times New Roman" w:cs="Times New Roman"/>
          <w:sz w:val="28"/>
          <w:szCs w:val="28"/>
          <w:lang w:eastAsia="ru-RU"/>
        </w:rPr>
        <w:t>ландшафтных комплексов</w:t>
      </w:r>
      <w:r w:rsidR="00F17CE9" w:rsidRPr="00DF236D">
        <w:rPr>
          <w:rFonts w:ascii="Times New Roman" w:eastAsia="ArialMT" w:hAnsi="Times New Roman" w:cs="Times New Roman"/>
          <w:sz w:val="28"/>
          <w:szCs w:val="28"/>
          <w:lang w:eastAsia="ru-RU"/>
        </w:rPr>
        <w:t xml:space="preserve">; инвентаризация; информационное обеспечение; оценка объекта исследования и его среды на уровне природной и хозяйственной подсистем; анализ современных ландшафтов; установление ландшафтно-экологических ограничений, создание экологического каркаса территории; </w:t>
      </w:r>
      <w:r w:rsidR="00D30D5E" w:rsidRPr="00DF236D">
        <w:rPr>
          <w:rFonts w:ascii="Times New Roman" w:eastAsia="ArialMT" w:hAnsi="Times New Roman" w:cs="Times New Roman"/>
          <w:sz w:val="28"/>
          <w:szCs w:val="28"/>
          <w:lang w:eastAsia="ru-RU"/>
        </w:rPr>
        <w:t xml:space="preserve">функционального зонирования и </w:t>
      </w:r>
      <w:r w:rsidR="00F17CE9" w:rsidRPr="00DF236D">
        <w:rPr>
          <w:rFonts w:ascii="Times New Roman" w:eastAsia="ArialMT" w:hAnsi="Times New Roman" w:cs="Times New Roman"/>
          <w:sz w:val="28"/>
          <w:szCs w:val="28"/>
          <w:lang w:eastAsia="ru-RU"/>
        </w:rPr>
        <w:t xml:space="preserve">определение </w:t>
      </w:r>
      <w:r w:rsidR="00B0125A" w:rsidRPr="00DF236D">
        <w:rPr>
          <w:rFonts w:ascii="Times New Roman" w:eastAsia="ArialMT" w:hAnsi="Times New Roman" w:cs="Times New Roman"/>
          <w:sz w:val="28"/>
          <w:szCs w:val="28"/>
          <w:lang w:eastAsia="ru-RU"/>
        </w:rPr>
        <w:t>эколого приемлемых с</w:t>
      </w:r>
      <w:r w:rsidR="00F17CE9" w:rsidRPr="00DF236D">
        <w:rPr>
          <w:rFonts w:ascii="Times New Roman" w:eastAsia="ArialMT" w:hAnsi="Times New Roman" w:cs="Times New Roman"/>
          <w:sz w:val="28"/>
          <w:szCs w:val="28"/>
          <w:lang w:eastAsia="ru-RU"/>
        </w:rPr>
        <w:t xml:space="preserve">пособов землепользования в границах современных </w:t>
      </w:r>
      <w:r w:rsidRPr="00DF236D">
        <w:rPr>
          <w:rFonts w:ascii="Times New Roman" w:eastAsia="ArialMT" w:hAnsi="Times New Roman" w:cs="Times New Roman"/>
          <w:sz w:val="28"/>
          <w:szCs w:val="28"/>
          <w:lang w:eastAsia="ru-RU"/>
        </w:rPr>
        <w:t>природно-территориальных комплексов</w:t>
      </w:r>
      <w:r w:rsidR="00F17CE9" w:rsidRPr="00DF236D">
        <w:rPr>
          <w:rFonts w:ascii="Times New Roman" w:eastAsia="ArialMT" w:hAnsi="Times New Roman" w:cs="Times New Roman"/>
          <w:sz w:val="28"/>
          <w:szCs w:val="28"/>
          <w:lang w:eastAsia="ru-RU"/>
        </w:rPr>
        <w:t>.</w:t>
      </w:r>
    </w:p>
    <w:p w14:paraId="21FA784E" w14:textId="5289CC76" w:rsidR="00F17CE9" w:rsidRPr="00DF236D" w:rsidRDefault="00C90C04" w:rsidP="00631EE1">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5</w:t>
      </w:r>
      <w:r w:rsidR="00B152AE" w:rsidRPr="00DF236D">
        <w:rPr>
          <w:rFonts w:ascii="Times New Roman" w:eastAsia="Times New Roman" w:hAnsi="Times New Roman" w:cs="Times New Roman"/>
          <w:sz w:val="28"/>
          <w:szCs w:val="28"/>
          <w:lang w:eastAsia="ru-RU"/>
        </w:rPr>
        <w:t>.</w:t>
      </w:r>
      <w:r w:rsidR="00A45CB6">
        <w:rPr>
          <w:rFonts w:ascii="Times New Roman" w:eastAsia="Times New Roman" w:hAnsi="Times New Roman" w:cs="Times New Roman"/>
          <w:sz w:val="28"/>
          <w:szCs w:val="28"/>
          <w:lang w:eastAsia="ru-RU"/>
        </w:rPr>
        <w:t> </w:t>
      </w:r>
      <w:r w:rsidR="00F17CE9" w:rsidRPr="00DF236D">
        <w:rPr>
          <w:rFonts w:ascii="Times New Roman" w:eastAsia="Times New Roman" w:hAnsi="Times New Roman" w:cs="Times New Roman"/>
          <w:sz w:val="28"/>
          <w:szCs w:val="28"/>
          <w:lang w:eastAsia="ru-RU"/>
        </w:rPr>
        <w:t xml:space="preserve">Для оценки влияния сельскохозяйственного производства на экологическое состояние </w:t>
      </w:r>
      <w:bookmarkStart w:id="5" w:name="_Hlk112942084"/>
      <w:r w:rsidR="00F17CE9" w:rsidRPr="00DF236D">
        <w:rPr>
          <w:rFonts w:ascii="Times New Roman" w:eastAsia="Times New Roman" w:hAnsi="Times New Roman" w:cs="Times New Roman"/>
          <w:sz w:val="28"/>
          <w:szCs w:val="28"/>
          <w:lang w:eastAsia="ru-RU"/>
        </w:rPr>
        <w:t xml:space="preserve">природно-сельскохозяйственных систем </w:t>
      </w:r>
      <w:bookmarkEnd w:id="5"/>
      <w:r w:rsidR="00F17CE9" w:rsidRPr="00DF236D">
        <w:rPr>
          <w:rFonts w:ascii="Times New Roman" w:eastAsia="Times New Roman" w:hAnsi="Times New Roman" w:cs="Times New Roman"/>
          <w:sz w:val="28"/>
          <w:szCs w:val="28"/>
          <w:lang w:eastAsia="ru-RU"/>
        </w:rPr>
        <w:t>необходимо использовать следующие методы: оценки сельскохозяйственной освоенности, экологического состояния и антропогенной нарушенности ландшафтов по интегрированным и частным параметрам; лабораторных анализов; математического моделирования и методы обработки географических и статистических данных; оценки и анализа динамических состояний природно-сельскохозяйственных систем; методы экологического ограничения и нормирования; картографический метод на базе интеграции ГИС-технологий и технологий данных дистанционного зондирования.</w:t>
      </w:r>
    </w:p>
    <w:p w14:paraId="20E60050" w14:textId="0E454D5E" w:rsidR="00F17CE9" w:rsidRPr="00DF236D" w:rsidRDefault="00C90C04" w:rsidP="00631EE1">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6</w:t>
      </w:r>
      <w:r w:rsidR="00B152AE" w:rsidRPr="00DF236D">
        <w:rPr>
          <w:rFonts w:ascii="Times New Roman" w:eastAsia="Times New Roman" w:hAnsi="Times New Roman" w:cs="Times New Roman"/>
          <w:sz w:val="28"/>
          <w:szCs w:val="28"/>
          <w:lang w:eastAsia="ru-RU"/>
        </w:rPr>
        <w:t>.</w:t>
      </w:r>
      <w:r w:rsidR="00A45CB6">
        <w:rPr>
          <w:rFonts w:ascii="Times New Roman" w:eastAsia="Times New Roman" w:hAnsi="Times New Roman" w:cs="Times New Roman"/>
          <w:sz w:val="28"/>
          <w:szCs w:val="28"/>
          <w:lang w:eastAsia="ru-RU"/>
        </w:rPr>
        <w:t> </w:t>
      </w:r>
      <w:r w:rsidR="00F2408A" w:rsidRPr="00DF236D">
        <w:rPr>
          <w:rFonts w:ascii="Times New Roman" w:eastAsia="Times New Roman" w:hAnsi="Times New Roman" w:cs="Times New Roman"/>
          <w:sz w:val="28"/>
          <w:szCs w:val="28"/>
          <w:lang w:eastAsia="ru-RU"/>
        </w:rPr>
        <w:t>На основе балльной оценки отдельных компонентов природно-сельскохозяйственной системы и критериев</w:t>
      </w:r>
      <w:r w:rsidR="00F17CE9" w:rsidRPr="00DF236D">
        <w:rPr>
          <w:rFonts w:ascii="Times New Roman" w:eastAsia="Times New Roman" w:hAnsi="Times New Roman" w:cs="Times New Roman"/>
          <w:sz w:val="28"/>
          <w:szCs w:val="28"/>
          <w:lang w:eastAsia="ru-RU"/>
        </w:rPr>
        <w:t xml:space="preserve"> влияния орошения и пастбищного использования на экологическое состояние </w:t>
      </w:r>
      <w:r w:rsidR="002B3DD4" w:rsidRPr="00DF236D">
        <w:rPr>
          <w:rFonts w:ascii="Times New Roman" w:eastAsia="Times New Roman" w:hAnsi="Times New Roman" w:cs="Times New Roman"/>
          <w:sz w:val="28"/>
          <w:szCs w:val="28"/>
          <w:lang w:eastAsia="ru-RU"/>
        </w:rPr>
        <w:t>ПСС</w:t>
      </w:r>
      <w:r w:rsidR="00F2408A" w:rsidRPr="00DF236D">
        <w:rPr>
          <w:rFonts w:ascii="Times New Roman" w:eastAsia="Times New Roman" w:hAnsi="Times New Roman" w:cs="Times New Roman"/>
          <w:sz w:val="28"/>
          <w:szCs w:val="28"/>
          <w:lang w:eastAsia="ru-RU"/>
        </w:rPr>
        <w:t xml:space="preserve"> предложен</w:t>
      </w:r>
      <w:r w:rsidR="00F17CE9" w:rsidRPr="00DF236D">
        <w:rPr>
          <w:rFonts w:ascii="Times New Roman" w:eastAsia="Times New Roman" w:hAnsi="Times New Roman" w:cs="Times New Roman"/>
          <w:sz w:val="28"/>
          <w:szCs w:val="28"/>
          <w:lang w:eastAsia="ru-RU"/>
        </w:rPr>
        <w:t xml:space="preserve"> переход от частных показателей к одному обобщающему</w:t>
      </w:r>
      <w:r w:rsidR="00F2408A" w:rsidRPr="00DF236D">
        <w:rPr>
          <w:rFonts w:ascii="Times New Roman" w:eastAsia="Times New Roman" w:hAnsi="Times New Roman" w:cs="Times New Roman"/>
          <w:sz w:val="28"/>
          <w:szCs w:val="28"/>
          <w:lang w:eastAsia="ru-RU"/>
        </w:rPr>
        <w:t>, который отражает о</w:t>
      </w:r>
      <w:r w:rsidR="00F17CE9" w:rsidRPr="00DF236D">
        <w:rPr>
          <w:rFonts w:ascii="Times New Roman" w:eastAsia="Times New Roman" w:hAnsi="Times New Roman" w:cs="Times New Roman"/>
          <w:sz w:val="28"/>
          <w:szCs w:val="28"/>
          <w:lang w:eastAsia="ru-RU"/>
        </w:rPr>
        <w:t>бщее ландшафтно-</w:t>
      </w:r>
      <w:r w:rsidR="00F17CE9" w:rsidRPr="00DF236D">
        <w:rPr>
          <w:rFonts w:ascii="Times New Roman" w:eastAsia="Times New Roman" w:hAnsi="Times New Roman" w:cs="Times New Roman"/>
          <w:sz w:val="28"/>
          <w:szCs w:val="28"/>
          <w:lang w:eastAsia="ru-RU"/>
        </w:rPr>
        <w:lastRenderedPageBreak/>
        <w:t xml:space="preserve">экологическое состояние </w:t>
      </w:r>
      <w:r w:rsidR="00DA758F" w:rsidRPr="00DF236D">
        <w:rPr>
          <w:rFonts w:ascii="Times New Roman" w:eastAsia="Times New Roman" w:hAnsi="Times New Roman" w:cs="Times New Roman"/>
          <w:sz w:val="28"/>
          <w:szCs w:val="28"/>
          <w:lang w:eastAsia="ru-RU"/>
        </w:rPr>
        <w:t>природно-сельскохозяйственной системы</w:t>
      </w:r>
      <w:r w:rsidR="00F17CE9" w:rsidRPr="00DF236D">
        <w:rPr>
          <w:rFonts w:ascii="Times New Roman" w:eastAsia="Times New Roman" w:hAnsi="Times New Roman" w:cs="Times New Roman"/>
          <w:sz w:val="28"/>
          <w:szCs w:val="28"/>
          <w:lang w:eastAsia="ru-RU"/>
        </w:rPr>
        <w:t xml:space="preserve"> </w:t>
      </w:r>
      <w:r w:rsidR="00F2408A" w:rsidRPr="00DF236D">
        <w:rPr>
          <w:rFonts w:ascii="Times New Roman" w:eastAsia="Times New Roman" w:hAnsi="Times New Roman" w:cs="Times New Roman"/>
          <w:sz w:val="28"/>
          <w:szCs w:val="28"/>
          <w:lang w:eastAsia="ru-RU"/>
        </w:rPr>
        <w:t xml:space="preserve">и </w:t>
      </w:r>
      <w:r w:rsidR="00F17CE9" w:rsidRPr="00DF236D">
        <w:rPr>
          <w:rFonts w:ascii="Times New Roman" w:eastAsia="Times New Roman" w:hAnsi="Times New Roman" w:cs="Times New Roman"/>
          <w:sz w:val="28"/>
          <w:szCs w:val="28"/>
          <w:lang w:eastAsia="ru-RU"/>
        </w:rPr>
        <w:t>является кумулятивным показателем отдельных составляющих (орошаемого земледелия и пастбищного животноводства) с учетом степени их воздействия.</w:t>
      </w:r>
    </w:p>
    <w:p w14:paraId="58F0F10B" w14:textId="77777777" w:rsidR="007806A6" w:rsidRPr="00DF236D" w:rsidRDefault="007806A6" w:rsidP="00631EE1">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br w:type="page"/>
      </w:r>
    </w:p>
    <w:p w14:paraId="1FFA3629" w14:textId="2059F4EC" w:rsidR="00FB4CB9" w:rsidRPr="00DF236D" w:rsidRDefault="00FB4CB9" w:rsidP="009D0C69">
      <w:pPr>
        <w:widowControl w:val="0"/>
        <w:spacing w:after="0" w:line="240" w:lineRule="auto"/>
        <w:ind w:firstLine="567"/>
        <w:jc w:val="both"/>
        <w:rPr>
          <w:rFonts w:ascii="Times New Roman" w:hAnsi="Times New Roman" w:cs="Times New Roman"/>
          <w:b/>
          <w:bCs/>
          <w:sz w:val="28"/>
          <w:szCs w:val="28"/>
        </w:rPr>
      </w:pPr>
      <w:r w:rsidRPr="00DF236D">
        <w:rPr>
          <w:rFonts w:ascii="Times New Roman" w:hAnsi="Times New Roman" w:cs="Times New Roman"/>
          <w:b/>
          <w:sz w:val="28"/>
          <w:szCs w:val="28"/>
        </w:rPr>
        <w:lastRenderedPageBreak/>
        <w:t>2</w:t>
      </w:r>
      <w:r w:rsidR="005C7386" w:rsidRPr="00DF236D">
        <w:rPr>
          <w:rFonts w:ascii="Times New Roman" w:hAnsi="Times New Roman" w:cs="Times New Roman"/>
          <w:b/>
          <w:sz w:val="28"/>
          <w:szCs w:val="28"/>
        </w:rPr>
        <w:t xml:space="preserve"> </w:t>
      </w:r>
      <w:r w:rsidRPr="00DF236D">
        <w:rPr>
          <w:rFonts w:ascii="Times New Roman" w:hAnsi="Times New Roman" w:cs="Times New Roman"/>
          <w:b/>
          <w:sz w:val="28"/>
          <w:szCs w:val="28"/>
        </w:rPr>
        <w:t>СТРУКТУРНАЯ ОРГАНИЗАЦИЯ ЛАНДШАФТОВ И СОВРЕМЕННАЯ СИСТЕМА ЗЕМЛЕПОЛЬЗОВАНИЯ ПУСТЫННОЙ КЫЗЫЛОРДИНСКОЙ ПРИРОДНО-СЕЛЬСКОХОЗЯЙСТВЕННОЙ СИСТЕМЫ</w:t>
      </w:r>
    </w:p>
    <w:p w14:paraId="5CFC9204" w14:textId="77777777" w:rsidR="00FB4CB9" w:rsidRPr="00DF236D" w:rsidRDefault="00FB4CB9" w:rsidP="009D0C69">
      <w:pPr>
        <w:widowControl w:val="0"/>
        <w:spacing w:after="0" w:line="240" w:lineRule="auto"/>
        <w:ind w:firstLine="567"/>
        <w:jc w:val="both"/>
        <w:rPr>
          <w:rFonts w:ascii="Times New Roman" w:hAnsi="Times New Roman" w:cs="Times New Roman"/>
          <w:b/>
          <w:sz w:val="28"/>
          <w:szCs w:val="28"/>
        </w:rPr>
      </w:pPr>
    </w:p>
    <w:p w14:paraId="607A9C76" w14:textId="77777777" w:rsidR="00FB4CB9" w:rsidRPr="00DF236D" w:rsidRDefault="00FB4CB9" w:rsidP="009D0C69">
      <w:pPr>
        <w:widowControl w:val="0"/>
        <w:spacing w:after="0" w:line="240" w:lineRule="auto"/>
        <w:ind w:firstLine="567"/>
        <w:jc w:val="both"/>
        <w:rPr>
          <w:rFonts w:ascii="Times New Roman" w:hAnsi="Times New Roman" w:cs="Times New Roman"/>
          <w:b/>
          <w:sz w:val="28"/>
          <w:szCs w:val="28"/>
        </w:rPr>
      </w:pPr>
      <w:r w:rsidRPr="00DF236D">
        <w:rPr>
          <w:rFonts w:ascii="Times New Roman" w:hAnsi="Times New Roman" w:cs="Times New Roman"/>
          <w:b/>
          <w:sz w:val="28"/>
          <w:szCs w:val="28"/>
        </w:rPr>
        <w:t xml:space="preserve">2.1 Ведущие факторы ландшафтной дифференциации </w:t>
      </w:r>
    </w:p>
    <w:p w14:paraId="5AD1421E" w14:textId="77777777" w:rsidR="00FB4CB9" w:rsidRPr="00DF236D" w:rsidRDefault="00FB4CB9" w:rsidP="009D0C69">
      <w:pPr>
        <w:widowControl w:val="0"/>
        <w:spacing w:after="0" w:line="240" w:lineRule="auto"/>
        <w:ind w:firstLine="567"/>
        <w:jc w:val="both"/>
        <w:rPr>
          <w:rFonts w:ascii="Times New Roman" w:hAnsi="Times New Roman" w:cs="Times New Roman"/>
          <w:sz w:val="28"/>
          <w:szCs w:val="28"/>
        </w:rPr>
      </w:pPr>
    </w:p>
    <w:p w14:paraId="28E25E47" w14:textId="038D6069" w:rsidR="00FB4CB9" w:rsidRPr="00DF236D" w:rsidRDefault="00FB4CB9" w:rsidP="009D0C69">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i/>
          <w:spacing w:val="24"/>
          <w:sz w:val="28"/>
          <w:szCs w:val="28"/>
        </w:rPr>
        <w:t>Геолого-геоморфологические</w:t>
      </w:r>
      <w:r w:rsidR="00964306" w:rsidRPr="00DF236D">
        <w:rPr>
          <w:rFonts w:ascii="Times New Roman" w:hAnsi="Times New Roman" w:cs="Times New Roman"/>
          <w:i/>
          <w:spacing w:val="24"/>
          <w:sz w:val="28"/>
          <w:szCs w:val="28"/>
        </w:rPr>
        <w:t xml:space="preserve"> особенности</w:t>
      </w:r>
      <w:r w:rsidRPr="00DF236D">
        <w:rPr>
          <w:rFonts w:ascii="Times New Roman" w:hAnsi="Times New Roman" w:cs="Times New Roman"/>
          <w:sz w:val="28"/>
          <w:szCs w:val="28"/>
        </w:rPr>
        <w:t xml:space="preserve">. Кызылординская </w:t>
      </w:r>
      <w:r w:rsidR="00964306" w:rsidRPr="00DF236D">
        <w:rPr>
          <w:rFonts w:ascii="Times New Roman" w:hAnsi="Times New Roman" w:cs="Times New Roman"/>
          <w:sz w:val="28"/>
          <w:szCs w:val="28"/>
        </w:rPr>
        <w:t>природно-сельскохозяйственная система</w:t>
      </w:r>
      <w:r w:rsidRPr="00DF236D">
        <w:rPr>
          <w:rFonts w:ascii="Times New Roman" w:hAnsi="Times New Roman" w:cs="Times New Roman"/>
          <w:sz w:val="28"/>
          <w:szCs w:val="28"/>
        </w:rPr>
        <w:t xml:space="preserve"> в геоморфологическом отношении приурочена к юго-восточной окраинной части Туранской плиты. Структурную основу рельефа образуют Сырдар</w:t>
      </w:r>
      <w:r w:rsidR="00EB7476" w:rsidRPr="00DF236D">
        <w:rPr>
          <w:rFonts w:ascii="Times New Roman" w:hAnsi="Times New Roman" w:cs="Times New Roman"/>
          <w:sz w:val="28"/>
          <w:szCs w:val="28"/>
        </w:rPr>
        <w:t>и</w:t>
      </w:r>
      <w:r w:rsidRPr="00DF236D">
        <w:rPr>
          <w:rFonts w:ascii="Times New Roman" w:hAnsi="Times New Roman" w:cs="Times New Roman"/>
          <w:sz w:val="28"/>
          <w:szCs w:val="28"/>
        </w:rPr>
        <w:t>инская синеклиза и Кызылкумская впадина, в пределах, которых выделяются более мелкие геоморфологические подразделения, предопределившие дифференциацию низменных, возвышенных равнин и плато с колебаниями абсолютных отметок от 40 до 350 м. Морфологические типы равнинного рельефа, создающие облик ландшафтов, характеризуются разнообразием по генезису, возрасту, характеру и степени проявления современных экзогенных процессов</w:t>
      </w:r>
      <w:r w:rsidR="00A01FD2">
        <w:rPr>
          <w:rFonts w:ascii="Times New Roman" w:hAnsi="Times New Roman" w:cs="Times New Roman"/>
          <w:sz w:val="28"/>
          <w:szCs w:val="28"/>
        </w:rPr>
        <w:t xml:space="preserve"> </w:t>
      </w:r>
      <w:r w:rsidR="00A01FD2" w:rsidRPr="00A01FD2">
        <w:rPr>
          <w:rFonts w:ascii="Times New Roman" w:hAnsi="Times New Roman" w:cs="Times New Roman"/>
          <w:sz w:val="28"/>
          <w:szCs w:val="28"/>
        </w:rPr>
        <w:t>[105</w:t>
      </w:r>
      <w:r w:rsidR="007C5934" w:rsidRPr="007C5934">
        <w:rPr>
          <w:rFonts w:ascii="Times New Roman" w:hAnsi="Times New Roman" w:cs="Times New Roman"/>
          <w:sz w:val="28"/>
          <w:szCs w:val="28"/>
        </w:rPr>
        <w:t>,106</w:t>
      </w:r>
      <w:r w:rsidR="00A01FD2" w:rsidRPr="00A01FD2">
        <w:rPr>
          <w:rFonts w:ascii="Times New Roman" w:hAnsi="Times New Roman" w:cs="Times New Roman"/>
          <w:sz w:val="28"/>
          <w:szCs w:val="28"/>
        </w:rPr>
        <w:t>]</w:t>
      </w:r>
      <w:r w:rsidRPr="00DF236D">
        <w:rPr>
          <w:rFonts w:ascii="Times New Roman" w:hAnsi="Times New Roman" w:cs="Times New Roman"/>
          <w:sz w:val="28"/>
          <w:szCs w:val="28"/>
        </w:rPr>
        <w:t xml:space="preserve">. </w:t>
      </w:r>
    </w:p>
    <w:p w14:paraId="0F479A6B" w14:textId="2556525C" w:rsidR="00FB4CB9" w:rsidRPr="00DF236D" w:rsidRDefault="00FB4CB9" w:rsidP="009D0C69">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Значительная часть Кызылординской ПСС представлена эоловым типом рельефа (пески Кызылкум, Приаральский Каракум, Арыскум, Жуанкум и др.). Эоловый тип литогенной основы, образованный средне- и мелкозернистыми песками сформировался в процессе развевания, переноса и аккумуляции дочетвертичных, четвертичных песчаных отложений на общем фоне аридизации климата. Процесс эоловой переработки морских и аллювиальных отложений продолжается и в настоящее время, являясь индикатором современного экологического состояния ландшафтов. </w:t>
      </w:r>
    </w:p>
    <w:p w14:paraId="48FBBF6E" w14:textId="77C7AD70" w:rsidR="00FB4CB9" w:rsidRPr="00DF236D" w:rsidRDefault="00FB4CB9" w:rsidP="009D0C69">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Пластово-останцовые равнины и плато на рассматриваемой территории расположены на севере и северо-востоке региона, приурочены к Жусалинскому своду, антиклиналям северного борта долины реки Сырдария и Аральской впадины и представляют собой водораздельные поверхности высотой 220-350 м над уровнем моря. Плато и возвышенности столово-останцовых равнин ограничиваются в рельефе обрывистыми уступами – чинками, высотой 15-30 м. Склоны подвержены действию процессов водной и ветровой эрозии</w:t>
      </w:r>
      <w:r w:rsidR="00A01FD2" w:rsidRPr="00A01FD2">
        <w:rPr>
          <w:rFonts w:ascii="Times New Roman" w:hAnsi="Times New Roman" w:cs="Times New Roman"/>
          <w:sz w:val="28"/>
          <w:szCs w:val="28"/>
        </w:rPr>
        <w:t xml:space="preserve"> [105,10</w:t>
      </w:r>
      <w:r w:rsidR="007C5934" w:rsidRPr="007C5934">
        <w:rPr>
          <w:rFonts w:ascii="Times New Roman" w:hAnsi="Times New Roman" w:cs="Times New Roman"/>
          <w:sz w:val="28"/>
          <w:szCs w:val="28"/>
        </w:rPr>
        <w:t>8</w:t>
      </w:r>
      <w:r w:rsidR="00A01FD2" w:rsidRPr="00A01FD2">
        <w:rPr>
          <w:rFonts w:ascii="Times New Roman" w:hAnsi="Times New Roman" w:cs="Times New Roman"/>
          <w:sz w:val="28"/>
          <w:szCs w:val="28"/>
        </w:rPr>
        <w:t>]</w:t>
      </w:r>
      <w:r w:rsidRPr="00DF236D">
        <w:rPr>
          <w:rFonts w:ascii="Times New Roman" w:hAnsi="Times New Roman" w:cs="Times New Roman"/>
          <w:sz w:val="28"/>
          <w:szCs w:val="28"/>
        </w:rPr>
        <w:t>.</w:t>
      </w:r>
    </w:p>
    <w:p w14:paraId="7CEBC084" w14:textId="77777777" w:rsidR="00FB4CB9" w:rsidRPr="00DF236D" w:rsidRDefault="00FB4CB9" w:rsidP="009D0C69">
      <w:pPr>
        <w:pStyle w:val="affd"/>
        <w:widowControl w:val="0"/>
        <w:spacing w:before="0" w:after="0"/>
        <w:ind w:firstLine="567"/>
        <w:rPr>
          <w:szCs w:val="28"/>
        </w:rPr>
      </w:pPr>
      <w:r w:rsidRPr="00DF236D">
        <w:rPr>
          <w:szCs w:val="28"/>
        </w:rPr>
        <w:t xml:space="preserve">К речным системам Сырдария, Жанадария и Куандария приурочены аллювиальные равнины плейстоцен-голоценового возраста. В результате эоловой переработки поверхность аллювиальных равнин на большей части территории представляет собой чередование плоских отакыренных участков с массивами бугристо-грядовых песков. Пойменные отложения реки Сырдария и ее старых русел представлены суглинками, супесями и песками, мощностью 3-10 м. Аллювиальные равнины долины </w:t>
      </w:r>
      <w:r w:rsidR="00833D2F" w:rsidRPr="00DF236D">
        <w:rPr>
          <w:szCs w:val="28"/>
        </w:rPr>
        <w:t xml:space="preserve">р. </w:t>
      </w:r>
      <w:r w:rsidRPr="00DF236D">
        <w:rPr>
          <w:szCs w:val="28"/>
        </w:rPr>
        <w:t>Сырдар</w:t>
      </w:r>
      <w:r w:rsidR="00EB7476" w:rsidRPr="00DF236D">
        <w:rPr>
          <w:szCs w:val="28"/>
        </w:rPr>
        <w:t>и</w:t>
      </w:r>
      <w:r w:rsidR="00833D2F" w:rsidRPr="00DF236D">
        <w:rPr>
          <w:szCs w:val="28"/>
        </w:rPr>
        <w:t>я</w:t>
      </w:r>
      <w:r w:rsidRPr="00DF236D">
        <w:rPr>
          <w:szCs w:val="28"/>
        </w:rPr>
        <w:t xml:space="preserve"> являются районами древнего и современного земледелия, в результате чего поверхность их антропогенно преобразована. Антропогенные формы рельефа преимущественно представлены системой ирригационных каналов, искусственными насыпными дамбами, плотинами, курганами, дорожными насыпями и т.д.</w:t>
      </w:r>
    </w:p>
    <w:p w14:paraId="7B4574D2" w14:textId="1C5E02D6" w:rsidR="00FB4CB9" w:rsidRPr="00DF236D" w:rsidRDefault="00FB4CB9" w:rsidP="009D0C69">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Морские равнины сформировались в плиоцен-голоцене в результате колебаний уровня Аральского моря. Поверхность равнин в основном плоская, </w:t>
      </w:r>
      <w:r w:rsidRPr="00DF236D">
        <w:rPr>
          <w:rFonts w:ascii="Times New Roman" w:hAnsi="Times New Roman" w:cs="Times New Roman"/>
          <w:sz w:val="28"/>
          <w:szCs w:val="28"/>
        </w:rPr>
        <w:lastRenderedPageBreak/>
        <w:t xml:space="preserve">осложнена многочисленными солончаковыми понижениями и бугристыми песками. </w:t>
      </w:r>
    </w:p>
    <w:p w14:paraId="329F99A5" w14:textId="42559C6C" w:rsidR="00FB4CB9" w:rsidRPr="00DF236D" w:rsidRDefault="00FB4CB9" w:rsidP="009D0C69">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На востоке рассматриваемого региона расположены отроги горного хребта Каратау, образованные метаморфическими породами палеозойского периода</w:t>
      </w:r>
      <w:r w:rsidR="00EA1D3E">
        <w:rPr>
          <w:rFonts w:ascii="Times New Roman" w:hAnsi="Times New Roman" w:cs="Times New Roman"/>
          <w:sz w:val="28"/>
          <w:szCs w:val="28"/>
        </w:rPr>
        <w:t xml:space="preserve"> </w:t>
      </w:r>
      <w:r w:rsidR="00EA1D3E" w:rsidRPr="00DF236D">
        <w:rPr>
          <w:rFonts w:ascii="Times New Roman" w:hAnsi="Times New Roman" w:cs="Times New Roman"/>
          <w:sz w:val="28"/>
          <w:szCs w:val="28"/>
        </w:rPr>
        <w:t>[105,106</w:t>
      </w:r>
      <w:r w:rsidR="00A01FD2" w:rsidRPr="00A01FD2">
        <w:rPr>
          <w:rFonts w:ascii="Times New Roman" w:hAnsi="Times New Roman" w:cs="Times New Roman"/>
          <w:sz w:val="28"/>
          <w:szCs w:val="28"/>
        </w:rPr>
        <w:t>,10</w:t>
      </w:r>
      <w:r w:rsidR="00A01FD2" w:rsidRPr="007C5934">
        <w:rPr>
          <w:rFonts w:ascii="Times New Roman" w:hAnsi="Times New Roman" w:cs="Times New Roman"/>
          <w:sz w:val="28"/>
          <w:szCs w:val="28"/>
        </w:rPr>
        <w:t>8</w:t>
      </w:r>
      <w:r w:rsidR="00EA1D3E" w:rsidRPr="00DF236D">
        <w:rPr>
          <w:rFonts w:ascii="Times New Roman" w:hAnsi="Times New Roman" w:cs="Times New Roman"/>
          <w:sz w:val="28"/>
          <w:szCs w:val="28"/>
        </w:rPr>
        <w:t>]</w:t>
      </w:r>
      <w:r w:rsidRPr="00DF236D">
        <w:rPr>
          <w:rFonts w:ascii="Times New Roman" w:hAnsi="Times New Roman" w:cs="Times New Roman"/>
          <w:sz w:val="28"/>
          <w:szCs w:val="28"/>
        </w:rPr>
        <w:t xml:space="preserve">. </w:t>
      </w:r>
    </w:p>
    <w:p w14:paraId="2FD62470" w14:textId="6B553BF0" w:rsidR="00FB4CB9" w:rsidRPr="00DF236D" w:rsidRDefault="00FB4CB9" w:rsidP="009D0C69">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bCs/>
          <w:i/>
          <w:spacing w:val="24"/>
          <w:sz w:val="28"/>
          <w:szCs w:val="28"/>
        </w:rPr>
        <w:t xml:space="preserve">Климатические </w:t>
      </w:r>
      <w:r w:rsidR="00C90C04" w:rsidRPr="00DF236D">
        <w:rPr>
          <w:rFonts w:ascii="Times New Roman" w:hAnsi="Times New Roman" w:cs="Times New Roman"/>
          <w:bCs/>
          <w:i/>
          <w:spacing w:val="24"/>
          <w:sz w:val="28"/>
          <w:szCs w:val="28"/>
        </w:rPr>
        <w:t>особенности.</w:t>
      </w:r>
      <w:r w:rsidR="00C90C04" w:rsidRPr="00DF236D">
        <w:rPr>
          <w:rFonts w:ascii="Times New Roman" w:hAnsi="Times New Roman" w:cs="Times New Roman"/>
          <w:sz w:val="28"/>
          <w:szCs w:val="28"/>
        </w:rPr>
        <w:t xml:space="preserve"> Природные</w:t>
      </w:r>
      <w:r w:rsidRPr="00DF236D">
        <w:rPr>
          <w:rFonts w:ascii="Times New Roman" w:hAnsi="Times New Roman" w:cs="Times New Roman"/>
          <w:sz w:val="28"/>
          <w:szCs w:val="28"/>
        </w:rPr>
        <w:t xml:space="preserve"> комплексы Кызылординской </w:t>
      </w:r>
      <w:r w:rsidR="002035CD" w:rsidRPr="00DF236D">
        <w:rPr>
          <w:rFonts w:ascii="Times New Roman" w:hAnsi="Times New Roman" w:cs="Times New Roman"/>
          <w:sz w:val="28"/>
          <w:szCs w:val="28"/>
        </w:rPr>
        <w:t>природно-сельскохозяйственной системы, согласно климатическому районированию,</w:t>
      </w:r>
      <w:r w:rsidRPr="00DF236D">
        <w:rPr>
          <w:rFonts w:ascii="Times New Roman" w:hAnsi="Times New Roman" w:cs="Times New Roman"/>
          <w:sz w:val="28"/>
          <w:szCs w:val="28"/>
        </w:rPr>
        <w:t xml:space="preserve"> располагаются в пределах Арало-Бал</w:t>
      </w:r>
      <w:r w:rsidR="00833D2F" w:rsidRPr="00DF236D">
        <w:rPr>
          <w:rFonts w:ascii="Times New Roman" w:hAnsi="Times New Roman" w:cs="Times New Roman"/>
          <w:sz w:val="28"/>
          <w:szCs w:val="28"/>
        </w:rPr>
        <w:t>к</w:t>
      </w:r>
      <w:r w:rsidRPr="00DF236D">
        <w:rPr>
          <w:rFonts w:ascii="Times New Roman" w:hAnsi="Times New Roman" w:cs="Times New Roman"/>
          <w:sz w:val="28"/>
          <w:szCs w:val="28"/>
        </w:rPr>
        <w:t>ашской области континентальной Северо-Туранской климатической пустынной зоны. Для региона характерны: значительная амплитуда температуры воздуха, жаркое сухое лето (средняя температура воздуха июля 25-26</w:t>
      </w:r>
      <w:r w:rsidRPr="00DF236D">
        <w:rPr>
          <w:rFonts w:ascii="Times New Roman" w:hAnsi="Times New Roman" w:cs="Times New Roman"/>
          <w:sz w:val="28"/>
          <w:szCs w:val="28"/>
          <w:vertAlign w:val="superscript"/>
        </w:rPr>
        <w:t xml:space="preserve">0 </w:t>
      </w:r>
      <w:r w:rsidRPr="00DF236D">
        <w:rPr>
          <w:rFonts w:ascii="Times New Roman" w:hAnsi="Times New Roman" w:cs="Times New Roman"/>
          <w:sz w:val="28"/>
          <w:szCs w:val="28"/>
        </w:rPr>
        <w:t>С), холодная зима (средняя температура января -14</w:t>
      </w:r>
      <w:r w:rsidRPr="00DF236D">
        <w:rPr>
          <w:rFonts w:ascii="Times New Roman" w:hAnsi="Times New Roman" w:cs="Times New Roman"/>
          <w:sz w:val="28"/>
          <w:szCs w:val="28"/>
          <w:vertAlign w:val="superscript"/>
        </w:rPr>
        <w:t xml:space="preserve">0 </w:t>
      </w:r>
      <w:r w:rsidRPr="00DF236D">
        <w:rPr>
          <w:rFonts w:ascii="Times New Roman" w:hAnsi="Times New Roman" w:cs="Times New Roman"/>
          <w:sz w:val="28"/>
          <w:szCs w:val="28"/>
        </w:rPr>
        <w:t>С), малое количество атмосферных осадков (в среднем 95 мм/год), отсутствие облачности в течение большей части года и высокие значения испарения, что в совокупности является лимитирующим фактором при земледелии</w:t>
      </w:r>
      <w:r w:rsidR="007C5934" w:rsidRPr="007C5934">
        <w:rPr>
          <w:rFonts w:ascii="Times New Roman" w:hAnsi="Times New Roman" w:cs="Times New Roman"/>
          <w:sz w:val="28"/>
          <w:szCs w:val="28"/>
        </w:rPr>
        <w:t xml:space="preserve"> [107</w:t>
      </w:r>
      <w:r w:rsidR="007C5934" w:rsidRPr="00346210">
        <w:rPr>
          <w:rFonts w:ascii="Times New Roman" w:hAnsi="Times New Roman" w:cs="Times New Roman"/>
          <w:sz w:val="28"/>
          <w:szCs w:val="28"/>
        </w:rPr>
        <w:t>]</w:t>
      </w:r>
      <w:r w:rsidRPr="00DF236D">
        <w:rPr>
          <w:rFonts w:ascii="Times New Roman" w:hAnsi="Times New Roman" w:cs="Times New Roman"/>
          <w:sz w:val="28"/>
          <w:szCs w:val="28"/>
        </w:rPr>
        <w:t xml:space="preserve">. </w:t>
      </w:r>
    </w:p>
    <w:p w14:paraId="454099D4" w14:textId="5793651E" w:rsidR="00FB4CB9" w:rsidRPr="00DF236D" w:rsidRDefault="00FB4CB9" w:rsidP="009D0C69">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По особенностям барико-циркуляционного режима большую часть года регион находится под влиянием области высокого давления (Сибирского антициклона). Этим обуславливается господство здесь континентальных сибирских и арктических воздушных масс, отличающихся малым влагосодержанием. Для влажных воздушных масс атлантического происхождения климатическая область малодоступна. Поэтому большую часть года (осень-зима-весна) преобладают ветры северо-восточного направления, приносящие сухой и холодный воздух Сибири. Географическое положение и низкий гипсометрический уровень территории способствуют застою вторгающихс</w:t>
      </w:r>
      <w:r w:rsidR="00EB7476" w:rsidRPr="00DF236D">
        <w:rPr>
          <w:rFonts w:ascii="Times New Roman" w:hAnsi="Times New Roman" w:cs="Times New Roman"/>
          <w:sz w:val="28"/>
          <w:szCs w:val="28"/>
        </w:rPr>
        <w:t>я воздушных масс в Арало-Сырдари</w:t>
      </w:r>
      <w:r w:rsidRPr="00DF236D">
        <w:rPr>
          <w:rFonts w:ascii="Times New Roman" w:hAnsi="Times New Roman" w:cs="Times New Roman"/>
          <w:sz w:val="28"/>
          <w:szCs w:val="28"/>
        </w:rPr>
        <w:t>инской котловине. В отдельные годы холодные массы арктического воздуха из Карского моря вызывают падение температуры от -38</w:t>
      </w:r>
      <w:r w:rsidRPr="00DF236D">
        <w:rPr>
          <w:rFonts w:ascii="Times New Roman" w:hAnsi="Times New Roman" w:cs="Times New Roman"/>
          <w:sz w:val="28"/>
          <w:szCs w:val="28"/>
          <w:vertAlign w:val="superscript"/>
        </w:rPr>
        <w:t xml:space="preserve">0 </w:t>
      </w:r>
      <w:r w:rsidRPr="00DF236D">
        <w:rPr>
          <w:rFonts w:ascii="Times New Roman" w:hAnsi="Times New Roman" w:cs="Times New Roman"/>
          <w:sz w:val="28"/>
          <w:szCs w:val="28"/>
        </w:rPr>
        <w:t>С</w:t>
      </w:r>
      <w:r w:rsidR="00C90C04" w:rsidRPr="00DF236D">
        <w:rPr>
          <w:rFonts w:ascii="Times New Roman" w:hAnsi="Times New Roman" w:cs="Times New Roman"/>
          <w:sz w:val="28"/>
          <w:szCs w:val="28"/>
        </w:rPr>
        <w:t xml:space="preserve"> </w:t>
      </w:r>
      <w:r w:rsidRPr="00DF236D">
        <w:rPr>
          <w:rFonts w:ascii="Times New Roman" w:hAnsi="Times New Roman" w:cs="Times New Roman"/>
          <w:sz w:val="28"/>
          <w:szCs w:val="28"/>
        </w:rPr>
        <w:t>(метеостанция «Кызылорда»)</w:t>
      </w:r>
      <w:r w:rsidR="00C90C04" w:rsidRPr="00DF236D">
        <w:rPr>
          <w:rFonts w:ascii="Times New Roman" w:hAnsi="Times New Roman" w:cs="Times New Roman"/>
          <w:sz w:val="28"/>
          <w:szCs w:val="28"/>
        </w:rPr>
        <w:t xml:space="preserve"> </w:t>
      </w:r>
      <w:r w:rsidRPr="00DF236D">
        <w:rPr>
          <w:rFonts w:ascii="Times New Roman" w:hAnsi="Times New Roman" w:cs="Times New Roman"/>
          <w:sz w:val="28"/>
          <w:szCs w:val="28"/>
        </w:rPr>
        <w:t>до -42</w:t>
      </w:r>
      <w:r w:rsidRPr="00DF236D">
        <w:rPr>
          <w:rFonts w:ascii="Times New Roman" w:hAnsi="Times New Roman" w:cs="Times New Roman"/>
          <w:sz w:val="28"/>
          <w:szCs w:val="28"/>
          <w:vertAlign w:val="superscript"/>
        </w:rPr>
        <w:t xml:space="preserve">0 </w:t>
      </w:r>
      <w:r w:rsidRPr="00DF236D">
        <w:rPr>
          <w:rFonts w:ascii="Times New Roman" w:hAnsi="Times New Roman" w:cs="Times New Roman"/>
          <w:sz w:val="28"/>
          <w:szCs w:val="28"/>
        </w:rPr>
        <w:t>С («Аральское море»).  Летом, вследствие проникновения континентальных воздушных масс иранского минимума, температура воздуха повышается в среднем до +35-40</w:t>
      </w:r>
      <w:r w:rsidRPr="00DF236D">
        <w:rPr>
          <w:rFonts w:ascii="Times New Roman" w:hAnsi="Times New Roman" w:cs="Times New Roman"/>
          <w:sz w:val="28"/>
          <w:szCs w:val="28"/>
          <w:vertAlign w:val="superscript"/>
        </w:rPr>
        <w:t xml:space="preserve">0 </w:t>
      </w:r>
      <w:r w:rsidRPr="00DF236D">
        <w:rPr>
          <w:rFonts w:ascii="Times New Roman" w:hAnsi="Times New Roman" w:cs="Times New Roman"/>
          <w:sz w:val="28"/>
          <w:szCs w:val="28"/>
        </w:rPr>
        <w:t>С, с абсолютным максимумом от +43</w:t>
      </w:r>
      <w:r w:rsidRPr="00DF236D">
        <w:rPr>
          <w:rFonts w:ascii="Times New Roman" w:hAnsi="Times New Roman" w:cs="Times New Roman"/>
          <w:sz w:val="28"/>
          <w:szCs w:val="28"/>
          <w:vertAlign w:val="superscript"/>
        </w:rPr>
        <w:t xml:space="preserve">0 </w:t>
      </w:r>
      <w:r w:rsidRPr="00DF236D">
        <w:rPr>
          <w:rFonts w:ascii="Times New Roman" w:hAnsi="Times New Roman" w:cs="Times New Roman"/>
          <w:sz w:val="28"/>
          <w:szCs w:val="28"/>
        </w:rPr>
        <w:t>С</w:t>
      </w:r>
      <w:r w:rsidR="00C90C04" w:rsidRPr="00DF236D">
        <w:rPr>
          <w:rFonts w:ascii="Times New Roman" w:hAnsi="Times New Roman" w:cs="Times New Roman"/>
          <w:sz w:val="28"/>
          <w:szCs w:val="28"/>
        </w:rPr>
        <w:t xml:space="preserve"> </w:t>
      </w:r>
      <w:r w:rsidRPr="00DF236D">
        <w:rPr>
          <w:rFonts w:ascii="Times New Roman" w:hAnsi="Times New Roman" w:cs="Times New Roman"/>
          <w:sz w:val="28"/>
          <w:szCs w:val="28"/>
        </w:rPr>
        <w:t>(метеостанция Аральское море) до +46</w:t>
      </w:r>
      <w:r w:rsidRPr="00DF236D">
        <w:rPr>
          <w:rFonts w:ascii="Times New Roman" w:hAnsi="Times New Roman" w:cs="Times New Roman"/>
          <w:sz w:val="28"/>
          <w:szCs w:val="28"/>
          <w:vertAlign w:val="superscript"/>
        </w:rPr>
        <w:t xml:space="preserve">0 </w:t>
      </w:r>
      <w:r w:rsidRPr="00DF236D">
        <w:rPr>
          <w:rFonts w:ascii="Times New Roman" w:hAnsi="Times New Roman" w:cs="Times New Roman"/>
          <w:sz w:val="28"/>
          <w:szCs w:val="28"/>
        </w:rPr>
        <w:t>С (метеостанция «Кызылорда»).</w:t>
      </w:r>
    </w:p>
    <w:p w14:paraId="5A5A3C3F" w14:textId="63B443C5" w:rsidR="00FB4CB9" w:rsidRPr="00DF236D" w:rsidRDefault="00FB4CB9" w:rsidP="009D0C69">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Особенности солнечной радиации и атмосферной циркуляции определяю</w:t>
      </w:r>
      <w:r w:rsidR="0054230C" w:rsidRPr="00DF236D">
        <w:rPr>
          <w:rFonts w:ascii="Times New Roman" w:hAnsi="Times New Roman" w:cs="Times New Roman"/>
          <w:sz w:val="28"/>
          <w:szCs w:val="28"/>
        </w:rPr>
        <w:t>т</w:t>
      </w:r>
      <w:r w:rsidRPr="00DF236D">
        <w:rPr>
          <w:rFonts w:ascii="Times New Roman" w:hAnsi="Times New Roman" w:cs="Times New Roman"/>
          <w:sz w:val="28"/>
          <w:szCs w:val="28"/>
        </w:rPr>
        <w:t xml:space="preserve"> общие климатические закономерности территории. Основной составляющей радиационного баланса и его консервативной характеристикой служит суммарная солнечная радиация. Территориальное распределение ее годовых величин весьма неоднозначно. По мере продвижения с севера на юг отмечается существенное возрастание прихода солнечной радиации от 130 ккал/см</w:t>
      </w:r>
      <w:r w:rsidRPr="00DF236D">
        <w:rPr>
          <w:rFonts w:ascii="Times New Roman" w:hAnsi="Times New Roman" w:cs="Times New Roman"/>
          <w:sz w:val="28"/>
          <w:szCs w:val="28"/>
          <w:vertAlign w:val="superscript"/>
        </w:rPr>
        <w:t>2</w:t>
      </w:r>
      <w:r w:rsidRPr="00DF236D">
        <w:rPr>
          <w:rFonts w:ascii="Times New Roman" w:hAnsi="Times New Roman" w:cs="Times New Roman"/>
          <w:sz w:val="28"/>
          <w:szCs w:val="28"/>
        </w:rPr>
        <w:t xml:space="preserve"> (Большие и Малые Барсуки) до 140-150 ккал/см</w:t>
      </w:r>
      <w:r w:rsidRPr="00DF236D">
        <w:rPr>
          <w:rFonts w:ascii="Times New Roman" w:hAnsi="Times New Roman" w:cs="Times New Roman"/>
          <w:sz w:val="28"/>
          <w:szCs w:val="28"/>
          <w:vertAlign w:val="superscript"/>
        </w:rPr>
        <w:t>2</w:t>
      </w:r>
      <w:r w:rsidRPr="00DF236D">
        <w:rPr>
          <w:rFonts w:ascii="Times New Roman" w:hAnsi="Times New Roman" w:cs="Times New Roman"/>
          <w:sz w:val="28"/>
          <w:szCs w:val="28"/>
        </w:rPr>
        <w:t xml:space="preserve"> (южные Кызылкумы). Отсутствие облачности, значительное количество света и величин инсоляции находят свое отражение в продолжительности солнечного сияния и предопределяют термический режим территории. Средняя годовая сумма солнечного сияния в северном Приаралье достигает 2500-2800 час., а в районе Кызылорды и южных Кызылкумах </w:t>
      </w:r>
      <w:r w:rsidR="0014421A" w:rsidRPr="00DF236D">
        <w:rPr>
          <w:rFonts w:ascii="Times New Roman" w:hAnsi="Times New Roman" w:cs="Times New Roman"/>
          <w:sz w:val="28"/>
          <w:szCs w:val="28"/>
        </w:rPr>
        <w:t>–</w:t>
      </w:r>
      <w:r w:rsidRPr="00DF236D">
        <w:rPr>
          <w:rFonts w:ascii="Times New Roman" w:hAnsi="Times New Roman" w:cs="Times New Roman"/>
          <w:sz w:val="28"/>
          <w:szCs w:val="28"/>
        </w:rPr>
        <w:t xml:space="preserve"> более 3000 час.  Высокие показатели солнечной радиации обусловили господство в летние месяцы сухой и жаркой погоды </w:t>
      </w:r>
      <w:r w:rsidR="00EA1D3E" w:rsidRPr="00DF236D">
        <w:rPr>
          <w:rFonts w:ascii="Times New Roman" w:hAnsi="Times New Roman" w:cs="Times New Roman"/>
          <w:sz w:val="28"/>
          <w:szCs w:val="28"/>
        </w:rPr>
        <w:t>[107-109]</w:t>
      </w:r>
      <w:r w:rsidRPr="00DF236D">
        <w:rPr>
          <w:rFonts w:ascii="Times New Roman" w:hAnsi="Times New Roman" w:cs="Times New Roman"/>
          <w:sz w:val="28"/>
          <w:szCs w:val="28"/>
        </w:rPr>
        <w:t>.</w:t>
      </w:r>
    </w:p>
    <w:p w14:paraId="52C61BBF" w14:textId="28E566CA" w:rsidR="00FB4CB9" w:rsidRPr="00DF236D" w:rsidRDefault="00FB4CB9" w:rsidP="009D0C69">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lastRenderedPageBreak/>
        <w:t xml:space="preserve">Ветровой режим региона характеризуется преобладанием в течение всего года ветров северо-восточных направлений. Средняя скорость ветров в казахстанской части Приаралья составляет 4,5-5,5 м/сек, а в районе Кызылорды </w:t>
      </w:r>
      <w:r w:rsidR="0014421A" w:rsidRPr="00DF236D">
        <w:rPr>
          <w:rFonts w:ascii="Times New Roman" w:hAnsi="Times New Roman" w:cs="Times New Roman"/>
          <w:sz w:val="28"/>
          <w:szCs w:val="28"/>
        </w:rPr>
        <w:t>–</w:t>
      </w:r>
      <w:r w:rsidRPr="00DF236D">
        <w:rPr>
          <w:rFonts w:ascii="Times New Roman" w:hAnsi="Times New Roman" w:cs="Times New Roman"/>
          <w:sz w:val="28"/>
          <w:szCs w:val="28"/>
        </w:rPr>
        <w:t xml:space="preserve"> 6-7 м/ сек, повторяемость которых достигает 20-25</w:t>
      </w:r>
      <w:r w:rsidR="009319B9" w:rsidRPr="00DF236D">
        <w:rPr>
          <w:rFonts w:ascii="Times New Roman" w:hAnsi="Times New Roman" w:cs="Times New Roman"/>
          <w:sz w:val="28"/>
          <w:szCs w:val="28"/>
        </w:rPr>
        <w:t> </w:t>
      </w:r>
      <w:r w:rsidRPr="00DF236D">
        <w:rPr>
          <w:rFonts w:ascii="Times New Roman" w:hAnsi="Times New Roman" w:cs="Times New Roman"/>
          <w:sz w:val="28"/>
          <w:szCs w:val="28"/>
        </w:rPr>
        <w:t xml:space="preserve">%. Лишь в весенний период уменьшается их скорость, зато усиливается роль ветров западных румбов, особенно в дельтовой части долины. В летний период преобладают ветры северных и северо-западных направлений. Общие закономерности циркуляции, орографии (плановое очертание столово-останцовых плато северного борта долины и их расчлененность) предопределяют высокую повторяемость и продолжительность пыльных бурь. Среднее число дней в году с сильными ветрами (более 15 м/сек) в Приаралье составляют 15 (наибольшее – 25-29), а в Кызылорде </w:t>
      </w:r>
      <w:r w:rsidR="0014421A" w:rsidRPr="00DF236D">
        <w:rPr>
          <w:rFonts w:ascii="Times New Roman" w:hAnsi="Times New Roman" w:cs="Times New Roman"/>
          <w:sz w:val="28"/>
          <w:szCs w:val="28"/>
        </w:rPr>
        <w:t>–</w:t>
      </w:r>
      <w:r w:rsidRPr="00DF236D">
        <w:rPr>
          <w:rFonts w:ascii="Times New Roman" w:hAnsi="Times New Roman" w:cs="Times New Roman"/>
          <w:sz w:val="28"/>
          <w:szCs w:val="28"/>
        </w:rPr>
        <w:t xml:space="preserve"> 7 (наибольшее </w:t>
      </w:r>
      <w:r w:rsidR="0014421A" w:rsidRPr="00DF236D">
        <w:rPr>
          <w:rFonts w:ascii="Times New Roman" w:hAnsi="Times New Roman" w:cs="Times New Roman"/>
          <w:sz w:val="28"/>
          <w:szCs w:val="28"/>
        </w:rPr>
        <w:t>–</w:t>
      </w:r>
      <w:r w:rsidRPr="00DF236D">
        <w:rPr>
          <w:rFonts w:ascii="Times New Roman" w:hAnsi="Times New Roman" w:cs="Times New Roman"/>
          <w:sz w:val="28"/>
          <w:szCs w:val="28"/>
        </w:rPr>
        <w:t xml:space="preserve"> до 34) [</w:t>
      </w:r>
      <w:r w:rsidR="00B80481" w:rsidRPr="00DF236D">
        <w:rPr>
          <w:rFonts w:ascii="Times New Roman" w:hAnsi="Times New Roman" w:cs="Times New Roman"/>
          <w:sz w:val="28"/>
          <w:szCs w:val="28"/>
        </w:rPr>
        <w:t>107,108</w:t>
      </w:r>
      <w:r w:rsidRPr="00DF236D">
        <w:rPr>
          <w:rFonts w:ascii="Times New Roman" w:hAnsi="Times New Roman" w:cs="Times New Roman"/>
          <w:sz w:val="28"/>
          <w:szCs w:val="28"/>
        </w:rPr>
        <w:t>].</w:t>
      </w:r>
    </w:p>
    <w:p w14:paraId="15234695" w14:textId="43501265" w:rsidR="00FB4CB9" w:rsidRPr="00DF236D" w:rsidRDefault="00FB4CB9" w:rsidP="009D0C69">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Регион характеризуется большими внутригодовыми колебаниями температуры воздуха. Средняя годовая температура воздуха колеблется в пределах 6,8-11,1</w:t>
      </w:r>
      <w:r w:rsidRPr="00DF236D">
        <w:rPr>
          <w:rFonts w:ascii="Times New Roman" w:hAnsi="Times New Roman" w:cs="Times New Roman"/>
          <w:sz w:val="28"/>
          <w:szCs w:val="28"/>
          <w:vertAlign w:val="superscript"/>
        </w:rPr>
        <w:t xml:space="preserve">0 </w:t>
      </w:r>
      <w:r w:rsidRPr="00DF236D">
        <w:rPr>
          <w:rFonts w:ascii="Times New Roman" w:hAnsi="Times New Roman" w:cs="Times New Roman"/>
          <w:sz w:val="28"/>
          <w:szCs w:val="28"/>
        </w:rPr>
        <w:t>С, с постепенным уменьшением с востока на запад. Средняя температура июля практически на всей территории поднимается до 26-27</w:t>
      </w:r>
      <w:r w:rsidRPr="00DF236D">
        <w:rPr>
          <w:rFonts w:ascii="Times New Roman" w:hAnsi="Times New Roman" w:cs="Times New Roman"/>
          <w:sz w:val="28"/>
          <w:szCs w:val="28"/>
          <w:vertAlign w:val="superscript"/>
        </w:rPr>
        <w:t xml:space="preserve">0 </w:t>
      </w:r>
      <w:r w:rsidRPr="00DF236D">
        <w:rPr>
          <w:rFonts w:ascii="Times New Roman" w:hAnsi="Times New Roman" w:cs="Times New Roman"/>
          <w:sz w:val="28"/>
          <w:szCs w:val="28"/>
        </w:rPr>
        <w:t>С, лишь на крайнем юге (Кызылкумы) она повышается до 28-29</w:t>
      </w:r>
      <w:r w:rsidRPr="00DF236D">
        <w:rPr>
          <w:rFonts w:ascii="Times New Roman" w:hAnsi="Times New Roman" w:cs="Times New Roman"/>
          <w:sz w:val="28"/>
          <w:szCs w:val="28"/>
          <w:vertAlign w:val="superscript"/>
        </w:rPr>
        <w:t>0</w:t>
      </w:r>
      <w:r w:rsidRPr="00DF236D">
        <w:rPr>
          <w:rFonts w:ascii="Times New Roman" w:hAnsi="Times New Roman" w:cs="Times New Roman"/>
          <w:sz w:val="28"/>
          <w:szCs w:val="28"/>
        </w:rPr>
        <w:t>С. Максимальные значения температуры воздуха летом зафиксированы на метеостанциях «Аральское море» (+43</w:t>
      </w:r>
      <w:r w:rsidRPr="00DF236D">
        <w:rPr>
          <w:rFonts w:ascii="Times New Roman" w:hAnsi="Times New Roman" w:cs="Times New Roman"/>
          <w:sz w:val="28"/>
          <w:szCs w:val="28"/>
          <w:vertAlign w:val="superscript"/>
        </w:rPr>
        <w:t xml:space="preserve">0 </w:t>
      </w:r>
      <w:r w:rsidRPr="00DF236D">
        <w:rPr>
          <w:rFonts w:ascii="Times New Roman" w:hAnsi="Times New Roman" w:cs="Times New Roman"/>
          <w:sz w:val="28"/>
          <w:szCs w:val="28"/>
        </w:rPr>
        <w:t>С), «Кызылорда» (+46</w:t>
      </w:r>
      <w:r w:rsidRPr="00DF236D">
        <w:rPr>
          <w:rFonts w:ascii="Times New Roman" w:hAnsi="Times New Roman" w:cs="Times New Roman"/>
          <w:sz w:val="28"/>
          <w:szCs w:val="28"/>
          <w:vertAlign w:val="superscript"/>
        </w:rPr>
        <w:t xml:space="preserve">0 </w:t>
      </w:r>
      <w:r w:rsidRPr="00DF236D">
        <w:rPr>
          <w:rFonts w:ascii="Times New Roman" w:hAnsi="Times New Roman" w:cs="Times New Roman"/>
          <w:sz w:val="28"/>
          <w:szCs w:val="28"/>
        </w:rPr>
        <w:t>С), «Чирик-Рабат» (+47</w:t>
      </w:r>
      <w:r w:rsidRPr="00DF236D">
        <w:rPr>
          <w:rFonts w:ascii="Times New Roman" w:hAnsi="Times New Roman" w:cs="Times New Roman"/>
          <w:sz w:val="28"/>
          <w:szCs w:val="28"/>
          <w:vertAlign w:val="superscript"/>
        </w:rPr>
        <w:t xml:space="preserve">0 </w:t>
      </w:r>
      <w:r w:rsidRPr="00DF236D">
        <w:rPr>
          <w:rFonts w:ascii="Times New Roman" w:hAnsi="Times New Roman" w:cs="Times New Roman"/>
          <w:sz w:val="28"/>
          <w:szCs w:val="28"/>
        </w:rPr>
        <w:t>С). В зимний период температурный фон более ровно изменяется с севера на юг, от -14 до -6</w:t>
      </w:r>
      <w:r w:rsidRPr="00DF236D">
        <w:rPr>
          <w:rFonts w:ascii="Times New Roman" w:hAnsi="Times New Roman" w:cs="Times New Roman"/>
          <w:sz w:val="28"/>
          <w:szCs w:val="28"/>
          <w:vertAlign w:val="superscript"/>
        </w:rPr>
        <w:t xml:space="preserve">0 </w:t>
      </w:r>
      <w:r w:rsidRPr="00DF236D">
        <w:rPr>
          <w:rFonts w:ascii="Times New Roman" w:hAnsi="Times New Roman" w:cs="Times New Roman"/>
          <w:sz w:val="28"/>
          <w:szCs w:val="28"/>
        </w:rPr>
        <w:t>С соответственно. Абсолютный минимум отмечены на метеостанциях «Аральское море» (-42</w:t>
      </w:r>
      <w:r w:rsidRPr="00DF236D">
        <w:rPr>
          <w:rFonts w:ascii="Times New Roman" w:hAnsi="Times New Roman" w:cs="Times New Roman"/>
          <w:sz w:val="28"/>
          <w:szCs w:val="28"/>
          <w:vertAlign w:val="superscript"/>
        </w:rPr>
        <w:t xml:space="preserve">0 </w:t>
      </w:r>
      <w:r w:rsidRPr="00DF236D">
        <w:rPr>
          <w:rFonts w:ascii="Times New Roman" w:hAnsi="Times New Roman" w:cs="Times New Roman"/>
          <w:sz w:val="28"/>
          <w:szCs w:val="28"/>
        </w:rPr>
        <w:t>С), «Кызылорда» (-38</w:t>
      </w:r>
      <w:r w:rsidRPr="00DF236D">
        <w:rPr>
          <w:rFonts w:ascii="Times New Roman" w:hAnsi="Times New Roman" w:cs="Times New Roman"/>
          <w:sz w:val="28"/>
          <w:szCs w:val="28"/>
          <w:vertAlign w:val="superscript"/>
        </w:rPr>
        <w:t xml:space="preserve">0 </w:t>
      </w:r>
      <w:r w:rsidRPr="00DF236D">
        <w:rPr>
          <w:rFonts w:ascii="Times New Roman" w:hAnsi="Times New Roman" w:cs="Times New Roman"/>
          <w:sz w:val="28"/>
          <w:szCs w:val="28"/>
        </w:rPr>
        <w:t>С), «Чирик-Рабат» (-39</w:t>
      </w:r>
      <w:r w:rsidRPr="00DF236D">
        <w:rPr>
          <w:rFonts w:ascii="Times New Roman" w:hAnsi="Times New Roman" w:cs="Times New Roman"/>
          <w:sz w:val="28"/>
          <w:szCs w:val="28"/>
          <w:vertAlign w:val="superscript"/>
        </w:rPr>
        <w:t xml:space="preserve">0 </w:t>
      </w:r>
      <w:r w:rsidRPr="00DF236D">
        <w:rPr>
          <w:rFonts w:ascii="Times New Roman" w:hAnsi="Times New Roman" w:cs="Times New Roman"/>
          <w:sz w:val="28"/>
          <w:szCs w:val="28"/>
        </w:rPr>
        <w:t>С). Продолжительность безморозного периода со средней суточной температурой воздуха выше 5</w:t>
      </w:r>
      <w:r w:rsidRPr="00DF236D">
        <w:rPr>
          <w:rFonts w:ascii="Times New Roman" w:hAnsi="Times New Roman" w:cs="Times New Roman"/>
          <w:sz w:val="28"/>
          <w:szCs w:val="28"/>
          <w:vertAlign w:val="superscript"/>
        </w:rPr>
        <w:t xml:space="preserve">0 </w:t>
      </w:r>
      <w:r w:rsidRPr="00DF236D">
        <w:rPr>
          <w:rFonts w:ascii="Times New Roman" w:hAnsi="Times New Roman" w:cs="Times New Roman"/>
          <w:sz w:val="28"/>
          <w:szCs w:val="28"/>
        </w:rPr>
        <w:t>С (начало вегетационного периода) составляет 200-220 дней, а сумма средних суточных температур воздуха выше 5</w:t>
      </w:r>
      <w:r w:rsidRPr="00DF236D">
        <w:rPr>
          <w:rFonts w:ascii="Times New Roman" w:hAnsi="Times New Roman" w:cs="Times New Roman"/>
          <w:sz w:val="28"/>
          <w:szCs w:val="28"/>
          <w:vertAlign w:val="superscript"/>
        </w:rPr>
        <w:t xml:space="preserve">0 </w:t>
      </w:r>
      <w:r w:rsidRPr="00DF236D">
        <w:rPr>
          <w:rFonts w:ascii="Times New Roman" w:hAnsi="Times New Roman" w:cs="Times New Roman"/>
          <w:sz w:val="28"/>
          <w:szCs w:val="28"/>
        </w:rPr>
        <w:t>С изменяется от 3600 до 4200</w:t>
      </w:r>
      <w:r w:rsidRPr="00DF236D">
        <w:rPr>
          <w:rFonts w:ascii="Times New Roman" w:hAnsi="Times New Roman" w:cs="Times New Roman"/>
          <w:sz w:val="28"/>
          <w:szCs w:val="28"/>
          <w:vertAlign w:val="superscript"/>
        </w:rPr>
        <w:t xml:space="preserve">0 </w:t>
      </w:r>
      <w:r w:rsidRPr="00DF236D">
        <w:rPr>
          <w:rFonts w:ascii="Times New Roman" w:hAnsi="Times New Roman" w:cs="Times New Roman"/>
          <w:sz w:val="28"/>
          <w:szCs w:val="28"/>
        </w:rPr>
        <w:t>С [</w:t>
      </w:r>
      <w:r w:rsidR="00B80481" w:rsidRPr="00DF236D">
        <w:rPr>
          <w:rFonts w:ascii="Times New Roman" w:hAnsi="Times New Roman" w:cs="Times New Roman"/>
          <w:sz w:val="28"/>
          <w:szCs w:val="28"/>
        </w:rPr>
        <w:t>107</w:t>
      </w:r>
      <w:r w:rsidRPr="00DF236D">
        <w:rPr>
          <w:rFonts w:ascii="Times New Roman" w:hAnsi="Times New Roman" w:cs="Times New Roman"/>
          <w:sz w:val="28"/>
          <w:szCs w:val="28"/>
        </w:rPr>
        <w:t xml:space="preserve">]. </w:t>
      </w:r>
    </w:p>
    <w:p w14:paraId="05576D97" w14:textId="5E4A6C38" w:rsidR="003B6E9B" w:rsidRPr="00DF236D" w:rsidRDefault="00FB4CB9" w:rsidP="009D0C69">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Годовой ход атмосферных осадков определяется действием слабо выраженной иранской ветви полярного фронта (осенний период) и проникновением в летний период иссушенных воздушных масс западных циклонов.  Среднегодовое количество осадков варьирует от 89 мм («Аральское море») до 113 мм (вдоль поймы реки Сырдария) и 120 мм (по бортам долины), а в наиболее влажные благоприятные годы количество осадков может достигать 126-198 мм. Число дней с осадками в холодный период года незначительно больше, чем в теплый (порядка 1,2-1,4 раза). Однако жидкие осадки преобладают над твердыми, причем количество дней с дождем в 1,5 раза больше, чем со снегом. На фоне равномерного распределения осадков в течение года, выражен слабый максимум в весенний и осенний периоды. Наименьшее количество осадков приходится на летний период. Среднегодовое количество осадков в многолетнем плане за теплый период (апрель-октябрь) не превышает 75-100 мм, с минимумом от 13 мм (метеостанция «Кызылорда») до 15 мм (метеостанция «Чирик-Рабат») и 24 мм (метеостанция «Аральское море»). К самым влажным месяцам в году относятся апрель и октябрь, суммы осадков почти равны и составляют 30-47 мм. Сумма осадков в октябре нередко превосходят апрельские, вследствие ярко выраженной циклонической деятельности над южным Казахстаном. Устойчивый снежный покров устанавливается обычно во второй </w:t>
      </w:r>
      <w:r w:rsidRPr="00DF236D">
        <w:rPr>
          <w:rFonts w:ascii="Times New Roman" w:hAnsi="Times New Roman" w:cs="Times New Roman"/>
          <w:sz w:val="28"/>
          <w:szCs w:val="28"/>
        </w:rPr>
        <w:lastRenderedPageBreak/>
        <w:t>половине декабря, а сходит во второй декаде марта. Продолжительность залегания снежного покрова до 60 дней вдоль реки Сырдария, на северных бортах долины до 80 дней, а на южных (Кызылкумы) снежный покров неустойчив, временами может отсутствовать. Средняя высота снежного покрова не превышает 10-20 см, в Кызылкумах и районах древнего орошения (</w:t>
      </w:r>
      <w:r w:rsidR="00144C22" w:rsidRPr="00DF236D">
        <w:rPr>
          <w:rFonts w:ascii="Times New Roman" w:hAnsi="Times New Roman" w:cs="Times New Roman"/>
          <w:sz w:val="28"/>
          <w:szCs w:val="28"/>
        </w:rPr>
        <w:t>Куандария</w:t>
      </w:r>
      <w:r w:rsidRPr="00DF236D">
        <w:rPr>
          <w:rFonts w:ascii="Times New Roman" w:hAnsi="Times New Roman" w:cs="Times New Roman"/>
          <w:sz w:val="28"/>
          <w:szCs w:val="28"/>
        </w:rPr>
        <w:t xml:space="preserve">, </w:t>
      </w:r>
      <w:r w:rsidR="00144C22" w:rsidRPr="00DF236D">
        <w:rPr>
          <w:rFonts w:ascii="Times New Roman" w:hAnsi="Times New Roman" w:cs="Times New Roman"/>
          <w:sz w:val="28"/>
          <w:szCs w:val="28"/>
        </w:rPr>
        <w:t>Жанадария</w:t>
      </w:r>
      <w:r w:rsidRPr="00DF236D">
        <w:rPr>
          <w:rFonts w:ascii="Times New Roman" w:hAnsi="Times New Roman" w:cs="Times New Roman"/>
          <w:sz w:val="28"/>
          <w:szCs w:val="28"/>
        </w:rPr>
        <w:t xml:space="preserve">) </w:t>
      </w:r>
      <w:r w:rsidR="0014421A" w:rsidRPr="00DF236D">
        <w:rPr>
          <w:rFonts w:ascii="Times New Roman" w:hAnsi="Times New Roman" w:cs="Times New Roman"/>
          <w:sz w:val="28"/>
          <w:szCs w:val="28"/>
        </w:rPr>
        <w:t>–</w:t>
      </w:r>
      <w:r w:rsidRPr="00DF236D">
        <w:rPr>
          <w:rFonts w:ascii="Times New Roman" w:hAnsi="Times New Roman" w:cs="Times New Roman"/>
          <w:sz w:val="28"/>
          <w:szCs w:val="28"/>
        </w:rPr>
        <w:t xml:space="preserve"> менее 10 см [10</w:t>
      </w:r>
      <w:r w:rsidR="00B80481" w:rsidRPr="00DF236D">
        <w:rPr>
          <w:rFonts w:ascii="Times New Roman" w:hAnsi="Times New Roman" w:cs="Times New Roman"/>
          <w:sz w:val="28"/>
          <w:szCs w:val="28"/>
        </w:rPr>
        <w:t>8</w:t>
      </w:r>
      <w:r w:rsidRPr="00DF236D">
        <w:rPr>
          <w:rFonts w:ascii="Times New Roman" w:hAnsi="Times New Roman" w:cs="Times New Roman"/>
          <w:sz w:val="28"/>
          <w:szCs w:val="28"/>
        </w:rPr>
        <w:t>].</w:t>
      </w:r>
    </w:p>
    <w:p w14:paraId="0613FAD2" w14:textId="433C0582" w:rsidR="00FB4CB9" w:rsidRPr="00DF236D" w:rsidRDefault="00FB4CB9" w:rsidP="009D0C69">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hAnsi="Times New Roman" w:cs="Times New Roman"/>
          <w:bCs/>
          <w:i/>
          <w:spacing w:val="24"/>
          <w:sz w:val="28"/>
          <w:szCs w:val="28"/>
        </w:rPr>
        <w:t>Поверхностные и подземные воды</w:t>
      </w:r>
      <w:r w:rsidRPr="00DF236D">
        <w:rPr>
          <w:rFonts w:ascii="Times New Roman" w:hAnsi="Times New Roman" w:cs="Times New Roman"/>
          <w:bCs/>
          <w:spacing w:val="24"/>
          <w:sz w:val="28"/>
          <w:szCs w:val="28"/>
        </w:rPr>
        <w:t xml:space="preserve">. </w:t>
      </w:r>
      <w:r w:rsidRPr="00DF236D">
        <w:rPr>
          <w:rFonts w:ascii="Times New Roman" w:eastAsia="Times New Roman" w:hAnsi="Times New Roman" w:cs="Times New Roman"/>
          <w:sz w:val="28"/>
          <w:szCs w:val="28"/>
          <w:lang w:eastAsia="ru-RU"/>
        </w:rPr>
        <w:t>Обеспеченность водными ресурсами в пределах Кызылординской ПСС в условиях дефицита осадков и напряженных метеорологических условий определяет территориальное распределение орошаемых массивов и обводненных пастбищ. В пределах рассматриваемой территории водные ресурсы представлены рекой Сырдария, немногочисленными временными водотоками и озерными системами. Строительство водохранилищ на реке Сырдария и резкое увеличение орошаемых площадей в середине 70-годов (</w:t>
      </w:r>
      <w:r w:rsidR="002F5CCE" w:rsidRPr="00DF236D">
        <w:rPr>
          <w:rFonts w:ascii="Times New Roman" w:eastAsia="Times New Roman" w:hAnsi="Times New Roman" w:cs="Times New Roman"/>
          <w:sz w:val="28"/>
          <w:szCs w:val="28"/>
          <w:lang w:eastAsia="ru-RU"/>
        </w:rPr>
        <w:t>Казали</w:t>
      </w:r>
      <w:r w:rsidRPr="00DF236D">
        <w:rPr>
          <w:rFonts w:ascii="Times New Roman" w:eastAsia="Times New Roman" w:hAnsi="Times New Roman" w:cs="Times New Roman"/>
          <w:sz w:val="28"/>
          <w:szCs w:val="28"/>
          <w:lang w:eastAsia="ru-RU"/>
        </w:rPr>
        <w:t>нский, Кызылординский, Жанакорган</w:t>
      </w:r>
      <w:r w:rsidR="00833D2F" w:rsidRPr="00DF236D">
        <w:rPr>
          <w:rFonts w:ascii="Times New Roman" w:eastAsia="Times New Roman" w:hAnsi="Times New Roman" w:cs="Times New Roman"/>
          <w:sz w:val="28"/>
          <w:szCs w:val="28"/>
          <w:lang w:eastAsia="ru-RU"/>
        </w:rPr>
        <w:t>о-Шиелийский</w:t>
      </w:r>
      <w:r w:rsidRPr="00DF236D">
        <w:rPr>
          <w:rFonts w:ascii="Times New Roman" w:eastAsia="Times New Roman" w:hAnsi="Times New Roman" w:cs="Times New Roman"/>
          <w:sz w:val="28"/>
          <w:szCs w:val="28"/>
          <w:lang w:eastAsia="ru-RU"/>
        </w:rPr>
        <w:t xml:space="preserve"> массивы орошения и др.) привели к сокращению стока реки от 1,3 км</w:t>
      </w:r>
      <w:r w:rsidRPr="00DF236D">
        <w:rPr>
          <w:rFonts w:ascii="Times New Roman" w:eastAsia="Times New Roman" w:hAnsi="Times New Roman" w:cs="Times New Roman"/>
          <w:sz w:val="28"/>
          <w:szCs w:val="28"/>
          <w:vertAlign w:val="superscript"/>
          <w:lang w:eastAsia="ru-RU"/>
        </w:rPr>
        <w:t>3</w:t>
      </w:r>
      <w:r w:rsidRPr="00DF236D">
        <w:rPr>
          <w:rFonts w:ascii="Times New Roman" w:eastAsia="Times New Roman" w:hAnsi="Times New Roman" w:cs="Times New Roman"/>
          <w:sz w:val="28"/>
          <w:szCs w:val="28"/>
          <w:lang w:eastAsia="ru-RU"/>
        </w:rPr>
        <w:t xml:space="preserve"> в 1973 году до 0,3 км</w:t>
      </w:r>
      <w:r w:rsidRPr="00DF236D">
        <w:rPr>
          <w:rFonts w:ascii="Times New Roman" w:eastAsia="Times New Roman" w:hAnsi="Times New Roman" w:cs="Times New Roman"/>
          <w:sz w:val="28"/>
          <w:szCs w:val="28"/>
          <w:vertAlign w:val="superscript"/>
          <w:lang w:eastAsia="ru-RU"/>
        </w:rPr>
        <w:t>3</w:t>
      </w:r>
      <w:r w:rsidRPr="00DF236D">
        <w:rPr>
          <w:rFonts w:ascii="Times New Roman" w:eastAsia="Times New Roman" w:hAnsi="Times New Roman" w:cs="Times New Roman"/>
          <w:sz w:val="28"/>
          <w:szCs w:val="28"/>
          <w:lang w:eastAsia="ru-RU"/>
        </w:rPr>
        <w:t xml:space="preserve"> в 1986 году. Происходящие изменения в сторону уменьшения общего объема стока ускорили направленное снижение уровня Аральского моря, характер и степень гидроморфности ландшафтов долины реки Сырдария, что привело к активному развитию негативных процессов и созданию напряженной экологической ситуации в регионе. </w:t>
      </w:r>
    </w:p>
    <w:p w14:paraId="478A1046" w14:textId="0F2D28D0" w:rsidR="00FB4CB9" w:rsidRPr="00DF236D" w:rsidRDefault="00FB4CB9" w:rsidP="009D0C69">
      <w:pPr>
        <w:pStyle w:val="affd"/>
        <w:widowControl w:val="0"/>
        <w:spacing w:before="0" w:after="0"/>
        <w:ind w:firstLine="567"/>
        <w:rPr>
          <w:szCs w:val="28"/>
        </w:rPr>
      </w:pPr>
      <w:r w:rsidRPr="00DF236D">
        <w:rPr>
          <w:szCs w:val="28"/>
        </w:rPr>
        <w:t>В формировании общего объема стока поверхностных вод принимают участие мелкие водотоки снежно-родникового питания, стекающие с горного хребта Каратау (р. Шалкия и др.). К началу 60-х годов насчитывалось 2582 озера суммарной площадью 1164 км</w:t>
      </w:r>
      <w:r w:rsidR="00874932" w:rsidRPr="00DF236D">
        <w:rPr>
          <w:szCs w:val="28"/>
          <w:vertAlign w:val="superscript"/>
        </w:rPr>
        <w:t>2</w:t>
      </w:r>
      <w:r w:rsidR="00874932" w:rsidRPr="00DF236D">
        <w:rPr>
          <w:szCs w:val="28"/>
        </w:rPr>
        <w:t xml:space="preserve">, </w:t>
      </w:r>
      <w:r w:rsidRPr="00DF236D">
        <w:rPr>
          <w:szCs w:val="28"/>
        </w:rPr>
        <w:t>из которых всего 16 озер занимали площадь более 10 км</w:t>
      </w:r>
      <w:r w:rsidRPr="00DF236D">
        <w:rPr>
          <w:szCs w:val="28"/>
          <w:vertAlign w:val="superscript"/>
        </w:rPr>
        <w:t>2</w:t>
      </w:r>
      <w:r w:rsidRPr="00DF236D">
        <w:rPr>
          <w:szCs w:val="28"/>
        </w:rPr>
        <w:t xml:space="preserve"> (Камыслыбас, Арыс, Жаксыкылыш, Акшатау, Домалакколь, Бирказан, Тибес, Тущиколь и др.). Большинство озерных систем генетически связаны с долиной р. Сырдария, поэтому происходящие изменения в режиме речного стока отражались на объемах и режиме мелководных озер. Полностью высохли Костам-Каракольские и Акпай-Акирекские озерные системы, площадью более 30 тыс. га при средней глубине 2-3 м. Почти в 50 раз сократилась площадь Караузякских озер, в системе которых особо выделялось оз</w:t>
      </w:r>
      <w:r w:rsidR="00833D2F" w:rsidRPr="00DF236D">
        <w:rPr>
          <w:szCs w:val="28"/>
        </w:rPr>
        <w:t>.</w:t>
      </w:r>
      <w:r w:rsidRPr="00DF236D">
        <w:rPr>
          <w:szCs w:val="28"/>
        </w:rPr>
        <w:t xml:space="preserve"> Майколь (площадью 1000 га, глубиной 6 м). Аналогичная ситуация сложилась и с Аксай-Кувандарьинской озерной системой, которая в начале 50-х годов занимала площадь более 50 тыс. га [</w:t>
      </w:r>
      <w:r w:rsidR="00443B3E" w:rsidRPr="00443B3E">
        <w:rPr>
          <w:szCs w:val="28"/>
        </w:rPr>
        <w:t>108,</w:t>
      </w:r>
      <w:r w:rsidRPr="00DF236D">
        <w:rPr>
          <w:szCs w:val="28"/>
        </w:rPr>
        <w:t>1</w:t>
      </w:r>
      <w:r w:rsidR="00B80481" w:rsidRPr="00DF236D">
        <w:rPr>
          <w:szCs w:val="28"/>
        </w:rPr>
        <w:t>1</w:t>
      </w:r>
      <w:r w:rsidRPr="00DF236D">
        <w:rPr>
          <w:szCs w:val="28"/>
        </w:rPr>
        <w:t xml:space="preserve">0]. </w:t>
      </w:r>
    </w:p>
    <w:p w14:paraId="169F19EF" w14:textId="77777777" w:rsidR="00FB4CB9" w:rsidRPr="00DF236D" w:rsidRDefault="00FB4CB9" w:rsidP="009D0C69">
      <w:pPr>
        <w:pStyle w:val="affd"/>
        <w:widowControl w:val="0"/>
        <w:spacing w:before="0" w:after="0"/>
        <w:ind w:firstLine="567"/>
        <w:rPr>
          <w:szCs w:val="28"/>
        </w:rPr>
      </w:pPr>
      <w:r w:rsidRPr="00DF236D">
        <w:rPr>
          <w:szCs w:val="28"/>
        </w:rPr>
        <w:t>Зарегулирование стока поверхностных вод привело к колебанию уровня и минерализации подземных вод долинных ландшафтов. Особенно заметным колебаниям подвержен первый горизонт грунтовых вод, определивший динамику водно-солевого режима почвогрунтов долинных агроландшафтов и развитие таких процессов как вторичное засоление, заболачивание, водная эрозия.</w:t>
      </w:r>
    </w:p>
    <w:p w14:paraId="70B2AAC1" w14:textId="77777777" w:rsidR="00FB4CB9" w:rsidRPr="00DF236D" w:rsidRDefault="00FB4CB9" w:rsidP="009D0C69">
      <w:pPr>
        <w:pStyle w:val="affd"/>
        <w:widowControl w:val="0"/>
        <w:spacing w:before="0" w:after="0"/>
        <w:ind w:firstLine="567"/>
        <w:rPr>
          <w:szCs w:val="28"/>
        </w:rPr>
      </w:pPr>
      <w:r w:rsidRPr="00DF236D">
        <w:rPr>
          <w:bCs/>
          <w:i/>
          <w:spacing w:val="24"/>
          <w:szCs w:val="28"/>
        </w:rPr>
        <w:t xml:space="preserve">Почвенно-растительный покров. </w:t>
      </w:r>
      <w:r w:rsidRPr="00DF236D">
        <w:rPr>
          <w:szCs w:val="28"/>
        </w:rPr>
        <w:t xml:space="preserve">Важным компонентом, определяющим качественную характеристику ландшафтов Кызылординской </w:t>
      </w:r>
      <w:r w:rsidR="00833D2F" w:rsidRPr="00DF236D">
        <w:rPr>
          <w:szCs w:val="28"/>
        </w:rPr>
        <w:t>природно-сельскохозяйственной системы</w:t>
      </w:r>
      <w:r w:rsidRPr="00DF236D">
        <w:rPr>
          <w:szCs w:val="28"/>
        </w:rPr>
        <w:t xml:space="preserve">, является почвенный покров. Почвенно-растительный покров региона отражает общие закономерности пустынной зоны Казахстана и относится к подзонам северных и южных пустынь, </w:t>
      </w:r>
      <w:r w:rsidRPr="00DF236D">
        <w:rPr>
          <w:szCs w:val="28"/>
        </w:rPr>
        <w:lastRenderedPageBreak/>
        <w:t>условной границей которых служит р</w:t>
      </w:r>
      <w:r w:rsidR="00833D2F" w:rsidRPr="00DF236D">
        <w:rPr>
          <w:szCs w:val="28"/>
        </w:rPr>
        <w:t>.</w:t>
      </w:r>
      <w:r w:rsidRPr="00DF236D">
        <w:rPr>
          <w:szCs w:val="28"/>
        </w:rPr>
        <w:t xml:space="preserve"> Сырдария. Морфогенетические свойства почв и структура почвенного покрова определяются не только положением в общей системе биоклиматической широтной зональности, но и в значительной степени региональными особенностями. </w:t>
      </w:r>
    </w:p>
    <w:p w14:paraId="114DB284" w14:textId="0034AC41" w:rsidR="00FB4CB9" w:rsidRPr="00DF236D" w:rsidRDefault="00FB4CB9" w:rsidP="009D0C69">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Почвенный покров северной части региона представлен в основном </w:t>
      </w:r>
      <w:r w:rsidRPr="00DF236D">
        <w:rPr>
          <w:rFonts w:ascii="Times New Roman" w:hAnsi="Times New Roman" w:cs="Times New Roman"/>
          <w:iCs/>
          <w:sz w:val="28"/>
          <w:szCs w:val="28"/>
        </w:rPr>
        <w:t xml:space="preserve">бурыми и </w:t>
      </w:r>
      <w:r w:rsidR="00144C22" w:rsidRPr="00DF236D">
        <w:rPr>
          <w:rFonts w:ascii="Times New Roman" w:hAnsi="Times New Roman" w:cs="Times New Roman"/>
          <w:iCs/>
          <w:sz w:val="28"/>
          <w:szCs w:val="28"/>
        </w:rPr>
        <w:t>серо-бурыми пустынными почвами,</w:t>
      </w:r>
      <w:r w:rsidRPr="00DF236D">
        <w:rPr>
          <w:rFonts w:ascii="Times New Roman" w:hAnsi="Times New Roman" w:cs="Times New Roman"/>
          <w:iCs/>
          <w:sz w:val="28"/>
          <w:szCs w:val="28"/>
        </w:rPr>
        <w:t xml:space="preserve"> </w:t>
      </w:r>
      <w:r w:rsidRPr="00DF236D">
        <w:rPr>
          <w:rFonts w:ascii="Times New Roman" w:hAnsi="Times New Roman" w:cs="Times New Roman"/>
          <w:sz w:val="28"/>
          <w:szCs w:val="28"/>
        </w:rPr>
        <w:t>и их разновидностями. Слабая расчлененность и бессточность территории, засоленность почвообразующих пород обусловливают преобладание комплексности в почвенном покрове и участие в его структуре зональных и азональных пустынных почв различной степени засоленности. Повсеместно среди зональных почв в комплексах и сочетаниях широкое распространение получили песчаные, такыровидные почвы, такыры и р</w:t>
      </w:r>
      <w:r w:rsidR="00B80481" w:rsidRPr="00DF236D">
        <w:rPr>
          <w:rFonts w:ascii="Times New Roman" w:hAnsi="Times New Roman" w:cs="Times New Roman"/>
          <w:sz w:val="28"/>
          <w:szCs w:val="28"/>
        </w:rPr>
        <w:t>азличного генезиса солончаки</w:t>
      </w:r>
      <w:r w:rsidRPr="00DF236D">
        <w:rPr>
          <w:rFonts w:ascii="Times New Roman" w:hAnsi="Times New Roman" w:cs="Times New Roman"/>
          <w:sz w:val="28"/>
          <w:szCs w:val="28"/>
        </w:rPr>
        <w:t xml:space="preserve">. </w:t>
      </w:r>
    </w:p>
    <w:p w14:paraId="6CC623EE" w14:textId="188D9765" w:rsidR="00FB4CB9" w:rsidRPr="00DF236D" w:rsidRDefault="00FB4CB9" w:rsidP="009D0C69">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Наибольшей пестротой характеризуются почвы долины р. Сырдария и представлены интразональными почвенными образованиями, формирующимися в условиях дополнительного грунтового увлажнения на слоистых пестрых аллювиальных отложениях. Преимущественное распространение имеют аллювиально-луговые почвы, которые по мере снижения уровня грунтовых вод постепенно трансформируются в аллювиально-луговые опустынивающиеся. На участках с наиболее близким к поверхности залеганием уровня грунтовых вод формируются аллювиальные болотные и лугово-болотные почвы. Довольно часто встречаются такыровидные почвы, такыры, солончаки луговые, остаточные, типичные, в основном антропогенного происхождения. Как и зональные типы почв, интразональные почвы долинной системы Сырдария отличаются высокой степенью засоленности, карбонатности, наличием </w:t>
      </w:r>
      <w:r w:rsidR="00B104ED" w:rsidRPr="00DF236D">
        <w:rPr>
          <w:rFonts w:ascii="Times New Roman" w:hAnsi="Times New Roman" w:cs="Times New Roman"/>
          <w:sz w:val="28"/>
          <w:szCs w:val="28"/>
        </w:rPr>
        <w:t>водорастворимых</w:t>
      </w:r>
      <w:r w:rsidRPr="00DF236D">
        <w:rPr>
          <w:rFonts w:ascii="Times New Roman" w:hAnsi="Times New Roman" w:cs="Times New Roman"/>
          <w:sz w:val="28"/>
          <w:szCs w:val="28"/>
        </w:rPr>
        <w:t xml:space="preserve"> солей различного химического состава [</w:t>
      </w:r>
      <w:r w:rsidR="00B80481" w:rsidRPr="00DF236D">
        <w:rPr>
          <w:rFonts w:ascii="Times New Roman" w:hAnsi="Times New Roman" w:cs="Times New Roman"/>
          <w:sz w:val="28"/>
          <w:szCs w:val="28"/>
        </w:rPr>
        <w:t>108,111</w:t>
      </w:r>
      <w:r w:rsidRPr="00DF236D">
        <w:rPr>
          <w:rFonts w:ascii="Times New Roman" w:hAnsi="Times New Roman" w:cs="Times New Roman"/>
          <w:sz w:val="28"/>
          <w:szCs w:val="28"/>
        </w:rPr>
        <w:t xml:space="preserve">]. </w:t>
      </w:r>
    </w:p>
    <w:p w14:paraId="085D4139" w14:textId="77777777" w:rsidR="00FB4CB9" w:rsidRPr="00DF236D" w:rsidRDefault="00FB4CB9" w:rsidP="009D0C69">
      <w:pPr>
        <w:pStyle w:val="affd"/>
        <w:widowControl w:val="0"/>
        <w:spacing w:before="0" w:after="0"/>
        <w:ind w:firstLine="567"/>
        <w:rPr>
          <w:szCs w:val="28"/>
        </w:rPr>
      </w:pPr>
      <w:r w:rsidRPr="00DF236D">
        <w:rPr>
          <w:szCs w:val="28"/>
        </w:rPr>
        <w:t xml:space="preserve">Среди гидроморфных почв выделяются почвы </w:t>
      </w:r>
      <w:r w:rsidRPr="00DF236D">
        <w:rPr>
          <w:iCs/>
          <w:szCs w:val="28"/>
        </w:rPr>
        <w:t>лугового ряда</w:t>
      </w:r>
      <w:r w:rsidRPr="00DF236D">
        <w:rPr>
          <w:szCs w:val="28"/>
        </w:rPr>
        <w:t xml:space="preserve"> (аллювиально-луговые, аллювиально-луговые тугайные, аллювиально-луговые опустынивающиеся) и </w:t>
      </w:r>
      <w:r w:rsidRPr="00DF236D">
        <w:rPr>
          <w:iCs/>
          <w:szCs w:val="28"/>
        </w:rPr>
        <w:t>болотного ряда</w:t>
      </w:r>
      <w:r w:rsidRPr="00DF236D">
        <w:rPr>
          <w:szCs w:val="28"/>
        </w:rPr>
        <w:t xml:space="preserve"> (плавнево-болотные, торфяно-болотные, орошаемые болотные, лугово-болотные и лугово-болотные опустынивающиеся).</w:t>
      </w:r>
    </w:p>
    <w:p w14:paraId="7C9BE093" w14:textId="03E5C67C" w:rsidR="00FB4CB9" w:rsidRPr="00DF236D" w:rsidRDefault="00FB4CB9" w:rsidP="009D0C69">
      <w:pPr>
        <w:pStyle w:val="affd"/>
        <w:widowControl w:val="0"/>
        <w:spacing w:before="0" w:after="0"/>
        <w:ind w:firstLine="567"/>
        <w:rPr>
          <w:szCs w:val="28"/>
        </w:rPr>
      </w:pPr>
      <w:r w:rsidRPr="00DF236D">
        <w:rPr>
          <w:iCs/>
          <w:szCs w:val="28"/>
        </w:rPr>
        <w:t>Аллювиально-</w:t>
      </w:r>
      <w:r w:rsidR="00144C22" w:rsidRPr="00DF236D">
        <w:rPr>
          <w:iCs/>
          <w:szCs w:val="28"/>
        </w:rPr>
        <w:t>луговые почвы</w:t>
      </w:r>
      <w:r w:rsidRPr="00DF236D">
        <w:rPr>
          <w:szCs w:val="28"/>
        </w:rPr>
        <w:t xml:space="preserve"> сформировались по склонам и слабоволнистым понижениям прирусловых валов русла реки, действующих проток, стариц, крупных магистральных каналов. Почвообразующими породами служит современный аллювий легкого механического состава. Грунтовые воды, с обеспеченным местным подземным стоком, в основном пресные или слабосолоноватые (1-1,5 г/л), но с удалением от основных русел, минерализация повышается (до 4-7 г/л), залегают на глубине 1,5-2,0 м. Благодаря проточности грунтовых вод накопление солей в верхнем метровом слое незначительно (0,18-0,44</w:t>
      </w:r>
      <w:r w:rsidR="009319B9" w:rsidRPr="00DF236D">
        <w:rPr>
          <w:szCs w:val="28"/>
        </w:rPr>
        <w:t> </w:t>
      </w:r>
      <w:r w:rsidRPr="00DF236D">
        <w:rPr>
          <w:szCs w:val="28"/>
        </w:rPr>
        <w:t>%). Водно-солевой режим аллювиально-луговых почв благоприятен для произрастания разнотравно-злаковой и луговой растительности (вейник, пырей, ажрек, солодка, латук, тростник, девясил, кендырь)</w:t>
      </w:r>
      <w:r w:rsidR="00443B3E" w:rsidRPr="00443B3E">
        <w:rPr>
          <w:szCs w:val="28"/>
        </w:rPr>
        <w:t xml:space="preserve"> [108]</w:t>
      </w:r>
      <w:r w:rsidRPr="00DF236D">
        <w:rPr>
          <w:szCs w:val="28"/>
        </w:rPr>
        <w:t xml:space="preserve">. </w:t>
      </w:r>
    </w:p>
    <w:p w14:paraId="03036270" w14:textId="77777777" w:rsidR="00FB4CB9" w:rsidRPr="00DF236D" w:rsidRDefault="00FB4CB9" w:rsidP="009D0C69">
      <w:pPr>
        <w:pStyle w:val="affd"/>
        <w:widowControl w:val="0"/>
        <w:spacing w:before="0" w:after="0"/>
        <w:ind w:firstLine="567"/>
        <w:rPr>
          <w:szCs w:val="28"/>
        </w:rPr>
      </w:pPr>
      <w:r w:rsidRPr="00DF236D">
        <w:rPr>
          <w:iCs/>
          <w:szCs w:val="28"/>
        </w:rPr>
        <w:t xml:space="preserve">Аллювиальные луговые тугайные почвы </w:t>
      </w:r>
      <w:r w:rsidRPr="00DF236D">
        <w:rPr>
          <w:szCs w:val="28"/>
        </w:rPr>
        <w:t xml:space="preserve">сформировались на прирусловых валах русла р. Сырдария, действующих проток, меандр, стариц, вдоль старых магистральных каналов. Почвообразующими породами служат современный слоистый аллювий легкого механического состава, который отличается мелкопятнистым приповерхностным (0-5 см) засолением (по вершинам вдоль </w:t>
      </w:r>
      <w:r w:rsidRPr="00DF236D">
        <w:rPr>
          <w:szCs w:val="28"/>
        </w:rPr>
        <w:lastRenderedPageBreak/>
        <w:t>береговых валов) с содержанием солей до 3-8</w:t>
      </w:r>
      <w:r w:rsidR="00ED5B51" w:rsidRPr="00DF236D">
        <w:rPr>
          <w:szCs w:val="28"/>
        </w:rPr>
        <w:t> %</w:t>
      </w:r>
      <w:r w:rsidRPr="00DF236D">
        <w:rPr>
          <w:szCs w:val="28"/>
        </w:rPr>
        <w:t xml:space="preserve">.  Ниже почвенный профиль практически </w:t>
      </w:r>
      <w:r w:rsidR="00B104ED" w:rsidRPr="00DF236D">
        <w:rPr>
          <w:szCs w:val="28"/>
        </w:rPr>
        <w:t>не засолен</w:t>
      </w:r>
      <w:r w:rsidRPr="00DF236D">
        <w:rPr>
          <w:szCs w:val="28"/>
        </w:rPr>
        <w:t>. Грунтовые воды пресные или солоноватые залегают на глубине 2-3,5 м. Произрастание тугайно-кустарниковой и разнотравно-злаковой растительности (лох, ива, тополь, чингиль, гребенщик, солодка, ажрек, пырей, вейник, софора, подорожник) обеспечивает содержание гумуса – до 4</w:t>
      </w:r>
      <w:r w:rsidR="00ED5B51" w:rsidRPr="00DF236D">
        <w:rPr>
          <w:szCs w:val="28"/>
        </w:rPr>
        <w:t> %</w:t>
      </w:r>
      <w:r w:rsidRPr="00DF236D">
        <w:rPr>
          <w:szCs w:val="28"/>
        </w:rPr>
        <w:t>.</w:t>
      </w:r>
    </w:p>
    <w:p w14:paraId="33E4200E" w14:textId="10ED26C2" w:rsidR="00FB4CB9" w:rsidRPr="00DF236D" w:rsidRDefault="00FB4CB9" w:rsidP="009D0C69">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Понижение уровня грунтовых вод на глубину до 5-8 м приводит к обсыханию почв лугового ряда с последующей трансформацией их в </w:t>
      </w:r>
      <w:r w:rsidRPr="00DF236D">
        <w:rPr>
          <w:rFonts w:ascii="Times New Roman" w:hAnsi="Times New Roman" w:cs="Times New Roman"/>
          <w:iCs/>
          <w:sz w:val="28"/>
          <w:szCs w:val="28"/>
        </w:rPr>
        <w:t>аллювиально-луговые опустынивающиеся почвы.</w:t>
      </w:r>
      <w:r w:rsidRPr="00DF236D">
        <w:rPr>
          <w:rFonts w:ascii="Times New Roman" w:hAnsi="Times New Roman" w:cs="Times New Roman"/>
          <w:sz w:val="28"/>
          <w:szCs w:val="28"/>
        </w:rPr>
        <w:t xml:space="preserve"> Широкое распространение они получили в пределах пойменных и дельтовых ПТК практически вдоль всей долины, особенно в современной дельте р. Сырдария и </w:t>
      </w:r>
      <w:r w:rsidR="00B104ED" w:rsidRPr="00DF236D">
        <w:rPr>
          <w:rFonts w:ascii="Times New Roman" w:hAnsi="Times New Roman" w:cs="Times New Roman"/>
          <w:sz w:val="28"/>
          <w:szCs w:val="28"/>
        </w:rPr>
        <w:t xml:space="preserve">на </w:t>
      </w:r>
      <w:r w:rsidRPr="00DF236D">
        <w:rPr>
          <w:rFonts w:ascii="Times New Roman" w:hAnsi="Times New Roman" w:cs="Times New Roman"/>
          <w:sz w:val="28"/>
          <w:szCs w:val="28"/>
        </w:rPr>
        <w:t>Кызылординском массиве орошения</w:t>
      </w:r>
      <w:r w:rsidR="00443B3E" w:rsidRPr="00443B3E">
        <w:rPr>
          <w:rFonts w:ascii="Times New Roman" w:hAnsi="Times New Roman" w:cs="Times New Roman"/>
          <w:sz w:val="28"/>
          <w:szCs w:val="28"/>
        </w:rPr>
        <w:t xml:space="preserve"> [108]</w:t>
      </w:r>
      <w:r w:rsidRPr="00DF236D">
        <w:rPr>
          <w:rFonts w:ascii="Times New Roman" w:hAnsi="Times New Roman" w:cs="Times New Roman"/>
          <w:sz w:val="28"/>
          <w:szCs w:val="28"/>
        </w:rPr>
        <w:t xml:space="preserve">. </w:t>
      </w:r>
    </w:p>
    <w:p w14:paraId="51AE89DC" w14:textId="48F8E9A5" w:rsidR="00FB4CB9" w:rsidRPr="00DF236D" w:rsidRDefault="00FB4CB9" w:rsidP="009D0C69">
      <w:pPr>
        <w:pStyle w:val="affd"/>
        <w:widowControl w:val="0"/>
        <w:spacing w:before="0" w:after="0"/>
        <w:ind w:firstLine="567"/>
        <w:rPr>
          <w:szCs w:val="28"/>
        </w:rPr>
      </w:pPr>
      <w:r w:rsidRPr="00DF236D">
        <w:rPr>
          <w:szCs w:val="28"/>
        </w:rPr>
        <w:t>В естественных понижениях поймы и пойменных озерах формировались почвы болотного ряда, площадь которых в последние десятилетия резко сократилась. С зарегулированием стока р. Сырдария избыточное увлажнение, как непременное условие их образования, исчезло и все болотные почвы (кроме орошаемых) со временем трансформировались в лугово-болотные и их опустынивающиеся варианты. Лугово-болотные почвы сформировались под густым покровом тростниково-клубнекамышовых зарослей плоских широких западин, межрусловых понижений, озер-стариц и болот в пойме и современной дельте р. Сырдария. Содержание гумуса варьирует от 1,5 до 3</w:t>
      </w:r>
      <w:r w:rsidR="00ED5B51" w:rsidRPr="00DF236D">
        <w:rPr>
          <w:szCs w:val="28"/>
        </w:rPr>
        <w:t> %</w:t>
      </w:r>
      <w:r w:rsidRPr="00DF236D">
        <w:rPr>
          <w:szCs w:val="28"/>
        </w:rPr>
        <w:t>. Почвы засолены с поверхности (1,5-2,5</w:t>
      </w:r>
      <w:r w:rsidR="00ED5B51" w:rsidRPr="00DF236D">
        <w:rPr>
          <w:szCs w:val="28"/>
        </w:rPr>
        <w:t> %</w:t>
      </w:r>
      <w:r w:rsidRPr="00DF236D">
        <w:rPr>
          <w:szCs w:val="28"/>
        </w:rPr>
        <w:t>), ниже 10-50 см степень засоления падает до 0,1-0,3</w:t>
      </w:r>
      <w:r w:rsidR="00ED5B51" w:rsidRPr="00DF236D">
        <w:rPr>
          <w:szCs w:val="28"/>
        </w:rPr>
        <w:t> %</w:t>
      </w:r>
      <w:r w:rsidRPr="00DF236D">
        <w:rPr>
          <w:szCs w:val="28"/>
        </w:rPr>
        <w:t>. Почвообразующими породами служит слоистый современный аллювий тяжелого механического состава. Грунтовые воды различной минерализации (от 1,5 до 30 г/л) залегают на глубине 1-2 м, во время паводков и орошения смыкаются с поверхностными. В процессе обсыхания за счет транспирации растительности и испарения с поверхности грунтовые воды опускаются до 3 м, а их минерализация увеличивается [</w:t>
      </w:r>
      <w:r w:rsidR="00443B3E" w:rsidRPr="00443B3E">
        <w:rPr>
          <w:szCs w:val="28"/>
        </w:rPr>
        <w:t>108,</w:t>
      </w:r>
      <w:r w:rsidRPr="00DF236D">
        <w:rPr>
          <w:szCs w:val="28"/>
        </w:rPr>
        <w:t>1</w:t>
      </w:r>
      <w:r w:rsidR="00B80481" w:rsidRPr="00DF236D">
        <w:rPr>
          <w:szCs w:val="28"/>
        </w:rPr>
        <w:t>1</w:t>
      </w:r>
      <w:r w:rsidRPr="00DF236D">
        <w:rPr>
          <w:szCs w:val="28"/>
        </w:rPr>
        <w:t xml:space="preserve">1]. </w:t>
      </w:r>
    </w:p>
    <w:p w14:paraId="2FEBA66C" w14:textId="77777777" w:rsidR="00FB4CB9" w:rsidRPr="00DF236D" w:rsidRDefault="00FB4CB9" w:rsidP="009D0C69">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iCs/>
          <w:sz w:val="28"/>
          <w:szCs w:val="28"/>
        </w:rPr>
        <w:t>Лугово-болотные опустынивающиеся почвы</w:t>
      </w:r>
      <w:r w:rsidRPr="00DF236D">
        <w:rPr>
          <w:rFonts w:ascii="Times New Roman" w:hAnsi="Times New Roman" w:cs="Times New Roman"/>
          <w:sz w:val="28"/>
          <w:szCs w:val="28"/>
        </w:rPr>
        <w:t xml:space="preserve"> формируются из лугово-болотных и болотных, пройдя стадию обсыхания в условиях отсутствия естественного увлажнения (паводков, разливов) и заглубления сильноминерализованных грунтовых вод до 6-8 м. Инфильтрационные процессы способствуют образованию приповерхностной корки и чешуйчатого подкоркового горизонта. Содержание гумуса уменьшается от первоначальных разновидностей до 2</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w:t>
      </w:r>
    </w:p>
    <w:p w14:paraId="7E5C4D7B" w14:textId="71D30AC4" w:rsidR="00FB4CB9" w:rsidRPr="00DF236D" w:rsidRDefault="00FB4CB9" w:rsidP="009D0C69">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iCs/>
          <w:sz w:val="28"/>
          <w:szCs w:val="28"/>
        </w:rPr>
        <w:t xml:space="preserve">Болотные почвы </w:t>
      </w:r>
      <w:r w:rsidRPr="00DF236D">
        <w:rPr>
          <w:rFonts w:ascii="Times New Roman" w:hAnsi="Times New Roman" w:cs="Times New Roman"/>
          <w:sz w:val="28"/>
          <w:szCs w:val="28"/>
        </w:rPr>
        <w:t>распространены в основном по левобережью древней и современной дельты р. Сырдария и объединяют иловато-болотные, перегнойно-болотные и орошаемые (рисовые) разновидности. Их широкое распространение обусловило формирование значительных ареалов природно-территориальных комплексов гидроморфного ряда, которые быстро трансформируются в зависимости от объемов воды в русле реки и обводненности поймы. Формировались они под гидрофильной растительностью (тростник, рогоз, камыш), с участием сине-зеленых водорослей. Отличительная особенность болотных почв заключается в поверхностном засолении (до 3</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 мощного гумусового горизонта (30-40 см). Содержание гумуса широко варьирует от 3-5 до 9-13</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 xml:space="preserve"> (перегнойно-болотные) [</w:t>
      </w:r>
      <w:r w:rsidR="00B80481" w:rsidRPr="00DF236D">
        <w:rPr>
          <w:rFonts w:ascii="Times New Roman" w:hAnsi="Times New Roman" w:cs="Times New Roman"/>
          <w:sz w:val="28"/>
          <w:szCs w:val="28"/>
        </w:rPr>
        <w:t>107</w:t>
      </w:r>
      <w:r w:rsidRPr="00DF236D">
        <w:rPr>
          <w:rFonts w:ascii="Times New Roman" w:hAnsi="Times New Roman" w:cs="Times New Roman"/>
          <w:sz w:val="28"/>
          <w:szCs w:val="28"/>
        </w:rPr>
        <w:t xml:space="preserve">]. </w:t>
      </w:r>
    </w:p>
    <w:p w14:paraId="36155621" w14:textId="4447CA4C" w:rsidR="00FB4CB9" w:rsidRPr="00DF236D" w:rsidRDefault="00FB4CB9" w:rsidP="009D0C69">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iCs/>
          <w:sz w:val="28"/>
          <w:szCs w:val="28"/>
        </w:rPr>
        <w:lastRenderedPageBreak/>
        <w:t xml:space="preserve">Солончаки типичные </w:t>
      </w:r>
      <w:r w:rsidRPr="00DF236D">
        <w:rPr>
          <w:rFonts w:ascii="Times New Roman" w:hAnsi="Times New Roman" w:cs="Times New Roman"/>
          <w:sz w:val="28"/>
          <w:szCs w:val="28"/>
        </w:rPr>
        <w:t>формируются на повышенных участках волнистых водоразделов и вдоль береговых валов. Почвообразующими породами являются слоистые аллювиальные толщи с преобладанием легкого механического состава и наличием поверхностной пухлой корки с выпотами солей. Грунтовые воды, находясь на глубине 3-6 м, отличаются повышенной минерализацией (более 20</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 Содержание солей в корково-пухлом слое составляет 5-12</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 вниз по профилю уменьшается до 1-3</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 Растительный покров представлен разреженными группировками галофитов (карабарак, сарсазан, селитрянка, тамарикс, сведа, солянки), в силу чего содержание гумуса не превышает 1</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w:t>
      </w:r>
    </w:p>
    <w:p w14:paraId="6B95FFEF" w14:textId="0862F41F" w:rsidR="00FB4CB9" w:rsidRPr="00DF236D" w:rsidRDefault="00FB4CB9" w:rsidP="009D0C69">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iCs/>
          <w:sz w:val="28"/>
          <w:szCs w:val="28"/>
        </w:rPr>
        <w:t xml:space="preserve">Такыровидные незасоленные почвы </w:t>
      </w:r>
      <w:r w:rsidRPr="00DF236D">
        <w:rPr>
          <w:rFonts w:ascii="Times New Roman" w:hAnsi="Times New Roman" w:cs="Times New Roman"/>
          <w:sz w:val="28"/>
          <w:szCs w:val="28"/>
        </w:rPr>
        <w:t xml:space="preserve">сформировались в пределах правобережной части Кызылординского массива орошения (урочища </w:t>
      </w:r>
      <w:r w:rsidR="00144C22" w:rsidRPr="00DF236D">
        <w:rPr>
          <w:rFonts w:ascii="Times New Roman" w:hAnsi="Times New Roman" w:cs="Times New Roman"/>
          <w:sz w:val="28"/>
          <w:szCs w:val="28"/>
        </w:rPr>
        <w:t>Жанадар</w:t>
      </w:r>
      <w:r w:rsidR="00144C22" w:rsidRPr="00DF236D">
        <w:rPr>
          <w:rFonts w:ascii="Times New Roman" w:hAnsi="Times New Roman" w:cs="Times New Roman"/>
          <w:sz w:val="28"/>
          <w:szCs w:val="28"/>
          <w:lang w:val="kk-KZ"/>
        </w:rPr>
        <w:t>ья</w:t>
      </w:r>
      <w:r w:rsidRPr="00DF236D">
        <w:rPr>
          <w:rFonts w:ascii="Times New Roman" w:hAnsi="Times New Roman" w:cs="Times New Roman"/>
          <w:sz w:val="28"/>
          <w:szCs w:val="28"/>
        </w:rPr>
        <w:t>, Бесарык), на юге левобережья Жанакоргано-Шиелийского массива. Почвообразующими породами является речной аллювий, представленный слоистой толщей мелкозернистых песков, супесей, суглинков, глин. Грунтовые воды залегают ниже 10 м, по минерализации солоноватые и соленые, с содержанием плотного остатка от 5 до 10 г/л. Содержание гумуса не превышает 1,5</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 Растительный покров представлен саксаулово-жантаковыми, черносаксаулово-ранговыми, белоземельнополынно-кейреуковыми сообществами [</w:t>
      </w:r>
      <w:r w:rsidR="00B80481" w:rsidRPr="00DF236D">
        <w:rPr>
          <w:rFonts w:ascii="Times New Roman" w:hAnsi="Times New Roman" w:cs="Times New Roman"/>
          <w:sz w:val="28"/>
          <w:szCs w:val="28"/>
        </w:rPr>
        <w:t>107,108,111</w:t>
      </w:r>
      <w:r w:rsidRPr="00DF236D">
        <w:rPr>
          <w:rFonts w:ascii="Times New Roman" w:hAnsi="Times New Roman" w:cs="Times New Roman"/>
          <w:sz w:val="28"/>
          <w:szCs w:val="28"/>
        </w:rPr>
        <w:t>].</w:t>
      </w:r>
    </w:p>
    <w:p w14:paraId="74886CC1" w14:textId="115B0A7E" w:rsidR="00FB4CB9" w:rsidRPr="00DF236D" w:rsidRDefault="00FB4CB9" w:rsidP="009D0C69">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iCs/>
          <w:sz w:val="28"/>
          <w:szCs w:val="28"/>
        </w:rPr>
        <w:t xml:space="preserve">Такыровидные солончаковые почвы </w:t>
      </w:r>
      <w:r w:rsidRPr="00DF236D">
        <w:rPr>
          <w:rFonts w:ascii="Times New Roman" w:hAnsi="Times New Roman" w:cs="Times New Roman"/>
          <w:sz w:val="28"/>
          <w:szCs w:val="28"/>
        </w:rPr>
        <w:t>широко представлены</w:t>
      </w:r>
      <w:r w:rsidR="00144C22" w:rsidRPr="00DF236D">
        <w:rPr>
          <w:rFonts w:ascii="Times New Roman" w:hAnsi="Times New Roman" w:cs="Times New Roman"/>
          <w:sz w:val="28"/>
          <w:szCs w:val="28"/>
          <w:lang w:val="kk-KZ"/>
        </w:rPr>
        <w:t xml:space="preserve"> </w:t>
      </w:r>
      <w:r w:rsidRPr="00DF236D">
        <w:rPr>
          <w:rFonts w:ascii="Times New Roman" w:hAnsi="Times New Roman" w:cs="Times New Roman"/>
          <w:sz w:val="28"/>
          <w:szCs w:val="28"/>
        </w:rPr>
        <w:t>в Жанадарьинской и Инкардарьинской части Кызылординского массива, отдельными пятнами сосредоточены на юге Казалинского. Почвообразующие породы характеризуются слоистостью, отличаются шероховатой хрупкой корочкой, имеющей повышенную щелочность. В верхнем почвенном горизонте (10-100 см) содержание солей достигает 3</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 уменьшаясь во втором метровом слое до 0,5</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 Содержание гумуса не превышает 2</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 Высокоминерализованные (до 50 г/л) грунтовые воды залегают на глубине 10-20 м [1</w:t>
      </w:r>
      <w:r w:rsidR="00B80481" w:rsidRPr="00DF236D">
        <w:rPr>
          <w:rFonts w:ascii="Times New Roman" w:hAnsi="Times New Roman" w:cs="Times New Roman"/>
          <w:sz w:val="28"/>
          <w:szCs w:val="28"/>
        </w:rPr>
        <w:t>1</w:t>
      </w:r>
      <w:r w:rsidRPr="00DF236D">
        <w:rPr>
          <w:rFonts w:ascii="Times New Roman" w:hAnsi="Times New Roman" w:cs="Times New Roman"/>
          <w:sz w:val="28"/>
          <w:szCs w:val="28"/>
        </w:rPr>
        <w:t xml:space="preserve">1]. Растительный покров представлен биюргуново-кейреуковыми, солянковыми сообществами с черносаксауловыми лесами.  </w:t>
      </w:r>
    </w:p>
    <w:p w14:paraId="30C12EE9" w14:textId="79A4A7AC" w:rsidR="00FB4CB9" w:rsidRPr="00DF236D" w:rsidRDefault="00FB4CB9" w:rsidP="009D0C69">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iCs/>
          <w:sz w:val="28"/>
          <w:szCs w:val="28"/>
        </w:rPr>
        <w:t>Такыровидные солонцевато-солончаковатые почвы</w:t>
      </w:r>
      <w:r w:rsidRPr="00DF236D">
        <w:rPr>
          <w:rFonts w:ascii="Times New Roman" w:hAnsi="Times New Roman" w:cs="Times New Roman"/>
          <w:sz w:val="28"/>
          <w:szCs w:val="28"/>
        </w:rPr>
        <w:t xml:space="preserve"> повсеместно распространены на территории региона. Содержание гумуса не превышает 1</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 В растительном покрове доминируют белоземельнополынно-кейреуковые и биюргуново-боялычовые сообщества [</w:t>
      </w:r>
      <w:r w:rsidR="00B80481" w:rsidRPr="00DF236D">
        <w:rPr>
          <w:rFonts w:ascii="Times New Roman" w:hAnsi="Times New Roman" w:cs="Times New Roman"/>
          <w:sz w:val="28"/>
          <w:szCs w:val="28"/>
        </w:rPr>
        <w:t>107</w:t>
      </w:r>
      <w:r w:rsidRPr="00DF236D">
        <w:rPr>
          <w:rFonts w:ascii="Times New Roman" w:hAnsi="Times New Roman" w:cs="Times New Roman"/>
          <w:sz w:val="28"/>
          <w:szCs w:val="28"/>
        </w:rPr>
        <w:t xml:space="preserve">]. </w:t>
      </w:r>
    </w:p>
    <w:p w14:paraId="7E3171CA" w14:textId="7088289F" w:rsidR="00FB4CB9" w:rsidRPr="00DF236D" w:rsidRDefault="00FB4CB9" w:rsidP="009D0C69">
      <w:pPr>
        <w:pStyle w:val="affd"/>
        <w:widowControl w:val="0"/>
        <w:spacing w:before="0" w:after="0"/>
        <w:ind w:firstLine="567"/>
        <w:rPr>
          <w:szCs w:val="28"/>
        </w:rPr>
      </w:pPr>
      <w:r w:rsidRPr="00DF236D">
        <w:rPr>
          <w:iCs/>
          <w:szCs w:val="28"/>
        </w:rPr>
        <w:t>Такыровидные солончаковые почвы и такыры типичные</w:t>
      </w:r>
      <w:r w:rsidRPr="00DF236D">
        <w:rPr>
          <w:szCs w:val="28"/>
        </w:rPr>
        <w:t xml:space="preserve"> широко распространены по право- и левобережью долины (равнины Жанадарья, Кувандарья, Дарьялык-Такыр, Жусан, Бисекары). Сформировались на древнедельтовых тяжелосуглинистых отложениях межрусловых понижений. Для них характерно отсутствие видового состава высших растений, но во влажные сезоны года обильно покрываются водорослями и лишайниками. Содержание солей в первом метровой слое достигает 3</w:t>
      </w:r>
      <w:r w:rsidR="009319B9" w:rsidRPr="00DF236D">
        <w:rPr>
          <w:szCs w:val="28"/>
        </w:rPr>
        <w:t> </w:t>
      </w:r>
      <w:r w:rsidRPr="00DF236D">
        <w:rPr>
          <w:szCs w:val="28"/>
        </w:rPr>
        <w:t>%. Гумусовый горизонт очень беден (гумуса менее 0,5</w:t>
      </w:r>
      <w:r w:rsidR="00ED5B51" w:rsidRPr="00DF236D">
        <w:rPr>
          <w:szCs w:val="28"/>
        </w:rPr>
        <w:t> %</w:t>
      </w:r>
      <w:r w:rsidRPr="00DF236D">
        <w:rPr>
          <w:szCs w:val="28"/>
        </w:rPr>
        <w:t>). Грунтовые воды располагаются на глубине 8-25 м с минерализацией свыше 30 г/л [</w:t>
      </w:r>
      <w:r w:rsidR="00B80481" w:rsidRPr="00DF236D">
        <w:rPr>
          <w:szCs w:val="28"/>
        </w:rPr>
        <w:t>108,111</w:t>
      </w:r>
      <w:r w:rsidRPr="00DF236D">
        <w:rPr>
          <w:szCs w:val="28"/>
        </w:rPr>
        <w:t>].</w:t>
      </w:r>
    </w:p>
    <w:p w14:paraId="0862B5A4" w14:textId="77777777" w:rsidR="009D0C69" w:rsidRPr="00DF236D" w:rsidRDefault="009D0C69" w:rsidP="009D0C69">
      <w:pPr>
        <w:widowControl w:val="0"/>
        <w:spacing w:after="0" w:line="240" w:lineRule="auto"/>
        <w:ind w:firstLine="567"/>
        <w:jc w:val="both"/>
        <w:rPr>
          <w:rFonts w:ascii="Times New Roman" w:hAnsi="Times New Roman" w:cs="Times New Roman"/>
          <w:b/>
          <w:sz w:val="28"/>
          <w:szCs w:val="28"/>
          <w:lang w:val="uk-UA"/>
        </w:rPr>
      </w:pPr>
    </w:p>
    <w:p w14:paraId="265C1443" w14:textId="07B07769" w:rsidR="009D0C69" w:rsidRDefault="009D0C69" w:rsidP="009D0C69">
      <w:pPr>
        <w:widowControl w:val="0"/>
        <w:spacing w:after="0" w:line="240" w:lineRule="auto"/>
        <w:ind w:firstLine="567"/>
        <w:jc w:val="both"/>
        <w:rPr>
          <w:rFonts w:ascii="Times New Roman" w:hAnsi="Times New Roman" w:cs="Times New Roman"/>
          <w:b/>
          <w:sz w:val="28"/>
          <w:szCs w:val="28"/>
          <w:lang w:val="uk-UA"/>
        </w:rPr>
      </w:pPr>
    </w:p>
    <w:p w14:paraId="17E1A3A8" w14:textId="77777777" w:rsidR="00611114" w:rsidRPr="00DF236D" w:rsidRDefault="00611114" w:rsidP="009D0C69">
      <w:pPr>
        <w:widowControl w:val="0"/>
        <w:spacing w:after="0" w:line="240" w:lineRule="auto"/>
        <w:ind w:firstLine="567"/>
        <w:jc w:val="both"/>
        <w:rPr>
          <w:rFonts w:ascii="Times New Roman" w:hAnsi="Times New Roman" w:cs="Times New Roman"/>
          <w:b/>
          <w:sz w:val="28"/>
          <w:szCs w:val="28"/>
          <w:lang w:val="uk-UA"/>
        </w:rPr>
      </w:pPr>
    </w:p>
    <w:p w14:paraId="49E747B8" w14:textId="493F8EF4" w:rsidR="00FB4CB9" w:rsidRPr="00DF236D" w:rsidRDefault="00FB4CB9" w:rsidP="009D0C69">
      <w:pPr>
        <w:widowControl w:val="0"/>
        <w:spacing w:after="0" w:line="240" w:lineRule="auto"/>
        <w:ind w:firstLine="567"/>
        <w:jc w:val="both"/>
        <w:rPr>
          <w:rFonts w:ascii="Times New Roman" w:eastAsia="Times New Roman" w:hAnsi="Times New Roman" w:cs="Times New Roman"/>
          <w:b/>
          <w:sz w:val="28"/>
          <w:szCs w:val="28"/>
          <w:lang w:eastAsia="ru-RU"/>
        </w:rPr>
      </w:pPr>
      <w:r w:rsidRPr="00DF236D">
        <w:rPr>
          <w:rFonts w:ascii="Times New Roman" w:hAnsi="Times New Roman" w:cs="Times New Roman"/>
          <w:b/>
          <w:sz w:val="28"/>
          <w:szCs w:val="28"/>
          <w:lang w:val="uk-UA"/>
        </w:rPr>
        <w:lastRenderedPageBreak/>
        <w:t>2.2 Структурная организация природно-территориальных комплексов</w:t>
      </w:r>
    </w:p>
    <w:p w14:paraId="48B74911" w14:textId="77777777" w:rsidR="00FB4CB9" w:rsidRPr="00DF236D" w:rsidRDefault="00FB4CB9" w:rsidP="009D0C69">
      <w:pPr>
        <w:widowControl w:val="0"/>
        <w:spacing w:after="0" w:line="240" w:lineRule="auto"/>
        <w:ind w:firstLine="567"/>
        <w:jc w:val="both"/>
        <w:rPr>
          <w:rFonts w:ascii="Times New Roman" w:eastAsia="Times New Roman" w:hAnsi="Times New Roman" w:cs="Times New Roman"/>
          <w:b/>
          <w:sz w:val="28"/>
          <w:szCs w:val="28"/>
          <w:lang w:eastAsia="ru-RU"/>
        </w:rPr>
      </w:pPr>
    </w:p>
    <w:p w14:paraId="3A7AE83E" w14:textId="77777777" w:rsidR="00FB4CB9" w:rsidRPr="00DF236D" w:rsidRDefault="00FB4CB9" w:rsidP="009D0C69">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Оценка </w:t>
      </w:r>
      <w:r w:rsidRPr="00DF236D">
        <w:rPr>
          <w:rFonts w:ascii="Times New Roman" w:hAnsi="Times New Roman" w:cs="Times New Roman"/>
          <w:sz w:val="28"/>
          <w:szCs w:val="28"/>
          <w:lang w:val="uk-UA"/>
        </w:rPr>
        <w:t xml:space="preserve">структурной организации </w:t>
      </w:r>
      <w:r w:rsidR="002035CD" w:rsidRPr="00DF236D">
        <w:rPr>
          <w:rFonts w:ascii="Times New Roman" w:hAnsi="Times New Roman" w:cs="Times New Roman"/>
          <w:sz w:val="28"/>
          <w:szCs w:val="28"/>
          <w:lang w:val="uk-UA"/>
        </w:rPr>
        <w:t>ПТК</w:t>
      </w:r>
      <w:r w:rsidR="00F46718" w:rsidRPr="00DF236D">
        <w:rPr>
          <w:rFonts w:ascii="Times New Roman" w:hAnsi="Times New Roman" w:cs="Times New Roman"/>
          <w:sz w:val="28"/>
          <w:szCs w:val="28"/>
          <w:lang w:val="uk-UA"/>
        </w:rPr>
        <w:t xml:space="preserve"> </w:t>
      </w:r>
      <w:r w:rsidRPr="00DF236D">
        <w:rPr>
          <w:rFonts w:ascii="Times New Roman" w:hAnsi="Times New Roman" w:cs="Times New Roman"/>
          <w:sz w:val="28"/>
          <w:szCs w:val="28"/>
        </w:rPr>
        <w:t>региона исследования осуществлялась поэтапно и состояла в выявлении пространственной структуры естественных (восстановленных</w:t>
      </w:r>
      <w:r w:rsidR="00740D95" w:rsidRPr="00DF236D">
        <w:rPr>
          <w:rFonts w:ascii="Times New Roman" w:hAnsi="Times New Roman" w:cs="Times New Roman"/>
          <w:sz w:val="28"/>
          <w:szCs w:val="28"/>
        </w:rPr>
        <w:t>)</w:t>
      </w:r>
      <w:r w:rsidRPr="00DF236D">
        <w:rPr>
          <w:rFonts w:ascii="Times New Roman" w:hAnsi="Times New Roman" w:cs="Times New Roman"/>
          <w:sz w:val="28"/>
          <w:szCs w:val="28"/>
        </w:rPr>
        <w:t xml:space="preserve"> ландшафтов с последующей оценкой степени и направленности их измененности в результате сельскохозяйственного освоения. Региональные ландшафтные исследования территории позволили выявить специфические особенности естественной зональной ландшафтной организации зоны освоения, системные свойства природно-территориальных комплексов, их локальные связи и взаимозависимости, степень и глубину нарушений в результате длительного сельскохозяйственного освоения. </w:t>
      </w:r>
    </w:p>
    <w:p w14:paraId="182C6EEA" w14:textId="77777777" w:rsidR="00FB4CB9" w:rsidRPr="00DF236D" w:rsidRDefault="00FB4CB9" w:rsidP="009D0C69">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На базе оценки современного состояния ландшафтов представляется возможным разработка экологического нормирования антропогенных нагрузок и выработка единого подхода к организации системы рационального землепользования, направленного на устойчивое функционирование ПСС.</w:t>
      </w:r>
    </w:p>
    <w:p w14:paraId="7BA7B90E" w14:textId="77777777" w:rsidR="00772F44" w:rsidRPr="00DF236D" w:rsidRDefault="00356FEC" w:rsidP="009D0C69">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Оценка ландшафтной структуры и разнообразия природных комплексов Кызылординской </w:t>
      </w:r>
      <w:r w:rsidR="005215A3" w:rsidRPr="00DF236D">
        <w:rPr>
          <w:rFonts w:ascii="Times New Roman" w:eastAsia="Times New Roman" w:hAnsi="Times New Roman" w:cs="Times New Roman"/>
          <w:sz w:val="28"/>
          <w:szCs w:val="28"/>
          <w:lang w:eastAsia="ru-RU"/>
        </w:rPr>
        <w:t>ПСС</w:t>
      </w:r>
      <w:r w:rsidRPr="00DF236D">
        <w:rPr>
          <w:rFonts w:ascii="Times New Roman" w:eastAsia="Times New Roman" w:hAnsi="Times New Roman" w:cs="Times New Roman"/>
          <w:sz w:val="28"/>
          <w:szCs w:val="28"/>
          <w:lang w:eastAsia="ru-RU"/>
        </w:rPr>
        <w:t xml:space="preserve"> базируется на основе ландшафтной карты масштаба 1:1000000 (</w:t>
      </w:r>
      <w:r w:rsidR="0074396A" w:rsidRPr="00DF236D">
        <w:rPr>
          <w:rFonts w:ascii="Times New Roman" w:eastAsia="Times New Roman" w:hAnsi="Times New Roman" w:cs="Times New Roman"/>
          <w:sz w:val="28"/>
          <w:szCs w:val="28"/>
          <w:lang w:eastAsia="ru-RU"/>
        </w:rPr>
        <w:t>р</w:t>
      </w:r>
      <w:r w:rsidRPr="00DF236D">
        <w:rPr>
          <w:rFonts w:ascii="Times New Roman" w:eastAsia="Times New Roman" w:hAnsi="Times New Roman" w:cs="Times New Roman"/>
          <w:sz w:val="28"/>
          <w:szCs w:val="28"/>
          <w:lang w:eastAsia="ru-RU"/>
        </w:rPr>
        <w:t>исунок 2.1)</w:t>
      </w:r>
      <w:r w:rsidR="00F46718"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сопровождающейся  матричной и развёрнутой текстовой легендой (Приложение </w:t>
      </w:r>
      <w:r w:rsidR="002243A6" w:rsidRPr="00DF236D">
        <w:rPr>
          <w:rFonts w:ascii="Times New Roman" w:eastAsia="Times New Roman" w:hAnsi="Times New Roman" w:cs="Times New Roman"/>
          <w:sz w:val="28"/>
          <w:szCs w:val="28"/>
          <w:lang w:eastAsia="ru-RU"/>
        </w:rPr>
        <w:t>В</w:t>
      </w:r>
      <w:r w:rsidRPr="00DF236D">
        <w:rPr>
          <w:rFonts w:ascii="Times New Roman" w:eastAsia="Times New Roman" w:hAnsi="Times New Roman" w:cs="Times New Roman"/>
          <w:sz w:val="28"/>
          <w:szCs w:val="28"/>
          <w:lang w:eastAsia="ru-RU"/>
        </w:rPr>
        <w:t xml:space="preserve">), которая содержит в себе объективную информацию о территориальных различиях природных комплексов регионального характера и рекомендуется в качестве базовой основы для разработки общей стратегии </w:t>
      </w:r>
      <w:r w:rsidR="00B43052" w:rsidRPr="00DF236D">
        <w:rPr>
          <w:rFonts w:ascii="Times New Roman" w:eastAsia="Times New Roman" w:hAnsi="Times New Roman" w:cs="Times New Roman"/>
          <w:sz w:val="28"/>
          <w:szCs w:val="28"/>
          <w:lang w:eastAsia="ru-RU"/>
        </w:rPr>
        <w:t xml:space="preserve">ландшафтно-экологического </w:t>
      </w:r>
      <w:r w:rsidRPr="00DF236D">
        <w:rPr>
          <w:rFonts w:ascii="Times New Roman" w:eastAsia="Times New Roman" w:hAnsi="Times New Roman" w:cs="Times New Roman"/>
          <w:sz w:val="28"/>
          <w:szCs w:val="28"/>
          <w:lang w:eastAsia="ru-RU"/>
        </w:rPr>
        <w:t xml:space="preserve">планирования </w:t>
      </w:r>
      <w:r w:rsidR="00F46718" w:rsidRPr="00DF236D">
        <w:rPr>
          <w:rFonts w:ascii="Times New Roman" w:eastAsia="Times New Roman" w:hAnsi="Times New Roman" w:cs="Times New Roman"/>
          <w:sz w:val="28"/>
          <w:szCs w:val="28"/>
          <w:lang w:eastAsia="ru-RU"/>
        </w:rPr>
        <w:t xml:space="preserve">для </w:t>
      </w:r>
      <w:r w:rsidRPr="00DF236D">
        <w:rPr>
          <w:rFonts w:ascii="Times New Roman" w:eastAsia="Times New Roman" w:hAnsi="Times New Roman" w:cs="Times New Roman"/>
          <w:sz w:val="28"/>
          <w:szCs w:val="28"/>
          <w:lang w:eastAsia="ru-RU"/>
        </w:rPr>
        <w:t xml:space="preserve"> устойчивого землепользования. </w:t>
      </w:r>
      <w:bookmarkStart w:id="6" w:name="_Hlk81904376"/>
    </w:p>
    <w:p w14:paraId="6C735B2C" w14:textId="57BCB5E6" w:rsidR="00816F6F" w:rsidRPr="00DF236D" w:rsidRDefault="00A828E5" w:rsidP="009D0C69">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В методическом плане при оценке структуры и разнообразия ландшафтов были использованы методы описательного, количественного и системного анализа. В таблице 2.1 раскрыта структура ландшафтной организации Кызылординской ПСС в ранге видов ландшафтов. По морфоструктурным показателям природные комплексы рассматриваемого региона относятся к равнинному и горному классам, которые на основании гипсометрической принадлежности и генезиса подразделяются на подклассы </w:t>
      </w:r>
      <w:r w:rsidR="00375EA6" w:rsidRPr="00DF236D">
        <w:rPr>
          <w:rFonts w:ascii="Times New Roman" w:hAnsi="Times New Roman" w:cs="Times New Roman"/>
          <w:sz w:val="28"/>
          <w:szCs w:val="28"/>
        </w:rPr>
        <w:t>низменный, возвышенный и предгорный</w:t>
      </w:r>
      <w:r w:rsidRPr="00DF236D">
        <w:rPr>
          <w:rFonts w:ascii="Times New Roman" w:hAnsi="Times New Roman" w:cs="Times New Roman"/>
          <w:sz w:val="28"/>
          <w:szCs w:val="28"/>
        </w:rPr>
        <w:t>. Всего на территории Кызылординской природно-сельскохозяйственной системы области выделено 70 видов ландшафтов [10</w:t>
      </w:r>
      <w:r w:rsidR="005E26AD" w:rsidRPr="00DF236D">
        <w:rPr>
          <w:rFonts w:ascii="Times New Roman" w:hAnsi="Times New Roman" w:cs="Times New Roman"/>
          <w:sz w:val="28"/>
          <w:szCs w:val="28"/>
        </w:rPr>
        <w:t>8</w:t>
      </w:r>
      <w:r w:rsidRPr="00DF236D">
        <w:rPr>
          <w:rFonts w:ascii="Times New Roman" w:hAnsi="Times New Roman" w:cs="Times New Roman"/>
          <w:sz w:val="28"/>
          <w:szCs w:val="28"/>
        </w:rPr>
        <w:t>].</w:t>
      </w:r>
    </w:p>
    <w:p w14:paraId="207DA863" w14:textId="77777777" w:rsidR="00C842A8" w:rsidRPr="00DF236D" w:rsidRDefault="00C842A8" w:rsidP="009D0C69">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Структурный анализ </w:t>
      </w:r>
      <w:r w:rsidR="00816F6F" w:rsidRPr="00DF236D">
        <w:rPr>
          <w:rFonts w:ascii="Times New Roman" w:hAnsi="Times New Roman" w:cs="Times New Roman"/>
          <w:sz w:val="28"/>
          <w:szCs w:val="28"/>
        </w:rPr>
        <w:t>природно-территориальных комплексов</w:t>
      </w:r>
      <w:r w:rsidRPr="00DF236D">
        <w:rPr>
          <w:rFonts w:ascii="Times New Roman" w:hAnsi="Times New Roman" w:cs="Times New Roman"/>
          <w:sz w:val="28"/>
          <w:szCs w:val="28"/>
        </w:rPr>
        <w:t xml:space="preserve"> Кызылординской ПСС в контексте ландшафтно-экологического планирования для целей устойчивого землепользования является необходимым условием, так как ландшафт, являясь строго организованной системой с определенным морфологическим строением, может быть качественно и количественно оценен по ряду показателей, индицирующих любые отклонения от исходного инварианта. Комплексный анализ ландшафтной структуры позволил установить ее основные закономерности, выявить доминантные и субдоминантные </w:t>
      </w:r>
      <w:r w:rsidR="00816F6F" w:rsidRPr="00DF236D">
        <w:rPr>
          <w:rFonts w:ascii="Times New Roman" w:hAnsi="Times New Roman" w:cs="Times New Roman"/>
          <w:sz w:val="28"/>
          <w:szCs w:val="28"/>
        </w:rPr>
        <w:t>природно-территориальные комплексы</w:t>
      </w:r>
      <w:r w:rsidRPr="00DF236D">
        <w:rPr>
          <w:rFonts w:ascii="Times New Roman" w:hAnsi="Times New Roman" w:cs="Times New Roman"/>
          <w:sz w:val="28"/>
          <w:szCs w:val="28"/>
        </w:rPr>
        <w:t xml:space="preserve">, установить их размеры, конфигурацию, дробность и контрастность размещения, а также ландшафтное разнообразие. </w:t>
      </w:r>
    </w:p>
    <w:p w14:paraId="0FB1AC1E" w14:textId="77777777" w:rsidR="00C842A8" w:rsidRPr="00DF236D" w:rsidRDefault="00C842A8" w:rsidP="00484D9D">
      <w:pPr>
        <w:widowControl w:val="0"/>
        <w:spacing w:after="0" w:line="240" w:lineRule="auto"/>
        <w:ind w:firstLine="567"/>
        <w:jc w:val="both"/>
        <w:rPr>
          <w:rFonts w:ascii="Times New Roman" w:eastAsia="Times New Roman" w:hAnsi="Times New Roman" w:cs="Times New Roman"/>
          <w:sz w:val="28"/>
          <w:szCs w:val="28"/>
          <w:lang w:eastAsia="ru-RU"/>
        </w:rPr>
        <w:sectPr w:rsidR="00C842A8" w:rsidRPr="00DF236D" w:rsidSect="00356FEC">
          <w:pgSz w:w="11907" w:h="16840" w:code="9"/>
          <w:pgMar w:top="1134" w:right="567" w:bottom="1134" w:left="1701" w:header="709" w:footer="709" w:gutter="0"/>
          <w:cols w:space="720"/>
          <w:docGrid w:linePitch="326"/>
        </w:sectPr>
      </w:pPr>
    </w:p>
    <w:p w14:paraId="2E24BFAF" w14:textId="2A058D7C" w:rsidR="00851637" w:rsidRPr="00DF236D" w:rsidRDefault="00AF1E2E" w:rsidP="00484D9D">
      <w:pPr>
        <w:widowControl w:val="0"/>
        <w:spacing w:after="0" w:line="240" w:lineRule="auto"/>
        <w:jc w:val="center"/>
        <w:rPr>
          <w:rFonts w:ascii="Times New Roman" w:eastAsia="Times New Roman" w:hAnsi="Times New Roman" w:cs="Times New Roman"/>
          <w:sz w:val="28"/>
          <w:szCs w:val="28"/>
          <w:lang w:eastAsia="ru-RU"/>
        </w:rPr>
      </w:pPr>
      <w:r w:rsidRPr="00DF236D">
        <w:rPr>
          <w:noProof/>
          <w:lang w:eastAsia="ru-RU"/>
        </w:rPr>
        <w:lastRenderedPageBreak/>
        <w:drawing>
          <wp:inline distT="0" distB="0" distL="0" distR="0" wp14:anchorId="669CFDFE" wp14:editId="6F5A2775">
            <wp:extent cx="7321550" cy="5189149"/>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7393158" cy="5239902"/>
                    </a:xfrm>
                    <a:prstGeom prst="rect">
                      <a:avLst/>
                    </a:prstGeom>
                    <a:noFill/>
                    <a:ln>
                      <a:noFill/>
                    </a:ln>
                  </pic:spPr>
                </pic:pic>
              </a:graphicData>
            </a:graphic>
          </wp:inline>
        </w:drawing>
      </w:r>
    </w:p>
    <w:p w14:paraId="52DA6CAC" w14:textId="77777777" w:rsidR="00851637" w:rsidRPr="00DF236D" w:rsidRDefault="00851637" w:rsidP="00C635C8">
      <w:pPr>
        <w:spacing w:after="0" w:line="240" w:lineRule="auto"/>
        <w:jc w:val="center"/>
        <w:rPr>
          <w:rFonts w:ascii="Times New Roman" w:eastAsia="Times New Roman" w:hAnsi="Times New Roman" w:cs="Times New Roman"/>
          <w:sz w:val="28"/>
          <w:szCs w:val="28"/>
          <w:lang w:eastAsia="ru-RU"/>
        </w:rPr>
      </w:pPr>
    </w:p>
    <w:p w14:paraId="2087E2FF" w14:textId="77777777" w:rsidR="00851637" w:rsidRPr="00DF236D" w:rsidRDefault="00851637" w:rsidP="00C635C8">
      <w:pPr>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Рисунок 2.1 </w:t>
      </w:r>
      <w:r w:rsidR="00D4084B"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Л</w:t>
      </w:r>
      <w:r w:rsidRPr="00DF236D">
        <w:rPr>
          <w:rFonts w:ascii="Times New Roman" w:eastAsia="Times New Roman" w:hAnsi="Times New Roman" w:cs="Times New Roman"/>
          <w:sz w:val="28"/>
          <w:szCs w:val="28"/>
          <w:lang w:val="kk-KZ" w:eastAsia="ru-RU"/>
        </w:rPr>
        <w:t xml:space="preserve">андшафтная карта </w:t>
      </w:r>
      <w:r w:rsidRPr="00DF236D">
        <w:rPr>
          <w:rFonts w:ascii="Times New Roman" w:eastAsia="Times New Roman" w:hAnsi="Times New Roman" w:cs="Times New Roman"/>
          <w:sz w:val="28"/>
          <w:szCs w:val="28"/>
          <w:lang w:eastAsia="ru-RU"/>
        </w:rPr>
        <w:t>Кызылординской природно-сельскохозяйственной системы</w:t>
      </w:r>
    </w:p>
    <w:p w14:paraId="181C0251" w14:textId="1D68E94A" w:rsidR="00851637" w:rsidRPr="00DF236D" w:rsidRDefault="00851637" w:rsidP="00C635C8">
      <w:pPr>
        <w:spacing w:after="0" w:line="240" w:lineRule="auto"/>
        <w:ind w:firstLine="567"/>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Примечание – Использовано из источника [10</w:t>
      </w:r>
      <w:r w:rsidR="005E26AD" w:rsidRPr="00DF236D">
        <w:rPr>
          <w:rFonts w:ascii="Times New Roman" w:eastAsia="Times New Roman" w:hAnsi="Times New Roman" w:cs="Times New Roman"/>
          <w:sz w:val="28"/>
          <w:szCs w:val="28"/>
          <w:lang w:eastAsia="ru-RU"/>
        </w:rPr>
        <w:t>8</w:t>
      </w:r>
      <w:r w:rsidRPr="00DF236D">
        <w:rPr>
          <w:rFonts w:ascii="Times New Roman" w:eastAsia="Times New Roman" w:hAnsi="Times New Roman" w:cs="Times New Roman"/>
          <w:sz w:val="28"/>
          <w:szCs w:val="28"/>
          <w:lang w:eastAsia="ru-RU"/>
        </w:rPr>
        <w:t>]</w:t>
      </w:r>
    </w:p>
    <w:p w14:paraId="0591A151" w14:textId="77777777" w:rsidR="00851637" w:rsidRPr="00DF236D" w:rsidRDefault="00851637" w:rsidP="00484D9D">
      <w:pPr>
        <w:widowControl w:val="0"/>
        <w:spacing w:after="0" w:line="240" w:lineRule="auto"/>
        <w:ind w:firstLine="567"/>
        <w:jc w:val="both"/>
        <w:rPr>
          <w:rFonts w:ascii="Times New Roman" w:eastAsia="Times New Roman" w:hAnsi="Times New Roman" w:cs="Times New Roman"/>
          <w:sz w:val="28"/>
          <w:szCs w:val="28"/>
          <w:lang w:eastAsia="ru-RU"/>
        </w:rPr>
        <w:sectPr w:rsidR="00851637" w:rsidRPr="00DF236D" w:rsidSect="00851637">
          <w:pgSz w:w="16840" w:h="11907" w:orient="landscape" w:code="9"/>
          <w:pgMar w:top="1701" w:right="1134" w:bottom="567" w:left="1134" w:header="709" w:footer="709" w:gutter="0"/>
          <w:cols w:space="720"/>
          <w:docGrid w:linePitch="326"/>
        </w:sectPr>
      </w:pPr>
    </w:p>
    <w:bookmarkEnd w:id="6"/>
    <w:p w14:paraId="3EE64345" w14:textId="77777777" w:rsidR="00C842A8" w:rsidRPr="00DF236D" w:rsidRDefault="00C842A8" w:rsidP="00FF44D6">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hAnsi="Times New Roman" w:cs="Times New Roman"/>
          <w:sz w:val="28"/>
          <w:szCs w:val="28"/>
        </w:rPr>
        <w:lastRenderedPageBreak/>
        <w:t>Все перечисленные данные позволяют определить направленность трансформации природных комплексов при мелиоративном и пастбищном освоении рассматриваемого региона и служат основой для создания схем землеустройств на основании учета основных принципов ландшафтно-экологического планирования на региональном (областном) уровне. Кызылординская ПСС характеризуется сложной пространственной структурной организацией ландшафтов, что обуславливается географическим положением, геолого-геоморфологическими особенностями региона и направленностью физико-географических процессов.</w:t>
      </w:r>
    </w:p>
    <w:p w14:paraId="22AF734D" w14:textId="77777777" w:rsidR="00B804FE" w:rsidRPr="00DF236D" w:rsidRDefault="00B804FE" w:rsidP="00FF44D6">
      <w:pPr>
        <w:widowControl w:val="0"/>
        <w:spacing w:after="0" w:line="240" w:lineRule="auto"/>
        <w:ind w:firstLine="567"/>
        <w:jc w:val="both"/>
        <w:rPr>
          <w:rFonts w:ascii="Times New Roman" w:eastAsia="Times New Roman" w:hAnsi="Times New Roman" w:cs="Times New Roman"/>
          <w:sz w:val="28"/>
          <w:szCs w:val="28"/>
          <w:lang w:eastAsia="ru-RU"/>
        </w:rPr>
      </w:pPr>
    </w:p>
    <w:p w14:paraId="3FE72485" w14:textId="77777777" w:rsidR="00356FEC" w:rsidRPr="00DF236D" w:rsidRDefault="00356FEC" w:rsidP="00C635C8">
      <w:pPr>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Таблица 2.1 </w:t>
      </w:r>
      <w:r w:rsidR="00D53F24"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Доминирующие виды пустынных ландшафтов в пределах Кызылординской природно-сельскохозяйственной системы </w:t>
      </w:r>
    </w:p>
    <w:p w14:paraId="2170CA1A" w14:textId="77777777" w:rsidR="00B81537" w:rsidRPr="00DF236D" w:rsidRDefault="00B81537" w:rsidP="00C635C8">
      <w:pPr>
        <w:spacing w:after="0" w:line="240" w:lineRule="auto"/>
        <w:jc w:val="both"/>
        <w:rPr>
          <w:rFonts w:ascii="Times New Roman" w:eastAsia="Times New Roman" w:hAnsi="Times New Roman" w:cs="Times New Roman"/>
          <w:sz w:val="28"/>
          <w:szCs w:val="28"/>
          <w:lang w:eastAsia="ru-RU"/>
        </w:rPr>
      </w:pPr>
    </w:p>
    <w:tbl>
      <w:tblPr>
        <w:tblStyle w:val="af"/>
        <w:tblpPr w:leftFromText="180" w:rightFromText="180" w:vertAnchor="text" w:tblpX="-5" w:tblpY="1"/>
        <w:tblOverlap w:val="never"/>
        <w:tblW w:w="9634" w:type="dxa"/>
        <w:tblLayout w:type="fixed"/>
        <w:tblLook w:val="04A0" w:firstRow="1" w:lastRow="0" w:firstColumn="1" w:lastColumn="0" w:noHBand="0" w:noVBand="1"/>
      </w:tblPr>
      <w:tblGrid>
        <w:gridCol w:w="1418"/>
        <w:gridCol w:w="1979"/>
        <w:gridCol w:w="6237"/>
      </w:tblGrid>
      <w:tr w:rsidR="00356FEC" w:rsidRPr="00DF236D" w14:paraId="57702995" w14:textId="77777777" w:rsidTr="00697D94">
        <w:tc>
          <w:tcPr>
            <w:tcW w:w="1418" w:type="dxa"/>
            <w:vAlign w:val="center"/>
          </w:tcPr>
          <w:p w14:paraId="7F05FB5E" w14:textId="77777777" w:rsidR="00356FEC" w:rsidRPr="00DF236D" w:rsidRDefault="00356FEC" w:rsidP="00484D9D">
            <w:pPr>
              <w:widowControl w:val="0"/>
              <w:jc w:val="center"/>
              <w:rPr>
                <w:sz w:val="24"/>
                <w:szCs w:val="24"/>
              </w:rPr>
            </w:pPr>
            <w:r w:rsidRPr="00DF236D">
              <w:rPr>
                <w:sz w:val="24"/>
                <w:szCs w:val="24"/>
              </w:rPr>
              <w:t>Класс ландшафта</w:t>
            </w:r>
          </w:p>
        </w:tc>
        <w:tc>
          <w:tcPr>
            <w:tcW w:w="1979" w:type="dxa"/>
            <w:vAlign w:val="center"/>
          </w:tcPr>
          <w:p w14:paraId="238940A2" w14:textId="77777777" w:rsidR="00356FEC" w:rsidRPr="00DF236D" w:rsidRDefault="00356FEC" w:rsidP="00484D9D">
            <w:pPr>
              <w:widowControl w:val="0"/>
              <w:jc w:val="center"/>
              <w:rPr>
                <w:sz w:val="24"/>
                <w:szCs w:val="24"/>
              </w:rPr>
            </w:pPr>
            <w:r w:rsidRPr="00DF236D">
              <w:rPr>
                <w:sz w:val="24"/>
                <w:szCs w:val="24"/>
              </w:rPr>
              <w:t>Подкласс</w:t>
            </w:r>
          </w:p>
          <w:p w14:paraId="63814783" w14:textId="77777777" w:rsidR="00356FEC" w:rsidRPr="00DF236D" w:rsidRDefault="00356FEC" w:rsidP="00484D9D">
            <w:pPr>
              <w:widowControl w:val="0"/>
              <w:jc w:val="center"/>
              <w:rPr>
                <w:sz w:val="24"/>
                <w:szCs w:val="24"/>
              </w:rPr>
            </w:pPr>
            <w:r w:rsidRPr="00DF236D">
              <w:rPr>
                <w:sz w:val="24"/>
                <w:szCs w:val="24"/>
              </w:rPr>
              <w:t>ландшафтов</w:t>
            </w:r>
          </w:p>
        </w:tc>
        <w:tc>
          <w:tcPr>
            <w:tcW w:w="6237" w:type="dxa"/>
            <w:vAlign w:val="center"/>
          </w:tcPr>
          <w:p w14:paraId="71A1636C" w14:textId="77777777" w:rsidR="00356FEC" w:rsidRPr="00DF236D" w:rsidRDefault="00356FEC" w:rsidP="00484D9D">
            <w:pPr>
              <w:widowControl w:val="0"/>
              <w:jc w:val="center"/>
              <w:rPr>
                <w:sz w:val="24"/>
                <w:szCs w:val="24"/>
              </w:rPr>
            </w:pPr>
            <w:r w:rsidRPr="00DF236D">
              <w:rPr>
                <w:sz w:val="24"/>
                <w:szCs w:val="24"/>
              </w:rPr>
              <w:t>Виды ландшафтов</w:t>
            </w:r>
          </w:p>
        </w:tc>
      </w:tr>
      <w:tr w:rsidR="00356FEC" w:rsidRPr="00DF236D" w14:paraId="22E7C582" w14:textId="77777777" w:rsidTr="00697D94">
        <w:trPr>
          <w:trHeight w:val="1134"/>
        </w:trPr>
        <w:tc>
          <w:tcPr>
            <w:tcW w:w="1418" w:type="dxa"/>
            <w:vMerge w:val="restart"/>
            <w:vAlign w:val="center"/>
          </w:tcPr>
          <w:p w14:paraId="04F82302" w14:textId="77777777" w:rsidR="00356FEC" w:rsidRPr="00DF236D" w:rsidRDefault="00356FEC" w:rsidP="00484D9D">
            <w:pPr>
              <w:widowControl w:val="0"/>
              <w:rPr>
                <w:sz w:val="24"/>
                <w:szCs w:val="24"/>
              </w:rPr>
            </w:pPr>
            <w:r w:rsidRPr="00DF236D">
              <w:rPr>
                <w:sz w:val="24"/>
                <w:szCs w:val="24"/>
              </w:rPr>
              <w:t xml:space="preserve">Равнинный </w:t>
            </w:r>
          </w:p>
        </w:tc>
        <w:tc>
          <w:tcPr>
            <w:tcW w:w="1979" w:type="dxa"/>
            <w:vAlign w:val="center"/>
          </w:tcPr>
          <w:p w14:paraId="3E63AA17" w14:textId="01162296" w:rsidR="00356FEC" w:rsidRPr="00DF236D" w:rsidRDefault="00356FEC" w:rsidP="00484D9D">
            <w:pPr>
              <w:widowControl w:val="0"/>
              <w:autoSpaceDE w:val="0"/>
              <w:autoSpaceDN w:val="0"/>
              <w:adjustRightInd w:val="0"/>
              <w:outlineLvl w:val="1"/>
              <w:rPr>
                <w:sz w:val="24"/>
                <w:szCs w:val="24"/>
              </w:rPr>
            </w:pPr>
            <w:r w:rsidRPr="00DF236D">
              <w:rPr>
                <w:sz w:val="24"/>
                <w:szCs w:val="24"/>
              </w:rPr>
              <w:t>Ландшафты</w:t>
            </w:r>
            <w:r w:rsidR="00C64684" w:rsidRPr="00DF236D">
              <w:rPr>
                <w:sz w:val="24"/>
                <w:szCs w:val="24"/>
              </w:rPr>
              <w:t xml:space="preserve"> </w:t>
            </w:r>
            <w:r w:rsidR="00A23197" w:rsidRPr="00DF236D">
              <w:rPr>
                <w:sz w:val="24"/>
                <w:szCs w:val="24"/>
              </w:rPr>
              <w:t>низменных</w:t>
            </w:r>
            <w:r w:rsidRPr="00DF236D">
              <w:rPr>
                <w:sz w:val="24"/>
                <w:szCs w:val="24"/>
              </w:rPr>
              <w:t xml:space="preserve"> равнин</w:t>
            </w:r>
          </w:p>
          <w:p w14:paraId="10810E33" w14:textId="77777777" w:rsidR="00356FEC" w:rsidRPr="00DF236D" w:rsidRDefault="00356FEC" w:rsidP="00484D9D">
            <w:pPr>
              <w:widowControl w:val="0"/>
              <w:rPr>
                <w:sz w:val="24"/>
                <w:szCs w:val="24"/>
              </w:rPr>
            </w:pPr>
          </w:p>
        </w:tc>
        <w:tc>
          <w:tcPr>
            <w:tcW w:w="6237" w:type="dxa"/>
          </w:tcPr>
          <w:p w14:paraId="420A65D6" w14:textId="1A377286" w:rsidR="00356FEC" w:rsidRPr="00DF236D" w:rsidRDefault="0003108D" w:rsidP="00484D9D">
            <w:pPr>
              <w:widowControl w:val="0"/>
              <w:tabs>
                <w:tab w:val="left" w:pos="601"/>
              </w:tabs>
              <w:rPr>
                <w:sz w:val="24"/>
                <w:szCs w:val="24"/>
              </w:rPr>
            </w:pPr>
            <w:r>
              <w:rPr>
                <w:bCs/>
                <w:sz w:val="24"/>
                <w:szCs w:val="24"/>
              </w:rPr>
              <w:t>–</w:t>
            </w:r>
            <w:r w:rsidR="00356FEC" w:rsidRPr="00DF236D">
              <w:rPr>
                <w:bCs/>
                <w:sz w:val="24"/>
                <w:szCs w:val="24"/>
              </w:rPr>
              <w:t xml:space="preserve"> м</w:t>
            </w:r>
            <w:r w:rsidR="00356FEC" w:rsidRPr="00DF236D">
              <w:rPr>
                <w:sz w:val="24"/>
                <w:szCs w:val="24"/>
              </w:rPr>
              <w:t>орск</w:t>
            </w:r>
            <w:r w:rsidR="00A23197" w:rsidRPr="00DF236D">
              <w:rPr>
                <w:sz w:val="24"/>
                <w:szCs w:val="24"/>
              </w:rPr>
              <w:t>ие</w:t>
            </w:r>
            <w:r w:rsidR="00356FEC" w:rsidRPr="00DF236D">
              <w:rPr>
                <w:sz w:val="24"/>
                <w:szCs w:val="24"/>
              </w:rPr>
              <w:t xml:space="preserve"> слабонаклонные равнины, сложенные мелкозернистыми песками, супесями, суглинками (номера легенды 1-8);</w:t>
            </w:r>
          </w:p>
          <w:p w14:paraId="23F19C22" w14:textId="67A88B54" w:rsidR="00356FEC" w:rsidRPr="00DF236D" w:rsidRDefault="0003108D" w:rsidP="00484D9D">
            <w:pPr>
              <w:widowControl w:val="0"/>
              <w:tabs>
                <w:tab w:val="left" w:pos="601"/>
              </w:tabs>
              <w:rPr>
                <w:sz w:val="24"/>
                <w:szCs w:val="24"/>
              </w:rPr>
            </w:pPr>
            <w:r>
              <w:rPr>
                <w:sz w:val="24"/>
                <w:szCs w:val="24"/>
              </w:rPr>
              <w:t>–</w:t>
            </w:r>
            <w:r w:rsidR="00356FEC" w:rsidRPr="00DF236D">
              <w:rPr>
                <w:sz w:val="24"/>
                <w:szCs w:val="24"/>
              </w:rPr>
              <w:t xml:space="preserve"> озерно-аллювиальные слабонаклонные равнины, сложенные илами, глинами, супесями, песками (номера легенды 9-13);</w:t>
            </w:r>
          </w:p>
          <w:p w14:paraId="06FF9295" w14:textId="44927DB3" w:rsidR="00356FEC" w:rsidRPr="00DF236D" w:rsidRDefault="0003108D" w:rsidP="00484D9D">
            <w:pPr>
              <w:widowControl w:val="0"/>
              <w:tabs>
                <w:tab w:val="left" w:pos="601"/>
              </w:tabs>
              <w:rPr>
                <w:sz w:val="24"/>
                <w:szCs w:val="24"/>
              </w:rPr>
            </w:pPr>
            <w:r>
              <w:rPr>
                <w:sz w:val="24"/>
                <w:szCs w:val="24"/>
              </w:rPr>
              <w:t>–</w:t>
            </w:r>
            <w:r w:rsidR="00356FEC" w:rsidRPr="00DF236D">
              <w:rPr>
                <w:sz w:val="24"/>
                <w:szCs w:val="24"/>
              </w:rPr>
              <w:t xml:space="preserve"> аллювиальные равнины</w:t>
            </w:r>
            <w:r w:rsidR="00A23197" w:rsidRPr="00DF236D">
              <w:rPr>
                <w:sz w:val="24"/>
                <w:szCs w:val="24"/>
              </w:rPr>
              <w:t xml:space="preserve"> (</w:t>
            </w:r>
            <w:r w:rsidR="00144C22" w:rsidRPr="00DF236D">
              <w:rPr>
                <w:sz w:val="24"/>
                <w:szCs w:val="24"/>
              </w:rPr>
              <w:t>включающие</w:t>
            </w:r>
            <w:r w:rsidR="00A23197" w:rsidRPr="00DF236D">
              <w:rPr>
                <w:sz w:val="24"/>
                <w:szCs w:val="24"/>
              </w:rPr>
              <w:t xml:space="preserve"> древнеаллювиальные равнины и долинные ландшафты)</w:t>
            </w:r>
            <w:r w:rsidR="00356FEC" w:rsidRPr="00DF236D">
              <w:rPr>
                <w:sz w:val="24"/>
                <w:szCs w:val="24"/>
              </w:rPr>
              <w:t>, сложенные песками, суглинками, супесями, глинами, галькой и гравием (номера легенды 14-28);</w:t>
            </w:r>
          </w:p>
          <w:p w14:paraId="15A70385" w14:textId="1CDCD247" w:rsidR="00356FEC" w:rsidRPr="00DF236D" w:rsidRDefault="0003108D" w:rsidP="00484D9D">
            <w:pPr>
              <w:widowControl w:val="0"/>
              <w:tabs>
                <w:tab w:val="left" w:pos="601"/>
              </w:tabs>
              <w:rPr>
                <w:sz w:val="24"/>
                <w:szCs w:val="24"/>
              </w:rPr>
            </w:pPr>
            <w:r>
              <w:rPr>
                <w:sz w:val="24"/>
                <w:szCs w:val="24"/>
              </w:rPr>
              <w:t>–</w:t>
            </w:r>
            <w:r w:rsidR="00356FEC" w:rsidRPr="00DF236D">
              <w:rPr>
                <w:sz w:val="24"/>
                <w:szCs w:val="24"/>
              </w:rPr>
              <w:t xml:space="preserve"> аллювиально-пролювиальные слабонаклонные равнины, сложенные конгломератами, гравием, галечником, пескам и суглинками (номера легенды 29-37); </w:t>
            </w:r>
          </w:p>
          <w:p w14:paraId="433ED14B" w14:textId="4C7E50D8" w:rsidR="00356FEC" w:rsidRPr="00DF236D" w:rsidRDefault="0003108D" w:rsidP="00484D9D">
            <w:pPr>
              <w:widowControl w:val="0"/>
              <w:tabs>
                <w:tab w:val="left" w:pos="601"/>
              </w:tabs>
              <w:rPr>
                <w:sz w:val="24"/>
                <w:szCs w:val="24"/>
              </w:rPr>
            </w:pPr>
            <w:r>
              <w:rPr>
                <w:sz w:val="24"/>
                <w:szCs w:val="24"/>
              </w:rPr>
              <w:t>–</w:t>
            </w:r>
            <w:r w:rsidR="00356FEC" w:rsidRPr="00DF236D">
              <w:rPr>
                <w:sz w:val="24"/>
                <w:szCs w:val="24"/>
              </w:rPr>
              <w:t xml:space="preserve"> делювиально-пролювиальные наклонные слабопокатые равнины, сложенные глинами, суглинками, супесями с галькой и щебнем переотложенных пород (номера легенды 38-41);</w:t>
            </w:r>
          </w:p>
          <w:p w14:paraId="5BF00B21" w14:textId="31606CE1" w:rsidR="00356FEC" w:rsidRPr="00DF236D" w:rsidRDefault="0003108D" w:rsidP="00484D9D">
            <w:pPr>
              <w:widowControl w:val="0"/>
              <w:tabs>
                <w:tab w:val="left" w:pos="601"/>
              </w:tabs>
              <w:rPr>
                <w:sz w:val="24"/>
                <w:szCs w:val="24"/>
              </w:rPr>
            </w:pPr>
            <w:r>
              <w:rPr>
                <w:sz w:val="24"/>
                <w:szCs w:val="24"/>
              </w:rPr>
              <w:t>–</w:t>
            </w:r>
            <w:r w:rsidR="00356FEC" w:rsidRPr="00DF236D">
              <w:rPr>
                <w:sz w:val="24"/>
                <w:szCs w:val="24"/>
              </w:rPr>
              <w:t xml:space="preserve"> эоловые грядово-бугристые и грядово-ячеистые равнины, сложенные песками (номера легенды 42-41)</w:t>
            </w:r>
          </w:p>
        </w:tc>
      </w:tr>
      <w:tr w:rsidR="00356FEC" w:rsidRPr="00DF236D" w14:paraId="30107694" w14:textId="77777777" w:rsidTr="00697D94">
        <w:trPr>
          <w:trHeight w:val="1134"/>
        </w:trPr>
        <w:tc>
          <w:tcPr>
            <w:tcW w:w="1418" w:type="dxa"/>
            <w:vMerge/>
            <w:vAlign w:val="center"/>
          </w:tcPr>
          <w:p w14:paraId="3090E1DF" w14:textId="77777777" w:rsidR="00356FEC" w:rsidRPr="00DF236D" w:rsidRDefault="00356FEC" w:rsidP="00484D9D">
            <w:pPr>
              <w:widowControl w:val="0"/>
              <w:rPr>
                <w:color w:val="000000"/>
                <w:sz w:val="24"/>
                <w:szCs w:val="24"/>
              </w:rPr>
            </w:pPr>
          </w:p>
        </w:tc>
        <w:tc>
          <w:tcPr>
            <w:tcW w:w="1979" w:type="dxa"/>
            <w:vAlign w:val="center"/>
          </w:tcPr>
          <w:p w14:paraId="4135F317" w14:textId="0845A226" w:rsidR="00356FEC" w:rsidRPr="00DF236D" w:rsidRDefault="00356FEC" w:rsidP="00484D9D">
            <w:pPr>
              <w:widowControl w:val="0"/>
              <w:rPr>
                <w:snapToGrid w:val="0"/>
                <w:sz w:val="24"/>
                <w:szCs w:val="24"/>
              </w:rPr>
            </w:pPr>
            <w:r w:rsidRPr="00DF236D">
              <w:rPr>
                <w:snapToGrid w:val="0"/>
                <w:sz w:val="24"/>
                <w:szCs w:val="24"/>
              </w:rPr>
              <w:t xml:space="preserve">Ландшафты </w:t>
            </w:r>
            <w:r w:rsidR="00A23197" w:rsidRPr="00DF236D">
              <w:rPr>
                <w:snapToGrid w:val="0"/>
                <w:sz w:val="24"/>
                <w:szCs w:val="24"/>
              </w:rPr>
              <w:t>возвышенных</w:t>
            </w:r>
            <w:r w:rsidRPr="00DF236D">
              <w:rPr>
                <w:snapToGrid w:val="0"/>
                <w:sz w:val="24"/>
                <w:szCs w:val="24"/>
              </w:rPr>
              <w:t xml:space="preserve"> равнин </w:t>
            </w:r>
          </w:p>
        </w:tc>
        <w:tc>
          <w:tcPr>
            <w:tcW w:w="6237" w:type="dxa"/>
          </w:tcPr>
          <w:p w14:paraId="4DBB9358" w14:textId="6D85D29E" w:rsidR="00356FEC" w:rsidRPr="00DF236D" w:rsidRDefault="0003108D" w:rsidP="00484D9D">
            <w:pPr>
              <w:widowControl w:val="0"/>
              <w:rPr>
                <w:sz w:val="24"/>
                <w:szCs w:val="24"/>
              </w:rPr>
            </w:pPr>
            <w:r>
              <w:rPr>
                <w:sz w:val="24"/>
                <w:szCs w:val="24"/>
              </w:rPr>
              <w:t>–</w:t>
            </w:r>
            <w:r w:rsidR="00356FEC" w:rsidRPr="00DF236D">
              <w:rPr>
                <w:sz w:val="24"/>
                <w:szCs w:val="24"/>
              </w:rPr>
              <w:t xml:space="preserve"> пластовые равнины, сложенные глинами, суглинками, супесями, песками, песчаниками, галькой и гравием переотложенных пород (номера легенды 58-67)</w:t>
            </w:r>
          </w:p>
        </w:tc>
      </w:tr>
      <w:tr w:rsidR="00356FEC" w:rsidRPr="00DF236D" w14:paraId="755300BB" w14:textId="77777777" w:rsidTr="00697D94">
        <w:trPr>
          <w:trHeight w:val="699"/>
        </w:trPr>
        <w:tc>
          <w:tcPr>
            <w:tcW w:w="1418" w:type="dxa"/>
            <w:vAlign w:val="center"/>
          </w:tcPr>
          <w:p w14:paraId="02A1DCEB" w14:textId="77777777" w:rsidR="00356FEC" w:rsidRPr="00DF236D" w:rsidRDefault="00356FEC" w:rsidP="00484D9D">
            <w:pPr>
              <w:widowControl w:val="0"/>
              <w:rPr>
                <w:color w:val="000000"/>
                <w:sz w:val="24"/>
                <w:szCs w:val="24"/>
              </w:rPr>
            </w:pPr>
            <w:r w:rsidRPr="00DF236D">
              <w:rPr>
                <w:color w:val="000000"/>
                <w:sz w:val="24"/>
                <w:szCs w:val="24"/>
              </w:rPr>
              <w:t>Горный</w:t>
            </w:r>
          </w:p>
        </w:tc>
        <w:tc>
          <w:tcPr>
            <w:tcW w:w="1979" w:type="dxa"/>
            <w:vAlign w:val="center"/>
          </w:tcPr>
          <w:p w14:paraId="16A4CBFC" w14:textId="2E26BFDD" w:rsidR="00356FEC" w:rsidRPr="00DF236D" w:rsidRDefault="00A23197" w:rsidP="00484D9D">
            <w:pPr>
              <w:widowControl w:val="0"/>
              <w:rPr>
                <w:sz w:val="24"/>
                <w:szCs w:val="24"/>
              </w:rPr>
            </w:pPr>
            <w:r w:rsidRPr="00DF236D">
              <w:rPr>
                <w:sz w:val="24"/>
                <w:szCs w:val="24"/>
              </w:rPr>
              <w:t>Предгорные</w:t>
            </w:r>
            <w:r w:rsidR="00356FEC" w:rsidRPr="00DF236D">
              <w:rPr>
                <w:sz w:val="24"/>
                <w:szCs w:val="24"/>
              </w:rPr>
              <w:t xml:space="preserve"> ландшафты</w:t>
            </w:r>
          </w:p>
          <w:p w14:paraId="4B324742" w14:textId="77777777" w:rsidR="00356FEC" w:rsidRPr="00DF236D" w:rsidRDefault="00356FEC" w:rsidP="00484D9D">
            <w:pPr>
              <w:widowControl w:val="0"/>
              <w:rPr>
                <w:sz w:val="24"/>
                <w:szCs w:val="24"/>
              </w:rPr>
            </w:pPr>
          </w:p>
        </w:tc>
        <w:tc>
          <w:tcPr>
            <w:tcW w:w="6237" w:type="dxa"/>
          </w:tcPr>
          <w:p w14:paraId="62E48F1C" w14:textId="5C63F8C4" w:rsidR="00356FEC" w:rsidRPr="00DF236D" w:rsidRDefault="0003108D" w:rsidP="00484D9D">
            <w:pPr>
              <w:widowControl w:val="0"/>
              <w:rPr>
                <w:sz w:val="24"/>
                <w:szCs w:val="24"/>
              </w:rPr>
            </w:pPr>
            <w:r>
              <w:rPr>
                <w:sz w:val="24"/>
                <w:szCs w:val="24"/>
              </w:rPr>
              <w:t>–</w:t>
            </w:r>
            <w:r w:rsidR="00356FEC" w:rsidRPr="00DF236D">
              <w:rPr>
                <w:sz w:val="24"/>
                <w:szCs w:val="24"/>
              </w:rPr>
              <w:t xml:space="preserve"> тектоническ</w:t>
            </w:r>
            <w:r w:rsidR="00A23197" w:rsidRPr="00DF236D">
              <w:rPr>
                <w:sz w:val="24"/>
                <w:szCs w:val="24"/>
              </w:rPr>
              <w:t>и-денудационное предгорье</w:t>
            </w:r>
            <w:r w:rsidR="00356FEC" w:rsidRPr="00DF236D">
              <w:rPr>
                <w:sz w:val="24"/>
                <w:szCs w:val="24"/>
              </w:rPr>
              <w:t>, сложенное складчатыми метаморфическими, эффузивными и осадочными толщами (номера легенды 68-70)</w:t>
            </w:r>
          </w:p>
        </w:tc>
      </w:tr>
    </w:tbl>
    <w:p w14:paraId="0C5004CA" w14:textId="77777777" w:rsidR="00BD3219" w:rsidRPr="00DF236D" w:rsidRDefault="00BD3219" w:rsidP="00C635C8">
      <w:pPr>
        <w:spacing w:after="0" w:line="240" w:lineRule="auto"/>
        <w:ind w:firstLine="567"/>
        <w:jc w:val="both"/>
        <w:rPr>
          <w:rFonts w:ascii="Times New Roman" w:hAnsi="Times New Roman" w:cs="Times New Roman"/>
          <w:sz w:val="28"/>
          <w:szCs w:val="28"/>
        </w:rPr>
      </w:pPr>
    </w:p>
    <w:p w14:paraId="74D480C9" w14:textId="3EA57C47" w:rsidR="00BD3219" w:rsidRPr="00DF236D" w:rsidRDefault="00BD3219" w:rsidP="00C635C8">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В ландшафтной структуре 78</w:t>
      </w:r>
      <w:r w:rsidR="00A23197" w:rsidRPr="00DF236D">
        <w:rPr>
          <w:rFonts w:ascii="Times New Roman" w:hAnsi="Times New Roman" w:cs="Times New Roman"/>
          <w:sz w:val="28"/>
          <w:szCs w:val="28"/>
        </w:rPr>
        <w:t xml:space="preserve"> </w:t>
      </w:r>
      <w:r w:rsidR="00ED5B51" w:rsidRPr="00DF236D">
        <w:rPr>
          <w:rFonts w:ascii="Times New Roman" w:hAnsi="Times New Roman" w:cs="Times New Roman"/>
          <w:sz w:val="28"/>
          <w:szCs w:val="28"/>
        </w:rPr>
        <w:t>%</w:t>
      </w:r>
      <w:r w:rsidRPr="00DF236D">
        <w:rPr>
          <w:rFonts w:ascii="Times New Roman" w:hAnsi="Times New Roman" w:cs="Times New Roman"/>
          <w:sz w:val="28"/>
          <w:szCs w:val="28"/>
        </w:rPr>
        <w:t xml:space="preserve"> площади региона занимают ландшафты </w:t>
      </w:r>
      <w:r w:rsidR="00A23197" w:rsidRPr="00DF236D">
        <w:rPr>
          <w:rFonts w:ascii="Times New Roman" w:hAnsi="Times New Roman" w:cs="Times New Roman"/>
          <w:sz w:val="28"/>
          <w:szCs w:val="28"/>
        </w:rPr>
        <w:t xml:space="preserve">низменных </w:t>
      </w:r>
      <w:r w:rsidRPr="00DF236D">
        <w:rPr>
          <w:rFonts w:ascii="Times New Roman" w:hAnsi="Times New Roman" w:cs="Times New Roman"/>
          <w:sz w:val="28"/>
          <w:szCs w:val="28"/>
        </w:rPr>
        <w:t>равнин (рисунок 2.2), среди которых преобладают ПТК аллювиальных равнин, занимающи</w:t>
      </w:r>
      <w:r w:rsidR="00C64684" w:rsidRPr="00DF236D">
        <w:rPr>
          <w:rFonts w:ascii="Times New Roman" w:hAnsi="Times New Roman" w:cs="Times New Roman"/>
          <w:sz w:val="28"/>
          <w:szCs w:val="28"/>
        </w:rPr>
        <w:t>х</w:t>
      </w:r>
      <w:r w:rsidRPr="00DF236D">
        <w:rPr>
          <w:rFonts w:ascii="Times New Roman" w:hAnsi="Times New Roman" w:cs="Times New Roman"/>
          <w:sz w:val="28"/>
          <w:szCs w:val="28"/>
        </w:rPr>
        <w:t xml:space="preserve"> всю центральную часть Кызылординской ПСС и простирающихся с северо-запада на юго-восток, а </w:t>
      </w:r>
      <w:r w:rsidR="00144C22" w:rsidRPr="00DF236D">
        <w:rPr>
          <w:rFonts w:ascii="Times New Roman" w:hAnsi="Times New Roman" w:cs="Times New Roman"/>
          <w:sz w:val="28"/>
          <w:szCs w:val="28"/>
        </w:rPr>
        <w:t>также</w:t>
      </w:r>
      <w:r w:rsidRPr="00DF236D">
        <w:rPr>
          <w:rFonts w:ascii="Times New Roman" w:hAnsi="Times New Roman" w:cs="Times New Roman"/>
          <w:sz w:val="28"/>
          <w:szCs w:val="28"/>
        </w:rPr>
        <w:t xml:space="preserve"> эоловые равнины, приуроченные к южной части </w:t>
      </w:r>
      <w:r w:rsidR="00D30C72" w:rsidRPr="00DF236D">
        <w:rPr>
          <w:rFonts w:ascii="Times New Roman" w:hAnsi="Times New Roman" w:cs="Times New Roman"/>
          <w:sz w:val="28"/>
          <w:szCs w:val="28"/>
        </w:rPr>
        <w:t>природно-сельскохозяйственной системы</w:t>
      </w:r>
      <w:r w:rsidRPr="00DF236D">
        <w:rPr>
          <w:rFonts w:ascii="Times New Roman" w:hAnsi="Times New Roman" w:cs="Times New Roman"/>
          <w:sz w:val="28"/>
          <w:szCs w:val="28"/>
        </w:rPr>
        <w:t xml:space="preserve"> и аллювиально-пролювиальные равнины, расположенные северо-восточнее реки Сырдария.</w:t>
      </w:r>
    </w:p>
    <w:p w14:paraId="71A4824A" w14:textId="76FAFC4F" w:rsidR="00E0008E" w:rsidRPr="00DF236D" w:rsidRDefault="00E0008E" w:rsidP="00E0008E">
      <w:pPr>
        <w:spacing w:after="0" w:line="240" w:lineRule="auto"/>
        <w:jc w:val="center"/>
        <w:rPr>
          <w:rFonts w:ascii="Times New Roman" w:hAnsi="Times New Roman" w:cs="Times New Roman"/>
          <w:sz w:val="28"/>
          <w:szCs w:val="28"/>
        </w:rPr>
      </w:pPr>
      <w:r w:rsidRPr="00DF236D">
        <w:rPr>
          <w:noProof/>
          <w:lang w:eastAsia="ru-RU"/>
        </w:rPr>
        <w:lastRenderedPageBreak/>
        <w:drawing>
          <wp:inline distT="0" distB="0" distL="0" distR="0" wp14:anchorId="15AE5438" wp14:editId="17DA93C0">
            <wp:extent cx="3876675" cy="1928814"/>
            <wp:effectExtent l="0" t="0" r="0" b="0"/>
            <wp:docPr id="49" name="Диаграмма 49">
              <a:extLst xmlns:a="http://schemas.openxmlformats.org/drawingml/2006/main">
                <a:ext uri="{FF2B5EF4-FFF2-40B4-BE49-F238E27FC236}">
                  <a16:creationId xmlns:a16="http://schemas.microsoft.com/office/drawing/2014/main" id="{C088B55D-883E-4B8C-A6C3-EB8CEAA4AF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75DA332" w14:textId="66056A3D" w:rsidR="00356FEC" w:rsidRPr="00DF236D" w:rsidRDefault="00356FEC" w:rsidP="00484D9D">
      <w:pPr>
        <w:widowControl w:val="0"/>
        <w:spacing w:after="0" w:line="240" w:lineRule="auto"/>
        <w:jc w:val="center"/>
        <w:rPr>
          <w:rFonts w:ascii="Times New Roman" w:eastAsia="Times New Roman" w:hAnsi="Times New Roman" w:cs="Times New Roman"/>
          <w:sz w:val="28"/>
          <w:szCs w:val="28"/>
          <w:lang w:eastAsia="ru-RU"/>
        </w:rPr>
      </w:pPr>
    </w:p>
    <w:p w14:paraId="7E4A7885" w14:textId="1C4113F4" w:rsidR="00356FEC" w:rsidRPr="00DF236D" w:rsidRDefault="00356FEC" w:rsidP="00C635C8">
      <w:pPr>
        <w:spacing w:after="0" w:line="240" w:lineRule="auto"/>
        <w:jc w:val="center"/>
        <w:rPr>
          <w:rFonts w:ascii="Times New Roman" w:hAnsi="Times New Roman" w:cs="Times New Roman"/>
          <w:snapToGrid w:val="0"/>
          <w:color w:val="000000"/>
          <w:sz w:val="28"/>
          <w:szCs w:val="28"/>
        </w:rPr>
      </w:pPr>
      <w:r w:rsidRPr="00DF236D">
        <w:rPr>
          <w:rFonts w:ascii="Times New Roman" w:hAnsi="Times New Roman" w:cs="Times New Roman"/>
          <w:snapToGrid w:val="0"/>
          <w:color w:val="000000"/>
          <w:sz w:val="28"/>
          <w:szCs w:val="28"/>
        </w:rPr>
        <w:t xml:space="preserve">Рисунок 2.2 – </w:t>
      </w:r>
      <w:r w:rsidR="004A7CF3" w:rsidRPr="00DF236D">
        <w:rPr>
          <w:rFonts w:ascii="Times New Roman" w:hAnsi="Times New Roman" w:cs="Times New Roman"/>
          <w:snapToGrid w:val="0"/>
          <w:color w:val="000000"/>
          <w:sz w:val="28"/>
          <w:szCs w:val="28"/>
        </w:rPr>
        <w:t>Структура</w:t>
      </w:r>
      <w:r w:rsidRPr="00DF236D">
        <w:rPr>
          <w:rFonts w:ascii="Times New Roman" w:hAnsi="Times New Roman" w:cs="Times New Roman"/>
          <w:snapToGrid w:val="0"/>
          <w:color w:val="000000"/>
          <w:sz w:val="28"/>
          <w:szCs w:val="28"/>
        </w:rPr>
        <w:t xml:space="preserve"> подклассов </w:t>
      </w:r>
      <w:r w:rsidR="00597D0D" w:rsidRPr="00DF236D">
        <w:rPr>
          <w:rFonts w:ascii="Times New Roman" w:hAnsi="Times New Roman" w:cs="Times New Roman"/>
          <w:snapToGrid w:val="0"/>
          <w:color w:val="000000"/>
          <w:sz w:val="28"/>
          <w:szCs w:val="28"/>
        </w:rPr>
        <w:t>ландшафтов Кызылординской</w:t>
      </w:r>
      <w:r w:rsidR="00C64684" w:rsidRPr="00DF236D">
        <w:rPr>
          <w:rFonts w:ascii="Times New Roman" w:hAnsi="Times New Roman" w:cs="Times New Roman"/>
          <w:snapToGrid w:val="0"/>
          <w:color w:val="000000"/>
          <w:sz w:val="28"/>
          <w:szCs w:val="28"/>
        </w:rPr>
        <w:t xml:space="preserve"> </w:t>
      </w:r>
      <w:r w:rsidR="00D30C72" w:rsidRPr="00DF236D">
        <w:rPr>
          <w:rFonts w:ascii="Times New Roman" w:hAnsi="Times New Roman" w:cs="Times New Roman"/>
          <w:snapToGrid w:val="0"/>
          <w:color w:val="000000"/>
          <w:sz w:val="28"/>
          <w:szCs w:val="28"/>
        </w:rPr>
        <w:t>природно-сельскохозяйственной системы</w:t>
      </w:r>
      <w:r w:rsidRPr="00DF236D">
        <w:rPr>
          <w:rFonts w:ascii="Times New Roman" w:hAnsi="Times New Roman" w:cs="Times New Roman"/>
          <w:snapToGrid w:val="0"/>
          <w:color w:val="000000"/>
          <w:sz w:val="28"/>
          <w:szCs w:val="28"/>
        </w:rPr>
        <w:t xml:space="preserve"> по занимаемой площади,</w:t>
      </w:r>
      <w:r w:rsidR="00ED5B51" w:rsidRPr="00DF236D">
        <w:rPr>
          <w:rFonts w:ascii="Times New Roman" w:hAnsi="Times New Roman" w:cs="Times New Roman"/>
          <w:snapToGrid w:val="0"/>
          <w:color w:val="000000"/>
          <w:sz w:val="28"/>
          <w:szCs w:val="28"/>
        </w:rPr>
        <w:t> %</w:t>
      </w:r>
    </w:p>
    <w:p w14:paraId="09FE91D6" w14:textId="77777777" w:rsidR="005F318A" w:rsidRPr="00DF236D" w:rsidRDefault="005F318A" w:rsidP="00C635C8">
      <w:pPr>
        <w:spacing w:after="0" w:line="240" w:lineRule="auto"/>
        <w:jc w:val="center"/>
        <w:rPr>
          <w:rFonts w:ascii="Times New Roman" w:hAnsi="Times New Roman" w:cs="Times New Roman"/>
          <w:sz w:val="28"/>
          <w:szCs w:val="28"/>
        </w:rPr>
      </w:pPr>
    </w:p>
    <w:p w14:paraId="062D7A9D" w14:textId="77777777" w:rsidR="00356FEC" w:rsidRPr="00DF236D" w:rsidRDefault="00356FEC" w:rsidP="00FF44D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Среди аллювиальных равнин, которые по совокупности агромелиоративных показателей рекомендуется использовать для обустройства орошаемых массивов и в качестве сенокосов и пастбищ (главным образом для крупного рогатого скота), основной фон создают природные комплексы:</w:t>
      </w:r>
    </w:p>
    <w:p w14:paraId="19C59189" w14:textId="39772AB8" w:rsidR="00356FEC" w:rsidRPr="00DF236D" w:rsidRDefault="009953F7" w:rsidP="00FF44D6">
      <w:pPr>
        <w:widowControl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356FEC" w:rsidRPr="00DF236D">
        <w:rPr>
          <w:rFonts w:ascii="Times New Roman" w:hAnsi="Times New Roman" w:cs="Times New Roman"/>
          <w:sz w:val="28"/>
          <w:szCs w:val="28"/>
        </w:rPr>
        <w:t xml:space="preserve"> аллювиальной слабоволнистой местами вогнутой равнины, сложенной песками, суглинками, глинами, галечниками с тамарисково-полынной с солянками растительностью на солончаках типичных и тростниковыми, ажрековыми лугами на аллювиально-луговых, аллювиально-луговых опустынивающихся и лугово-болотных почвах в комплексе с солончаками луговыми по понижениям;</w:t>
      </w:r>
    </w:p>
    <w:p w14:paraId="4B6CE699" w14:textId="4A817D06" w:rsidR="00356FEC" w:rsidRPr="00DF236D" w:rsidRDefault="009953F7" w:rsidP="00FF44D6">
      <w:pPr>
        <w:widowControl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E526F2">
        <w:rPr>
          <w:rFonts w:ascii="Times New Roman" w:hAnsi="Times New Roman" w:cs="Times New Roman"/>
          <w:sz w:val="28"/>
          <w:szCs w:val="28"/>
        </w:rPr>
        <w:t xml:space="preserve"> аллювиальной слабо</w:t>
      </w:r>
      <w:r w:rsidR="00356FEC" w:rsidRPr="00DF236D">
        <w:rPr>
          <w:rFonts w:ascii="Times New Roman" w:hAnsi="Times New Roman" w:cs="Times New Roman"/>
          <w:sz w:val="28"/>
          <w:szCs w:val="28"/>
        </w:rPr>
        <w:t xml:space="preserve">покатой плоской равнины с такыровидными понижениями, сложенной песками, суглинками, супесями глинами, галечниками, с серополынно-черносаксауловой с солянками, биюргуново-кейреуковой, биюргуновой растительностью на такыровидных солончаковатых почвах и солонцах пустынных. </w:t>
      </w:r>
    </w:p>
    <w:p w14:paraId="2BD74D68" w14:textId="77777777" w:rsidR="00356FEC" w:rsidRPr="00DF236D" w:rsidRDefault="00356FEC" w:rsidP="00FF44D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Ландшафты эоловых равнин характеризуются региональной приуроченностью к основным песчаным массивам и представляют собой пастбища для овец, верблюдов и лошадей. В пределах песков Кызылкум, расположенных южнее реки Сырдария, преобладают природные комплексы:</w:t>
      </w:r>
    </w:p>
    <w:p w14:paraId="7DC14FBE" w14:textId="1A0E11A6" w:rsidR="00356FEC" w:rsidRPr="00DF236D" w:rsidRDefault="009953F7" w:rsidP="00FF44D6">
      <w:pPr>
        <w:widowControl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356FEC" w:rsidRPr="00DF236D">
        <w:rPr>
          <w:rFonts w:ascii="Times New Roman" w:hAnsi="Times New Roman" w:cs="Times New Roman"/>
          <w:sz w:val="28"/>
          <w:szCs w:val="28"/>
        </w:rPr>
        <w:t xml:space="preserve"> грядово-бугристой эоловой равнины с серополынно-эфемерово-кустарниковой, серополынно-рангово-саксауловой, кустарниково-разнотравной растительностью по вершинам и склонам песков, с серополынно-солянковой растительностью на такыровидных почвах межгрядовых понижений;</w:t>
      </w:r>
    </w:p>
    <w:p w14:paraId="7C1D185E" w14:textId="1260E8A6" w:rsidR="00356FEC" w:rsidRPr="00DF236D" w:rsidRDefault="009953F7" w:rsidP="00FF44D6">
      <w:pPr>
        <w:widowControl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356FEC" w:rsidRPr="00DF236D">
        <w:rPr>
          <w:rFonts w:ascii="Times New Roman" w:hAnsi="Times New Roman" w:cs="Times New Roman"/>
          <w:sz w:val="28"/>
          <w:szCs w:val="28"/>
        </w:rPr>
        <w:t xml:space="preserve"> бугристо-ячеистой эоловой равнины, осложненной блюдцеообразными западинами, с саксаулово-эфемеровой, кустарниково-эфемеровой, эфемерово-разнотравной растительностью на песках и песчаных почвах.</w:t>
      </w:r>
    </w:p>
    <w:p w14:paraId="033CC12B" w14:textId="77777777" w:rsidR="00356FEC" w:rsidRPr="00DF236D" w:rsidRDefault="00356FEC" w:rsidP="00FF44D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Для песков Приаральский Каракум, расположенных севернее реки Сырдария основной ландшафтный фон создают ПТК бугристо-ячеистой эоловой равнины с серополынно-изенево-кустарниковой, шагырово-злаковой, полынно-жузгуновой растительностью по пескам и злаково-псаммофитнополынной растительностью по межбугристым понижениям. На северо-востоке </w:t>
      </w:r>
      <w:r w:rsidR="00D30C72" w:rsidRPr="00DF236D">
        <w:rPr>
          <w:rFonts w:ascii="Times New Roman" w:hAnsi="Times New Roman" w:cs="Times New Roman"/>
          <w:sz w:val="28"/>
          <w:szCs w:val="28"/>
        </w:rPr>
        <w:t>природно-</w:t>
      </w:r>
      <w:r w:rsidR="00D30C72" w:rsidRPr="00DF236D">
        <w:rPr>
          <w:rFonts w:ascii="Times New Roman" w:hAnsi="Times New Roman" w:cs="Times New Roman"/>
          <w:sz w:val="28"/>
          <w:szCs w:val="28"/>
        </w:rPr>
        <w:lastRenderedPageBreak/>
        <w:t>сельскохозяйственной системы</w:t>
      </w:r>
      <w:r w:rsidRPr="00DF236D">
        <w:rPr>
          <w:rFonts w:ascii="Times New Roman" w:hAnsi="Times New Roman" w:cs="Times New Roman"/>
          <w:sz w:val="28"/>
          <w:szCs w:val="28"/>
        </w:rPr>
        <w:t xml:space="preserve"> выделяется песчаный массив Арыскум с преобладанием ландшафтов бугристо-грядовой равнины с эфемерово-разнотравно-саксауловой, саксаулово-ранговой растительностью на песках. </w:t>
      </w:r>
    </w:p>
    <w:p w14:paraId="4CCB3B34" w14:textId="77777777" w:rsidR="00356FEC" w:rsidRPr="00DF236D" w:rsidRDefault="00356FEC" w:rsidP="00FF44D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Среди ландшафтов аллювиально-пролювиальной равнины, получившей основное распространение на востоке Кызылординской ПСС по обе стороны от долинной системы реки Сырдария, доминирующее положение занимают природные комплексы слабонаклонной равнины с биюргуновой, боялычовой, биюргуново-кейреуковой, кейреуково-серополынной растительностью на такыровидных почвах в комплексе с такырами. В контексте </w:t>
      </w:r>
      <w:r w:rsidR="00243D8A" w:rsidRPr="00DF236D">
        <w:rPr>
          <w:rFonts w:ascii="Times New Roman" w:hAnsi="Times New Roman" w:cs="Times New Roman"/>
          <w:sz w:val="28"/>
          <w:szCs w:val="28"/>
        </w:rPr>
        <w:t xml:space="preserve">ландшафтно-экологического </w:t>
      </w:r>
      <w:r w:rsidR="000C54F7" w:rsidRPr="00DF236D">
        <w:rPr>
          <w:rFonts w:ascii="Times New Roman" w:hAnsi="Times New Roman" w:cs="Times New Roman"/>
          <w:sz w:val="28"/>
          <w:szCs w:val="28"/>
        </w:rPr>
        <w:t>планирования данные</w:t>
      </w:r>
      <w:r w:rsidRPr="00DF236D">
        <w:rPr>
          <w:rFonts w:ascii="Times New Roman" w:hAnsi="Times New Roman" w:cs="Times New Roman"/>
          <w:sz w:val="28"/>
          <w:szCs w:val="28"/>
        </w:rPr>
        <w:t xml:space="preserve"> природные комплексы, при условии обводнения, могут представлять резерв для развития орошаемого земледелия. </w:t>
      </w:r>
    </w:p>
    <w:p w14:paraId="2BAB16A8" w14:textId="15581F3C" w:rsidR="00356FEC" w:rsidRPr="00DF236D" w:rsidRDefault="00356FEC" w:rsidP="00FF44D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Ландшафты </w:t>
      </w:r>
      <w:r w:rsidR="00A23197" w:rsidRPr="00DF236D">
        <w:rPr>
          <w:rFonts w:ascii="Times New Roman" w:hAnsi="Times New Roman" w:cs="Times New Roman"/>
          <w:sz w:val="28"/>
          <w:szCs w:val="28"/>
        </w:rPr>
        <w:t xml:space="preserve">возвышенных </w:t>
      </w:r>
      <w:r w:rsidRPr="00DF236D">
        <w:rPr>
          <w:rFonts w:ascii="Times New Roman" w:hAnsi="Times New Roman" w:cs="Times New Roman"/>
          <w:sz w:val="28"/>
          <w:szCs w:val="28"/>
        </w:rPr>
        <w:t>равнин занимают около 20</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 xml:space="preserve"> площади </w:t>
      </w:r>
      <w:r w:rsidR="00D30C72" w:rsidRPr="00DF236D">
        <w:rPr>
          <w:rFonts w:ascii="Times New Roman" w:hAnsi="Times New Roman" w:cs="Times New Roman"/>
          <w:sz w:val="28"/>
          <w:szCs w:val="28"/>
        </w:rPr>
        <w:t>природно-сельскохозяйственной системы</w:t>
      </w:r>
      <w:r w:rsidRPr="00DF236D">
        <w:rPr>
          <w:rFonts w:ascii="Times New Roman" w:hAnsi="Times New Roman" w:cs="Times New Roman"/>
          <w:sz w:val="28"/>
          <w:szCs w:val="28"/>
        </w:rPr>
        <w:t xml:space="preserve"> и распространены на северо-западе. Основной фон создают ПТК пластовой с</w:t>
      </w:r>
      <w:r w:rsidRPr="00DF236D">
        <w:rPr>
          <w:rFonts w:ascii="Times New Roman" w:hAnsi="Times New Roman" w:cs="Times New Roman"/>
          <w:bCs/>
          <w:sz w:val="28"/>
          <w:szCs w:val="28"/>
        </w:rPr>
        <w:t>лабонаклонной слабоволнистой с эрозионным расчленением равнины с</w:t>
      </w:r>
      <w:r w:rsidRPr="00DF236D">
        <w:rPr>
          <w:rFonts w:ascii="Times New Roman" w:hAnsi="Times New Roman" w:cs="Times New Roman"/>
          <w:sz w:val="28"/>
          <w:szCs w:val="28"/>
        </w:rPr>
        <w:t xml:space="preserve"> серополынно-мятликовой, серополынно-эфемерово-итсигековой, осоково-биюргуновой растительностью на бурых пустынных солонцеватых почвах и </w:t>
      </w:r>
      <w:r w:rsidR="007D3739" w:rsidRPr="00DF236D">
        <w:rPr>
          <w:rFonts w:ascii="Times New Roman" w:hAnsi="Times New Roman" w:cs="Times New Roman"/>
          <w:sz w:val="28"/>
          <w:szCs w:val="28"/>
        </w:rPr>
        <w:t>солонцах пустынных</w:t>
      </w:r>
      <w:r w:rsidRPr="00DF236D">
        <w:rPr>
          <w:rFonts w:ascii="Times New Roman" w:hAnsi="Times New Roman" w:cs="Times New Roman"/>
          <w:sz w:val="28"/>
          <w:szCs w:val="28"/>
        </w:rPr>
        <w:t>. На севере и северо-востоке региона доминируют ландшафты пластовой с</w:t>
      </w:r>
      <w:r w:rsidRPr="00DF236D">
        <w:rPr>
          <w:rFonts w:ascii="Times New Roman" w:hAnsi="Times New Roman" w:cs="Times New Roman"/>
          <w:bCs/>
          <w:sz w:val="28"/>
          <w:szCs w:val="28"/>
        </w:rPr>
        <w:t>лабонаклонной слабоволнистой равнины, осложненной эрозионно-</w:t>
      </w:r>
      <w:r w:rsidR="007D3739" w:rsidRPr="00DF236D">
        <w:rPr>
          <w:rFonts w:ascii="Times New Roman" w:hAnsi="Times New Roman" w:cs="Times New Roman"/>
          <w:bCs/>
          <w:sz w:val="28"/>
          <w:szCs w:val="28"/>
        </w:rPr>
        <w:t>денудационным уступом</w:t>
      </w:r>
      <w:r w:rsidR="00B52B13" w:rsidRPr="00DF236D">
        <w:rPr>
          <w:rFonts w:ascii="Times New Roman" w:hAnsi="Times New Roman" w:cs="Times New Roman"/>
          <w:sz w:val="28"/>
          <w:szCs w:val="28"/>
        </w:rPr>
        <w:t> </w:t>
      </w:r>
      <w:r w:rsidRPr="00DF236D">
        <w:rPr>
          <w:rFonts w:ascii="Times New Roman" w:hAnsi="Times New Roman" w:cs="Times New Roman"/>
          <w:sz w:val="28"/>
          <w:szCs w:val="28"/>
        </w:rPr>
        <w:t>с</w:t>
      </w:r>
      <w:r w:rsidR="00B52B13" w:rsidRPr="00DF236D">
        <w:rPr>
          <w:rFonts w:ascii="Times New Roman" w:hAnsi="Times New Roman" w:cs="Times New Roman"/>
          <w:sz w:val="28"/>
          <w:szCs w:val="28"/>
        </w:rPr>
        <w:t> </w:t>
      </w:r>
      <w:r w:rsidRPr="00DF236D">
        <w:rPr>
          <w:rFonts w:ascii="Times New Roman" w:hAnsi="Times New Roman" w:cs="Times New Roman"/>
          <w:sz w:val="28"/>
          <w:szCs w:val="28"/>
        </w:rPr>
        <w:t>серополынно-боялычевой,</w:t>
      </w:r>
      <w:r w:rsidR="00E0008E" w:rsidRPr="00DF236D">
        <w:rPr>
          <w:rFonts w:ascii="Times New Roman" w:hAnsi="Times New Roman" w:cs="Times New Roman"/>
          <w:sz w:val="28"/>
          <w:szCs w:val="28"/>
        </w:rPr>
        <w:t xml:space="preserve"> </w:t>
      </w:r>
      <w:r w:rsidRPr="00DF236D">
        <w:rPr>
          <w:rFonts w:ascii="Times New Roman" w:hAnsi="Times New Roman" w:cs="Times New Roman"/>
          <w:sz w:val="28"/>
          <w:szCs w:val="28"/>
        </w:rPr>
        <w:t xml:space="preserve">серополынно-кейреуково-боялычевой растительностью на серо-бурых пустынных, местами щебнистых почвах. Виду слабой обводненности природные комплексы пластовых равнин с позиций </w:t>
      </w:r>
      <w:r w:rsidR="00243D8A" w:rsidRPr="00DF236D">
        <w:rPr>
          <w:rFonts w:ascii="Times New Roman" w:hAnsi="Times New Roman" w:cs="Times New Roman"/>
          <w:sz w:val="28"/>
          <w:szCs w:val="28"/>
        </w:rPr>
        <w:t xml:space="preserve">ландшафтно-экологического </w:t>
      </w:r>
      <w:r w:rsidR="000C54F7" w:rsidRPr="00DF236D">
        <w:rPr>
          <w:rFonts w:ascii="Times New Roman" w:hAnsi="Times New Roman" w:cs="Times New Roman"/>
          <w:sz w:val="28"/>
          <w:szCs w:val="28"/>
        </w:rPr>
        <w:t>планирования могут</w:t>
      </w:r>
      <w:r w:rsidRPr="00DF236D">
        <w:rPr>
          <w:rFonts w:ascii="Times New Roman" w:hAnsi="Times New Roman" w:cs="Times New Roman"/>
          <w:sz w:val="28"/>
          <w:szCs w:val="28"/>
        </w:rPr>
        <w:t xml:space="preserve"> быть выборочно использованы для весенне-летне-осеннего выпаса овец и верблюдов. </w:t>
      </w:r>
    </w:p>
    <w:p w14:paraId="5D90F090" w14:textId="3A0C5391" w:rsidR="00356FEC" w:rsidRPr="00DF236D" w:rsidRDefault="00356FEC" w:rsidP="00FF44D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На востоке </w:t>
      </w:r>
      <w:r w:rsidR="00D30C72" w:rsidRPr="00DF236D">
        <w:rPr>
          <w:rFonts w:ascii="Times New Roman" w:hAnsi="Times New Roman" w:cs="Times New Roman"/>
          <w:sz w:val="28"/>
          <w:szCs w:val="28"/>
        </w:rPr>
        <w:t>региона</w:t>
      </w:r>
      <w:r w:rsidRPr="00DF236D">
        <w:rPr>
          <w:rFonts w:ascii="Times New Roman" w:hAnsi="Times New Roman" w:cs="Times New Roman"/>
          <w:sz w:val="28"/>
          <w:szCs w:val="28"/>
        </w:rPr>
        <w:t xml:space="preserve"> </w:t>
      </w:r>
      <w:r w:rsidR="00A23197" w:rsidRPr="00DF236D">
        <w:rPr>
          <w:rFonts w:ascii="Times New Roman" w:hAnsi="Times New Roman" w:cs="Times New Roman"/>
          <w:sz w:val="28"/>
          <w:szCs w:val="28"/>
        </w:rPr>
        <w:t>предгорные</w:t>
      </w:r>
      <w:r w:rsidRPr="00DF236D">
        <w:rPr>
          <w:rFonts w:ascii="Times New Roman" w:hAnsi="Times New Roman" w:cs="Times New Roman"/>
          <w:sz w:val="28"/>
          <w:szCs w:val="28"/>
        </w:rPr>
        <w:t xml:space="preserve"> ландшафты представлены отрогами хребта Каратау и занимают около 2</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 xml:space="preserve"> площад</w:t>
      </w:r>
      <w:r w:rsidR="00E0008E" w:rsidRPr="00DF236D">
        <w:rPr>
          <w:rFonts w:ascii="Times New Roman" w:hAnsi="Times New Roman" w:cs="Times New Roman"/>
          <w:sz w:val="28"/>
          <w:szCs w:val="28"/>
        </w:rPr>
        <w:t>и</w:t>
      </w:r>
      <w:r w:rsidRPr="00DF236D">
        <w:rPr>
          <w:rFonts w:ascii="Times New Roman" w:hAnsi="Times New Roman" w:cs="Times New Roman"/>
          <w:sz w:val="28"/>
          <w:szCs w:val="28"/>
        </w:rPr>
        <w:t xml:space="preserve">. Наибольшее распространение получили ландшафты тектонического грядово-увалистого </w:t>
      </w:r>
      <w:r w:rsidR="00A23197" w:rsidRPr="00DF236D">
        <w:rPr>
          <w:rFonts w:ascii="Times New Roman" w:hAnsi="Times New Roman" w:cs="Times New Roman"/>
          <w:sz w:val="28"/>
          <w:szCs w:val="28"/>
        </w:rPr>
        <w:t>предгорья</w:t>
      </w:r>
      <w:r w:rsidRPr="00DF236D">
        <w:rPr>
          <w:rFonts w:ascii="Times New Roman" w:hAnsi="Times New Roman" w:cs="Times New Roman"/>
          <w:sz w:val="28"/>
          <w:szCs w:val="28"/>
        </w:rPr>
        <w:t xml:space="preserve"> с фрагментами реликтового пенеплена с эбелеково-серополынно-эфемеровой, дерновинно-злаково-полынной, серополынно-солянковой растительностью на горных светло-каштановых защебененных почвах в комплексе с серо-бурыми пустынными почвами по крутым склонам.</w:t>
      </w:r>
    </w:p>
    <w:p w14:paraId="1C69B3BC" w14:textId="77777777" w:rsidR="00356FEC" w:rsidRPr="00DF236D" w:rsidRDefault="00356FEC" w:rsidP="00FF44D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Одним из показателей ландшафтной структуры, который необходимо учитывать при обустройстве системы орошаемого земледелия и разработке адаптированной системы пастбищного выпаса скота, является показатель ландшафтного разнообразия. В ландшафтной структуре </w:t>
      </w:r>
      <w:r w:rsidR="00D30C72" w:rsidRPr="00DF236D">
        <w:rPr>
          <w:rFonts w:ascii="Times New Roman" w:hAnsi="Times New Roman" w:cs="Times New Roman"/>
          <w:sz w:val="28"/>
          <w:szCs w:val="28"/>
        </w:rPr>
        <w:t>природно-сельскохозяйственной системы</w:t>
      </w:r>
      <w:r w:rsidRPr="00DF236D">
        <w:rPr>
          <w:rFonts w:ascii="Times New Roman" w:hAnsi="Times New Roman" w:cs="Times New Roman"/>
          <w:sz w:val="28"/>
          <w:szCs w:val="28"/>
        </w:rPr>
        <w:t xml:space="preserve"> наибольшим видовым разнообразием характеризуются эоловые равнины, на долю которых приходится 23</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 xml:space="preserve"> всех выделенных природных комплексов (</w:t>
      </w:r>
      <w:r w:rsidR="0074396A" w:rsidRPr="00DF236D">
        <w:rPr>
          <w:rFonts w:ascii="Times New Roman" w:hAnsi="Times New Roman" w:cs="Times New Roman"/>
          <w:sz w:val="28"/>
          <w:szCs w:val="28"/>
        </w:rPr>
        <w:t>р</w:t>
      </w:r>
      <w:r w:rsidRPr="00DF236D">
        <w:rPr>
          <w:rFonts w:ascii="Times New Roman" w:hAnsi="Times New Roman" w:cs="Times New Roman"/>
          <w:sz w:val="28"/>
          <w:szCs w:val="28"/>
        </w:rPr>
        <w:t xml:space="preserve">исунок 2.3). </w:t>
      </w:r>
    </w:p>
    <w:p w14:paraId="1E20EA99" w14:textId="2247E1F7" w:rsidR="00C16A90" w:rsidRPr="00DF236D" w:rsidRDefault="00C16A90" w:rsidP="00FF44D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Значительное видовое разнообразие и повторяемость отмечается в природных комплексах аллювиальных равнин (21</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 xml:space="preserve"> всех выделенных ПТК). Наименьшим видовым разнообразием и повторяемостью характеризуются природные комплексы </w:t>
      </w:r>
      <w:r w:rsidR="00A23197" w:rsidRPr="00DF236D">
        <w:rPr>
          <w:rFonts w:ascii="Times New Roman" w:hAnsi="Times New Roman" w:cs="Times New Roman"/>
          <w:sz w:val="28"/>
          <w:szCs w:val="28"/>
        </w:rPr>
        <w:t>предгорий</w:t>
      </w:r>
      <w:r w:rsidRPr="00DF236D">
        <w:rPr>
          <w:rFonts w:ascii="Times New Roman" w:hAnsi="Times New Roman" w:cs="Times New Roman"/>
          <w:sz w:val="28"/>
          <w:szCs w:val="28"/>
        </w:rPr>
        <w:t>, на долю которых приходится всего 4% выделенных видов ландшафтов.</w:t>
      </w:r>
    </w:p>
    <w:p w14:paraId="6FD4A501" w14:textId="2FBA59F4" w:rsidR="00356FEC" w:rsidRPr="00DF236D" w:rsidRDefault="00356FEC" w:rsidP="00FF44D6">
      <w:pPr>
        <w:widowControl w:val="0"/>
        <w:spacing w:after="0" w:line="240" w:lineRule="auto"/>
        <w:ind w:firstLine="567"/>
        <w:jc w:val="both"/>
        <w:rPr>
          <w:rFonts w:ascii="Times New Roman" w:hAnsi="Times New Roman" w:cs="Times New Roman"/>
          <w:sz w:val="28"/>
          <w:szCs w:val="28"/>
        </w:rPr>
      </w:pPr>
    </w:p>
    <w:p w14:paraId="1B19A5B5" w14:textId="7400A60F" w:rsidR="00E0008E" w:rsidRPr="00DF236D" w:rsidRDefault="00E0008E" w:rsidP="004A7CF3">
      <w:pPr>
        <w:spacing w:after="0" w:line="240" w:lineRule="auto"/>
        <w:jc w:val="center"/>
        <w:rPr>
          <w:rFonts w:ascii="Times New Roman" w:hAnsi="Times New Roman" w:cs="Times New Roman"/>
          <w:sz w:val="28"/>
          <w:szCs w:val="28"/>
        </w:rPr>
      </w:pPr>
      <w:r w:rsidRPr="00DF236D">
        <w:rPr>
          <w:noProof/>
          <w:lang w:eastAsia="ru-RU"/>
        </w:rPr>
        <w:lastRenderedPageBreak/>
        <w:drawing>
          <wp:inline distT="0" distB="0" distL="0" distR="0" wp14:anchorId="57EF761F" wp14:editId="56E3DA8F">
            <wp:extent cx="4895850" cy="2857500"/>
            <wp:effectExtent l="0" t="0" r="0" b="0"/>
            <wp:docPr id="56" name="Диаграмма 56">
              <a:extLst xmlns:a="http://schemas.openxmlformats.org/drawingml/2006/main">
                <a:ext uri="{FF2B5EF4-FFF2-40B4-BE49-F238E27FC236}">
                  <a16:creationId xmlns:a16="http://schemas.microsoft.com/office/drawing/2014/main" id="{D06B9625-A247-47B7-8B50-FE99A40321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468267CF" w14:textId="3534EE29" w:rsidR="00356FEC" w:rsidRPr="00DF236D" w:rsidRDefault="00356FEC" w:rsidP="00C635C8">
      <w:pPr>
        <w:spacing w:after="0" w:line="240" w:lineRule="auto"/>
        <w:jc w:val="center"/>
        <w:rPr>
          <w:rFonts w:ascii="Times New Roman" w:hAnsi="Times New Roman" w:cs="Times New Roman"/>
          <w:sz w:val="28"/>
          <w:szCs w:val="28"/>
          <w:lang w:eastAsia="ru-RU"/>
        </w:rPr>
      </w:pPr>
      <w:r w:rsidRPr="00DF236D">
        <w:rPr>
          <w:rFonts w:ascii="Times New Roman" w:hAnsi="Times New Roman" w:cs="Times New Roman"/>
          <w:sz w:val="28"/>
          <w:szCs w:val="28"/>
          <w:lang w:eastAsia="ru-RU"/>
        </w:rPr>
        <w:t xml:space="preserve">Рисунок 2.3 </w:t>
      </w:r>
      <w:r w:rsidR="00D4084B" w:rsidRPr="00DF236D">
        <w:rPr>
          <w:rFonts w:ascii="Times New Roman" w:hAnsi="Times New Roman" w:cs="Times New Roman"/>
          <w:sz w:val="28"/>
          <w:szCs w:val="28"/>
          <w:lang w:eastAsia="ru-RU"/>
        </w:rPr>
        <w:t>–</w:t>
      </w:r>
      <w:r w:rsidRPr="00DF236D">
        <w:rPr>
          <w:rFonts w:ascii="Times New Roman" w:hAnsi="Times New Roman" w:cs="Times New Roman"/>
          <w:sz w:val="28"/>
          <w:szCs w:val="28"/>
          <w:lang w:eastAsia="ru-RU"/>
        </w:rPr>
        <w:t xml:space="preserve"> </w:t>
      </w:r>
      <w:r w:rsidR="00E0008E" w:rsidRPr="00DF236D">
        <w:rPr>
          <w:rFonts w:ascii="Times New Roman" w:hAnsi="Times New Roman" w:cs="Times New Roman"/>
          <w:sz w:val="28"/>
          <w:szCs w:val="28"/>
          <w:lang w:eastAsia="ru-RU"/>
        </w:rPr>
        <w:t>Структура</w:t>
      </w:r>
      <w:r w:rsidRPr="00DF236D">
        <w:rPr>
          <w:rFonts w:ascii="Times New Roman" w:hAnsi="Times New Roman" w:cs="Times New Roman"/>
          <w:sz w:val="28"/>
          <w:szCs w:val="28"/>
          <w:lang w:eastAsia="ru-RU"/>
        </w:rPr>
        <w:t xml:space="preserve"> ландшафтов Кызылординской </w:t>
      </w:r>
      <w:r w:rsidR="00D30C72" w:rsidRPr="00DF236D">
        <w:rPr>
          <w:rFonts w:ascii="Times New Roman" w:hAnsi="Times New Roman" w:cs="Times New Roman"/>
          <w:sz w:val="28"/>
          <w:szCs w:val="28"/>
          <w:lang w:eastAsia="ru-RU"/>
        </w:rPr>
        <w:t xml:space="preserve">природно-сельскохозяйственной системы </w:t>
      </w:r>
      <w:r w:rsidRPr="00DF236D">
        <w:rPr>
          <w:rFonts w:ascii="Times New Roman" w:hAnsi="Times New Roman" w:cs="Times New Roman"/>
          <w:sz w:val="28"/>
          <w:szCs w:val="28"/>
          <w:lang w:eastAsia="ru-RU"/>
        </w:rPr>
        <w:t>по видовому разнообразию,</w:t>
      </w:r>
      <w:r w:rsidR="00ED5B51" w:rsidRPr="00DF236D">
        <w:rPr>
          <w:rFonts w:ascii="Times New Roman" w:hAnsi="Times New Roman" w:cs="Times New Roman"/>
          <w:sz w:val="28"/>
          <w:szCs w:val="28"/>
          <w:lang w:eastAsia="ru-RU"/>
        </w:rPr>
        <w:t> %</w:t>
      </w:r>
    </w:p>
    <w:p w14:paraId="13D5482B" w14:textId="77777777" w:rsidR="00356FEC" w:rsidRPr="00DF236D" w:rsidRDefault="00356FEC" w:rsidP="00C635C8">
      <w:pPr>
        <w:spacing w:after="0" w:line="240" w:lineRule="auto"/>
        <w:jc w:val="center"/>
        <w:rPr>
          <w:rFonts w:ascii="Times New Roman" w:hAnsi="Times New Roman" w:cs="Times New Roman"/>
          <w:sz w:val="28"/>
          <w:szCs w:val="28"/>
          <w:lang w:eastAsia="ru-RU"/>
        </w:rPr>
      </w:pPr>
    </w:p>
    <w:p w14:paraId="783E5689" w14:textId="77777777" w:rsidR="00356FEC" w:rsidRPr="00DF236D" w:rsidRDefault="00356FEC" w:rsidP="00074C1E">
      <w:pPr>
        <w:tabs>
          <w:tab w:val="center" w:pos="4677"/>
          <w:tab w:val="right" w:pos="9355"/>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Одновременно с исследованиями по установлению закономерностей пространственной организации ландшафтов всей Кызылординской </w:t>
      </w:r>
      <w:r w:rsidR="006719C6" w:rsidRPr="00DF236D">
        <w:rPr>
          <w:rFonts w:ascii="Times New Roman" w:eastAsia="Times New Roman" w:hAnsi="Times New Roman" w:cs="Times New Roman"/>
          <w:sz w:val="28"/>
          <w:szCs w:val="28"/>
          <w:lang w:eastAsia="ru-RU"/>
        </w:rPr>
        <w:t>ПСС</w:t>
      </w:r>
      <w:r w:rsidRPr="00DF236D">
        <w:rPr>
          <w:rFonts w:ascii="Times New Roman" w:eastAsia="Times New Roman" w:hAnsi="Times New Roman" w:cs="Times New Roman"/>
          <w:sz w:val="28"/>
          <w:szCs w:val="28"/>
          <w:lang w:eastAsia="ru-RU"/>
        </w:rPr>
        <w:t xml:space="preserve">, особое внимание было уделено ландшафтной структуре и оценке трансформации природных комплексов в районах мелиоративного освоения, где размещение орошаемых участков должно коррелировать с особенностями рельефа, почвенно-растительными условиями и особенностями увлажнения. На территории </w:t>
      </w:r>
      <w:r w:rsidR="00D30C72" w:rsidRPr="00DF236D">
        <w:rPr>
          <w:rFonts w:ascii="Times New Roman" w:eastAsia="Times New Roman" w:hAnsi="Times New Roman" w:cs="Times New Roman"/>
          <w:sz w:val="28"/>
          <w:szCs w:val="28"/>
          <w:lang w:eastAsia="ru-RU"/>
        </w:rPr>
        <w:t>данного региона</w:t>
      </w:r>
      <w:r w:rsidR="00C64684" w:rsidRPr="00DF236D">
        <w:rPr>
          <w:rFonts w:ascii="Times New Roman" w:eastAsia="Times New Roman" w:hAnsi="Times New Roman" w:cs="Times New Roman"/>
          <w:sz w:val="28"/>
          <w:szCs w:val="28"/>
          <w:lang w:eastAsia="ru-RU"/>
        </w:rPr>
        <w:t xml:space="preserve"> </w:t>
      </w:r>
      <w:r w:rsidR="00B104ED" w:rsidRPr="00DF236D">
        <w:rPr>
          <w:rFonts w:ascii="Times New Roman" w:eastAsia="Times New Roman" w:hAnsi="Times New Roman" w:cs="Times New Roman"/>
          <w:sz w:val="28"/>
          <w:szCs w:val="28"/>
          <w:lang w:eastAsia="ru-RU"/>
        </w:rPr>
        <w:t>функционируют</w:t>
      </w:r>
      <w:r w:rsidRPr="00DF236D">
        <w:rPr>
          <w:rFonts w:ascii="Times New Roman" w:eastAsia="Times New Roman" w:hAnsi="Times New Roman" w:cs="Times New Roman"/>
          <w:sz w:val="28"/>
          <w:szCs w:val="28"/>
          <w:lang w:eastAsia="ru-RU"/>
        </w:rPr>
        <w:t xml:space="preserve"> три</w:t>
      </w:r>
      <w:r w:rsidR="009A114D" w:rsidRPr="00DF236D">
        <w:rPr>
          <w:rFonts w:ascii="Times New Roman" w:eastAsia="Times New Roman" w:hAnsi="Times New Roman" w:cs="Times New Roman"/>
          <w:sz w:val="28"/>
          <w:szCs w:val="28"/>
          <w:lang w:eastAsia="ru-RU"/>
        </w:rPr>
        <w:t xml:space="preserve"> крупных массива орошения </w:t>
      </w:r>
      <w:r w:rsidR="002035CD" w:rsidRPr="00DF236D">
        <w:rPr>
          <w:rFonts w:ascii="Times New Roman" w:eastAsia="Times New Roman" w:hAnsi="Times New Roman" w:cs="Times New Roman"/>
          <w:sz w:val="28"/>
          <w:szCs w:val="28"/>
          <w:lang w:eastAsia="ru-RU"/>
        </w:rPr>
        <w:t xml:space="preserve">– </w:t>
      </w:r>
      <w:r w:rsidR="002F5CCE" w:rsidRPr="00DF236D">
        <w:rPr>
          <w:rFonts w:ascii="Times New Roman" w:eastAsia="Times New Roman" w:hAnsi="Times New Roman" w:cs="Times New Roman"/>
          <w:sz w:val="28"/>
          <w:szCs w:val="28"/>
          <w:lang w:eastAsia="ru-RU"/>
        </w:rPr>
        <w:t>Казали</w:t>
      </w:r>
      <w:r w:rsidR="009A114D" w:rsidRPr="00DF236D">
        <w:rPr>
          <w:rFonts w:ascii="Times New Roman" w:eastAsia="Times New Roman" w:hAnsi="Times New Roman" w:cs="Times New Roman"/>
          <w:sz w:val="28"/>
          <w:szCs w:val="28"/>
          <w:lang w:eastAsia="ru-RU"/>
        </w:rPr>
        <w:t>нский, Жанакоргано-</w:t>
      </w:r>
      <w:r w:rsidR="001F2D66" w:rsidRPr="00DF236D">
        <w:rPr>
          <w:rFonts w:ascii="Times New Roman" w:eastAsia="Times New Roman" w:hAnsi="Times New Roman" w:cs="Times New Roman"/>
          <w:sz w:val="28"/>
          <w:szCs w:val="28"/>
          <w:lang w:eastAsia="ru-RU"/>
        </w:rPr>
        <w:t>Шиели</w:t>
      </w:r>
      <w:r w:rsidRPr="00DF236D">
        <w:rPr>
          <w:rFonts w:ascii="Times New Roman" w:eastAsia="Times New Roman" w:hAnsi="Times New Roman" w:cs="Times New Roman"/>
          <w:sz w:val="28"/>
          <w:szCs w:val="28"/>
          <w:lang w:eastAsia="ru-RU"/>
        </w:rPr>
        <w:t>йский, Кызылординский</w:t>
      </w:r>
      <w:r w:rsidR="006719C6" w:rsidRPr="00DF236D">
        <w:rPr>
          <w:rFonts w:ascii="Times New Roman" w:eastAsia="Times New Roman" w:hAnsi="Times New Roman" w:cs="Times New Roman"/>
          <w:sz w:val="28"/>
          <w:szCs w:val="28"/>
          <w:lang w:eastAsia="ru-RU"/>
        </w:rPr>
        <w:t xml:space="preserve">, которые выбраны нами, как модельные </w:t>
      </w:r>
      <w:r w:rsidR="002035CD" w:rsidRPr="00DF236D">
        <w:rPr>
          <w:rFonts w:ascii="Times New Roman" w:eastAsia="Times New Roman" w:hAnsi="Times New Roman" w:cs="Times New Roman"/>
          <w:sz w:val="28"/>
          <w:szCs w:val="28"/>
          <w:lang w:eastAsia="ru-RU"/>
        </w:rPr>
        <w:t xml:space="preserve">участки регулярного орошения </w:t>
      </w:r>
      <w:r w:rsidR="006719C6" w:rsidRPr="00DF236D">
        <w:rPr>
          <w:rFonts w:ascii="Times New Roman" w:eastAsia="Times New Roman" w:hAnsi="Times New Roman" w:cs="Times New Roman"/>
          <w:sz w:val="28"/>
          <w:szCs w:val="28"/>
          <w:lang w:eastAsia="ru-RU"/>
        </w:rPr>
        <w:t xml:space="preserve">при </w:t>
      </w:r>
      <w:r w:rsidR="00CF5A52" w:rsidRPr="00DF236D">
        <w:rPr>
          <w:rFonts w:ascii="Times New Roman" w:eastAsia="Times New Roman" w:hAnsi="Times New Roman" w:cs="Times New Roman"/>
          <w:sz w:val="28"/>
          <w:szCs w:val="28"/>
          <w:lang w:eastAsia="ru-RU"/>
        </w:rPr>
        <w:t>ландшафтно-экологическом планировании</w:t>
      </w:r>
      <w:r w:rsidR="002579E8" w:rsidRPr="00DF236D">
        <w:rPr>
          <w:rFonts w:ascii="Times New Roman" w:eastAsia="Times New Roman" w:hAnsi="Times New Roman" w:cs="Times New Roman"/>
          <w:sz w:val="28"/>
          <w:szCs w:val="28"/>
          <w:lang w:eastAsia="ru-RU"/>
        </w:rPr>
        <w:t>.</w:t>
      </w:r>
    </w:p>
    <w:p w14:paraId="0A8AB976" w14:textId="77777777" w:rsidR="005215A3" w:rsidRPr="00DF236D" w:rsidRDefault="00356FEC" w:rsidP="00074C1E">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Оценка ландшафтной структуры и ландшафтного разнообразия </w:t>
      </w:r>
      <w:r w:rsidR="002F5CCE" w:rsidRPr="00DF236D">
        <w:rPr>
          <w:rFonts w:ascii="Times New Roman" w:hAnsi="Times New Roman" w:cs="Times New Roman"/>
          <w:sz w:val="28"/>
          <w:szCs w:val="28"/>
        </w:rPr>
        <w:t>Казали</w:t>
      </w:r>
      <w:r w:rsidRPr="00DF236D">
        <w:rPr>
          <w:rFonts w:ascii="Times New Roman" w:hAnsi="Times New Roman" w:cs="Times New Roman"/>
          <w:sz w:val="28"/>
          <w:szCs w:val="28"/>
        </w:rPr>
        <w:t>нского массива орошения базируется на основе ландшафтной карты (</w:t>
      </w:r>
      <w:r w:rsidR="0074396A" w:rsidRPr="00DF236D">
        <w:rPr>
          <w:rFonts w:ascii="Times New Roman" w:hAnsi="Times New Roman" w:cs="Times New Roman"/>
          <w:sz w:val="28"/>
          <w:szCs w:val="28"/>
        </w:rPr>
        <w:t>р</w:t>
      </w:r>
      <w:r w:rsidRPr="00DF236D">
        <w:rPr>
          <w:rFonts w:ascii="Times New Roman" w:hAnsi="Times New Roman" w:cs="Times New Roman"/>
          <w:sz w:val="28"/>
          <w:szCs w:val="28"/>
        </w:rPr>
        <w:t>исунок 2.4</w:t>
      </w:r>
      <w:r w:rsidR="00B43052" w:rsidRPr="00DF236D">
        <w:rPr>
          <w:rFonts w:ascii="Times New Roman" w:hAnsi="Times New Roman" w:cs="Times New Roman"/>
          <w:sz w:val="28"/>
          <w:szCs w:val="28"/>
        </w:rPr>
        <w:t xml:space="preserve">), </w:t>
      </w:r>
      <w:r w:rsidR="00B104ED" w:rsidRPr="00DF236D">
        <w:rPr>
          <w:rFonts w:ascii="Times New Roman" w:hAnsi="Times New Roman" w:cs="Times New Roman"/>
          <w:sz w:val="28"/>
          <w:szCs w:val="28"/>
        </w:rPr>
        <w:t>выполненной</w:t>
      </w:r>
      <w:r w:rsidRPr="00DF236D">
        <w:rPr>
          <w:rFonts w:ascii="Times New Roman" w:hAnsi="Times New Roman" w:cs="Times New Roman"/>
          <w:sz w:val="28"/>
          <w:szCs w:val="28"/>
        </w:rPr>
        <w:t xml:space="preserve"> в масштабе 1:200000</w:t>
      </w:r>
      <w:r w:rsidR="00B36B05" w:rsidRPr="00DF236D">
        <w:rPr>
          <w:rFonts w:ascii="Times New Roman" w:hAnsi="Times New Roman" w:cs="Times New Roman"/>
          <w:sz w:val="28"/>
          <w:szCs w:val="28"/>
        </w:rPr>
        <w:t>,</w:t>
      </w:r>
      <w:r w:rsidRPr="00DF236D">
        <w:rPr>
          <w:rFonts w:ascii="Times New Roman" w:hAnsi="Times New Roman" w:cs="Times New Roman"/>
          <w:sz w:val="28"/>
          <w:szCs w:val="28"/>
        </w:rPr>
        <w:t xml:space="preserve"> которая </w:t>
      </w:r>
      <w:r w:rsidR="00B43052" w:rsidRPr="00DF236D">
        <w:rPr>
          <w:rFonts w:ascii="Times New Roman" w:hAnsi="Times New Roman" w:cs="Times New Roman"/>
          <w:sz w:val="28"/>
          <w:szCs w:val="28"/>
        </w:rPr>
        <w:t>сопровождается матричной</w:t>
      </w:r>
      <w:r w:rsidRPr="00DF236D">
        <w:rPr>
          <w:rFonts w:ascii="Times New Roman" w:hAnsi="Times New Roman" w:cs="Times New Roman"/>
          <w:sz w:val="28"/>
          <w:szCs w:val="28"/>
        </w:rPr>
        <w:t xml:space="preserve"> и развёрнутой текстовой легендой (Приложение </w:t>
      </w:r>
      <w:r w:rsidR="00036A88" w:rsidRPr="00DF236D">
        <w:rPr>
          <w:rFonts w:ascii="Times New Roman" w:hAnsi="Times New Roman" w:cs="Times New Roman"/>
          <w:sz w:val="28"/>
          <w:szCs w:val="28"/>
        </w:rPr>
        <w:t>Г</w:t>
      </w:r>
      <w:r w:rsidRPr="00DF236D">
        <w:rPr>
          <w:rFonts w:ascii="Times New Roman" w:hAnsi="Times New Roman" w:cs="Times New Roman"/>
          <w:sz w:val="28"/>
          <w:szCs w:val="28"/>
        </w:rPr>
        <w:t xml:space="preserve">). В качестве низшей </w:t>
      </w:r>
      <w:r w:rsidR="00AE35B2" w:rsidRPr="00DF236D">
        <w:rPr>
          <w:rFonts w:ascii="Times New Roman" w:hAnsi="Times New Roman" w:cs="Times New Roman"/>
          <w:sz w:val="28"/>
          <w:szCs w:val="28"/>
        </w:rPr>
        <w:t>таксономической картируемой</w:t>
      </w:r>
      <w:r w:rsidRPr="00DF236D">
        <w:rPr>
          <w:rFonts w:ascii="Times New Roman" w:hAnsi="Times New Roman" w:cs="Times New Roman"/>
          <w:sz w:val="28"/>
          <w:szCs w:val="28"/>
        </w:rPr>
        <w:t xml:space="preserve"> единицы были выбраны урочища. </w:t>
      </w:r>
    </w:p>
    <w:p w14:paraId="06F9A8BB" w14:textId="77777777" w:rsidR="009540A0" w:rsidRPr="00DF236D" w:rsidRDefault="00D02783" w:rsidP="00074C1E">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Ландшафтная карта данного массива орошения содержит в себе информацию о ПТК регионального характера. В качестве примера поясним, если в пределах </w:t>
      </w:r>
      <w:r w:rsidR="002F5CCE" w:rsidRPr="00DF236D">
        <w:rPr>
          <w:rFonts w:ascii="Times New Roman" w:hAnsi="Times New Roman" w:cs="Times New Roman"/>
          <w:sz w:val="28"/>
          <w:szCs w:val="28"/>
        </w:rPr>
        <w:t>Казали</w:t>
      </w:r>
      <w:r w:rsidRPr="00DF236D">
        <w:rPr>
          <w:rFonts w:ascii="Times New Roman" w:hAnsi="Times New Roman" w:cs="Times New Roman"/>
          <w:sz w:val="28"/>
          <w:szCs w:val="28"/>
        </w:rPr>
        <w:t xml:space="preserve">нского массива орошения взять один пахотный массив больших размеров и рассмотреть его с точки зрения ландшафтной структуры, то выяснится, что он состоит из урочищ разного типа, которые характеризуются различной устойчивостью к одним и тем же видам сельскохозяйственного воздействия. </w:t>
      </w:r>
    </w:p>
    <w:p w14:paraId="32CABEA3" w14:textId="77777777" w:rsidR="00E22879" w:rsidRPr="00DF236D" w:rsidRDefault="00E22879" w:rsidP="00074C1E">
      <w:pPr>
        <w:spacing w:after="0" w:line="240" w:lineRule="auto"/>
        <w:ind w:firstLine="567"/>
        <w:jc w:val="both"/>
        <w:rPr>
          <w:sz w:val="28"/>
          <w:szCs w:val="28"/>
        </w:rPr>
      </w:pPr>
      <w:r w:rsidRPr="00DF236D">
        <w:rPr>
          <w:rFonts w:ascii="Times New Roman" w:hAnsi="Times New Roman" w:cs="Times New Roman"/>
          <w:sz w:val="28"/>
          <w:szCs w:val="28"/>
        </w:rPr>
        <w:t>В данном случае, для пахотного массива нельзя рекомендовать одинаковый комплекс агротехнических мероприятий, так как слагающие его урочища неодинаково будут реагировать на эти мероприятия.</w:t>
      </w:r>
    </w:p>
    <w:p w14:paraId="27004F9A" w14:textId="77777777" w:rsidR="00E22879" w:rsidRPr="00DF236D" w:rsidRDefault="00E22879" w:rsidP="00484D9D">
      <w:pPr>
        <w:widowControl w:val="0"/>
        <w:spacing w:after="0" w:line="240" w:lineRule="auto"/>
        <w:ind w:firstLine="567"/>
        <w:jc w:val="both"/>
        <w:sectPr w:rsidR="00E22879" w:rsidRPr="00DF236D" w:rsidSect="00356FEC">
          <w:pgSz w:w="11907" w:h="16840" w:code="9"/>
          <w:pgMar w:top="1134" w:right="567" w:bottom="1134" w:left="1701" w:header="709" w:footer="709" w:gutter="0"/>
          <w:cols w:space="720"/>
          <w:docGrid w:linePitch="326"/>
        </w:sectPr>
      </w:pPr>
    </w:p>
    <w:p w14:paraId="51FA9F5C" w14:textId="77777777" w:rsidR="00356FEC" w:rsidRPr="00DF236D" w:rsidRDefault="00B81537" w:rsidP="00484D9D">
      <w:pPr>
        <w:widowControl w:val="0"/>
        <w:spacing w:after="0" w:line="240" w:lineRule="auto"/>
        <w:jc w:val="center"/>
        <w:rPr>
          <w:rFonts w:ascii="Times New Roman" w:eastAsia="Times New Roman" w:hAnsi="Times New Roman" w:cs="Times New Roman"/>
          <w:sz w:val="16"/>
          <w:szCs w:val="16"/>
          <w:lang w:eastAsia="ru-RU"/>
        </w:rPr>
      </w:pPr>
      <w:r w:rsidRPr="00DF236D">
        <w:rPr>
          <w:rFonts w:ascii="Times New Roman" w:eastAsia="Times New Roman" w:hAnsi="Times New Roman" w:cs="Times New Roman"/>
          <w:noProof/>
          <w:sz w:val="16"/>
          <w:szCs w:val="16"/>
          <w:lang w:eastAsia="ru-RU"/>
        </w:rPr>
        <w:lastRenderedPageBreak/>
        <w:drawing>
          <wp:inline distT="0" distB="0" distL="0" distR="0" wp14:anchorId="508D24D5" wp14:editId="51CAE521">
            <wp:extent cx="7172960" cy="5257800"/>
            <wp:effectExtent l="0" t="0" r="8890" b="0"/>
            <wp:docPr id="85" name="Рисунок 85" descr="H:\ДИС 2\карты\ГОТОВЫЕ альбомный\Ландшафтная карта Казалынского массива орош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ДИС 2\карты\ГОТОВЫЕ альбомный\Ландшафтная карта Казалынского массива орошения.jpg"/>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b="2297"/>
                    <a:stretch/>
                  </pic:blipFill>
                  <pic:spPr bwMode="auto">
                    <a:xfrm>
                      <a:off x="0" y="0"/>
                      <a:ext cx="7225219" cy="5296106"/>
                    </a:xfrm>
                    <a:prstGeom prst="rect">
                      <a:avLst/>
                    </a:prstGeom>
                    <a:noFill/>
                    <a:ln>
                      <a:noFill/>
                    </a:ln>
                    <a:extLst>
                      <a:ext uri="{53640926-AAD7-44D8-BBD7-CCE9431645EC}">
                        <a14:shadowObscured xmlns:a14="http://schemas.microsoft.com/office/drawing/2010/main"/>
                      </a:ext>
                    </a:extLst>
                  </pic:spPr>
                </pic:pic>
              </a:graphicData>
            </a:graphic>
          </wp:inline>
        </w:drawing>
      </w:r>
    </w:p>
    <w:p w14:paraId="16C07327" w14:textId="77777777" w:rsidR="00356FEC" w:rsidRPr="00DF236D" w:rsidRDefault="00356FEC" w:rsidP="00484D9D">
      <w:pPr>
        <w:widowControl w:val="0"/>
        <w:spacing w:after="0" w:line="240" w:lineRule="auto"/>
        <w:jc w:val="center"/>
        <w:rPr>
          <w:rFonts w:ascii="Times New Roman" w:eastAsia="Times New Roman" w:hAnsi="Times New Roman" w:cs="Times New Roman"/>
          <w:sz w:val="28"/>
          <w:szCs w:val="28"/>
          <w:lang w:eastAsia="ru-RU"/>
        </w:rPr>
      </w:pPr>
    </w:p>
    <w:p w14:paraId="700E53C4" w14:textId="77777777" w:rsidR="00356FEC" w:rsidRPr="00DF236D" w:rsidRDefault="00356FEC" w:rsidP="00484D9D">
      <w:pPr>
        <w:widowControl w:val="0"/>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Рисуно</w:t>
      </w:r>
      <w:r w:rsidR="009A114D" w:rsidRPr="00DF236D">
        <w:rPr>
          <w:rFonts w:ascii="Times New Roman" w:eastAsia="Times New Roman" w:hAnsi="Times New Roman" w:cs="Times New Roman"/>
          <w:sz w:val="28"/>
          <w:szCs w:val="28"/>
          <w:lang w:eastAsia="ru-RU"/>
        </w:rPr>
        <w:t xml:space="preserve">к 2.4 </w:t>
      </w:r>
      <w:r w:rsidR="00D4084B" w:rsidRPr="00DF236D">
        <w:rPr>
          <w:rFonts w:ascii="Times New Roman" w:eastAsia="Times New Roman" w:hAnsi="Times New Roman" w:cs="Times New Roman"/>
          <w:sz w:val="28"/>
          <w:szCs w:val="28"/>
          <w:lang w:eastAsia="ru-RU"/>
        </w:rPr>
        <w:t>–</w:t>
      </w:r>
      <w:r w:rsidR="009A114D" w:rsidRPr="00DF236D">
        <w:rPr>
          <w:rFonts w:ascii="Times New Roman" w:eastAsia="Times New Roman" w:hAnsi="Times New Roman" w:cs="Times New Roman"/>
          <w:sz w:val="28"/>
          <w:szCs w:val="28"/>
          <w:lang w:eastAsia="ru-RU"/>
        </w:rPr>
        <w:t xml:space="preserve"> Ландшафтная карта </w:t>
      </w:r>
      <w:r w:rsidR="002F5CCE" w:rsidRPr="00DF236D">
        <w:rPr>
          <w:rFonts w:ascii="Times New Roman" w:eastAsia="Times New Roman" w:hAnsi="Times New Roman" w:cs="Times New Roman"/>
          <w:sz w:val="28"/>
          <w:szCs w:val="28"/>
          <w:lang w:eastAsia="ru-RU"/>
        </w:rPr>
        <w:t>Казали</w:t>
      </w:r>
      <w:r w:rsidRPr="00DF236D">
        <w:rPr>
          <w:rFonts w:ascii="Times New Roman" w:eastAsia="Times New Roman" w:hAnsi="Times New Roman" w:cs="Times New Roman"/>
          <w:sz w:val="28"/>
          <w:szCs w:val="28"/>
          <w:lang w:eastAsia="ru-RU"/>
        </w:rPr>
        <w:t>нского массива орошения Кызылординской ПСС</w:t>
      </w:r>
    </w:p>
    <w:p w14:paraId="70B073AC" w14:textId="77777777" w:rsidR="00356FEC" w:rsidRPr="00DF236D" w:rsidRDefault="00356FEC" w:rsidP="00484D9D">
      <w:pPr>
        <w:widowControl w:val="0"/>
        <w:spacing w:after="0" w:line="360" w:lineRule="auto"/>
        <w:ind w:firstLine="567"/>
        <w:jc w:val="both"/>
        <w:rPr>
          <w:rFonts w:ascii="Times New Roman" w:eastAsia="Times New Roman" w:hAnsi="Times New Roman" w:cs="Times New Roman"/>
          <w:sz w:val="24"/>
          <w:szCs w:val="24"/>
          <w:lang w:eastAsia="ru-RU"/>
        </w:rPr>
        <w:sectPr w:rsidR="00356FEC" w:rsidRPr="00DF236D" w:rsidSect="00356FEC">
          <w:pgSz w:w="16840" w:h="11907" w:orient="landscape" w:code="9"/>
          <w:pgMar w:top="1701" w:right="1134" w:bottom="567" w:left="1134" w:header="709" w:footer="709" w:gutter="0"/>
          <w:cols w:space="720"/>
        </w:sectPr>
      </w:pPr>
    </w:p>
    <w:p w14:paraId="3C5275DC" w14:textId="6DF9C8C7" w:rsidR="00B43052" w:rsidRPr="00DF236D" w:rsidRDefault="00B43052" w:rsidP="00074C1E">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lastRenderedPageBreak/>
        <w:t xml:space="preserve">Осуществление ландшафтного и морфологического анализа территории сельскохозяйственного освоения Казалинского массива орошения </w:t>
      </w:r>
      <w:r w:rsidR="00CF5A52" w:rsidRPr="00DF236D">
        <w:rPr>
          <w:rFonts w:ascii="Times New Roman" w:hAnsi="Times New Roman" w:cs="Times New Roman"/>
          <w:sz w:val="28"/>
          <w:szCs w:val="28"/>
        </w:rPr>
        <w:t>обеспечивает</w:t>
      </w:r>
      <w:r w:rsidRPr="00DF236D">
        <w:rPr>
          <w:rFonts w:ascii="Times New Roman" w:hAnsi="Times New Roman" w:cs="Times New Roman"/>
          <w:sz w:val="28"/>
          <w:szCs w:val="28"/>
        </w:rPr>
        <w:t xml:space="preserve"> совмещение и согласование в единой системе территориальных единиц структуры природных комплексов различного иерархического уровня и территориальной организации сельскохозяйственного производства, с одной стороны, и </w:t>
      </w:r>
      <w:r w:rsidR="00CF5A52" w:rsidRPr="00DF236D">
        <w:rPr>
          <w:rFonts w:ascii="Times New Roman" w:hAnsi="Times New Roman" w:cs="Times New Roman"/>
          <w:sz w:val="28"/>
          <w:szCs w:val="28"/>
        </w:rPr>
        <w:t>представляет</w:t>
      </w:r>
      <w:r w:rsidRPr="00DF236D">
        <w:rPr>
          <w:rFonts w:ascii="Times New Roman" w:hAnsi="Times New Roman" w:cs="Times New Roman"/>
          <w:sz w:val="28"/>
          <w:szCs w:val="28"/>
        </w:rPr>
        <w:t xml:space="preserve"> возможность проследить взаимосвязь фоновых урочищ и их антропогенных модификаций. Последнее возможно в том случае, когда в основу классификации урочищ заложены естественные природные факторы [10</w:t>
      </w:r>
      <w:r w:rsidR="00611114">
        <w:rPr>
          <w:rFonts w:ascii="Times New Roman" w:hAnsi="Times New Roman" w:cs="Times New Roman"/>
          <w:sz w:val="28"/>
          <w:szCs w:val="28"/>
        </w:rPr>
        <w:t xml:space="preserve">; </w:t>
      </w:r>
      <w:r w:rsidRPr="00DF236D">
        <w:rPr>
          <w:rFonts w:ascii="Times New Roman" w:hAnsi="Times New Roman" w:cs="Times New Roman"/>
          <w:sz w:val="28"/>
          <w:szCs w:val="28"/>
        </w:rPr>
        <w:t>10</w:t>
      </w:r>
      <w:r w:rsidR="005E26AD" w:rsidRPr="00DF236D">
        <w:rPr>
          <w:rFonts w:ascii="Times New Roman" w:hAnsi="Times New Roman" w:cs="Times New Roman"/>
          <w:sz w:val="28"/>
          <w:szCs w:val="28"/>
        </w:rPr>
        <w:t>9</w:t>
      </w:r>
      <w:r w:rsidRPr="00DF236D">
        <w:rPr>
          <w:rFonts w:ascii="Times New Roman" w:hAnsi="Times New Roman" w:cs="Times New Roman"/>
          <w:sz w:val="28"/>
          <w:szCs w:val="28"/>
        </w:rPr>
        <w:t>,</w:t>
      </w:r>
      <w:r w:rsidR="00611114">
        <w:rPr>
          <w:rFonts w:ascii="Times New Roman" w:hAnsi="Times New Roman" w:cs="Times New Roman"/>
          <w:sz w:val="28"/>
          <w:szCs w:val="28"/>
        </w:rPr>
        <w:t xml:space="preserve"> с. 37-49; </w:t>
      </w:r>
      <w:r w:rsidRPr="00DF236D">
        <w:rPr>
          <w:rFonts w:ascii="Times New Roman" w:hAnsi="Times New Roman" w:cs="Times New Roman"/>
          <w:sz w:val="28"/>
          <w:szCs w:val="28"/>
        </w:rPr>
        <w:t>1</w:t>
      </w:r>
      <w:r w:rsidR="005E26AD" w:rsidRPr="00DF236D">
        <w:rPr>
          <w:rFonts w:ascii="Times New Roman" w:hAnsi="Times New Roman" w:cs="Times New Roman"/>
          <w:sz w:val="28"/>
          <w:szCs w:val="28"/>
        </w:rPr>
        <w:t>12</w:t>
      </w:r>
      <w:r w:rsidRPr="00DF236D">
        <w:rPr>
          <w:rFonts w:ascii="Times New Roman" w:hAnsi="Times New Roman" w:cs="Times New Roman"/>
          <w:sz w:val="28"/>
          <w:szCs w:val="28"/>
        </w:rPr>
        <w:t>]. В ландшафтном отношении рассматриваемая территория представлена в таблице 2.2, в которой раскрыта структура ландшафтной организации в ранге комплексов урочищ.</w:t>
      </w:r>
    </w:p>
    <w:p w14:paraId="428053CF" w14:textId="77777777" w:rsidR="00B43052" w:rsidRPr="00DF236D" w:rsidRDefault="00B43052" w:rsidP="00074C1E">
      <w:pPr>
        <w:widowControl w:val="0"/>
        <w:spacing w:after="0" w:line="240" w:lineRule="auto"/>
        <w:ind w:firstLine="567"/>
        <w:jc w:val="both"/>
        <w:rPr>
          <w:rFonts w:ascii="Times New Roman" w:hAnsi="Times New Roman" w:cs="Times New Roman"/>
          <w:sz w:val="28"/>
          <w:szCs w:val="28"/>
        </w:rPr>
      </w:pPr>
    </w:p>
    <w:p w14:paraId="501C12B3" w14:textId="77777777" w:rsidR="00B43052" w:rsidRPr="00DF236D" w:rsidRDefault="00B43052" w:rsidP="00484D9D">
      <w:pPr>
        <w:widowControl w:val="0"/>
        <w:spacing w:after="0" w:line="240" w:lineRule="auto"/>
        <w:jc w:val="both"/>
        <w:outlineLvl w:val="6"/>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Таблица 2.2 – Доминирующие комплексы урочищ в пределах Казалинского массива орошения</w:t>
      </w:r>
    </w:p>
    <w:p w14:paraId="60064972" w14:textId="77777777" w:rsidR="00B43052" w:rsidRPr="00DF236D" w:rsidRDefault="00B43052" w:rsidP="00484D9D">
      <w:pPr>
        <w:widowControl w:val="0"/>
        <w:spacing w:after="0" w:line="240" w:lineRule="auto"/>
        <w:jc w:val="both"/>
        <w:rPr>
          <w:rFonts w:ascii="Times New Roman" w:hAnsi="Times New Roman" w:cs="Times New Roman"/>
          <w:sz w:val="28"/>
          <w:szCs w:val="28"/>
          <w:lang w:eastAsia="ru-RU"/>
        </w:rPr>
      </w:pPr>
    </w:p>
    <w:tbl>
      <w:tblPr>
        <w:tblStyle w:val="af"/>
        <w:tblW w:w="9639" w:type="dxa"/>
        <w:tblInd w:w="-5" w:type="dxa"/>
        <w:tblLayout w:type="fixed"/>
        <w:tblLook w:val="04A0" w:firstRow="1" w:lastRow="0" w:firstColumn="1" w:lastColumn="0" w:noHBand="0" w:noVBand="1"/>
      </w:tblPr>
      <w:tblGrid>
        <w:gridCol w:w="2127"/>
        <w:gridCol w:w="1417"/>
        <w:gridCol w:w="6095"/>
      </w:tblGrid>
      <w:tr w:rsidR="00B43052" w:rsidRPr="00DF236D" w14:paraId="0C0DEF66" w14:textId="77777777" w:rsidTr="00F911BE">
        <w:tc>
          <w:tcPr>
            <w:tcW w:w="2127" w:type="dxa"/>
          </w:tcPr>
          <w:p w14:paraId="6C3C943F" w14:textId="77777777" w:rsidR="00B43052" w:rsidRPr="00DF236D" w:rsidRDefault="00B43052" w:rsidP="00484D9D">
            <w:pPr>
              <w:widowControl w:val="0"/>
              <w:jc w:val="center"/>
              <w:rPr>
                <w:sz w:val="24"/>
                <w:szCs w:val="24"/>
              </w:rPr>
            </w:pPr>
            <w:r w:rsidRPr="00DF236D">
              <w:rPr>
                <w:sz w:val="24"/>
                <w:szCs w:val="24"/>
              </w:rPr>
              <w:t>Вид ландшафта</w:t>
            </w:r>
          </w:p>
        </w:tc>
        <w:tc>
          <w:tcPr>
            <w:tcW w:w="1417" w:type="dxa"/>
          </w:tcPr>
          <w:p w14:paraId="6B101C10" w14:textId="77777777" w:rsidR="00B43052" w:rsidRPr="00DF236D" w:rsidRDefault="00B43052" w:rsidP="00484D9D">
            <w:pPr>
              <w:widowControl w:val="0"/>
              <w:jc w:val="center"/>
              <w:rPr>
                <w:sz w:val="24"/>
                <w:szCs w:val="24"/>
              </w:rPr>
            </w:pPr>
            <w:r w:rsidRPr="00DF236D">
              <w:rPr>
                <w:sz w:val="24"/>
                <w:szCs w:val="24"/>
              </w:rPr>
              <w:t>Комплекс урочищ</w:t>
            </w:r>
          </w:p>
        </w:tc>
        <w:tc>
          <w:tcPr>
            <w:tcW w:w="6095" w:type="dxa"/>
          </w:tcPr>
          <w:p w14:paraId="6411704C" w14:textId="77777777" w:rsidR="00B43052" w:rsidRPr="00DF236D" w:rsidRDefault="00B43052" w:rsidP="00484D9D">
            <w:pPr>
              <w:widowControl w:val="0"/>
              <w:jc w:val="center"/>
              <w:rPr>
                <w:sz w:val="24"/>
                <w:szCs w:val="24"/>
              </w:rPr>
            </w:pPr>
            <w:r w:rsidRPr="00DF236D">
              <w:rPr>
                <w:sz w:val="24"/>
                <w:szCs w:val="24"/>
              </w:rPr>
              <w:t>Характеристика комплекса урочищ</w:t>
            </w:r>
          </w:p>
        </w:tc>
      </w:tr>
      <w:tr w:rsidR="00B43052" w:rsidRPr="00DF236D" w14:paraId="3690787E" w14:textId="77777777" w:rsidTr="00F911BE">
        <w:tc>
          <w:tcPr>
            <w:tcW w:w="2127" w:type="dxa"/>
          </w:tcPr>
          <w:p w14:paraId="0DA5E317" w14:textId="77777777" w:rsidR="00B43052" w:rsidRPr="00DF236D" w:rsidRDefault="00B43052" w:rsidP="00484D9D">
            <w:pPr>
              <w:widowControl w:val="0"/>
              <w:suppressAutoHyphens/>
              <w:rPr>
                <w:sz w:val="24"/>
                <w:szCs w:val="24"/>
              </w:rPr>
            </w:pPr>
            <w:r w:rsidRPr="00DF236D">
              <w:rPr>
                <w:color w:val="000000"/>
                <w:sz w:val="24"/>
                <w:szCs w:val="24"/>
              </w:rPr>
              <w:t>Аккумулятивных аллювиальных равнин</w:t>
            </w:r>
          </w:p>
        </w:tc>
        <w:tc>
          <w:tcPr>
            <w:tcW w:w="1417" w:type="dxa"/>
          </w:tcPr>
          <w:p w14:paraId="3005A453" w14:textId="77777777" w:rsidR="00B43052" w:rsidRPr="00DF236D" w:rsidRDefault="00B43052" w:rsidP="00484D9D">
            <w:pPr>
              <w:widowControl w:val="0"/>
              <w:rPr>
                <w:bCs/>
                <w:sz w:val="24"/>
                <w:szCs w:val="24"/>
              </w:rPr>
            </w:pPr>
            <w:r w:rsidRPr="00DF236D">
              <w:rPr>
                <w:bCs/>
                <w:sz w:val="24"/>
                <w:szCs w:val="24"/>
              </w:rPr>
              <w:t xml:space="preserve">Долинный </w:t>
            </w:r>
          </w:p>
          <w:p w14:paraId="637DDC1E" w14:textId="77777777" w:rsidR="00B43052" w:rsidRPr="00DF236D" w:rsidRDefault="00B43052" w:rsidP="00484D9D">
            <w:pPr>
              <w:widowControl w:val="0"/>
              <w:rPr>
                <w:sz w:val="24"/>
                <w:szCs w:val="24"/>
              </w:rPr>
            </w:pPr>
            <w:r w:rsidRPr="00DF236D">
              <w:rPr>
                <w:bCs/>
                <w:sz w:val="24"/>
                <w:szCs w:val="24"/>
              </w:rPr>
              <w:t>комплекс урочищ</w:t>
            </w:r>
          </w:p>
        </w:tc>
        <w:tc>
          <w:tcPr>
            <w:tcW w:w="6095" w:type="dxa"/>
          </w:tcPr>
          <w:p w14:paraId="6E724E2D" w14:textId="77777777" w:rsidR="00B43052" w:rsidRPr="00DF236D" w:rsidRDefault="00B43052" w:rsidP="005F10BB">
            <w:pPr>
              <w:widowControl w:val="0"/>
              <w:jc w:val="both"/>
              <w:rPr>
                <w:sz w:val="24"/>
                <w:szCs w:val="24"/>
              </w:rPr>
            </w:pPr>
            <w:r w:rsidRPr="00DF236D">
              <w:rPr>
                <w:sz w:val="24"/>
                <w:szCs w:val="24"/>
              </w:rPr>
              <w:t>Сложен песками, суглинками, супесями, гравием и галечником преимущественно c крупнозлаковой, тугайной, разнотравно-злаковой, солянково-галофитнозлаковой растительностью на лугово-болотных, аллювиально-луговых почвах и солончаках луговых. Включает:</w:t>
            </w:r>
          </w:p>
          <w:p w14:paraId="322E080A" w14:textId="1DAA8D98" w:rsidR="00B43052" w:rsidRPr="00DF236D" w:rsidRDefault="0003108D" w:rsidP="00484D9D">
            <w:pPr>
              <w:widowControl w:val="0"/>
              <w:rPr>
                <w:sz w:val="24"/>
                <w:szCs w:val="24"/>
              </w:rPr>
            </w:pPr>
            <w:r>
              <w:rPr>
                <w:sz w:val="24"/>
                <w:szCs w:val="24"/>
              </w:rPr>
              <w:t>–</w:t>
            </w:r>
            <w:r w:rsidR="00B43052" w:rsidRPr="00DF236D">
              <w:rPr>
                <w:sz w:val="24"/>
                <w:szCs w:val="24"/>
              </w:rPr>
              <w:t xml:space="preserve"> урочища приречной поймы (номера легенды 1-5);</w:t>
            </w:r>
          </w:p>
          <w:p w14:paraId="2AF72C7E" w14:textId="2575E1D4" w:rsidR="00B43052" w:rsidRPr="00DF236D" w:rsidRDefault="0003108D" w:rsidP="00484D9D">
            <w:pPr>
              <w:widowControl w:val="0"/>
              <w:rPr>
                <w:sz w:val="24"/>
                <w:szCs w:val="24"/>
              </w:rPr>
            </w:pPr>
            <w:r>
              <w:rPr>
                <w:sz w:val="24"/>
                <w:szCs w:val="24"/>
              </w:rPr>
              <w:t>–</w:t>
            </w:r>
            <w:r w:rsidR="00B43052" w:rsidRPr="00DF236D">
              <w:rPr>
                <w:sz w:val="24"/>
                <w:szCs w:val="24"/>
              </w:rPr>
              <w:t xml:space="preserve"> урочища низкой поймы (номера легенды 6-12);</w:t>
            </w:r>
          </w:p>
          <w:p w14:paraId="6772B4D7" w14:textId="67F50413" w:rsidR="00B43052" w:rsidRPr="00DF236D" w:rsidRDefault="0003108D" w:rsidP="00484D9D">
            <w:pPr>
              <w:widowControl w:val="0"/>
              <w:rPr>
                <w:sz w:val="24"/>
                <w:szCs w:val="24"/>
              </w:rPr>
            </w:pPr>
            <w:r>
              <w:rPr>
                <w:sz w:val="24"/>
                <w:szCs w:val="24"/>
              </w:rPr>
              <w:t>–</w:t>
            </w:r>
            <w:r w:rsidR="00B43052" w:rsidRPr="00DF236D">
              <w:rPr>
                <w:sz w:val="24"/>
                <w:szCs w:val="24"/>
              </w:rPr>
              <w:t xml:space="preserve"> урочища высокой поймы (номера легенды 13-22)</w:t>
            </w:r>
          </w:p>
        </w:tc>
      </w:tr>
      <w:tr w:rsidR="00B43052" w:rsidRPr="00DF236D" w14:paraId="31C7C0DD" w14:textId="77777777" w:rsidTr="00F911BE">
        <w:tc>
          <w:tcPr>
            <w:tcW w:w="2127" w:type="dxa"/>
          </w:tcPr>
          <w:p w14:paraId="5F6B5230" w14:textId="77777777" w:rsidR="00B43052" w:rsidRPr="00DF236D" w:rsidRDefault="00B43052" w:rsidP="00484D9D">
            <w:pPr>
              <w:widowControl w:val="0"/>
              <w:suppressAutoHyphens/>
              <w:rPr>
                <w:color w:val="000000"/>
                <w:sz w:val="24"/>
                <w:szCs w:val="24"/>
              </w:rPr>
            </w:pPr>
            <w:r w:rsidRPr="00DF236D">
              <w:rPr>
                <w:color w:val="000000"/>
                <w:sz w:val="24"/>
                <w:szCs w:val="24"/>
              </w:rPr>
              <w:t>Аккумулятивных эоловых равнин</w:t>
            </w:r>
          </w:p>
        </w:tc>
        <w:tc>
          <w:tcPr>
            <w:tcW w:w="1417" w:type="dxa"/>
          </w:tcPr>
          <w:p w14:paraId="333CE22A" w14:textId="77777777" w:rsidR="00B43052" w:rsidRPr="00DF236D" w:rsidRDefault="00B43052" w:rsidP="00484D9D">
            <w:pPr>
              <w:widowControl w:val="0"/>
              <w:rPr>
                <w:sz w:val="24"/>
                <w:szCs w:val="24"/>
              </w:rPr>
            </w:pPr>
            <w:r w:rsidRPr="00DF236D">
              <w:rPr>
                <w:sz w:val="24"/>
                <w:szCs w:val="24"/>
              </w:rPr>
              <w:t>Комплекс</w:t>
            </w:r>
            <w:r w:rsidRPr="00DF236D">
              <w:rPr>
                <w:bCs/>
                <w:sz w:val="24"/>
                <w:szCs w:val="24"/>
              </w:rPr>
              <w:t xml:space="preserve"> урочищ эоловой равнины</w:t>
            </w:r>
          </w:p>
        </w:tc>
        <w:tc>
          <w:tcPr>
            <w:tcW w:w="6095" w:type="dxa"/>
          </w:tcPr>
          <w:p w14:paraId="41BD4039" w14:textId="77777777" w:rsidR="00B43052" w:rsidRPr="00DF236D" w:rsidRDefault="00B43052" w:rsidP="005F10BB">
            <w:pPr>
              <w:widowControl w:val="0"/>
              <w:jc w:val="both"/>
              <w:rPr>
                <w:sz w:val="24"/>
                <w:szCs w:val="24"/>
              </w:rPr>
            </w:pPr>
            <w:r w:rsidRPr="00DF236D">
              <w:rPr>
                <w:sz w:val="24"/>
                <w:szCs w:val="24"/>
              </w:rPr>
              <w:t>Сложен песками, супесями с эфемерово-полынной с кустарниками и луговым разнотравьем растительностью на песках. Включает:</w:t>
            </w:r>
          </w:p>
          <w:p w14:paraId="145591D1" w14:textId="4848E2E5" w:rsidR="00B43052" w:rsidRPr="00DF236D" w:rsidRDefault="0003108D" w:rsidP="00484D9D">
            <w:pPr>
              <w:widowControl w:val="0"/>
              <w:rPr>
                <w:sz w:val="24"/>
                <w:szCs w:val="24"/>
              </w:rPr>
            </w:pPr>
            <w:r>
              <w:rPr>
                <w:sz w:val="24"/>
                <w:szCs w:val="24"/>
              </w:rPr>
              <w:t>–</w:t>
            </w:r>
            <w:r w:rsidR="00B43052" w:rsidRPr="00DF236D">
              <w:rPr>
                <w:sz w:val="24"/>
                <w:szCs w:val="24"/>
              </w:rPr>
              <w:t xml:space="preserve"> урочища преимущественно бугристой эоловой равнин (номера легенды 23-27)</w:t>
            </w:r>
          </w:p>
        </w:tc>
      </w:tr>
      <w:tr w:rsidR="00B43052" w:rsidRPr="00DF236D" w14:paraId="185A334E" w14:textId="77777777" w:rsidTr="00F911BE">
        <w:tc>
          <w:tcPr>
            <w:tcW w:w="2127" w:type="dxa"/>
          </w:tcPr>
          <w:p w14:paraId="573EB221" w14:textId="77777777" w:rsidR="00B43052" w:rsidRPr="00DF236D" w:rsidRDefault="00B43052" w:rsidP="00484D9D">
            <w:pPr>
              <w:widowControl w:val="0"/>
              <w:suppressAutoHyphens/>
              <w:rPr>
                <w:color w:val="000000"/>
                <w:sz w:val="24"/>
                <w:szCs w:val="24"/>
              </w:rPr>
            </w:pPr>
            <w:r w:rsidRPr="00DF236D">
              <w:rPr>
                <w:color w:val="000000"/>
                <w:sz w:val="24"/>
                <w:szCs w:val="24"/>
              </w:rPr>
              <w:t>Денудационных пластовых равнин</w:t>
            </w:r>
          </w:p>
        </w:tc>
        <w:tc>
          <w:tcPr>
            <w:tcW w:w="1417" w:type="dxa"/>
          </w:tcPr>
          <w:p w14:paraId="1B447FA5" w14:textId="77777777" w:rsidR="00B43052" w:rsidRPr="00DF236D" w:rsidRDefault="00B43052" w:rsidP="00484D9D">
            <w:pPr>
              <w:widowControl w:val="0"/>
              <w:rPr>
                <w:sz w:val="24"/>
                <w:szCs w:val="24"/>
              </w:rPr>
            </w:pPr>
            <w:r w:rsidRPr="00DF236D">
              <w:rPr>
                <w:sz w:val="24"/>
                <w:szCs w:val="24"/>
              </w:rPr>
              <w:t>Комплекс</w:t>
            </w:r>
            <w:r w:rsidRPr="00DF236D">
              <w:rPr>
                <w:bCs/>
                <w:sz w:val="24"/>
                <w:szCs w:val="24"/>
              </w:rPr>
              <w:t xml:space="preserve"> урочищ п</w:t>
            </w:r>
            <w:r w:rsidRPr="00DF236D">
              <w:rPr>
                <w:sz w:val="24"/>
                <w:szCs w:val="24"/>
              </w:rPr>
              <w:t>ластовой равнины</w:t>
            </w:r>
          </w:p>
        </w:tc>
        <w:tc>
          <w:tcPr>
            <w:tcW w:w="6095" w:type="dxa"/>
          </w:tcPr>
          <w:p w14:paraId="2DE1A6BF" w14:textId="77777777" w:rsidR="00B43052" w:rsidRPr="00DF236D" w:rsidRDefault="00B43052" w:rsidP="005F10BB">
            <w:pPr>
              <w:widowControl w:val="0"/>
              <w:jc w:val="both"/>
              <w:rPr>
                <w:sz w:val="24"/>
                <w:szCs w:val="24"/>
              </w:rPr>
            </w:pPr>
            <w:r w:rsidRPr="00DF236D">
              <w:rPr>
                <w:sz w:val="24"/>
                <w:szCs w:val="24"/>
              </w:rPr>
              <w:t>Сложен</w:t>
            </w:r>
            <w:r w:rsidRPr="00DF236D">
              <w:rPr>
                <w:iCs/>
                <w:sz w:val="24"/>
                <w:szCs w:val="24"/>
              </w:rPr>
              <w:t xml:space="preserve"> глинами, суглинками, супесями</w:t>
            </w:r>
            <w:r w:rsidRPr="00DF236D">
              <w:rPr>
                <w:sz w:val="24"/>
                <w:szCs w:val="24"/>
              </w:rPr>
              <w:t xml:space="preserve"> с кейреуково-полынной, боялычовой растительностью на серо-бурых и такыровидных почвах. Включает:</w:t>
            </w:r>
          </w:p>
          <w:p w14:paraId="44C6C401" w14:textId="2B60C1AA" w:rsidR="00B43052" w:rsidRPr="00DF236D" w:rsidRDefault="0003108D" w:rsidP="00484D9D">
            <w:pPr>
              <w:widowControl w:val="0"/>
              <w:rPr>
                <w:sz w:val="24"/>
                <w:szCs w:val="24"/>
              </w:rPr>
            </w:pPr>
            <w:r>
              <w:rPr>
                <w:sz w:val="24"/>
                <w:szCs w:val="24"/>
              </w:rPr>
              <w:t>–</w:t>
            </w:r>
            <w:r w:rsidR="00B43052" w:rsidRPr="00DF236D">
              <w:rPr>
                <w:sz w:val="24"/>
                <w:szCs w:val="24"/>
              </w:rPr>
              <w:t xml:space="preserve"> урочища преимущественно слабоволнистых равнин (номера легенды 28-31)</w:t>
            </w:r>
          </w:p>
        </w:tc>
      </w:tr>
      <w:tr w:rsidR="00B43052" w:rsidRPr="00DF236D" w14:paraId="18011E2F" w14:textId="77777777" w:rsidTr="00F911BE">
        <w:trPr>
          <w:trHeight w:val="53"/>
        </w:trPr>
        <w:tc>
          <w:tcPr>
            <w:tcW w:w="3544" w:type="dxa"/>
            <w:gridSpan w:val="2"/>
          </w:tcPr>
          <w:p w14:paraId="576F021D" w14:textId="77777777" w:rsidR="00B43052" w:rsidRPr="00DF236D" w:rsidRDefault="00B43052" w:rsidP="00484D9D">
            <w:pPr>
              <w:widowControl w:val="0"/>
              <w:rPr>
                <w:sz w:val="24"/>
                <w:szCs w:val="24"/>
              </w:rPr>
            </w:pPr>
            <w:r w:rsidRPr="00DF236D">
              <w:rPr>
                <w:sz w:val="24"/>
                <w:szCs w:val="24"/>
              </w:rPr>
              <w:t>Такыры</w:t>
            </w:r>
          </w:p>
        </w:tc>
        <w:tc>
          <w:tcPr>
            <w:tcW w:w="6095" w:type="dxa"/>
          </w:tcPr>
          <w:p w14:paraId="58B0F703" w14:textId="77777777" w:rsidR="00B43052" w:rsidRPr="00DF236D" w:rsidRDefault="00B43052" w:rsidP="005F10BB">
            <w:pPr>
              <w:widowControl w:val="0"/>
              <w:jc w:val="both"/>
              <w:rPr>
                <w:sz w:val="24"/>
                <w:szCs w:val="24"/>
              </w:rPr>
            </w:pPr>
            <w:r w:rsidRPr="00DF236D">
              <w:rPr>
                <w:sz w:val="24"/>
                <w:szCs w:val="24"/>
              </w:rPr>
              <w:t>Сложены глинами, большей частью лишены растительности (номер легенды 32)</w:t>
            </w:r>
          </w:p>
        </w:tc>
      </w:tr>
    </w:tbl>
    <w:p w14:paraId="7DEFC0B8" w14:textId="77777777" w:rsidR="00B43052" w:rsidRPr="00DF236D" w:rsidRDefault="00B43052" w:rsidP="00C635C8">
      <w:pPr>
        <w:spacing w:after="0" w:line="240" w:lineRule="auto"/>
        <w:ind w:firstLine="567"/>
        <w:jc w:val="both"/>
        <w:rPr>
          <w:rFonts w:ascii="Times New Roman" w:hAnsi="Times New Roman" w:cs="Times New Roman"/>
          <w:sz w:val="28"/>
          <w:szCs w:val="28"/>
        </w:rPr>
      </w:pPr>
    </w:p>
    <w:p w14:paraId="71C15644" w14:textId="77777777" w:rsidR="002F1E1E" w:rsidRPr="00DF236D" w:rsidRDefault="002F1E1E" w:rsidP="00C635C8">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Различия в строении рельефа внутри морфоструктур первого порядка, характер и степень вертикальной и горизонтальной расчлененности позволили в пределах рассматриваемой территории выделить равнинный класс ландшафтов, представленный подклассами низменных равнин (аллювиальные и эоловые) и подклассом возвышенных равнин (</w:t>
      </w:r>
      <w:r w:rsidRPr="00DF236D">
        <w:rPr>
          <w:rFonts w:ascii="Times New Roman" w:hAnsi="Times New Roman" w:cs="Times New Roman"/>
          <w:iCs/>
          <w:sz w:val="28"/>
          <w:szCs w:val="28"/>
        </w:rPr>
        <w:t>денудационные).</w:t>
      </w:r>
    </w:p>
    <w:p w14:paraId="21175F9F" w14:textId="77777777" w:rsidR="00356FEC" w:rsidRPr="00DF236D" w:rsidRDefault="00356FEC" w:rsidP="00C635C8">
      <w:pPr>
        <w:tabs>
          <w:tab w:val="left" w:pos="426"/>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В картографическом анализе структурной организ</w:t>
      </w:r>
      <w:r w:rsidR="009A114D" w:rsidRPr="00DF236D">
        <w:rPr>
          <w:rFonts w:ascii="Times New Roman" w:eastAsia="Times New Roman" w:hAnsi="Times New Roman" w:cs="Times New Roman"/>
          <w:sz w:val="28"/>
          <w:szCs w:val="28"/>
          <w:lang w:eastAsia="ru-RU"/>
        </w:rPr>
        <w:t xml:space="preserve">ации природных комплексов </w:t>
      </w:r>
      <w:r w:rsidR="002F5CCE" w:rsidRPr="00DF236D">
        <w:rPr>
          <w:rFonts w:ascii="Times New Roman" w:eastAsia="Times New Roman" w:hAnsi="Times New Roman" w:cs="Times New Roman"/>
          <w:sz w:val="28"/>
          <w:szCs w:val="28"/>
          <w:lang w:eastAsia="ru-RU"/>
        </w:rPr>
        <w:t>Казали</w:t>
      </w:r>
      <w:r w:rsidRPr="00DF236D">
        <w:rPr>
          <w:rFonts w:ascii="Times New Roman" w:eastAsia="Times New Roman" w:hAnsi="Times New Roman" w:cs="Times New Roman"/>
          <w:sz w:val="28"/>
          <w:szCs w:val="28"/>
          <w:lang w:eastAsia="ru-RU"/>
        </w:rPr>
        <w:t>нского массива орошения ландшафты аллювиальных равнин, представлены долинны</w:t>
      </w:r>
      <w:r w:rsidR="00C16A90" w:rsidRPr="00DF236D">
        <w:rPr>
          <w:rFonts w:ascii="Times New Roman" w:eastAsia="Times New Roman" w:hAnsi="Times New Roman" w:cs="Times New Roman"/>
          <w:sz w:val="28"/>
          <w:szCs w:val="28"/>
          <w:lang w:eastAsia="ru-RU"/>
        </w:rPr>
        <w:t>м комплексом урочищ (22 вида</w:t>
      </w:r>
      <w:r w:rsidRPr="00DF236D">
        <w:rPr>
          <w:rFonts w:ascii="Times New Roman" w:eastAsia="Times New Roman" w:hAnsi="Times New Roman" w:cs="Times New Roman"/>
          <w:sz w:val="28"/>
          <w:szCs w:val="28"/>
          <w:lang w:eastAsia="ru-RU"/>
        </w:rPr>
        <w:t xml:space="preserve">), который занимает </w:t>
      </w:r>
      <w:r w:rsidRPr="00DF236D">
        <w:rPr>
          <w:rFonts w:ascii="Times New Roman" w:eastAsia="Times New Roman" w:hAnsi="Times New Roman" w:cs="Times New Roman"/>
          <w:sz w:val="28"/>
          <w:szCs w:val="28"/>
          <w:lang w:eastAsia="ru-RU"/>
        </w:rPr>
        <w:lastRenderedPageBreak/>
        <w:t>80,4</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всей площади массива (</w:t>
      </w:r>
      <w:r w:rsidR="0074396A" w:rsidRPr="00DF236D">
        <w:rPr>
          <w:rFonts w:ascii="Times New Roman" w:eastAsia="Times New Roman" w:hAnsi="Times New Roman" w:cs="Times New Roman"/>
          <w:sz w:val="28"/>
          <w:szCs w:val="28"/>
          <w:lang w:eastAsia="ru-RU"/>
        </w:rPr>
        <w:t>р</w:t>
      </w:r>
      <w:r w:rsidRPr="00DF236D">
        <w:rPr>
          <w:rFonts w:ascii="Times New Roman" w:eastAsia="Times New Roman" w:hAnsi="Times New Roman" w:cs="Times New Roman"/>
          <w:sz w:val="28"/>
          <w:szCs w:val="28"/>
          <w:lang w:eastAsia="ru-RU"/>
        </w:rPr>
        <w:t xml:space="preserve">исунок 2.5). Распространен долинный комплекс в центральной, северной и юго-восточной части массива орошения в пределах территории контактной с рекой Сырдария. Представляют собой плоскую или слабовогнутую равнину с участием прирусловых валов и межрусловых понижений, осложненную озерными котловинами, болотами и старицами. </w:t>
      </w:r>
    </w:p>
    <w:p w14:paraId="18BC266A" w14:textId="77777777" w:rsidR="00356FEC" w:rsidRPr="00DF236D" w:rsidRDefault="00356FEC" w:rsidP="00C635C8">
      <w:pPr>
        <w:spacing w:after="0" w:line="240" w:lineRule="auto"/>
        <w:ind w:firstLine="567"/>
        <w:jc w:val="both"/>
        <w:rPr>
          <w:rFonts w:ascii="Times New Roman" w:hAnsi="Times New Roman" w:cs="Times New Roman"/>
          <w:sz w:val="28"/>
          <w:szCs w:val="28"/>
        </w:rPr>
      </w:pPr>
    </w:p>
    <w:p w14:paraId="051A6736" w14:textId="476FF5CC" w:rsidR="00356FEC" w:rsidRPr="00DF236D" w:rsidRDefault="00356FEC" w:rsidP="00484D9D">
      <w:pPr>
        <w:widowControl w:val="0"/>
        <w:tabs>
          <w:tab w:val="left" w:pos="426"/>
        </w:tabs>
        <w:spacing w:after="0" w:line="240" w:lineRule="auto"/>
        <w:jc w:val="center"/>
        <w:rPr>
          <w:rFonts w:ascii="Times New Roman" w:eastAsia="Times New Roman" w:hAnsi="Times New Roman" w:cs="Times New Roman"/>
          <w:sz w:val="16"/>
          <w:szCs w:val="16"/>
          <w:lang w:eastAsia="ru-RU"/>
        </w:rPr>
      </w:pPr>
      <w:r w:rsidRPr="00DF236D">
        <w:rPr>
          <w:rFonts w:ascii="Times New Roman" w:eastAsia="Times New Roman" w:hAnsi="Times New Roman" w:cs="Times New Roman"/>
          <w:noProof/>
          <w:sz w:val="24"/>
          <w:szCs w:val="24"/>
          <w:lang w:eastAsia="ru-RU"/>
        </w:rPr>
        <w:drawing>
          <wp:inline distT="0" distB="0" distL="0" distR="0" wp14:anchorId="6FC51673" wp14:editId="49A77145">
            <wp:extent cx="3220720" cy="2409825"/>
            <wp:effectExtent l="0" t="0" r="0" b="0"/>
            <wp:docPr id="14"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D3579B0" w14:textId="77777777" w:rsidR="00074C1E" w:rsidRPr="00DF236D" w:rsidRDefault="00074C1E" w:rsidP="00484D9D">
      <w:pPr>
        <w:widowControl w:val="0"/>
        <w:tabs>
          <w:tab w:val="left" w:pos="426"/>
        </w:tabs>
        <w:spacing w:after="0" w:line="240" w:lineRule="auto"/>
        <w:jc w:val="center"/>
        <w:rPr>
          <w:rFonts w:ascii="Times New Roman" w:eastAsia="Times New Roman" w:hAnsi="Times New Roman" w:cs="Times New Roman"/>
          <w:sz w:val="28"/>
          <w:szCs w:val="28"/>
          <w:lang w:eastAsia="ru-RU"/>
        </w:rPr>
      </w:pPr>
    </w:p>
    <w:p w14:paraId="60F626A8" w14:textId="77777777" w:rsidR="00356FEC" w:rsidRPr="00DF236D" w:rsidRDefault="00356FEC" w:rsidP="00C635C8">
      <w:pPr>
        <w:spacing w:after="0" w:line="240" w:lineRule="auto"/>
        <w:jc w:val="center"/>
        <w:rPr>
          <w:rFonts w:ascii="Times New Roman" w:hAnsi="Times New Roman" w:cs="Times New Roman"/>
          <w:snapToGrid w:val="0"/>
          <w:color w:val="000000"/>
          <w:sz w:val="28"/>
          <w:szCs w:val="28"/>
        </w:rPr>
      </w:pPr>
      <w:r w:rsidRPr="00DF236D">
        <w:rPr>
          <w:rFonts w:ascii="Times New Roman" w:hAnsi="Times New Roman" w:cs="Times New Roman"/>
          <w:snapToGrid w:val="0"/>
          <w:color w:val="000000"/>
          <w:sz w:val="28"/>
          <w:szCs w:val="28"/>
        </w:rPr>
        <w:t>Рисунок 2.5 – Ранжи</w:t>
      </w:r>
      <w:r w:rsidR="009A114D" w:rsidRPr="00DF236D">
        <w:rPr>
          <w:rFonts w:ascii="Times New Roman" w:hAnsi="Times New Roman" w:cs="Times New Roman"/>
          <w:snapToGrid w:val="0"/>
          <w:color w:val="000000"/>
          <w:sz w:val="28"/>
          <w:szCs w:val="28"/>
        </w:rPr>
        <w:t xml:space="preserve">рование комплексов урочищ </w:t>
      </w:r>
      <w:r w:rsidR="002F5CCE" w:rsidRPr="00DF236D">
        <w:rPr>
          <w:rFonts w:ascii="Times New Roman" w:hAnsi="Times New Roman" w:cs="Times New Roman"/>
          <w:snapToGrid w:val="0"/>
          <w:color w:val="000000"/>
          <w:sz w:val="28"/>
          <w:szCs w:val="28"/>
        </w:rPr>
        <w:t>Казали</w:t>
      </w:r>
      <w:r w:rsidRPr="00DF236D">
        <w:rPr>
          <w:rFonts w:ascii="Times New Roman" w:hAnsi="Times New Roman" w:cs="Times New Roman"/>
          <w:snapToGrid w:val="0"/>
          <w:color w:val="000000"/>
          <w:sz w:val="28"/>
          <w:szCs w:val="28"/>
        </w:rPr>
        <w:t>нского массива орошения по занимаемой площади,</w:t>
      </w:r>
      <w:r w:rsidR="00ED5B51" w:rsidRPr="00DF236D">
        <w:rPr>
          <w:rFonts w:ascii="Times New Roman" w:hAnsi="Times New Roman" w:cs="Times New Roman"/>
          <w:snapToGrid w:val="0"/>
          <w:color w:val="000000"/>
          <w:sz w:val="28"/>
          <w:szCs w:val="28"/>
        </w:rPr>
        <w:t> %</w:t>
      </w:r>
    </w:p>
    <w:p w14:paraId="5E35E308" w14:textId="77777777" w:rsidR="00FF69F6" w:rsidRPr="00DF236D" w:rsidRDefault="00FF69F6" w:rsidP="00996C1A">
      <w:pPr>
        <w:spacing w:after="0" w:line="240" w:lineRule="auto"/>
        <w:rPr>
          <w:rFonts w:ascii="Times New Roman" w:hAnsi="Times New Roman" w:cs="Times New Roman"/>
          <w:snapToGrid w:val="0"/>
          <w:color w:val="000000"/>
          <w:sz w:val="28"/>
          <w:szCs w:val="28"/>
        </w:rPr>
      </w:pPr>
    </w:p>
    <w:p w14:paraId="5453883D" w14:textId="77777777" w:rsidR="00356FEC" w:rsidRPr="00DF236D" w:rsidRDefault="00356FEC" w:rsidP="00074C1E">
      <w:pPr>
        <w:tabs>
          <w:tab w:val="left" w:pos="426"/>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Почвенно-мелиоративные условия долинных комплексов достаточно динамичны и в большей степени определяются уровневым режимом реки. В пределах долинного комплекса выделяются урочища: приречной поймы (9,5</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площади массива орошения), низкой поймы (33,2</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и высокой поймы (37,8</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всей площади) (</w:t>
      </w:r>
      <w:r w:rsidR="00130F97" w:rsidRPr="00DF236D">
        <w:rPr>
          <w:rFonts w:ascii="Times New Roman" w:eastAsia="Times New Roman" w:hAnsi="Times New Roman" w:cs="Times New Roman"/>
          <w:sz w:val="28"/>
          <w:szCs w:val="28"/>
          <w:lang w:eastAsia="ru-RU"/>
        </w:rPr>
        <w:t>т</w:t>
      </w:r>
      <w:r w:rsidRPr="00DF236D">
        <w:rPr>
          <w:rFonts w:ascii="Times New Roman" w:eastAsia="Times New Roman" w:hAnsi="Times New Roman" w:cs="Times New Roman"/>
          <w:sz w:val="28"/>
          <w:szCs w:val="28"/>
          <w:lang w:eastAsia="ru-RU"/>
        </w:rPr>
        <w:t xml:space="preserve">аблица 2.3). </w:t>
      </w:r>
    </w:p>
    <w:p w14:paraId="239E804D" w14:textId="77777777" w:rsidR="00FF69F6" w:rsidRPr="00DF236D" w:rsidRDefault="00FF69F6" w:rsidP="00074C1E">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Следует отметить, что представленная выше ландшафтная карта Казалинского массива орошения отражает современные природные комплексы массива орошения, которые кардинальным образом отличаются от фоновых. Для того чтобы правильно организовать систему землепользования в рассматриваемом регионе необходимо осуществить сравнительную характеристику трансформации аллювиальных долинных природно-территориальных комплексов и проследить изменения в почвенно-растительном покрове, который является основным индикатором ландшафтного разнообразия. Природные комплексы аллювиальных равнин характеризуются повышенной динамичностью, обусловленной уровневым режимом реки Сырдария. Изменение гидрологического режима в значительной мере отразилось на состоянии почвенно-растительного покрова ПТК. </w:t>
      </w:r>
    </w:p>
    <w:p w14:paraId="12ACD248" w14:textId="08834DB9" w:rsidR="00FF69F6" w:rsidRPr="00DF236D" w:rsidRDefault="00D866DD" w:rsidP="00074C1E">
      <w:pPr>
        <w:spacing w:after="0" w:line="240" w:lineRule="auto"/>
        <w:ind w:firstLine="567"/>
        <w:jc w:val="both"/>
        <w:rPr>
          <w:rFonts w:ascii="Times New Roman" w:hAnsi="Times New Roman" w:cs="Times New Roman"/>
          <w:snapToGrid w:val="0"/>
          <w:color w:val="000000"/>
          <w:sz w:val="28"/>
          <w:szCs w:val="28"/>
        </w:rPr>
      </w:pPr>
      <w:r w:rsidRPr="00DF236D">
        <w:rPr>
          <w:rFonts w:ascii="Times New Roman" w:hAnsi="Times New Roman" w:cs="Times New Roman"/>
          <w:sz w:val="28"/>
          <w:szCs w:val="28"/>
        </w:rPr>
        <w:t>Согласно, проведенного анализа опубликованных данных до зарегулирования стока реки Сырдария, долинные природные комплексы, представленные поймами и межрусловыми понижениями в районе ныне существующего Казали</w:t>
      </w:r>
      <w:r w:rsidR="00E67248" w:rsidRPr="00DF236D">
        <w:rPr>
          <w:rFonts w:ascii="Times New Roman" w:hAnsi="Times New Roman" w:cs="Times New Roman"/>
          <w:sz w:val="28"/>
          <w:szCs w:val="28"/>
        </w:rPr>
        <w:t>нского массива орошения,</w:t>
      </w:r>
      <w:r w:rsidRPr="00DF236D">
        <w:rPr>
          <w:rFonts w:ascii="Times New Roman" w:hAnsi="Times New Roman" w:cs="Times New Roman"/>
          <w:sz w:val="28"/>
          <w:szCs w:val="28"/>
        </w:rPr>
        <w:t xml:space="preserve"> были заняты луговой растительностью из тростника, вейника, ячменя, пырея ползучего, солодки на лугово-болотных и аллювиально-луговых почвах [</w:t>
      </w:r>
      <w:r w:rsidR="00F47593" w:rsidRPr="00DF236D">
        <w:rPr>
          <w:rFonts w:ascii="Times New Roman" w:hAnsi="Times New Roman" w:cs="Times New Roman"/>
          <w:sz w:val="28"/>
          <w:szCs w:val="28"/>
        </w:rPr>
        <w:t>113-117</w:t>
      </w:r>
      <w:r w:rsidRPr="00DF236D">
        <w:rPr>
          <w:rFonts w:ascii="Times New Roman" w:hAnsi="Times New Roman" w:cs="Times New Roman"/>
          <w:sz w:val="28"/>
          <w:szCs w:val="28"/>
        </w:rPr>
        <w:t xml:space="preserve">]. </w:t>
      </w:r>
    </w:p>
    <w:p w14:paraId="5F9730C5" w14:textId="77777777" w:rsidR="00356FEC" w:rsidRPr="00DF236D" w:rsidRDefault="00356FEC" w:rsidP="00484D9D">
      <w:pPr>
        <w:widowControl w:val="0"/>
        <w:shd w:val="clear" w:color="auto" w:fill="FFFFFF"/>
        <w:spacing w:after="0" w:line="240" w:lineRule="auto"/>
        <w:jc w:val="both"/>
        <w:rPr>
          <w:rFonts w:ascii="Times New Roman" w:hAnsi="Times New Roman" w:cs="Times New Roman"/>
          <w:sz w:val="28"/>
          <w:szCs w:val="28"/>
        </w:rPr>
      </w:pPr>
      <w:r w:rsidRPr="00DF236D">
        <w:rPr>
          <w:rFonts w:ascii="Times New Roman" w:hAnsi="Times New Roman" w:cs="Times New Roman"/>
          <w:snapToGrid w:val="0"/>
          <w:color w:val="000000"/>
          <w:sz w:val="28"/>
          <w:szCs w:val="28"/>
        </w:rPr>
        <w:lastRenderedPageBreak/>
        <w:t xml:space="preserve">Таблица 2.3 </w:t>
      </w:r>
      <w:r w:rsidR="00D53F24" w:rsidRPr="00DF236D">
        <w:rPr>
          <w:rFonts w:ascii="Times New Roman" w:hAnsi="Times New Roman" w:cs="Times New Roman"/>
          <w:snapToGrid w:val="0"/>
          <w:color w:val="000000"/>
          <w:sz w:val="28"/>
          <w:szCs w:val="28"/>
        </w:rPr>
        <w:t>–</w:t>
      </w:r>
      <w:r w:rsidRPr="00DF236D">
        <w:rPr>
          <w:rFonts w:ascii="Times New Roman" w:hAnsi="Times New Roman" w:cs="Times New Roman"/>
          <w:snapToGrid w:val="0"/>
          <w:color w:val="000000"/>
          <w:sz w:val="28"/>
          <w:szCs w:val="28"/>
        </w:rPr>
        <w:t xml:space="preserve"> Структурная организация природно-территориальных комплексов </w:t>
      </w:r>
      <w:r w:rsidR="002F5CCE" w:rsidRPr="00DF236D">
        <w:rPr>
          <w:rFonts w:ascii="Times New Roman" w:hAnsi="Times New Roman" w:cs="Times New Roman"/>
          <w:sz w:val="28"/>
          <w:szCs w:val="28"/>
        </w:rPr>
        <w:t>Казали</w:t>
      </w:r>
      <w:r w:rsidRPr="00DF236D">
        <w:rPr>
          <w:rFonts w:ascii="Times New Roman" w:hAnsi="Times New Roman" w:cs="Times New Roman"/>
          <w:sz w:val="28"/>
          <w:szCs w:val="28"/>
        </w:rPr>
        <w:t>нского массива орошения</w:t>
      </w:r>
    </w:p>
    <w:p w14:paraId="4636DF37" w14:textId="77777777" w:rsidR="00356FEC" w:rsidRPr="00DF236D" w:rsidRDefault="00356FEC" w:rsidP="00484D9D">
      <w:pPr>
        <w:widowControl w:val="0"/>
        <w:shd w:val="clear" w:color="auto" w:fill="FFFFFF"/>
        <w:spacing w:after="0" w:line="240" w:lineRule="auto"/>
        <w:jc w:val="both"/>
        <w:rPr>
          <w:rFonts w:ascii="Times New Roman" w:hAnsi="Times New Roman" w:cs="Times New Roman"/>
          <w:sz w:val="28"/>
          <w:szCs w:val="28"/>
        </w:rPr>
      </w:pPr>
    </w:p>
    <w:tbl>
      <w:tblPr>
        <w:tblW w:w="97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31"/>
        <w:gridCol w:w="2580"/>
        <w:gridCol w:w="1276"/>
        <w:gridCol w:w="1276"/>
        <w:gridCol w:w="822"/>
        <w:gridCol w:w="992"/>
        <w:gridCol w:w="1276"/>
      </w:tblGrid>
      <w:tr w:rsidR="00356FEC" w:rsidRPr="00DF236D" w14:paraId="1D3C5C2D" w14:textId="77777777" w:rsidTr="00E12E26">
        <w:trPr>
          <w:trHeight w:val="1254"/>
        </w:trPr>
        <w:tc>
          <w:tcPr>
            <w:tcW w:w="1531" w:type="dxa"/>
            <w:shd w:val="clear" w:color="auto" w:fill="auto"/>
            <w:vAlign w:val="center"/>
            <w:hideMark/>
          </w:tcPr>
          <w:p w14:paraId="421E1F2A"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Виды ландшафта</w:t>
            </w:r>
          </w:p>
        </w:tc>
        <w:tc>
          <w:tcPr>
            <w:tcW w:w="2580" w:type="dxa"/>
            <w:shd w:val="clear" w:color="auto" w:fill="auto"/>
            <w:vAlign w:val="center"/>
            <w:hideMark/>
          </w:tcPr>
          <w:p w14:paraId="189E7476"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Комплекс урочищ</w:t>
            </w:r>
          </w:p>
        </w:tc>
        <w:tc>
          <w:tcPr>
            <w:tcW w:w="1276" w:type="dxa"/>
            <w:shd w:val="clear" w:color="auto" w:fill="auto"/>
            <w:vAlign w:val="center"/>
            <w:hideMark/>
          </w:tcPr>
          <w:p w14:paraId="11E6A36B"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Урочища</w:t>
            </w:r>
          </w:p>
        </w:tc>
        <w:tc>
          <w:tcPr>
            <w:tcW w:w="1276" w:type="dxa"/>
            <w:shd w:val="clear" w:color="auto" w:fill="auto"/>
            <w:vAlign w:val="center"/>
            <w:hideMark/>
          </w:tcPr>
          <w:p w14:paraId="5817FD76"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snapToGrid w:val="0"/>
                <w:color w:val="000000"/>
                <w:sz w:val="24"/>
                <w:szCs w:val="24"/>
              </w:rPr>
              <w:t>№ урочищ согласно легенде к карте</w:t>
            </w:r>
          </w:p>
        </w:tc>
        <w:tc>
          <w:tcPr>
            <w:tcW w:w="822" w:type="dxa"/>
            <w:shd w:val="clear" w:color="auto" w:fill="auto"/>
            <w:vAlign w:val="center"/>
            <w:hideMark/>
          </w:tcPr>
          <w:p w14:paraId="2B637D8C"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bCs/>
                <w:color w:val="000000"/>
                <w:sz w:val="24"/>
                <w:szCs w:val="24"/>
              </w:rPr>
              <w:t>Повторяемость</w:t>
            </w:r>
          </w:p>
        </w:tc>
        <w:tc>
          <w:tcPr>
            <w:tcW w:w="992" w:type="dxa"/>
            <w:shd w:val="clear" w:color="auto" w:fill="auto"/>
            <w:vAlign w:val="center"/>
            <w:hideMark/>
          </w:tcPr>
          <w:p w14:paraId="22D429FF"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bCs/>
                <w:color w:val="000000"/>
                <w:sz w:val="24"/>
                <w:szCs w:val="24"/>
              </w:rPr>
              <w:t>Пло</w:t>
            </w:r>
            <w:r w:rsidR="00F55628" w:rsidRPr="00DF236D">
              <w:rPr>
                <w:rFonts w:ascii="Times New Roman" w:hAnsi="Times New Roman" w:cs="Times New Roman"/>
                <w:bCs/>
                <w:color w:val="000000"/>
                <w:sz w:val="24"/>
                <w:szCs w:val="24"/>
              </w:rPr>
              <w:t>-</w:t>
            </w:r>
            <w:r w:rsidRPr="00DF236D">
              <w:rPr>
                <w:rFonts w:ascii="Times New Roman" w:hAnsi="Times New Roman" w:cs="Times New Roman"/>
                <w:bCs/>
                <w:color w:val="000000"/>
                <w:sz w:val="24"/>
                <w:szCs w:val="24"/>
              </w:rPr>
              <w:t>щадь, км</w:t>
            </w:r>
            <w:r w:rsidRPr="00DF236D">
              <w:rPr>
                <w:rFonts w:ascii="Times New Roman" w:hAnsi="Times New Roman" w:cs="Times New Roman"/>
                <w:bCs/>
                <w:color w:val="000000"/>
                <w:sz w:val="24"/>
                <w:szCs w:val="24"/>
                <w:vertAlign w:val="superscript"/>
              </w:rPr>
              <w:t>2</w:t>
            </w:r>
          </w:p>
        </w:tc>
        <w:tc>
          <w:tcPr>
            <w:tcW w:w="1276" w:type="dxa"/>
            <w:shd w:val="clear" w:color="auto" w:fill="auto"/>
            <w:vAlign w:val="center"/>
            <w:hideMark/>
          </w:tcPr>
          <w:p w14:paraId="405BCFB6"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iCs/>
                <w:color w:val="000000"/>
                <w:sz w:val="24"/>
                <w:szCs w:val="24"/>
              </w:rPr>
              <w:t>Доля от общей площади массива,%</w:t>
            </w:r>
          </w:p>
        </w:tc>
      </w:tr>
      <w:tr w:rsidR="00356FEC" w:rsidRPr="00DF236D" w14:paraId="24C086EE" w14:textId="77777777" w:rsidTr="00E12E26">
        <w:trPr>
          <w:trHeight w:val="164"/>
        </w:trPr>
        <w:tc>
          <w:tcPr>
            <w:tcW w:w="1531" w:type="dxa"/>
            <w:vMerge w:val="restart"/>
            <w:shd w:val="clear" w:color="auto" w:fill="auto"/>
            <w:vAlign w:val="center"/>
            <w:hideMark/>
          </w:tcPr>
          <w:p w14:paraId="2FA8E2C5"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r w:rsidRPr="00DF236D">
              <w:rPr>
                <w:rFonts w:ascii="Times New Roman" w:hAnsi="Times New Roman" w:cs="Times New Roman"/>
                <w:color w:val="000000"/>
                <w:sz w:val="24"/>
                <w:szCs w:val="24"/>
              </w:rPr>
              <w:t>Аккумуля-тивных аллювиа-льных равнин</w:t>
            </w:r>
          </w:p>
        </w:tc>
        <w:tc>
          <w:tcPr>
            <w:tcW w:w="2580" w:type="dxa"/>
            <w:vMerge w:val="restart"/>
            <w:shd w:val="clear" w:color="auto" w:fill="auto"/>
            <w:hideMark/>
          </w:tcPr>
          <w:p w14:paraId="7D1070C9" w14:textId="77777777" w:rsidR="00356FEC" w:rsidRPr="00DF236D" w:rsidRDefault="00356FEC" w:rsidP="00484D9D">
            <w:pPr>
              <w:widowControl w:val="0"/>
              <w:spacing w:after="0" w:line="240" w:lineRule="auto"/>
              <w:rPr>
                <w:rFonts w:ascii="Times New Roman" w:hAnsi="Times New Roman" w:cs="Times New Roman"/>
                <w:sz w:val="24"/>
                <w:szCs w:val="24"/>
              </w:rPr>
            </w:pPr>
            <w:r w:rsidRPr="00DF236D">
              <w:rPr>
                <w:rFonts w:ascii="Times New Roman" w:hAnsi="Times New Roman" w:cs="Times New Roman"/>
                <w:bCs/>
                <w:sz w:val="24"/>
                <w:szCs w:val="24"/>
              </w:rPr>
              <w:t>Долинный комплекс урочищ,</w:t>
            </w:r>
            <w:r w:rsidRPr="00DF236D">
              <w:rPr>
                <w:rFonts w:ascii="Times New Roman" w:hAnsi="Times New Roman" w:cs="Times New Roman"/>
                <w:sz w:val="24"/>
                <w:szCs w:val="24"/>
              </w:rPr>
              <w:t xml:space="preserve"> сложенный песками, суглинками, супесями, гравием и галечником преимущественно c крупнозлаковой, тугайной, разнотравно-злаковой, солянково-галофитнозлаковой расти</w:t>
            </w:r>
            <w:r w:rsidRPr="00DF236D">
              <w:rPr>
                <w:rFonts w:ascii="Times New Roman" w:hAnsi="Times New Roman" w:cs="Times New Roman"/>
                <w:sz w:val="24"/>
                <w:szCs w:val="24"/>
              </w:rPr>
              <w:softHyphen/>
              <w:t>тельностью на лугово-болотных, аллювиально-луговых почвах и солончаках луговых</w:t>
            </w:r>
          </w:p>
          <w:p w14:paraId="7AC3CB53"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vMerge w:val="restart"/>
            <w:shd w:val="clear" w:color="auto" w:fill="auto"/>
            <w:vAlign w:val="center"/>
            <w:hideMark/>
          </w:tcPr>
          <w:p w14:paraId="445C162E"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r w:rsidRPr="00DF236D">
              <w:rPr>
                <w:rFonts w:ascii="Times New Roman" w:hAnsi="Times New Roman" w:cs="Times New Roman"/>
                <w:color w:val="000000"/>
                <w:sz w:val="24"/>
                <w:szCs w:val="24"/>
              </w:rPr>
              <w:t>Приреч</w:t>
            </w:r>
            <w:r w:rsidR="00F55628" w:rsidRPr="00DF236D">
              <w:rPr>
                <w:rFonts w:ascii="Times New Roman" w:hAnsi="Times New Roman" w:cs="Times New Roman"/>
                <w:color w:val="000000"/>
                <w:sz w:val="24"/>
                <w:szCs w:val="24"/>
              </w:rPr>
              <w:t>-</w:t>
            </w:r>
            <w:r w:rsidRPr="00DF236D">
              <w:rPr>
                <w:rFonts w:ascii="Times New Roman" w:hAnsi="Times New Roman" w:cs="Times New Roman"/>
                <w:color w:val="000000"/>
                <w:sz w:val="24"/>
                <w:szCs w:val="24"/>
              </w:rPr>
              <w:t>ной поймы</w:t>
            </w:r>
          </w:p>
        </w:tc>
        <w:tc>
          <w:tcPr>
            <w:tcW w:w="1276" w:type="dxa"/>
            <w:shd w:val="clear" w:color="auto" w:fill="auto"/>
            <w:vAlign w:val="center"/>
            <w:hideMark/>
          </w:tcPr>
          <w:p w14:paraId="1BCBB343"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w:t>
            </w:r>
          </w:p>
        </w:tc>
        <w:tc>
          <w:tcPr>
            <w:tcW w:w="822" w:type="dxa"/>
            <w:shd w:val="clear" w:color="auto" w:fill="auto"/>
            <w:vAlign w:val="center"/>
            <w:hideMark/>
          </w:tcPr>
          <w:p w14:paraId="70A8CEEE"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2</w:t>
            </w:r>
          </w:p>
        </w:tc>
        <w:tc>
          <w:tcPr>
            <w:tcW w:w="992" w:type="dxa"/>
            <w:shd w:val="clear" w:color="auto" w:fill="auto"/>
            <w:vAlign w:val="center"/>
            <w:hideMark/>
          </w:tcPr>
          <w:p w14:paraId="17176624"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22,9</w:t>
            </w:r>
          </w:p>
        </w:tc>
        <w:tc>
          <w:tcPr>
            <w:tcW w:w="1276" w:type="dxa"/>
            <w:shd w:val="clear" w:color="auto" w:fill="auto"/>
            <w:vAlign w:val="center"/>
          </w:tcPr>
          <w:p w14:paraId="77B63948"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0,6</w:t>
            </w:r>
          </w:p>
        </w:tc>
      </w:tr>
      <w:tr w:rsidR="00356FEC" w:rsidRPr="00DF236D" w14:paraId="6C7990C1" w14:textId="77777777" w:rsidTr="00E12E26">
        <w:trPr>
          <w:trHeight w:val="45"/>
        </w:trPr>
        <w:tc>
          <w:tcPr>
            <w:tcW w:w="1531" w:type="dxa"/>
            <w:vMerge/>
            <w:vAlign w:val="center"/>
            <w:hideMark/>
          </w:tcPr>
          <w:p w14:paraId="09051109"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2580" w:type="dxa"/>
            <w:vMerge/>
            <w:vAlign w:val="center"/>
            <w:hideMark/>
          </w:tcPr>
          <w:p w14:paraId="226B3F11"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vMerge/>
            <w:vAlign w:val="center"/>
            <w:hideMark/>
          </w:tcPr>
          <w:p w14:paraId="075F3CE1"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shd w:val="clear" w:color="auto" w:fill="auto"/>
            <w:vAlign w:val="center"/>
            <w:hideMark/>
          </w:tcPr>
          <w:p w14:paraId="6BAF4513"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2</w:t>
            </w:r>
          </w:p>
        </w:tc>
        <w:tc>
          <w:tcPr>
            <w:tcW w:w="822" w:type="dxa"/>
            <w:shd w:val="clear" w:color="auto" w:fill="auto"/>
            <w:vAlign w:val="center"/>
            <w:hideMark/>
          </w:tcPr>
          <w:p w14:paraId="3DF9D2BA"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6</w:t>
            </w:r>
          </w:p>
        </w:tc>
        <w:tc>
          <w:tcPr>
            <w:tcW w:w="992" w:type="dxa"/>
            <w:shd w:val="clear" w:color="auto" w:fill="auto"/>
            <w:vAlign w:val="center"/>
            <w:hideMark/>
          </w:tcPr>
          <w:p w14:paraId="341607E8"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127,6</w:t>
            </w:r>
          </w:p>
        </w:tc>
        <w:tc>
          <w:tcPr>
            <w:tcW w:w="1276" w:type="dxa"/>
            <w:shd w:val="clear" w:color="auto" w:fill="auto"/>
            <w:vAlign w:val="center"/>
          </w:tcPr>
          <w:p w14:paraId="4C3A1D0E"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3,3</w:t>
            </w:r>
          </w:p>
        </w:tc>
      </w:tr>
      <w:tr w:rsidR="00356FEC" w:rsidRPr="00DF236D" w14:paraId="64483845" w14:textId="77777777" w:rsidTr="00E12E26">
        <w:trPr>
          <w:trHeight w:val="45"/>
        </w:trPr>
        <w:tc>
          <w:tcPr>
            <w:tcW w:w="1531" w:type="dxa"/>
            <w:vMerge/>
            <w:vAlign w:val="center"/>
            <w:hideMark/>
          </w:tcPr>
          <w:p w14:paraId="0EB320D2"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2580" w:type="dxa"/>
            <w:vMerge/>
            <w:vAlign w:val="center"/>
            <w:hideMark/>
          </w:tcPr>
          <w:p w14:paraId="08FED090"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vMerge/>
            <w:vAlign w:val="center"/>
            <w:hideMark/>
          </w:tcPr>
          <w:p w14:paraId="3293E799"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shd w:val="clear" w:color="auto" w:fill="auto"/>
            <w:vAlign w:val="center"/>
            <w:hideMark/>
          </w:tcPr>
          <w:p w14:paraId="6F28B6C4"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3</w:t>
            </w:r>
          </w:p>
        </w:tc>
        <w:tc>
          <w:tcPr>
            <w:tcW w:w="822" w:type="dxa"/>
            <w:shd w:val="clear" w:color="auto" w:fill="auto"/>
            <w:vAlign w:val="center"/>
            <w:hideMark/>
          </w:tcPr>
          <w:p w14:paraId="07F86369"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7</w:t>
            </w:r>
          </w:p>
        </w:tc>
        <w:tc>
          <w:tcPr>
            <w:tcW w:w="992" w:type="dxa"/>
            <w:shd w:val="clear" w:color="auto" w:fill="auto"/>
            <w:vAlign w:val="center"/>
            <w:hideMark/>
          </w:tcPr>
          <w:p w14:paraId="5F0A5D54"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117,3</w:t>
            </w:r>
          </w:p>
        </w:tc>
        <w:tc>
          <w:tcPr>
            <w:tcW w:w="1276" w:type="dxa"/>
            <w:shd w:val="clear" w:color="auto" w:fill="auto"/>
            <w:vAlign w:val="center"/>
          </w:tcPr>
          <w:p w14:paraId="2BAB4379"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3,1</w:t>
            </w:r>
          </w:p>
        </w:tc>
      </w:tr>
      <w:tr w:rsidR="00356FEC" w:rsidRPr="00DF236D" w14:paraId="51D9324A" w14:textId="77777777" w:rsidTr="00E12E26">
        <w:trPr>
          <w:trHeight w:val="45"/>
        </w:trPr>
        <w:tc>
          <w:tcPr>
            <w:tcW w:w="1531" w:type="dxa"/>
            <w:vMerge/>
            <w:vAlign w:val="center"/>
            <w:hideMark/>
          </w:tcPr>
          <w:p w14:paraId="41A39B90"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2580" w:type="dxa"/>
            <w:vMerge/>
            <w:vAlign w:val="center"/>
            <w:hideMark/>
          </w:tcPr>
          <w:p w14:paraId="3C93BDC0"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vMerge/>
            <w:vAlign w:val="center"/>
            <w:hideMark/>
          </w:tcPr>
          <w:p w14:paraId="0AE351CF"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shd w:val="clear" w:color="auto" w:fill="auto"/>
            <w:vAlign w:val="center"/>
            <w:hideMark/>
          </w:tcPr>
          <w:p w14:paraId="4DC62A9F"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4</w:t>
            </w:r>
          </w:p>
        </w:tc>
        <w:tc>
          <w:tcPr>
            <w:tcW w:w="822" w:type="dxa"/>
            <w:shd w:val="clear" w:color="auto" w:fill="auto"/>
            <w:vAlign w:val="center"/>
            <w:hideMark/>
          </w:tcPr>
          <w:p w14:paraId="465DE6FC"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11</w:t>
            </w:r>
          </w:p>
        </w:tc>
        <w:tc>
          <w:tcPr>
            <w:tcW w:w="992" w:type="dxa"/>
            <w:shd w:val="clear" w:color="auto" w:fill="auto"/>
            <w:vAlign w:val="center"/>
            <w:hideMark/>
          </w:tcPr>
          <w:p w14:paraId="1B73277E"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80,3</w:t>
            </w:r>
          </w:p>
        </w:tc>
        <w:tc>
          <w:tcPr>
            <w:tcW w:w="1276" w:type="dxa"/>
            <w:shd w:val="clear" w:color="auto" w:fill="auto"/>
            <w:vAlign w:val="center"/>
          </w:tcPr>
          <w:p w14:paraId="2BBECD5D"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2,1</w:t>
            </w:r>
          </w:p>
        </w:tc>
      </w:tr>
      <w:tr w:rsidR="00356FEC" w:rsidRPr="00DF236D" w14:paraId="0FAD89BC" w14:textId="77777777" w:rsidTr="00E12E26">
        <w:trPr>
          <w:trHeight w:val="45"/>
        </w:trPr>
        <w:tc>
          <w:tcPr>
            <w:tcW w:w="1531" w:type="dxa"/>
            <w:vMerge/>
            <w:vAlign w:val="center"/>
            <w:hideMark/>
          </w:tcPr>
          <w:p w14:paraId="146B21FE"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2580" w:type="dxa"/>
            <w:vMerge/>
            <w:vAlign w:val="center"/>
            <w:hideMark/>
          </w:tcPr>
          <w:p w14:paraId="6D03D055"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vMerge/>
            <w:vAlign w:val="center"/>
            <w:hideMark/>
          </w:tcPr>
          <w:p w14:paraId="465C3C86"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shd w:val="clear" w:color="auto" w:fill="auto"/>
            <w:vAlign w:val="center"/>
            <w:hideMark/>
          </w:tcPr>
          <w:p w14:paraId="5B8AAD08"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5</w:t>
            </w:r>
          </w:p>
        </w:tc>
        <w:tc>
          <w:tcPr>
            <w:tcW w:w="822" w:type="dxa"/>
            <w:shd w:val="clear" w:color="auto" w:fill="auto"/>
            <w:vAlign w:val="center"/>
            <w:hideMark/>
          </w:tcPr>
          <w:p w14:paraId="721CE944"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2</w:t>
            </w:r>
          </w:p>
        </w:tc>
        <w:tc>
          <w:tcPr>
            <w:tcW w:w="992" w:type="dxa"/>
            <w:shd w:val="clear" w:color="auto" w:fill="auto"/>
            <w:vAlign w:val="center"/>
            <w:hideMark/>
          </w:tcPr>
          <w:p w14:paraId="5A2DBBFB"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18,5</w:t>
            </w:r>
          </w:p>
        </w:tc>
        <w:tc>
          <w:tcPr>
            <w:tcW w:w="1276" w:type="dxa"/>
            <w:shd w:val="clear" w:color="auto" w:fill="auto"/>
            <w:vAlign w:val="center"/>
          </w:tcPr>
          <w:p w14:paraId="279163C7"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0,5</w:t>
            </w:r>
          </w:p>
        </w:tc>
      </w:tr>
      <w:tr w:rsidR="00356FEC" w:rsidRPr="00DF236D" w14:paraId="5DB0BF57" w14:textId="77777777" w:rsidTr="00E12E26">
        <w:trPr>
          <w:trHeight w:val="45"/>
        </w:trPr>
        <w:tc>
          <w:tcPr>
            <w:tcW w:w="1531" w:type="dxa"/>
            <w:vMerge/>
            <w:vAlign w:val="center"/>
            <w:hideMark/>
          </w:tcPr>
          <w:p w14:paraId="0F89ACDE"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2580" w:type="dxa"/>
            <w:vMerge/>
            <w:vAlign w:val="center"/>
            <w:hideMark/>
          </w:tcPr>
          <w:p w14:paraId="2FB983A3"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vMerge w:val="restart"/>
            <w:shd w:val="clear" w:color="auto" w:fill="auto"/>
            <w:vAlign w:val="center"/>
            <w:hideMark/>
          </w:tcPr>
          <w:p w14:paraId="7AFBC686"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r w:rsidRPr="00DF236D">
              <w:rPr>
                <w:rFonts w:ascii="Times New Roman" w:hAnsi="Times New Roman" w:cs="Times New Roman"/>
                <w:color w:val="000000"/>
                <w:sz w:val="24"/>
                <w:szCs w:val="24"/>
              </w:rPr>
              <w:t>Низкой поймы</w:t>
            </w:r>
          </w:p>
        </w:tc>
        <w:tc>
          <w:tcPr>
            <w:tcW w:w="1276" w:type="dxa"/>
            <w:shd w:val="clear" w:color="auto" w:fill="auto"/>
            <w:vAlign w:val="center"/>
            <w:hideMark/>
          </w:tcPr>
          <w:p w14:paraId="27FBF95E"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6</w:t>
            </w:r>
          </w:p>
        </w:tc>
        <w:tc>
          <w:tcPr>
            <w:tcW w:w="822" w:type="dxa"/>
            <w:shd w:val="clear" w:color="auto" w:fill="auto"/>
            <w:vAlign w:val="center"/>
            <w:hideMark/>
          </w:tcPr>
          <w:p w14:paraId="089A5A34"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4</w:t>
            </w:r>
          </w:p>
        </w:tc>
        <w:tc>
          <w:tcPr>
            <w:tcW w:w="992" w:type="dxa"/>
            <w:shd w:val="clear" w:color="auto" w:fill="auto"/>
            <w:vAlign w:val="center"/>
            <w:hideMark/>
          </w:tcPr>
          <w:p w14:paraId="24832235"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98,6</w:t>
            </w:r>
          </w:p>
        </w:tc>
        <w:tc>
          <w:tcPr>
            <w:tcW w:w="1276" w:type="dxa"/>
            <w:shd w:val="clear" w:color="auto" w:fill="auto"/>
            <w:vAlign w:val="center"/>
          </w:tcPr>
          <w:p w14:paraId="55C41043"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2,5</w:t>
            </w:r>
          </w:p>
        </w:tc>
      </w:tr>
      <w:tr w:rsidR="00356FEC" w:rsidRPr="00DF236D" w14:paraId="44890F1F" w14:textId="77777777" w:rsidTr="00E12E26">
        <w:trPr>
          <w:trHeight w:val="45"/>
        </w:trPr>
        <w:tc>
          <w:tcPr>
            <w:tcW w:w="1531" w:type="dxa"/>
            <w:vMerge/>
            <w:vAlign w:val="center"/>
            <w:hideMark/>
          </w:tcPr>
          <w:p w14:paraId="60A9671D"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2580" w:type="dxa"/>
            <w:vMerge/>
            <w:vAlign w:val="center"/>
            <w:hideMark/>
          </w:tcPr>
          <w:p w14:paraId="5DE59CB3"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vMerge/>
            <w:vAlign w:val="center"/>
            <w:hideMark/>
          </w:tcPr>
          <w:p w14:paraId="4CB95EB6"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shd w:val="clear" w:color="auto" w:fill="auto"/>
            <w:vAlign w:val="center"/>
            <w:hideMark/>
          </w:tcPr>
          <w:p w14:paraId="7E73443B"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7</w:t>
            </w:r>
          </w:p>
        </w:tc>
        <w:tc>
          <w:tcPr>
            <w:tcW w:w="822" w:type="dxa"/>
            <w:shd w:val="clear" w:color="auto" w:fill="auto"/>
            <w:vAlign w:val="center"/>
            <w:hideMark/>
          </w:tcPr>
          <w:p w14:paraId="270D7CA7"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4</w:t>
            </w:r>
          </w:p>
        </w:tc>
        <w:tc>
          <w:tcPr>
            <w:tcW w:w="992" w:type="dxa"/>
            <w:shd w:val="clear" w:color="auto" w:fill="auto"/>
            <w:vAlign w:val="center"/>
            <w:hideMark/>
          </w:tcPr>
          <w:p w14:paraId="4B73D7D4"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165,4</w:t>
            </w:r>
          </w:p>
        </w:tc>
        <w:tc>
          <w:tcPr>
            <w:tcW w:w="1276" w:type="dxa"/>
            <w:shd w:val="clear" w:color="auto" w:fill="auto"/>
            <w:vAlign w:val="center"/>
          </w:tcPr>
          <w:p w14:paraId="362BAC98"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4,2</w:t>
            </w:r>
          </w:p>
        </w:tc>
      </w:tr>
      <w:tr w:rsidR="00356FEC" w:rsidRPr="00DF236D" w14:paraId="70859C54" w14:textId="77777777" w:rsidTr="00E12E26">
        <w:trPr>
          <w:trHeight w:val="45"/>
        </w:trPr>
        <w:tc>
          <w:tcPr>
            <w:tcW w:w="1531" w:type="dxa"/>
            <w:vMerge/>
            <w:vAlign w:val="center"/>
            <w:hideMark/>
          </w:tcPr>
          <w:p w14:paraId="5915F22D"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2580" w:type="dxa"/>
            <w:vMerge/>
            <w:vAlign w:val="center"/>
            <w:hideMark/>
          </w:tcPr>
          <w:p w14:paraId="39F880FD"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vMerge/>
            <w:vAlign w:val="center"/>
            <w:hideMark/>
          </w:tcPr>
          <w:p w14:paraId="0D793F2F"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shd w:val="clear" w:color="auto" w:fill="auto"/>
            <w:vAlign w:val="center"/>
            <w:hideMark/>
          </w:tcPr>
          <w:p w14:paraId="7F79964F"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8</w:t>
            </w:r>
          </w:p>
        </w:tc>
        <w:tc>
          <w:tcPr>
            <w:tcW w:w="822" w:type="dxa"/>
            <w:shd w:val="clear" w:color="auto" w:fill="auto"/>
            <w:vAlign w:val="center"/>
            <w:hideMark/>
          </w:tcPr>
          <w:p w14:paraId="7688434A"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4</w:t>
            </w:r>
          </w:p>
        </w:tc>
        <w:tc>
          <w:tcPr>
            <w:tcW w:w="992" w:type="dxa"/>
            <w:shd w:val="clear" w:color="auto" w:fill="auto"/>
            <w:vAlign w:val="center"/>
            <w:hideMark/>
          </w:tcPr>
          <w:p w14:paraId="648A71FB"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54,4</w:t>
            </w:r>
          </w:p>
        </w:tc>
        <w:tc>
          <w:tcPr>
            <w:tcW w:w="1276" w:type="dxa"/>
            <w:shd w:val="clear" w:color="auto" w:fill="auto"/>
            <w:vAlign w:val="center"/>
          </w:tcPr>
          <w:p w14:paraId="2E438D04"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1,4</w:t>
            </w:r>
          </w:p>
        </w:tc>
      </w:tr>
      <w:tr w:rsidR="00356FEC" w:rsidRPr="00DF236D" w14:paraId="2C57F4D0" w14:textId="77777777" w:rsidTr="00E12E26">
        <w:trPr>
          <w:trHeight w:val="45"/>
        </w:trPr>
        <w:tc>
          <w:tcPr>
            <w:tcW w:w="1531" w:type="dxa"/>
            <w:vMerge/>
            <w:vAlign w:val="center"/>
            <w:hideMark/>
          </w:tcPr>
          <w:p w14:paraId="50CB4677"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2580" w:type="dxa"/>
            <w:vMerge/>
            <w:vAlign w:val="center"/>
            <w:hideMark/>
          </w:tcPr>
          <w:p w14:paraId="215B1820"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vMerge/>
            <w:vAlign w:val="center"/>
            <w:hideMark/>
          </w:tcPr>
          <w:p w14:paraId="3EB955BF"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shd w:val="clear" w:color="auto" w:fill="auto"/>
            <w:vAlign w:val="center"/>
            <w:hideMark/>
          </w:tcPr>
          <w:p w14:paraId="671B5D39"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9</w:t>
            </w:r>
          </w:p>
        </w:tc>
        <w:tc>
          <w:tcPr>
            <w:tcW w:w="822" w:type="dxa"/>
            <w:shd w:val="clear" w:color="auto" w:fill="auto"/>
            <w:vAlign w:val="center"/>
            <w:hideMark/>
          </w:tcPr>
          <w:p w14:paraId="1FD42F92"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9</w:t>
            </w:r>
          </w:p>
        </w:tc>
        <w:tc>
          <w:tcPr>
            <w:tcW w:w="992" w:type="dxa"/>
            <w:shd w:val="clear" w:color="auto" w:fill="auto"/>
            <w:vAlign w:val="center"/>
            <w:hideMark/>
          </w:tcPr>
          <w:p w14:paraId="2A31C20B"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389,2</w:t>
            </w:r>
          </w:p>
        </w:tc>
        <w:tc>
          <w:tcPr>
            <w:tcW w:w="1276" w:type="dxa"/>
            <w:shd w:val="clear" w:color="auto" w:fill="auto"/>
            <w:vAlign w:val="center"/>
          </w:tcPr>
          <w:p w14:paraId="51EDD6D8"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10,1</w:t>
            </w:r>
          </w:p>
        </w:tc>
      </w:tr>
      <w:tr w:rsidR="00356FEC" w:rsidRPr="00DF236D" w14:paraId="54646026" w14:textId="77777777" w:rsidTr="00E12E26">
        <w:trPr>
          <w:trHeight w:val="45"/>
        </w:trPr>
        <w:tc>
          <w:tcPr>
            <w:tcW w:w="1531" w:type="dxa"/>
            <w:vMerge/>
            <w:vAlign w:val="center"/>
            <w:hideMark/>
          </w:tcPr>
          <w:p w14:paraId="455788F5"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2580" w:type="dxa"/>
            <w:vMerge/>
            <w:vAlign w:val="center"/>
            <w:hideMark/>
          </w:tcPr>
          <w:p w14:paraId="4A2DFE16"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vMerge/>
            <w:vAlign w:val="center"/>
            <w:hideMark/>
          </w:tcPr>
          <w:p w14:paraId="61797F16"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shd w:val="clear" w:color="auto" w:fill="auto"/>
            <w:vAlign w:val="center"/>
            <w:hideMark/>
          </w:tcPr>
          <w:p w14:paraId="0D0D5AD1"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10</w:t>
            </w:r>
          </w:p>
        </w:tc>
        <w:tc>
          <w:tcPr>
            <w:tcW w:w="822" w:type="dxa"/>
            <w:shd w:val="clear" w:color="auto" w:fill="auto"/>
            <w:vAlign w:val="center"/>
            <w:hideMark/>
          </w:tcPr>
          <w:p w14:paraId="5461C603"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8</w:t>
            </w:r>
          </w:p>
        </w:tc>
        <w:tc>
          <w:tcPr>
            <w:tcW w:w="992" w:type="dxa"/>
            <w:shd w:val="clear" w:color="auto" w:fill="auto"/>
            <w:vAlign w:val="center"/>
            <w:hideMark/>
          </w:tcPr>
          <w:p w14:paraId="45F642DF"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217,3</w:t>
            </w:r>
          </w:p>
        </w:tc>
        <w:tc>
          <w:tcPr>
            <w:tcW w:w="1276" w:type="dxa"/>
            <w:shd w:val="clear" w:color="auto" w:fill="auto"/>
            <w:vAlign w:val="center"/>
          </w:tcPr>
          <w:p w14:paraId="1370406D"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5,5</w:t>
            </w:r>
          </w:p>
        </w:tc>
      </w:tr>
      <w:tr w:rsidR="00356FEC" w:rsidRPr="00DF236D" w14:paraId="26708B4F" w14:textId="77777777" w:rsidTr="00E12E26">
        <w:trPr>
          <w:trHeight w:val="45"/>
        </w:trPr>
        <w:tc>
          <w:tcPr>
            <w:tcW w:w="1531" w:type="dxa"/>
            <w:vMerge/>
            <w:vAlign w:val="center"/>
            <w:hideMark/>
          </w:tcPr>
          <w:p w14:paraId="29C987BE"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2580" w:type="dxa"/>
            <w:vMerge/>
            <w:vAlign w:val="center"/>
            <w:hideMark/>
          </w:tcPr>
          <w:p w14:paraId="33695A1E"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vMerge/>
            <w:vAlign w:val="center"/>
            <w:hideMark/>
          </w:tcPr>
          <w:p w14:paraId="6BB2FF6C"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shd w:val="clear" w:color="auto" w:fill="auto"/>
            <w:vAlign w:val="center"/>
            <w:hideMark/>
          </w:tcPr>
          <w:p w14:paraId="4CFDB9DC"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11</w:t>
            </w:r>
          </w:p>
        </w:tc>
        <w:tc>
          <w:tcPr>
            <w:tcW w:w="822" w:type="dxa"/>
            <w:shd w:val="clear" w:color="auto" w:fill="auto"/>
            <w:vAlign w:val="center"/>
            <w:hideMark/>
          </w:tcPr>
          <w:p w14:paraId="3CD00EDB"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6</w:t>
            </w:r>
          </w:p>
        </w:tc>
        <w:tc>
          <w:tcPr>
            <w:tcW w:w="992" w:type="dxa"/>
            <w:shd w:val="clear" w:color="auto" w:fill="auto"/>
            <w:vAlign w:val="center"/>
            <w:hideMark/>
          </w:tcPr>
          <w:p w14:paraId="14D6AA8C"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149,8</w:t>
            </w:r>
          </w:p>
        </w:tc>
        <w:tc>
          <w:tcPr>
            <w:tcW w:w="1276" w:type="dxa"/>
            <w:shd w:val="clear" w:color="auto" w:fill="auto"/>
            <w:vAlign w:val="center"/>
          </w:tcPr>
          <w:p w14:paraId="0A597F2D"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4,0</w:t>
            </w:r>
          </w:p>
        </w:tc>
      </w:tr>
      <w:tr w:rsidR="00356FEC" w:rsidRPr="00DF236D" w14:paraId="4CB5248A" w14:textId="77777777" w:rsidTr="00E12E26">
        <w:trPr>
          <w:trHeight w:val="45"/>
        </w:trPr>
        <w:tc>
          <w:tcPr>
            <w:tcW w:w="1531" w:type="dxa"/>
            <w:vMerge/>
            <w:vAlign w:val="center"/>
            <w:hideMark/>
          </w:tcPr>
          <w:p w14:paraId="469D24C0"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2580" w:type="dxa"/>
            <w:vMerge/>
            <w:vAlign w:val="center"/>
            <w:hideMark/>
          </w:tcPr>
          <w:p w14:paraId="1597A56E"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vMerge/>
            <w:vAlign w:val="center"/>
            <w:hideMark/>
          </w:tcPr>
          <w:p w14:paraId="75B231F8"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shd w:val="clear" w:color="auto" w:fill="auto"/>
            <w:vAlign w:val="center"/>
            <w:hideMark/>
          </w:tcPr>
          <w:p w14:paraId="5033DC19"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12</w:t>
            </w:r>
          </w:p>
        </w:tc>
        <w:tc>
          <w:tcPr>
            <w:tcW w:w="822" w:type="dxa"/>
            <w:shd w:val="clear" w:color="auto" w:fill="auto"/>
            <w:vAlign w:val="center"/>
            <w:hideMark/>
          </w:tcPr>
          <w:p w14:paraId="708F7F39"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9</w:t>
            </w:r>
          </w:p>
        </w:tc>
        <w:tc>
          <w:tcPr>
            <w:tcW w:w="992" w:type="dxa"/>
            <w:shd w:val="clear" w:color="auto" w:fill="auto"/>
            <w:vAlign w:val="center"/>
            <w:hideMark/>
          </w:tcPr>
          <w:p w14:paraId="4C10AD3C"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210,8</w:t>
            </w:r>
          </w:p>
        </w:tc>
        <w:tc>
          <w:tcPr>
            <w:tcW w:w="1276" w:type="dxa"/>
            <w:shd w:val="clear" w:color="auto" w:fill="auto"/>
            <w:vAlign w:val="center"/>
          </w:tcPr>
          <w:p w14:paraId="36D2B6A2"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5,4</w:t>
            </w:r>
          </w:p>
        </w:tc>
      </w:tr>
      <w:tr w:rsidR="00356FEC" w:rsidRPr="00DF236D" w14:paraId="1CD0424D" w14:textId="77777777" w:rsidTr="00E12E26">
        <w:trPr>
          <w:trHeight w:val="45"/>
        </w:trPr>
        <w:tc>
          <w:tcPr>
            <w:tcW w:w="1531" w:type="dxa"/>
            <w:vMerge/>
            <w:vAlign w:val="center"/>
            <w:hideMark/>
          </w:tcPr>
          <w:p w14:paraId="5C47AB1B"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2580" w:type="dxa"/>
            <w:vMerge/>
            <w:vAlign w:val="center"/>
            <w:hideMark/>
          </w:tcPr>
          <w:p w14:paraId="447C1701"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vMerge w:val="restart"/>
            <w:shd w:val="clear" w:color="auto" w:fill="auto"/>
            <w:vAlign w:val="center"/>
            <w:hideMark/>
          </w:tcPr>
          <w:p w14:paraId="678B664A"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r w:rsidRPr="00DF236D">
              <w:rPr>
                <w:rFonts w:ascii="Times New Roman" w:hAnsi="Times New Roman" w:cs="Times New Roman"/>
                <w:color w:val="000000"/>
                <w:sz w:val="24"/>
                <w:szCs w:val="24"/>
              </w:rPr>
              <w:t>Высокой поймы</w:t>
            </w:r>
          </w:p>
        </w:tc>
        <w:tc>
          <w:tcPr>
            <w:tcW w:w="1276" w:type="dxa"/>
            <w:shd w:val="clear" w:color="auto" w:fill="auto"/>
            <w:vAlign w:val="center"/>
            <w:hideMark/>
          </w:tcPr>
          <w:p w14:paraId="69E0186C"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13</w:t>
            </w:r>
          </w:p>
        </w:tc>
        <w:tc>
          <w:tcPr>
            <w:tcW w:w="822" w:type="dxa"/>
            <w:shd w:val="clear" w:color="auto" w:fill="auto"/>
            <w:vAlign w:val="center"/>
            <w:hideMark/>
          </w:tcPr>
          <w:p w14:paraId="5515C485"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5</w:t>
            </w:r>
          </w:p>
        </w:tc>
        <w:tc>
          <w:tcPr>
            <w:tcW w:w="992" w:type="dxa"/>
            <w:shd w:val="clear" w:color="auto" w:fill="auto"/>
            <w:vAlign w:val="center"/>
            <w:hideMark/>
          </w:tcPr>
          <w:p w14:paraId="3F2101A0"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99,3</w:t>
            </w:r>
          </w:p>
        </w:tc>
        <w:tc>
          <w:tcPr>
            <w:tcW w:w="1276" w:type="dxa"/>
            <w:shd w:val="clear" w:color="auto" w:fill="auto"/>
            <w:vAlign w:val="center"/>
          </w:tcPr>
          <w:p w14:paraId="704832C2"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2,5</w:t>
            </w:r>
          </w:p>
        </w:tc>
      </w:tr>
      <w:tr w:rsidR="00356FEC" w:rsidRPr="00DF236D" w14:paraId="34D50759" w14:textId="77777777" w:rsidTr="00E12E26">
        <w:trPr>
          <w:trHeight w:val="45"/>
        </w:trPr>
        <w:tc>
          <w:tcPr>
            <w:tcW w:w="1531" w:type="dxa"/>
            <w:vMerge/>
            <w:vAlign w:val="center"/>
            <w:hideMark/>
          </w:tcPr>
          <w:p w14:paraId="7C8C4754"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2580" w:type="dxa"/>
            <w:vMerge/>
            <w:vAlign w:val="center"/>
            <w:hideMark/>
          </w:tcPr>
          <w:p w14:paraId="2C996D09"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vMerge/>
            <w:vAlign w:val="center"/>
            <w:hideMark/>
          </w:tcPr>
          <w:p w14:paraId="14F8AE24"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shd w:val="clear" w:color="auto" w:fill="auto"/>
            <w:vAlign w:val="center"/>
            <w:hideMark/>
          </w:tcPr>
          <w:p w14:paraId="233D5393"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14</w:t>
            </w:r>
          </w:p>
        </w:tc>
        <w:tc>
          <w:tcPr>
            <w:tcW w:w="822" w:type="dxa"/>
            <w:shd w:val="clear" w:color="auto" w:fill="auto"/>
            <w:vAlign w:val="center"/>
            <w:hideMark/>
          </w:tcPr>
          <w:p w14:paraId="02BC0699"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7</w:t>
            </w:r>
          </w:p>
        </w:tc>
        <w:tc>
          <w:tcPr>
            <w:tcW w:w="992" w:type="dxa"/>
            <w:shd w:val="clear" w:color="auto" w:fill="auto"/>
            <w:vAlign w:val="center"/>
            <w:hideMark/>
          </w:tcPr>
          <w:p w14:paraId="0255C70B"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142,8</w:t>
            </w:r>
          </w:p>
        </w:tc>
        <w:tc>
          <w:tcPr>
            <w:tcW w:w="1276" w:type="dxa"/>
            <w:shd w:val="clear" w:color="auto" w:fill="auto"/>
            <w:vAlign w:val="center"/>
          </w:tcPr>
          <w:p w14:paraId="2FC1B1F6"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3,7</w:t>
            </w:r>
          </w:p>
        </w:tc>
      </w:tr>
      <w:tr w:rsidR="00356FEC" w:rsidRPr="00DF236D" w14:paraId="050D1922" w14:textId="77777777" w:rsidTr="00E12E26">
        <w:trPr>
          <w:trHeight w:val="45"/>
        </w:trPr>
        <w:tc>
          <w:tcPr>
            <w:tcW w:w="1531" w:type="dxa"/>
            <w:vMerge/>
            <w:vAlign w:val="center"/>
            <w:hideMark/>
          </w:tcPr>
          <w:p w14:paraId="6B87C37C"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2580" w:type="dxa"/>
            <w:vMerge/>
            <w:vAlign w:val="center"/>
            <w:hideMark/>
          </w:tcPr>
          <w:p w14:paraId="52636A4D"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vMerge/>
            <w:vAlign w:val="center"/>
            <w:hideMark/>
          </w:tcPr>
          <w:p w14:paraId="4AF1E85C"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shd w:val="clear" w:color="auto" w:fill="auto"/>
            <w:vAlign w:val="center"/>
            <w:hideMark/>
          </w:tcPr>
          <w:p w14:paraId="3D6BE9D6"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15</w:t>
            </w:r>
          </w:p>
        </w:tc>
        <w:tc>
          <w:tcPr>
            <w:tcW w:w="822" w:type="dxa"/>
            <w:shd w:val="clear" w:color="auto" w:fill="auto"/>
            <w:vAlign w:val="center"/>
            <w:hideMark/>
          </w:tcPr>
          <w:p w14:paraId="6FF69D77"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4</w:t>
            </w:r>
          </w:p>
        </w:tc>
        <w:tc>
          <w:tcPr>
            <w:tcW w:w="992" w:type="dxa"/>
            <w:shd w:val="clear" w:color="auto" w:fill="auto"/>
            <w:vAlign w:val="center"/>
            <w:hideMark/>
          </w:tcPr>
          <w:p w14:paraId="6303DF8E"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110,9</w:t>
            </w:r>
          </w:p>
        </w:tc>
        <w:tc>
          <w:tcPr>
            <w:tcW w:w="1276" w:type="dxa"/>
            <w:shd w:val="clear" w:color="auto" w:fill="auto"/>
            <w:vAlign w:val="center"/>
          </w:tcPr>
          <w:p w14:paraId="26A43835"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2,8</w:t>
            </w:r>
          </w:p>
        </w:tc>
      </w:tr>
      <w:tr w:rsidR="00356FEC" w:rsidRPr="00DF236D" w14:paraId="23FEB369" w14:textId="77777777" w:rsidTr="00E12E26">
        <w:trPr>
          <w:trHeight w:val="45"/>
        </w:trPr>
        <w:tc>
          <w:tcPr>
            <w:tcW w:w="1531" w:type="dxa"/>
            <w:vMerge/>
            <w:vAlign w:val="center"/>
            <w:hideMark/>
          </w:tcPr>
          <w:p w14:paraId="6289D297"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2580" w:type="dxa"/>
            <w:vMerge/>
            <w:vAlign w:val="center"/>
            <w:hideMark/>
          </w:tcPr>
          <w:p w14:paraId="5C60CF42"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vMerge/>
            <w:vAlign w:val="center"/>
            <w:hideMark/>
          </w:tcPr>
          <w:p w14:paraId="08FC001B"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shd w:val="clear" w:color="auto" w:fill="auto"/>
            <w:vAlign w:val="center"/>
            <w:hideMark/>
          </w:tcPr>
          <w:p w14:paraId="469CB937"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16</w:t>
            </w:r>
          </w:p>
        </w:tc>
        <w:tc>
          <w:tcPr>
            <w:tcW w:w="822" w:type="dxa"/>
            <w:shd w:val="clear" w:color="auto" w:fill="auto"/>
            <w:vAlign w:val="center"/>
            <w:hideMark/>
          </w:tcPr>
          <w:p w14:paraId="057A4FAC"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4</w:t>
            </w:r>
          </w:p>
        </w:tc>
        <w:tc>
          <w:tcPr>
            <w:tcW w:w="992" w:type="dxa"/>
            <w:shd w:val="clear" w:color="auto" w:fill="auto"/>
            <w:vAlign w:val="center"/>
            <w:hideMark/>
          </w:tcPr>
          <w:p w14:paraId="404F210C"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123,5</w:t>
            </w:r>
          </w:p>
        </w:tc>
        <w:tc>
          <w:tcPr>
            <w:tcW w:w="1276" w:type="dxa"/>
            <w:shd w:val="clear" w:color="auto" w:fill="auto"/>
            <w:vAlign w:val="center"/>
          </w:tcPr>
          <w:p w14:paraId="36B39F9A"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3,1</w:t>
            </w:r>
          </w:p>
        </w:tc>
      </w:tr>
      <w:tr w:rsidR="00356FEC" w:rsidRPr="00DF236D" w14:paraId="17F5F5D6" w14:textId="77777777" w:rsidTr="00E12E26">
        <w:trPr>
          <w:trHeight w:val="45"/>
        </w:trPr>
        <w:tc>
          <w:tcPr>
            <w:tcW w:w="1531" w:type="dxa"/>
            <w:vMerge/>
            <w:vAlign w:val="center"/>
            <w:hideMark/>
          </w:tcPr>
          <w:p w14:paraId="7D357C29"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2580" w:type="dxa"/>
            <w:vMerge/>
            <w:vAlign w:val="center"/>
            <w:hideMark/>
          </w:tcPr>
          <w:p w14:paraId="07E939DE"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vMerge/>
            <w:vAlign w:val="center"/>
            <w:hideMark/>
          </w:tcPr>
          <w:p w14:paraId="195DAEA0"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shd w:val="clear" w:color="auto" w:fill="auto"/>
            <w:vAlign w:val="center"/>
            <w:hideMark/>
          </w:tcPr>
          <w:p w14:paraId="3A00F3B6"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17</w:t>
            </w:r>
          </w:p>
        </w:tc>
        <w:tc>
          <w:tcPr>
            <w:tcW w:w="822" w:type="dxa"/>
            <w:shd w:val="clear" w:color="auto" w:fill="auto"/>
            <w:vAlign w:val="center"/>
            <w:hideMark/>
          </w:tcPr>
          <w:p w14:paraId="519260D0"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12</w:t>
            </w:r>
          </w:p>
        </w:tc>
        <w:tc>
          <w:tcPr>
            <w:tcW w:w="992" w:type="dxa"/>
            <w:shd w:val="clear" w:color="auto" w:fill="auto"/>
            <w:vAlign w:val="center"/>
            <w:hideMark/>
          </w:tcPr>
          <w:p w14:paraId="7798E147"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93,9</w:t>
            </w:r>
          </w:p>
        </w:tc>
        <w:tc>
          <w:tcPr>
            <w:tcW w:w="1276" w:type="dxa"/>
            <w:shd w:val="clear" w:color="auto" w:fill="auto"/>
            <w:vAlign w:val="center"/>
          </w:tcPr>
          <w:p w14:paraId="3F075934"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2,4</w:t>
            </w:r>
          </w:p>
        </w:tc>
      </w:tr>
      <w:tr w:rsidR="00356FEC" w:rsidRPr="00DF236D" w14:paraId="6B23C152" w14:textId="77777777" w:rsidTr="00E12E26">
        <w:trPr>
          <w:trHeight w:val="45"/>
        </w:trPr>
        <w:tc>
          <w:tcPr>
            <w:tcW w:w="1531" w:type="dxa"/>
            <w:vMerge/>
            <w:vAlign w:val="center"/>
            <w:hideMark/>
          </w:tcPr>
          <w:p w14:paraId="51E4D354"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2580" w:type="dxa"/>
            <w:vMerge/>
            <w:vAlign w:val="center"/>
            <w:hideMark/>
          </w:tcPr>
          <w:p w14:paraId="528C2D62"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vMerge/>
            <w:vAlign w:val="center"/>
            <w:hideMark/>
          </w:tcPr>
          <w:p w14:paraId="66B5E9B5"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shd w:val="clear" w:color="auto" w:fill="auto"/>
            <w:vAlign w:val="center"/>
            <w:hideMark/>
          </w:tcPr>
          <w:p w14:paraId="6BD3AE2D"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18</w:t>
            </w:r>
          </w:p>
        </w:tc>
        <w:tc>
          <w:tcPr>
            <w:tcW w:w="822" w:type="dxa"/>
            <w:shd w:val="clear" w:color="auto" w:fill="auto"/>
            <w:vAlign w:val="center"/>
            <w:hideMark/>
          </w:tcPr>
          <w:p w14:paraId="32CDE3FE"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9</w:t>
            </w:r>
          </w:p>
        </w:tc>
        <w:tc>
          <w:tcPr>
            <w:tcW w:w="992" w:type="dxa"/>
            <w:shd w:val="clear" w:color="auto" w:fill="auto"/>
            <w:vAlign w:val="center"/>
            <w:hideMark/>
          </w:tcPr>
          <w:p w14:paraId="1FB053A1"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420,5</w:t>
            </w:r>
          </w:p>
        </w:tc>
        <w:tc>
          <w:tcPr>
            <w:tcW w:w="1276" w:type="dxa"/>
            <w:shd w:val="clear" w:color="auto" w:fill="auto"/>
            <w:vAlign w:val="center"/>
          </w:tcPr>
          <w:p w14:paraId="4A84FE7C"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10,9</w:t>
            </w:r>
          </w:p>
        </w:tc>
      </w:tr>
      <w:tr w:rsidR="00356FEC" w:rsidRPr="00DF236D" w14:paraId="1C4711A1" w14:textId="77777777" w:rsidTr="00E12E26">
        <w:trPr>
          <w:trHeight w:val="45"/>
        </w:trPr>
        <w:tc>
          <w:tcPr>
            <w:tcW w:w="1531" w:type="dxa"/>
            <w:vMerge/>
            <w:vAlign w:val="center"/>
            <w:hideMark/>
          </w:tcPr>
          <w:p w14:paraId="55BC64AB"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2580" w:type="dxa"/>
            <w:vMerge/>
            <w:vAlign w:val="center"/>
            <w:hideMark/>
          </w:tcPr>
          <w:p w14:paraId="376ED3F5"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vMerge/>
            <w:vAlign w:val="center"/>
            <w:hideMark/>
          </w:tcPr>
          <w:p w14:paraId="31C61DB2"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shd w:val="clear" w:color="auto" w:fill="auto"/>
            <w:vAlign w:val="center"/>
            <w:hideMark/>
          </w:tcPr>
          <w:p w14:paraId="186DF847"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19</w:t>
            </w:r>
          </w:p>
        </w:tc>
        <w:tc>
          <w:tcPr>
            <w:tcW w:w="822" w:type="dxa"/>
            <w:shd w:val="clear" w:color="auto" w:fill="auto"/>
            <w:vAlign w:val="center"/>
            <w:hideMark/>
          </w:tcPr>
          <w:p w14:paraId="4DDA81A0"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12</w:t>
            </w:r>
          </w:p>
        </w:tc>
        <w:tc>
          <w:tcPr>
            <w:tcW w:w="992" w:type="dxa"/>
            <w:shd w:val="clear" w:color="auto" w:fill="auto"/>
            <w:vAlign w:val="center"/>
            <w:hideMark/>
          </w:tcPr>
          <w:p w14:paraId="52ABBC0D"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75,8</w:t>
            </w:r>
          </w:p>
        </w:tc>
        <w:tc>
          <w:tcPr>
            <w:tcW w:w="1276" w:type="dxa"/>
            <w:shd w:val="clear" w:color="auto" w:fill="auto"/>
            <w:vAlign w:val="center"/>
          </w:tcPr>
          <w:p w14:paraId="215A3244"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1,9</w:t>
            </w:r>
          </w:p>
        </w:tc>
      </w:tr>
      <w:tr w:rsidR="00356FEC" w:rsidRPr="00DF236D" w14:paraId="53C70CF6" w14:textId="77777777" w:rsidTr="00E12E26">
        <w:trPr>
          <w:trHeight w:val="45"/>
        </w:trPr>
        <w:tc>
          <w:tcPr>
            <w:tcW w:w="1531" w:type="dxa"/>
            <w:vMerge/>
            <w:vAlign w:val="center"/>
            <w:hideMark/>
          </w:tcPr>
          <w:p w14:paraId="6D7C066E"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2580" w:type="dxa"/>
            <w:vMerge/>
            <w:vAlign w:val="center"/>
            <w:hideMark/>
          </w:tcPr>
          <w:p w14:paraId="4A0FABF6"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vMerge/>
            <w:vAlign w:val="center"/>
            <w:hideMark/>
          </w:tcPr>
          <w:p w14:paraId="5644DBE6"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shd w:val="clear" w:color="auto" w:fill="auto"/>
            <w:vAlign w:val="center"/>
            <w:hideMark/>
          </w:tcPr>
          <w:p w14:paraId="2AB4F719"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20</w:t>
            </w:r>
          </w:p>
        </w:tc>
        <w:tc>
          <w:tcPr>
            <w:tcW w:w="822" w:type="dxa"/>
            <w:shd w:val="clear" w:color="auto" w:fill="auto"/>
            <w:vAlign w:val="center"/>
            <w:hideMark/>
          </w:tcPr>
          <w:p w14:paraId="7B784D2D"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5</w:t>
            </w:r>
          </w:p>
        </w:tc>
        <w:tc>
          <w:tcPr>
            <w:tcW w:w="992" w:type="dxa"/>
            <w:shd w:val="clear" w:color="auto" w:fill="auto"/>
            <w:vAlign w:val="center"/>
            <w:hideMark/>
          </w:tcPr>
          <w:p w14:paraId="5135A20B"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109,4</w:t>
            </w:r>
          </w:p>
        </w:tc>
        <w:tc>
          <w:tcPr>
            <w:tcW w:w="1276" w:type="dxa"/>
            <w:shd w:val="clear" w:color="auto" w:fill="auto"/>
            <w:vAlign w:val="center"/>
          </w:tcPr>
          <w:p w14:paraId="11967304"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2,8</w:t>
            </w:r>
          </w:p>
        </w:tc>
      </w:tr>
      <w:tr w:rsidR="00356FEC" w:rsidRPr="00DF236D" w14:paraId="6B540BCB" w14:textId="77777777" w:rsidTr="00E12E26">
        <w:trPr>
          <w:trHeight w:val="45"/>
        </w:trPr>
        <w:tc>
          <w:tcPr>
            <w:tcW w:w="1531" w:type="dxa"/>
            <w:vMerge/>
            <w:vAlign w:val="center"/>
            <w:hideMark/>
          </w:tcPr>
          <w:p w14:paraId="16490F2A"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2580" w:type="dxa"/>
            <w:vMerge/>
            <w:vAlign w:val="center"/>
            <w:hideMark/>
          </w:tcPr>
          <w:p w14:paraId="0BD770EA"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vMerge/>
            <w:vAlign w:val="center"/>
            <w:hideMark/>
          </w:tcPr>
          <w:p w14:paraId="63136C64"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shd w:val="clear" w:color="auto" w:fill="auto"/>
            <w:vAlign w:val="center"/>
            <w:hideMark/>
          </w:tcPr>
          <w:p w14:paraId="7B3218AF"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21</w:t>
            </w:r>
          </w:p>
        </w:tc>
        <w:tc>
          <w:tcPr>
            <w:tcW w:w="822" w:type="dxa"/>
            <w:shd w:val="clear" w:color="auto" w:fill="auto"/>
            <w:vAlign w:val="center"/>
            <w:hideMark/>
          </w:tcPr>
          <w:p w14:paraId="4BE9E20B"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4</w:t>
            </w:r>
          </w:p>
        </w:tc>
        <w:tc>
          <w:tcPr>
            <w:tcW w:w="992" w:type="dxa"/>
            <w:shd w:val="clear" w:color="auto" w:fill="auto"/>
            <w:vAlign w:val="center"/>
            <w:hideMark/>
          </w:tcPr>
          <w:p w14:paraId="66918C32"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181,8</w:t>
            </w:r>
          </w:p>
        </w:tc>
        <w:tc>
          <w:tcPr>
            <w:tcW w:w="1276" w:type="dxa"/>
            <w:shd w:val="clear" w:color="auto" w:fill="auto"/>
            <w:vAlign w:val="center"/>
          </w:tcPr>
          <w:p w14:paraId="78BC4FF3"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4,7</w:t>
            </w:r>
          </w:p>
        </w:tc>
      </w:tr>
      <w:tr w:rsidR="00356FEC" w:rsidRPr="00DF236D" w14:paraId="69565A4E" w14:textId="77777777" w:rsidTr="00E12E26">
        <w:trPr>
          <w:trHeight w:val="45"/>
        </w:trPr>
        <w:tc>
          <w:tcPr>
            <w:tcW w:w="1531" w:type="dxa"/>
            <w:vMerge/>
            <w:vAlign w:val="center"/>
            <w:hideMark/>
          </w:tcPr>
          <w:p w14:paraId="125567F4"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2580" w:type="dxa"/>
            <w:vMerge/>
            <w:vAlign w:val="center"/>
            <w:hideMark/>
          </w:tcPr>
          <w:p w14:paraId="7181C332"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vMerge/>
            <w:vAlign w:val="center"/>
            <w:hideMark/>
          </w:tcPr>
          <w:p w14:paraId="1A2A40EA"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shd w:val="clear" w:color="auto" w:fill="auto"/>
            <w:vAlign w:val="center"/>
            <w:hideMark/>
          </w:tcPr>
          <w:p w14:paraId="62090C46"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22</w:t>
            </w:r>
          </w:p>
        </w:tc>
        <w:tc>
          <w:tcPr>
            <w:tcW w:w="822" w:type="dxa"/>
            <w:shd w:val="clear" w:color="auto" w:fill="auto"/>
            <w:vAlign w:val="center"/>
            <w:hideMark/>
          </w:tcPr>
          <w:p w14:paraId="1028CD46"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3</w:t>
            </w:r>
          </w:p>
        </w:tc>
        <w:tc>
          <w:tcPr>
            <w:tcW w:w="992" w:type="dxa"/>
            <w:shd w:val="clear" w:color="auto" w:fill="auto"/>
            <w:vAlign w:val="center"/>
            <w:hideMark/>
          </w:tcPr>
          <w:p w14:paraId="0857A2DE"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109,9</w:t>
            </w:r>
          </w:p>
        </w:tc>
        <w:tc>
          <w:tcPr>
            <w:tcW w:w="1276" w:type="dxa"/>
            <w:shd w:val="clear" w:color="auto" w:fill="auto"/>
            <w:vAlign w:val="center"/>
          </w:tcPr>
          <w:p w14:paraId="250FC71D"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2,9</w:t>
            </w:r>
          </w:p>
        </w:tc>
      </w:tr>
      <w:tr w:rsidR="00356FEC" w:rsidRPr="00DF236D" w14:paraId="53C4846A" w14:textId="77777777" w:rsidTr="00E12E26">
        <w:trPr>
          <w:trHeight w:val="45"/>
        </w:trPr>
        <w:tc>
          <w:tcPr>
            <w:tcW w:w="1531" w:type="dxa"/>
            <w:vMerge w:val="restart"/>
            <w:shd w:val="clear" w:color="auto" w:fill="auto"/>
            <w:vAlign w:val="center"/>
            <w:hideMark/>
          </w:tcPr>
          <w:p w14:paraId="30D35A13"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r w:rsidRPr="00DF236D">
              <w:rPr>
                <w:rFonts w:ascii="Times New Roman" w:hAnsi="Times New Roman" w:cs="Times New Roman"/>
                <w:color w:val="000000"/>
                <w:sz w:val="24"/>
                <w:szCs w:val="24"/>
              </w:rPr>
              <w:t>Аккумуля-тивных эоловых равнин</w:t>
            </w:r>
          </w:p>
        </w:tc>
        <w:tc>
          <w:tcPr>
            <w:tcW w:w="2580" w:type="dxa"/>
            <w:vMerge w:val="restart"/>
            <w:shd w:val="clear" w:color="auto" w:fill="auto"/>
            <w:vAlign w:val="center"/>
            <w:hideMark/>
          </w:tcPr>
          <w:p w14:paraId="3733486B"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r w:rsidRPr="00DF236D">
              <w:rPr>
                <w:rFonts w:ascii="Times New Roman" w:hAnsi="Times New Roman" w:cs="Times New Roman"/>
                <w:color w:val="000000"/>
                <w:sz w:val="24"/>
                <w:szCs w:val="24"/>
              </w:rPr>
              <w:t>Эоловой равнины</w:t>
            </w:r>
            <w:r w:rsidRPr="00DF236D">
              <w:rPr>
                <w:rFonts w:ascii="Times New Roman" w:hAnsi="Times New Roman" w:cs="Times New Roman"/>
                <w:sz w:val="24"/>
                <w:szCs w:val="24"/>
              </w:rPr>
              <w:t>, сложенной песками, супесями с эфемерово-полынной и луговым разнотравьем растительностью на песках</w:t>
            </w:r>
          </w:p>
        </w:tc>
        <w:tc>
          <w:tcPr>
            <w:tcW w:w="1276" w:type="dxa"/>
            <w:vMerge w:val="restart"/>
            <w:shd w:val="clear" w:color="auto" w:fill="auto"/>
            <w:vAlign w:val="center"/>
            <w:hideMark/>
          </w:tcPr>
          <w:p w14:paraId="456E0F95"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r w:rsidRPr="00DF236D">
              <w:rPr>
                <w:rFonts w:ascii="Times New Roman" w:hAnsi="Times New Roman" w:cs="Times New Roman"/>
                <w:color w:val="000000"/>
                <w:sz w:val="24"/>
                <w:szCs w:val="24"/>
              </w:rPr>
              <w:t>Бугрис</w:t>
            </w:r>
            <w:r w:rsidR="00F55628" w:rsidRPr="00DF236D">
              <w:rPr>
                <w:rFonts w:ascii="Times New Roman" w:hAnsi="Times New Roman" w:cs="Times New Roman"/>
                <w:color w:val="000000"/>
                <w:sz w:val="24"/>
                <w:szCs w:val="24"/>
              </w:rPr>
              <w:t>-</w:t>
            </w:r>
            <w:r w:rsidRPr="00DF236D">
              <w:rPr>
                <w:rFonts w:ascii="Times New Roman" w:hAnsi="Times New Roman" w:cs="Times New Roman"/>
                <w:color w:val="000000"/>
                <w:sz w:val="24"/>
                <w:szCs w:val="24"/>
              </w:rPr>
              <w:t>той эоловой равнины</w:t>
            </w:r>
          </w:p>
        </w:tc>
        <w:tc>
          <w:tcPr>
            <w:tcW w:w="1276" w:type="dxa"/>
            <w:shd w:val="clear" w:color="auto" w:fill="auto"/>
            <w:vAlign w:val="center"/>
            <w:hideMark/>
          </w:tcPr>
          <w:p w14:paraId="2A589162"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23</w:t>
            </w:r>
          </w:p>
        </w:tc>
        <w:tc>
          <w:tcPr>
            <w:tcW w:w="822" w:type="dxa"/>
            <w:shd w:val="clear" w:color="auto" w:fill="auto"/>
            <w:vAlign w:val="center"/>
            <w:hideMark/>
          </w:tcPr>
          <w:p w14:paraId="22CE36AB"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10</w:t>
            </w:r>
          </w:p>
        </w:tc>
        <w:tc>
          <w:tcPr>
            <w:tcW w:w="992" w:type="dxa"/>
            <w:shd w:val="clear" w:color="auto" w:fill="auto"/>
            <w:vAlign w:val="center"/>
            <w:hideMark/>
          </w:tcPr>
          <w:p w14:paraId="5C13FE55"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45</w:t>
            </w:r>
          </w:p>
        </w:tc>
        <w:tc>
          <w:tcPr>
            <w:tcW w:w="1276" w:type="dxa"/>
            <w:shd w:val="clear" w:color="auto" w:fill="auto"/>
            <w:vAlign w:val="center"/>
          </w:tcPr>
          <w:p w14:paraId="0610F646"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1,1</w:t>
            </w:r>
          </w:p>
        </w:tc>
      </w:tr>
      <w:tr w:rsidR="00356FEC" w:rsidRPr="00DF236D" w14:paraId="6916B8A2" w14:textId="77777777" w:rsidTr="00E12E26">
        <w:trPr>
          <w:trHeight w:val="45"/>
        </w:trPr>
        <w:tc>
          <w:tcPr>
            <w:tcW w:w="1531" w:type="dxa"/>
            <w:vMerge/>
            <w:vAlign w:val="center"/>
            <w:hideMark/>
          </w:tcPr>
          <w:p w14:paraId="3518BE0F"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2580" w:type="dxa"/>
            <w:vMerge/>
            <w:vAlign w:val="center"/>
            <w:hideMark/>
          </w:tcPr>
          <w:p w14:paraId="11402057"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vMerge/>
            <w:vAlign w:val="center"/>
            <w:hideMark/>
          </w:tcPr>
          <w:p w14:paraId="642569BE"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shd w:val="clear" w:color="auto" w:fill="auto"/>
            <w:vAlign w:val="center"/>
            <w:hideMark/>
          </w:tcPr>
          <w:p w14:paraId="0A568A73"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24</w:t>
            </w:r>
          </w:p>
        </w:tc>
        <w:tc>
          <w:tcPr>
            <w:tcW w:w="822" w:type="dxa"/>
            <w:shd w:val="clear" w:color="auto" w:fill="auto"/>
            <w:vAlign w:val="center"/>
            <w:hideMark/>
          </w:tcPr>
          <w:p w14:paraId="350A0AE3"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9</w:t>
            </w:r>
          </w:p>
        </w:tc>
        <w:tc>
          <w:tcPr>
            <w:tcW w:w="992" w:type="dxa"/>
            <w:shd w:val="clear" w:color="auto" w:fill="auto"/>
            <w:vAlign w:val="center"/>
            <w:hideMark/>
          </w:tcPr>
          <w:p w14:paraId="5D506747"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74</w:t>
            </w:r>
          </w:p>
        </w:tc>
        <w:tc>
          <w:tcPr>
            <w:tcW w:w="1276" w:type="dxa"/>
            <w:shd w:val="clear" w:color="auto" w:fill="auto"/>
            <w:vAlign w:val="center"/>
          </w:tcPr>
          <w:p w14:paraId="7096ED33"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1,9</w:t>
            </w:r>
          </w:p>
        </w:tc>
      </w:tr>
      <w:tr w:rsidR="00356FEC" w:rsidRPr="00DF236D" w14:paraId="1119EB98" w14:textId="77777777" w:rsidTr="00E12E26">
        <w:trPr>
          <w:trHeight w:val="45"/>
        </w:trPr>
        <w:tc>
          <w:tcPr>
            <w:tcW w:w="1531" w:type="dxa"/>
            <w:vMerge/>
            <w:vAlign w:val="center"/>
            <w:hideMark/>
          </w:tcPr>
          <w:p w14:paraId="27B6097A"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2580" w:type="dxa"/>
            <w:vMerge/>
            <w:vAlign w:val="center"/>
            <w:hideMark/>
          </w:tcPr>
          <w:p w14:paraId="0D965302"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vMerge/>
            <w:vAlign w:val="center"/>
            <w:hideMark/>
          </w:tcPr>
          <w:p w14:paraId="5AFB245B"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shd w:val="clear" w:color="auto" w:fill="auto"/>
            <w:vAlign w:val="center"/>
            <w:hideMark/>
          </w:tcPr>
          <w:p w14:paraId="6FAE8C79"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25</w:t>
            </w:r>
          </w:p>
        </w:tc>
        <w:tc>
          <w:tcPr>
            <w:tcW w:w="822" w:type="dxa"/>
            <w:shd w:val="clear" w:color="auto" w:fill="auto"/>
            <w:vAlign w:val="center"/>
            <w:hideMark/>
          </w:tcPr>
          <w:p w14:paraId="165000DC"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9</w:t>
            </w:r>
          </w:p>
        </w:tc>
        <w:tc>
          <w:tcPr>
            <w:tcW w:w="992" w:type="dxa"/>
            <w:shd w:val="clear" w:color="auto" w:fill="auto"/>
            <w:vAlign w:val="center"/>
            <w:hideMark/>
          </w:tcPr>
          <w:p w14:paraId="163DB7FD"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114,6</w:t>
            </w:r>
          </w:p>
        </w:tc>
        <w:tc>
          <w:tcPr>
            <w:tcW w:w="1276" w:type="dxa"/>
            <w:shd w:val="clear" w:color="auto" w:fill="auto"/>
            <w:vAlign w:val="center"/>
          </w:tcPr>
          <w:p w14:paraId="58C82400"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3,0</w:t>
            </w:r>
          </w:p>
        </w:tc>
      </w:tr>
      <w:tr w:rsidR="00356FEC" w:rsidRPr="00DF236D" w14:paraId="6DE2E117" w14:textId="77777777" w:rsidTr="00E12E26">
        <w:trPr>
          <w:trHeight w:val="45"/>
        </w:trPr>
        <w:tc>
          <w:tcPr>
            <w:tcW w:w="1531" w:type="dxa"/>
            <w:vMerge/>
            <w:vAlign w:val="center"/>
            <w:hideMark/>
          </w:tcPr>
          <w:p w14:paraId="2A6FE6A9"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2580" w:type="dxa"/>
            <w:vMerge/>
            <w:vAlign w:val="center"/>
            <w:hideMark/>
          </w:tcPr>
          <w:p w14:paraId="21F09CF7"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vMerge/>
            <w:vAlign w:val="center"/>
            <w:hideMark/>
          </w:tcPr>
          <w:p w14:paraId="26C272B8"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shd w:val="clear" w:color="auto" w:fill="auto"/>
            <w:vAlign w:val="center"/>
            <w:hideMark/>
          </w:tcPr>
          <w:p w14:paraId="0CB7BF29"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26</w:t>
            </w:r>
          </w:p>
        </w:tc>
        <w:tc>
          <w:tcPr>
            <w:tcW w:w="822" w:type="dxa"/>
            <w:shd w:val="clear" w:color="auto" w:fill="auto"/>
            <w:vAlign w:val="center"/>
            <w:hideMark/>
          </w:tcPr>
          <w:p w14:paraId="002D31DC"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7</w:t>
            </w:r>
          </w:p>
        </w:tc>
        <w:tc>
          <w:tcPr>
            <w:tcW w:w="992" w:type="dxa"/>
            <w:shd w:val="clear" w:color="auto" w:fill="auto"/>
            <w:vAlign w:val="center"/>
            <w:hideMark/>
          </w:tcPr>
          <w:p w14:paraId="60DE6D9B"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78,4</w:t>
            </w:r>
          </w:p>
        </w:tc>
        <w:tc>
          <w:tcPr>
            <w:tcW w:w="1276" w:type="dxa"/>
            <w:shd w:val="clear" w:color="auto" w:fill="auto"/>
            <w:vAlign w:val="center"/>
          </w:tcPr>
          <w:p w14:paraId="501FC55A"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2,0</w:t>
            </w:r>
          </w:p>
        </w:tc>
      </w:tr>
      <w:tr w:rsidR="00356FEC" w:rsidRPr="00DF236D" w14:paraId="46505F1C" w14:textId="77777777" w:rsidTr="00E12E26">
        <w:trPr>
          <w:trHeight w:val="45"/>
        </w:trPr>
        <w:tc>
          <w:tcPr>
            <w:tcW w:w="1531" w:type="dxa"/>
            <w:vMerge/>
            <w:vAlign w:val="center"/>
            <w:hideMark/>
          </w:tcPr>
          <w:p w14:paraId="33E20F91"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2580" w:type="dxa"/>
            <w:vMerge/>
            <w:vAlign w:val="center"/>
            <w:hideMark/>
          </w:tcPr>
          <w:p w14:paraId="027BE9D9"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vMerge/>
            <w:vAlign w:val="center"/>
            <w:hideMark/>
          </w:tcPr>
          <w:p w14:paraId="66C6D7D6"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p>
        </w:tc>
        <w:tc>
          <w:tcPr>
            <w:tcW w:w="1276" w:type="dxa"/>
            <w:shd w:val="clear" w:color="auto" w:fill="auto"/>
            <w:vAlign w:val="center"/>
            <w:hideMark/>
          </w:tcPr>
          <w:p w14:paraId="75531AD0"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27</w:t>
            </w:r>
          </w:p>
        </w:tc>
        <w:tc>
          <w:tcPr>
            <w:tcW w:w="822" w:type="dxa"/>
            <w:shd w:val="clear" w:color="auto" w:fill="auto"/>
            <w:vAlign w:val="center"/>
            <w:hideMark/>
          </w:tcPr>
          <w:p w14:paraId="103887E4"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8</w:t>
            </w:r>
          </w:p>
        </w:tc>
        <w:tc>
          <w:tcPr>
            <w:tcW w:w="992" w:type="dxa"/>
            <w:shd w:val="clear" w:color="auto" w:fill="auto"/>
            <w:vAlign w:val="center"/>
            <w:hideMark/>
          </w:tcPr>
          <w:p w14:paraId="63C1DFB6"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64</w:t>
            </w:r>
          </w:p>
        </w:tc>
        <w:tc>
          <w:tcPr>
            <w:tcW w:w="1276" w:type="dxa"/>
            <w:shd w:val="clear" w:color="auto" w:fill="auto"/>
            <w:vAlign w:val="center"/>
          </w:tcPr>
          <w:p w14:paraId="1FB03790"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1,6</w:t>
            </w:r>
          </w:p>
        </w:tc>
      </w:tr>
      <w:tr w:rsidR="00356FEC" w:rsidRPr="00DF236D" w14:paraId="7BF7370D" w14:textId="77777777" w:rsidTr="00E12E26">
        <w:trPr>
          <w:trHeight w:val="45"/>
        </w:trPr>
        <w:tc>
          <w:tcPr>
            <w:tcW w:w="1531" w:type="dxa"/>
            <w:vMerge w:val="restart"/>
            <w:shd w:val="clear" w:color="auto" w:fill="auto"/>
            <w:vAlign w:val="center"/>
            <w:hideMark/>
          </w:tcPr>
          <w:p w14:paraId="145DA02C"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r w:rsidRPr="00DF236D">
              <w:rPr>
                <w:rFonts w:ascii="Times New Roman" w:hAnsi="Times New Roman" w:cs="Times New Roman"/>
                <w:color w:val="000000"/>
                <w:sz w:val="24"/>
                <w:szCs w:val="24"/>
              </w:rPr>
              <w:t>Денудаци-онных пластовых равнин</w:t>
            </w:r>
          </w:p>
        </w:tc>
        <w:tc>
          <w:tcPr>
            <w:tcW w:w="2580" w:type="dxa"/>
            <w:vMerge w:val="restart"/>
            <w:shd w:val="clear" w:color="auto" w:fill="auto"/>
            <w:vAlign w:val="center"/>
            <w:hideMark/>
          </w:tcPr>
          <w:p w14:paraId="66D67A25" w14:textId="77777777" w:rsidR="00356FEC" w:rsidRPr="00DF236D" w:rsidRDefault="00356FEC" w:rsidP="00484D9D">
            <w:pPr>
              <w:widowControl w:val="0"/>
              <w:spacing w:after="0" w:line="240" w:lineRule="auto"/>
              <w:rPr>
                <w:rFonts w:ascii="Times New Roman" w:hAnsi="Times New Roman" w:cs="Times New Roman"/>
                <w:sz w:val="24"/>
                <w:szCs w:val="24"/>
              </w:rPr>
            </w:pPr>
            <w:r w:rsidRPr="00DF236D">
              <w:rPr>
                <w:rFonts w:ascii="Times New Roman" w:hAnsi="Times New Roman" w:cs="Times New Roman"/>
                <w:color w:val="000000"/>
                <w:sz w:val="24"/>
                <w:szCs w:val="24"/>
              </w:rPr>
              <w:t>Пластовой равнины</w:t>
            </w:r>
            <w:r w:rsidRPr="00DF236D">
              <w:rPr>
                <w:rFonts w:ascii="Times New Roman" w:hAnsi="Times New Roman" w:cs="Times New Roman"/>
                <w:sz w:val="24"/>
                <w:szCs w:val="24"/>
              </w:rPr>
              <w:t>, сложенной</w:t>
            </w:r>
            <w:r w:rsidRPr="00DF236D">
              <w:rPr>
                <w:rFonts w:ascii="Times New Roman" w:hAnsi="Times New Roman" w:cs="Times New Roman"/>
                <w:iCs/>
                <w:sz w:val="24"/>
                <w:szCs w:val="24"/>
              </w:rPr>
              <w:t xml:space="preserve"> глинами, суглинками </w:t>
            </w:r>
            <w:r w:rsidRPr="00DF236D">
              <w:rPr>
                <w:rFonts w:ascii="Times New Roman" w:hAnsi="Times New Roman" w:cs="Times New Roman"/>
                <w:sz w:val="24"/>
                <w:szCs w:val="24"/>
              </w:rPr>
              <w:t>с кейреуково-полынной, боялычовой растительностью на серо-бурых и такыровидных почвах</w:t>
            </w:r>
          </w:p>
          <w:p w14:paraId="4D18C631" w14:textId="77777777" w:rsidR="00287A3A" w:rsidRPr="00DF236D" w:rsidRDefault="00287A3A" w:rsidP="00484D9D">
            <w:pPr>
              <w:widowControl w:val="0"/>
              <w:spacing w:after="0" w:line="240" w:lineRule="auto"/>
              <w:rPr>
                <w:rFonts w:ascii="Times New Roman" w:hAnsi="Times New Roman" w:cs="Times New Roman"/>
                <w:color w:val="000000"/>
                <w:sz w:val="24"/>
                <w:szCs w:val="24"/>
              </w:rPr>
            </w:pPr>
          </w:p>
        </w:tc>
        <w:tc>
          <w:tcPr>
            <w:tcW w:w="1276" w:type="dxa"/>
            <w:vMerge w:val="restart"/>
            <w:shd w:val="clear" w:color="auto" w:fill="auto"/>
            <w:vAlign w:val="center"/>
            <w:hideMark/>
          </w:tcPr>
          <w:p w14:paraId="4A781D18"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r w:rsidRPr="00DF236D">
              <w:rPr>
                <w:rFonts w:ascii="Times New Roman" w:hAnsi="Times New Roman" w:cs="Times New Roman"/>
                <w:color w:val="000000"/>
                <w:sz w:val="24"/>
                <w:szCs w:val="24"/>
              </w:rPr>
              <w:t>Слабо</w:t>
            </w:r>
            <w:r w:rsidR="00F55628" w:rsidRPr="00DF236D">
              <w:rPr>
                <w:rFonts w:ascii="Times New Roman" w:hAnsi="Times New Roman" w:cs="Times New Roman"/>
                <w:color w:val="000000"/>
                <w:sz w:val="24"/>
                <w:szCs w:val="24"/>
              </w:rPr>
              <w:t>-</w:t>
            </w:r>
            <w:r w:rsidRPr="00DF236D">
              <w:rPr>
                <w:rFonts w:ascii="Times New Roman" w:hAnsi="Times New Roman" w:cs="Times New Roman"/>
                <w:color w:val="000000"/>
                <w:sz w:val="24"/>
                <w:szCs w:val="24"/>
              </w:rPr>
              <w:t>волнис</w:t>
            </w:r>
            <w:r w:rsidR="00F55628" w:rsidRPr="00DF236D">
              <w:rPr>
                <w:rFonts w:ascii="Times New Roman" w:hAnsi="Times New Roman" w:cs="Times New Roman"/>
                <w:color w:val="000000"/>
                <w:sz w:val="24"/>
                <w:szCs w:val="24"/>
              </w:rPr>
              <w:t>-</w:t>
            </w:r>
            <w:r w:rsidRPr="00DF236D">
              <w:rPr>
                <w:rFonts w:ascii="Times New Roman" w:hAnsi="Times New Roman" w:cs="Times New Roman"/>
                <w:color w:val="000000"/>
                <w:sz w:val="24"/>
                <w:szCs w:val="24"/>
              </w:rPr>
              <w:t>той пластовой равнины</w:t>
            </w:r>
          </w:p>
        </w:tc>
        <w:tc>
          <w:tcPr>
            <w:tcW w:w="1276" w:type="dxa"/>
            <w:shd w:val="clear" w:color="auto" w:fill="auto"/>
            <w:vAlign w:val="center"/>
            <w:hideMark/>
          </w:tcPr>
          <w:p w14:paraId="7D00ECA5"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28</w:t>
            </w:r>
          </w:p>
        </w:tc>
        <w:tc>
          <w:tcPr>
            <w:tcW w:w="822" w:type="dxa"/>
            <w:shd w:val="clear" w:color="auto" w:fill="auto"/>
            <w:vAlign w:val="center"/>
            <w:hideMark/>
          </w:tcPr>
          <w:p w14:paraId="2783685C"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4</w:t>
            </w:r>
          </w:p>
        </w:tc>
        <w:tc>
          <w:tcPr>
            <w:tcW w:w="992" w:type="dxa"/>
            <w:shd w:val="clear" w:color="auto" w:fill="auto"/>
            <w:vAlign w:val="center"/>
            <w:hideMark/>
          </w:tcPr>
          <w:p w14:paraId="774752FB"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47,6</w:t>
            </w:r>
          </w:p>
        </w:tc>
        <w:tc>
          <w:tcPr>
            <w:tcW w:w="1276" w:type="dxa"/>
            <w:shd w:val="clear" w:color="auto" w:fill="auto"/>
            <w:vAlign w:val="center"/>
          </w:tcPr>
          <w:p w14:paraId="064764EB"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1,2</w:t>
            </w:r>
          </w:p>
        </w:tc>
      </w:tr>
      <w:tr w:rsidR="00356FEC" w:rsidRPr="00DF236D" w14:paraId="326D883C" w14:textId="77777777" w:rsidTr="00E12E26">
        <w:trPr>
          <w:trHeight w:val="45"/>
        </w:trPr>
        <w:tc>
          <w:tcPr>
            <w:tcW w:w="1531" w:type="dxa"/>
            <w:vMerge/>
            <w:vAlign w:val="center"/>
            <w:hideMark/>
          </w:tcPr>
          <w:p w14:paraId="5607E9F4"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p>
        </w:tc>
        <w:tc>
          <w:tcPr>
            <w:tcW w:w="2580" w:type="dxa"/>
            <w:vMerge/>
            <w:vAlign w:val="center"/>
            <w:hideMark/>
          </w:tcPr>
          <w:p w14:paraId="08A715C7"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p>
        </w:tc>
        <w:tc>
          <w:tcPr>
            <w:tcW w:w="1276" w:type="dxa"/>
            <w:vMerge/>
            <w:vAlign w:val="center"/>
            <w:hideMark/>
          </w:tcPr>
          <w:p w14:paraId="0CFB287F"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p>
        </w:tc>
        <w:tc>
          <w:tcPr>
            <w:tcW w:w="1276" w:type="dxa"/>
            <w:shd w:val="clear" w:color="auto" w:fill="auto"/>
            <w:vAlign w:val="center"/>
            <w:hideMark/>
          </w:tcPr>
          <w:p w14:paraId="1A4D4244"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29</w:t>
            </w:r>
          </w:p>
        </w:tc>
        <w:tc>
          <w:tcPr>
            <w:tcW w:w="822" w:type="dxa"/>
            <w:shd w:val="clear" w:color="auto" w:fill="auto"/>
            <w:vAlign w:val="center"/>
            <w:hideMark/>
          </w:tcPr>
          <w:p w14:paraId="20F3F209"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6</w:t>
            </w:r>
          </w:p>
        </w:tc>
        <w:tc>
          <w:tcPr>
            <w:tcW w:w="992" w:type="dxa"/>
            <w:shd w:val="clear" w:color="auto" w:fill="auto"/>
            <w:vAlign w:val="center"/>
            <w:hideMark/>
          </w:tcPr>
          <w:p w14:paraId="49991A1C"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137,8</w:t>
            </w:r>
          </w:p>
        </w:tc>
        <w:tc>
          <w:tcPr>
            <w:tcW w:w="1276" w:type="dxa"/>
            <w:shd w:val="clear" w:color="auto" w:fill="auto"/>
            <w:vAlign w:val="center"/>
          </w:tcPr>
          <w:p w14:paraId="118B9205"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3,7</w:t>
            </w:r>
          </w:p>
        </w:tc>
      </w:tr>
      <w:tr w:rsidR="00356FEC" w:rsidRPr="00DF236D" w14:paraId="0FAEC6F3" w14:textId="77777777" w:rsidTr="00E12E26">
        <w:trPr>
          <w:trHeight w:val="45"/>
        </w:trPr>
        <w:tc>
          <w:tcPr>
            <w:tcW w:w="1531" w:type="dxa"/>
            <w:vMerge/>
            <w:vAlign w:val="center"/>
            <w:hideMark/>
          </w:tcPr>
          <w:p w14:paraId="2F10250A"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p>
        </w:tc>
        <w:tc>
          <w:tcPr>
            <w:tcW w:w="2580" w:type="dxa"/>
            <w:vMerge/>
            <w:vAlign w:val="center"/>
            <w:hideMark/>
          </w:tcPr>
          <w:p w14:paraId="1969AFCD"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p>
        </w:tc>
        <w:tc>
          <w:tcPr>
            <w:tcW w:w="1276" w:type="dxa"/>
            <w:vMerge/>
            <w:vAlign w:val="center"/>
            <w:hideMark/>
          </w:tcPr>
          <w:p w14:paraId="068A03AC"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p>
        </w:tc>
        <w:tc>
          <w:tcPr>
            <w:tcW w:w="1276" w:type="dxa"/>
            <w:shd w:val="clear" w:color="auto" w:fill="auto"/>
            <w:vAlign w:val="center"/>
            <w:hideMark/>
          </w:tcPr>
          <w:p w14:paraId="77BB99CC"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30</w:t>
            </w:r>
          </w:p>
        </w:tc>
        <w:tc>
          <w:tcPr>
            <w:tcW w:w="822" w:type="dxa"/>
            <w:shd w:val="clear" w:color="auto" w:fill="auto"/>
            <w:vAlign w:val="center"/>
            <w:hideMark/>
          </w:tcPr>
          <w:p w14:paraId="73082FC7"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21</w:t>
            </w:r>
          </w:p>
        </w:tc>
        <w:tc>
          <w:tcPr>
            <w:tcW w:w="992" w:type="dxa"/>
            <w:shd w:val="clear" w:color="auto" w:fill="auto"/>
            <w:vAlign w:val="center"/>
            <w:hideMark/>
          </w:tcPr>
          <w:p w14:paraId="1C1DCB1F"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147,5</w:t>
            </w:r>
          </w:p>
        </w:tc>
        <w:tc>
          <w:tcPr>
            <w:tcW w:w="1276" w:type="dxa"/>
            <w:shd w:val="clear" w:color="auto" w:fill="auto"/>
            <w:vAlign w:val="center"/>
          </w:tcPr>
          <w:p w14:paraId="3E063868"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3,8</w:t>
            </w:r>
          </w:p>
        </w:tc>
      </w:tr>
      <w:tr w:rsidR="00356FEC" w:rsidRPr="00DF236D" w14:paraId="0F67633E" w14:textId="77777777" w:rsidTr="00E12E26">
        <w:trPr>
          <w:trHeight w:val="45"/>
        </w:trPr>
        <w:tc>
          <w:tcPr>
            <w:tcW w:w="1531" w:type="dxa"/>
            <w:vMerge/>
            <w:vAlign w:val="center"/>
            <w:hideMark/>
          </w:tcPr>
          <w:p w14:paraId="3F131199"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p>
        </w:tc>
        <w:tc>
          <w:tcPr>
            <w:tcW w:w="2580" w:type="dxa"/>
            <w:vMerge/>
            <w:vAlign w:val="center"/>
            <w:hideMark/>
          </w:tcPr>
          <w:p w14:paraId="5996F2B2"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p>
        </w:tc>
        <w:tc>
          <w:tcPr>
            <w:tcW w:w="1276" w:type="dxa"/>
            <w:vMerge/>
            <w:vAlign w:val="center"/>
            <w:hideMark/>
          </w:tcPr>
          <w:p w14:paraId="0EE987E2"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p>
        </w:tc>
        <w:tc>
          <w:tcPr>
            <w:tcW w:w="1276" w:type="dxa"/>
            <w:shd w:val="clear" w:color="auto" w:fill="auto"/>
            <w:vAlign w:val="center"/>
            <w:hideMark/>
          </w:tcPr>
          <w:p w14:paraId="300EAE30"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31</w:t>
            </w:r>
          </w:p>
        </w:tc>
        <w:tc>
          <w:tcPr>
            <w:tcW w:w="822" w:type="dxa"/>
            <w:shd w:val="clear" w:color="auto" w:fill="auto"/>
            <w:vAlign w:val="center"/>
            <w:hideMark/>
          </w:tcPr>
          <w:p w14:paraId="3E3D2D0C"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6</w:t>
            </w:r>
          </w:p>
        </w:tc>
        <w:tc>
          <w:tcPr>
            <w:tcW w:w="992" w:type="dxa"/>
            <w:shd w:val="clear" w:color="auto" w:fill="auto"/>
            <w:vAlign w:val="center"/>
            <w:hideMark/>
          </w:tcPr>
          <w:p w14:paraId="4BF5F562"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47,7</w:t>
            </w:r>
          </w:p>
        </w:tc>
        <w:tc>
          <w:tcPr>
            <w:tcW w:w="1276" w:type="dxa"/>
            <w:shd w:val="clear" w:color="auto" w:fill="auto"/>
            <w:vAlign w:val="center"/>
          </w:tcPr>
          <w:p w14:paraId="35D38A24"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1,2</w:t>
            </w:r>
          </w:p>
        </w:tc>
      </w:tr>
      <w:tr w:rsidR="00356FEC" w:rsidRPr="00DF236D" w14:paraId="32FDF022" w14:textId="77777777" w:rsidTr="00E12E26">
        <w:trPr>
          <w:trHeight w:val="45"/>
        </w:trPr>
        <w:tc>
          <w:tcPr>
            <w:tcW w:w="5387" w:type="dxa"/>
            <w:gridSpan w:val="3"/>
            <w:shd w:val="clear" w:color="auto" w:fill="auto"/>
            <w:vAlign w:val="center"/>
            <w:hideMark/>
          </w:tcPr>
          <w:p w14:paraId="0C57050A"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r w:rsidRPr="00DF236D">
              <w:rPr>
                <w:rFonts w:ascii="Times New Roman" w:hAnsi="Times New Roman" w:cs="Times New Roman"/>
                <w:color w:val="000000"/>
                <w:sz w:val="24"/>
                <w:szCs w:val="24"/>
              </w:rPr>
              <w:t>Такыры</w:t>
            </w:r>
          </w:p>
        </w:tc>
        <w:tc>
          <w:tcPr>
            <w:tcW w:w="1276" w:type="dxa"/>
            <w:shd w:val="clear" w:color="auto" w:fill="auto"/>
            <w:vAlign w:val="center"/>
            <w:hideMark/>
          </w:tcPr>
          <w:p w14:paraId="0168F700"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32</w:t>
            </w:r>
          </w:p>
        </w:tc>
        <w:tc>
          <w:tcPr>
            <w:tcW w:w="822" w:type="dxa"/>
            <w:shd w:val="clear" w:color="auto" w:fill="auto"/>
            <w:vAlign w:val="center"/>
            <w:hideMark/>
          </w:tcPr>
          <w:p w14:paraId="32D86E7A"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w:t>
            </w:r>
          </w:p>
        </w:tc>
        <w:tc>
          <w:tcPr>
            <w:tcW w:w="992" w:type="dxa"/>
            <w:shd w:val="clear" w:color="auto" w:fill="auto"/>
            <w:vAlign w:val="center"/>
            <w:hideMark/>
          </w:tcPr>
          <w:p w14:paraId="34130FFF"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2,2</w:t>
            </w:r>
          </w:p>
        </w:tc>
        <w:tc>
          <w:tcPr>
            <w:tcW w:w="1276" w:type="dxa"/>
            <w:shd w:val="clear" w:color="auto" w:fill="auto"/>
            <w:vAlign w:val="center"/>
          </w:tcPr>
          <w:p w14:paraId="5A59682A"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0,1</w:t>
            </w:r>
          </w:p>
        </w:tc>
      </w:tr>
      <w:tr w:rsidR="00356FEC" w:rsidRPr="00DF236D" w14:paraId="65D5C47D" w14:textId="77777777" w:rsidTr="00E12E26">
        <w:trPr>
          <w:trHeight w:val="45"/>
        </w:trPr>
        <w:tc>
          <w:tcPr>
            <w:tcW w:w="5387" w:type="dxa"/>
            <w:gridSpan w:val="3"/>
            <w:shd w:val="clear" w:color="auto" w:fill="auto"/>
            <w:vAlign w:val="center"/>
            <w:hideMark/>
          </w:tcPr>
          <w:p w14:paraId="52F2147A" w14:textId="77777777" w:rsidR="00356FEC" w:rsidRPr="00DF236D" w:rsidRDefault="00356FEC" w:rsidP="00484D9D">
            <w:pPr>
              <w:widowControl w:val="0"/>
              <w:spacing w:after="0" w:line="240" w:lineRule="auto"/>
              <w:rPr>
                <w:rFonts w:ascii="Times New Roman" w:hAnsi="Times New Roman" w:cs="Times New Roman"/>
                <w:color w:val="000000"/>
                <w:sz w:val="24"/>
                <w:szCs w:val="24"/>
              </w:rPr>
            </w:pPr>
            <w:r w:rsidRPr="00DF236D">
              <w:rPr>
                <w:rFonts w:ascii="Times New Roman" w:hAnsi="Times New Roman" w:cs="Times New Roman"/>
                <w:color w:val="000000"/>
                <w:sz w:val="24"/>
                <w:szCs w:val="24"/>
              </w:rPr>
              <w:t>Всего:</w:t>
            </w:r>
          </w:p>
        </w:tc>
        <w:tc>
          <w:tcPr>
            <w:tcW w:w="1276" w:type="dxa"/>
            <w:shd w:val="clear" w:color="auto" w:fill="auto"/>
            <w:vAlign w:val="center"/>
            <w:hideMark/>
          </w:tcPr>
          <w:p w14:paraId="2C087B24"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p>
        </w:tc>
        <w:tc>
          <w:tcPr>
            <w:tcW w:w="822" w:type="dxa"/>
            <w:shd w:val="clear" w:color="auto" w:fill="auto"/>
            <w:vAlign w:val="center"/>
            <w:hideMark/>
          </w:tcPr>
          <w:p w14:paraId="5C68E05B"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218</w:t>
            </w:r>
          </w:p>
        </w:tc>
        <w:tc>
          <w:tcPr>
            <w:tcW w:w="992" w:type="dxa"/>
            <w:shd w:val="clear" w:color="auto" w:fill="auto"/>
            <w:vAlign w:val="center"/>
            <w:hideMark/>
          </w:tcPr>
          <w:p w14:paraId="3E73D974"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3878,7</w:t>
            </w:r>
          </w:p>
        </w:tc>
        <w:tc>
          <w:tcPr>
            <w:tcW w:w="1276" w:type="dxa"/>
            <w:shd w:val="clear" w:color="auto" w:fill="auto"/>
            <w:vAlign w:val="center"/>
          </w:tcPr>
          <w:p w14:paraId="7D69FB2C" w14:textId="77777777" w:rsidR="00356FEC" w:rsidRPr="00DF236D" w:rsidRDefault="00356FEC" w:rsidP="00484D9D">
            <w:pPr>
              <w:widowControl w:val="0"/>
              <w:spacing w:after="0" w:line="240" w:lineRule="auto"/>
              <w:jc w:val="center"/>
              <w:rPr>
                <w:rFonts w:ascii="Times New Roman" w:hAnsi="Times New Roman" w:cs="Times New Roman"/>
                <w:color w:val="000000"/>
                <w:sz w:val="24"/>
                <w:szCs w:val="24"/>
              </w:rPr>
            </w:pPr>
            <w:r w:rsidRPr="00DF236D">
              <w:rPr>
                <w:rFonts w:ascii="Times New Roman" w:hAnsi="Times New Roman" w:cs="Times New Roman"/>
                <w:color w:val="000000"/>
                <w:sz w:val="24"/>
                <w:szCs w:val="24"/>
              </w:rPr>
              <w:t>100</w:t>
            </w:r>
          </w:p>
        </w:tc>
      </w:tr>
    </w:tbl>
    <w:p w14:paraId="54DFD2D7" w14:textId="77777777" w:rsidR="00277D4D" w:rsidRPr="00DF236D" w:rsidRDefault="00277D4D" w:rsidP="00484D9D">
      <w:pPr>
        <w:widowControl w:val="0"/>
        <w:spacing w:after="0" w:line="240" w:lineRule="auto"/>
        <w:ind w:firstLine="567"/>
        <w:jc w:val="both"/>
        <w:rPr>
          <w:rFonts w:ascii="Times New Roman" w:hAnsi="Times New Roman" w:cs="Times New Roman"/>
          <w:sz w:val="28"/>
          <w:szCs w:val="28"/>
        </w:rPr>
      </w:pPr>
    </w:p>
    <w:p w14:paraId="29A85D5F" w14:textId="77777777" w:rsidR="009B2432" w:rsidRPr="00DF236D" w:rsidRDefault="009B2432" w:rsidP="00484D9D">
      <w:pPr>
        <w:widowControl w:val="0"/>
        <w:spacing w:after="0" w:line="240" w:lineRule="auto"/>
        <w:ind w:firstLine="567"/>
        <w:jc w:val="both"/>
        <w:rPr>
          <w:rFonts w:ascii="Times New Roman" w:hAnsi="Times New Roman" w:cs="Times New Roman"/>
          <w:sz w:val="28"/>
          <w:szCs w:val="28"/>
        </w:rPr>
      </w:pPr>
    </w:p>
    <w:p w14:paraId="3B12C221" w14:textId="3430C975" w:rsidR="00F55628" w:rsidRPr="00DF236D" w:rsidRDefault="00F55628" w:rsidP="009B2432">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lastRenderedPageBreak/>
        <w:t xml:space="preserve">Как показал литературный и картографический сравнительный анализ данных в пределах </w:t>
      </w:r>
      <w:r w:rsidR="00CF5A52" w:rsidRPr="00DF236D">
        <w:rPr>
          <w:rFonts w:ascii="Times New Roman" w:hAnsi="Times New Roman" w:cs="Times New Roman"/>
          <w:sz w:val="28"/>
          <w:szCs w:val="28"/>
        </w:rPr>
        <w:t xml:space="preserve">Казалинского </w:t>
      </w:r>
      <w:r w:rsidRPr="00DF236D">
        <w:rPr>
          <w:rFonts w:ascii="Times New Roman" w:hAnsi="Times New Roman" w:cs="Times New Roman"/>
          <w:sz w:val="28"/>
          <w:szCs w:val="28"/>
        </w:rPr>
        <w:t>массива орошения с момента его освоения площади урочищ с преобладанием галофитной растительности и почв солончакового и опустыненного ряда возросла в 5 раз</w:t>
      </w:r>
      <w:r w:rsidR="0021365F" w:rsidRPr="00DF236D">
        <w:rPr>
          <w:rFonts w:ascii="Times New Roman" w:hAnsi="Times New Roman" w:cs="Times New Roman"/>
          <w:sz w:val="28"/>
          <w:szCs w:val="28"/>
        </w:rPr>
        <w:t xml:space="preserve"> [</w:t>
      </w:r>
      <w:r w:rsidR="00ED41BB" w:rsidRPr="00DF236D">
        <w:rPr>
          <w:rFonts w:ascii="Times New Roman" w:hAnsi="Times New Roman" w:cs="Times New Roman"/>
          <w:sz w:val="28"/>
          <w:szCs w:val="28"/>
        </w:rPr>
        <w:t>115</w:t>
      </w:r>
      <w:r w:rsidR="00611114">
        <w:rPr>
          <w:rFonts w:ascii="Times New Roman" w:hAnsi="Times New Roman" w:cs="Times New Roman"/>
          <w:sz w:val="28"/>
          <w:szCs w:val="28"/>
        </w:rPr>
        <w:t xml:space="preserve">; 116, с. 104-107; 117, с. 155-188; </w:t>
      </w:r>
      <w:r w:rsidR="00ED41BB" w:rsidRPr="00DF236D">
        <w:rPr>
          <w:rFonts w:ascii="Times New Roman" w:hAnsi="Times New Roman" w:cs="Times New Roman"/>
          <w:sz w:val="28"/>
          <w:szCs w:val="28"/>
        </w:rPr>
        <w:t>118</w:t>
      </w:r>
      <w:r w:rsidR="0021365F" w:rsidRPr="00DF236D">
        <w:rPr>
          <w:rFonts w:ascii="Times New Roman" w:hAnsi="Times New Roman" w:cs="Times New Roman"/>
          <w:sz w:val="28"/>
          <w:szCs w:val="28"/>
        </w:rPr>
        <w:t>]</w:t>
      </w:r>
      <w:r w:rsidRPr="00DF236D">
        <w:rPr>
          <w:rFonts w:ascii="Times New Roman" w:hAnsi="Times New Roman" w:cs="Times New Roman"/>
          <w:sz w:val="28"/>
          <w:szCs w:val="28"/>
        </w:rPr>
        <w:t>. Кроме того, на залежных землях при отсутствии затопления наблюдается формирование галофитно-сорнотравных группировок на солончаках вторичных.</w:t>
      </w:r>
    </w:p>
    <w:p w14:paraId="59AE43CE" w14:textId="6FB5C84E" w:rsidR="00356FEC" w:rsidRPr="00DF236D" w:rsidRDefault="00356FEC" w:rsidP="009B2432">
      <w:pPr>
        <w:tabs>
          <w:tab w:val="left" w:pos="993"/>
        </w:tabs>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В пределах природных комплексов приречной поймы ландшафтным своеобразием характеризовались природные комплексы, образованные тугайными леса</w:t>
      </w:r>
      <w:r w:rsidR="005954E8" w:rsidRPr="00DF236D">
        <w:rPr>
          <w:rFonts w:ascii="Times New Roman" w:hAnsi="Times New Roman" w:cs="Times New Roman"/>
          <w:sz w:val="28"/>
          <w:szCs w:val="28"/>
          <w:lang w:val="kk-KZ"/>
        </w:rPr>
        <w:t>ми</w:t>
      </w:r>
      <w:r w:rsidRPr="00DF236D">
        <w:rPr>
          <w:rFonts w:ascii="Times New Roman" w:hAnsi="Times New Roman" w:cs="Times New Roman"/>
          <w:sz w:val="28"/>
          <w:szCs w:val="28"/>
        </w:rPr>
        <w:t xml:space="preserve"> простирающиеся вдоль берегов реки Сырдария. Тугаи были приурочены к аллювиально-луговым почвам с уровнем грунтовых вод 1-3 м и создавали определенный микроклимат реки, снижая температуру и повышая влажность. Древестно-кустарниковая растительность тугаев была представлена лохом, тополем, ивой, кое-где к ним примешивались чингил [</w:t>
      </w:r>
      <w:r w:rsidR="00173952" w:rsidRPr="00DF236D">
        <w:rPr>
          <w:rFonts w:ascii="Times New Roman" w:hAnsi="Times New Roman" w:cs="Times New Roman"/>
          <w:sz w:val="28"/>
          <w:szCs w:val="28"/>
        </w:rPr>
        <w:t>1</w:t>
      </w:r>
      <w:r w:rsidR="00B52B44" w:rsidRPr="00DF236D">
        <w:rPr>
          <w:rFonts w:ascii="Times New Roman" w:hAnsi="Times New Roman" w:cs="Times New Roman"/>
          <w:sz w:val="28"/>
          <w:szCs w:val="28"/>
        </w:rPr>
        <w:t>15</w:t>
      </w:r>
      <w:r w:rsidRPr="00DF236D">
        <w:rPr>
          <w:rFonts w:ascii="Times New Roman" w:hAnsi="Times New Roman" w:cs="Times New Roman"/>
          <w:sz w:val="28"/>
          <w:szCs w:val="28"/>
        </w:rPr>
        <w:t xml:space="preserve">]. Площади между участками тугаев занимали злаково-разнотравные сообщества. Зарегулирование стока привело к изменению сроков паводков (с июня-августа на апрель-июнь), а иногда </w:t>
      </w:r>
      <w:r w:rsidR="0014421A" w:rsidRPr="00DF236D">
        <w:rPr>
          <w:rFonts w:ascii="Times New Roman" w:hAnsi="Times New Roman" w:cs="Times New Roman"/>
          <w:sz w:val="28"/>
          <w:szCs w:val="28"/>
        </w:rPr>
        <w:t>–</w:t>
      </w:r>
      <w:r w:rsidRPr="00DF236D">
        <w:rPr>
          <w:rFonts w:ascii="Times New Roman" w:hAnsi="Times New Roman" w:cs="Times New Roman"/>
          <w:sz w:val="28"/>
          <w:szCs w:val="28"/>
        </w:rPr>
        <w:t xml:space="preserve"> вплоть до их полного прекращения. Это в свою очередь вызвало нарушение условий семенного возобновления доминирующих тугайных растений на аллювиальных отмелях, общее снижение уровня грунтовых вод и их минерализации, что в совокупности привело к структурной перестройке и обеднению флористического состава тугайных и дельтовых экосистем. В 1980 году уровень грунтовых вод понизился до 4-6 м [</w:t>
      </w:r>
      <w:r w:rsidR="00173952" w:rsidRPr="00DF236D">
        <w:rPr>
          <w:rFonts w:ascii="Times New Roman" w:hAnsi="Times New Roman" w:cs="Times New Roman"/>
          <w:sz w:val="28"/>
          <w:szCs w:val="28"/>
        </w:rPr>
        <w:t>11</w:t>
      </w:r>
      <w:r w:rsidR="00B52B44" w:rsidRPr="00DF236D">
        <w:rPr>
          <w:rFonts w:ascii="Times New Roman" w:hAnsi="Times New Roman" w:cs="Times New Roman"/>
          <w:sz w:val="28"/>
          <w:szCs w:val="28"/>
        </w:rPr>
        <w:t>8</w:t>
      </w:r>
      <w:r w:rsidR="00611114">
        <w:rPr>
          <w:rFonts w:ascii="Times New Roman" w:hAnsi="Times New Roman" w:cs="Times New Roman"/>
          <w:sz w:val="28"/>
          <w:szCs w:val="28"/>
        </w:rPr>
        <w:t>, с. 63-77</w:t>
      </w:r>
      <w:r w:rsidRPr="00DF236D">
        <w:rPr>
          <w:rFonts w:ascii="Times New Roman" w:hAnsi="Times New Roman" w:cs="Times New Roman"/>
          <w:sz w:val="28"/>
          <w:szCs w:val="28"/>
        </w:rPr>
        <w:t xml:space="preserve">], и в настоящее время площадь тугаев в пределах территории </w:t>
      </w:r>
      <w:r w:rsidR="002F5CCE" w:rsidRPr="00DF236D">
        <w:rPr>
          <w:rFonts w:ascii="Times New Roman" w:hAnsi="Times New Roman" w:cs="Times New Roman"/>
          <w:sz w:val="28"/>
          <w:szCs w:val="28"/>
        </w:rPr>
        <w:t>Казали</w:t>
      </w:r>
      <w:r w:rsidR="009A114D" w:rsidRPr="00DF236D">
        <w:rPr>
          <w:rFonts w:ascii="Times New Roman" w:hAnsi="Times New Roman" w:cs="Times New Roman"/>
          <w:sz w:val="28"/>
          <w:szCs w:val="28"/>
        </w:rPr>
        <w:t>нского</w:t>
      </w:r>
      <w:r w:rsidRPr="00DF236D">
        <w:rPr>
          <w:rFonts w:ascii="Times New Roman" w:hAnsi="Times New Roman" w:cs="Times New Roman"/>
          <w:sz w:val="28"/>
          <w:szCs w:val="28"/>
        </w:rPr>
        <w:t xml:space="preserve"> массива орошения сократилась более чем в 20 раз.</w:t>
      </w:r>
    </w:p>
    <w:p w14:paraId="0D6C0B2F" w14:textId="5BD5F9AD" w:rsidR="00356FEC" w:rsidRPr="00DF236D" w:rsidRDefault="00356FEC" w:rsidP="009B2432">
      <w:pPr>
        <w:tabs>
          <w:tab w:val="left" w:pos="993"/>
        </w:tabs>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О снижении ландшафтного разнообразия массива орошения свидетельствуют данные об изменении не только структуры растительности, но и ее видового разнообразия. По данным А.И. Исамбаева [</w:t>
      </w:r>
      <w:r w:rsidR="00173952" w:rsidRPr="00DF236D">
        <w:rPr>
          <w:rFonts w:ascii="Times New Roman" w:hAnsi="Times New Roman" w:cs="Times New Roman"/>
          <w:sz w:val="28"/>
          <w:szCs w:val="28"/>
        </w:rPr>
        <w:t>1</w:t>
      </w:r>
      <w:r w:rsidR="00B52B44" w:rsidRPr="00DF236D">
        <w:rPr>
          <w:rFonts w:ascii="Times New Roman" w:hAnsi="Times New Roman" w:cs="Times New Roman"/>
          <w:sz w:val="28"/>
          <w:szCs w:val="28"/>
        </w:rPr>
        <w:t>15</w:t>
      </w:r>
      <w:r w:rsidRPr="00DF236D">
        <w:rPr>
          <w:rFonts w:ascii="Times New Roman" w:hAnsi="Times New Roman" w:cs="Times New Roman"/>
          <w:sz w:val="28"/>
          <w:szCs w:val="28"/>
        </w:rPr>
        <w:t>] флора низовий р</w:t>
      </w:r>
      <w:r w:rsidR="00296A9B" w:rsidRPr="00DF236D">
        <w:rPr>
          <w:rFonts w:ascii="Times New Roman" w:hAnsi="Times New Roman" w:cs="Times New Roman"/>
          <w:sz w:val="28"/>
          <w:szCs w:val="28"/>
        </w:rPr>
        <w:t>еки</w:t>
      </w:r>
      <w:r w:rsidRPr="00DF236D">
        <w:rPr>
          <w:rFonts w:ascii="Times New Roman" w:hAnsi="Times New Roman" w:cs="Times New Roman"/>
          <w:sz w:val="28"/>
          <w:szCs w:val="28"/>
        </w:rPr>
        <w:t xml:space="preserve"> Сырдария до зарегулирования стока насчитывала около 170 видов высших растений, относящихся к 46 семействам. По данным Ф.Н. Чалидзе [</w:t>
      </w:r>
      <w:r w:rsidR="00173952" w:rsidRPr="00DF236D">
        <w:rPr>
          <w:rFonts w:ascii="Times New Roman" w:hAnsi="Times New Roman" w:cs="Times New Roman"/>
          <w:sz w:val="28"/>
          <w:szCs w:val="28"/>
        </w:rPr>
        <w:t>1</w:t>
      </w:r>
      <w:r w:rsidR="00B52B44" w:rsidRPr="00DF236D">
        <w:rPr>
          <w:rFonts w:ascii="Times New Roman" w:hAnsi="Times New Roman" w:cs="Times New Roman"/>
          <w:sz w:val="28"/>
          <w:szCs w:val="28"/>
        </w:rPr>
        <w:t>14</w:t>
      </w:r>
      <w:r w:rsidR="00611114">
        <w:rPr>
          <w:rFonts w:ascii="Times New Roman" w:hAnsi="Times New Roman" w:cs="Times New Roman"/>
          <w:sz w:val="28"/>
          <w:szCs w:val="28"/>
        </w:rPr>
        <w:t>, с. 45-51</w:t>
      </w:r>
      <w:r w:rsidRPr="00DF236D">
        <w:rPr>
          <w:rFonts w:ascii="Times New Roman" w:hAnsi="Times New Roman" w:cs="Times New Roman"/>
          <w:sz w:val="28"/>
          <w:szCs w:val="28"/>
        </w:rPr>
        <w:t>] флористический состав на этот же период был представлен 155 видами. К 1980 году по данным Е.С. Еримбетова и др. [</w:t>
      </w:r>
      <w:r w:rsidR="00611114" w:rsidRPr="00DF236D">
        <w:rPr>
          <w:rFonts w:ascii="Times New Roman" w:hAnsi="Times New Roman" w:cs="Times New Roman"/>
          <w:sz w:val="28"/>
          <w:szCs w:val="28"/>
        </w:rPr>
        <w:t>118</w:t>
      </w:r>
      <w:r w:rsidR="00611114">
        <w:rPr>
          <w:rFonts w:ascii="Times New Roman" w:hAnsi="Times New Roman" w:cs="Times New Roman"/>
          <w:sz w:val="28"/>
          <w:szCs w:val="28"/>
        </w:rPr>
        <w:t>, с. 63-77</w:t>
      </w:r>
      <w:r w:rsidRPr="00DF236D">
        <w:rPr>
          <w:rFonts w:ascii="Times New Roman" w:hAnsi="Times New Roman" w:cs="Times New Roman"/>
          <w:sz w:val="28"/>
          <w:szCs w:val="28"/>
        </w:rPr>
        <w:t>] флора низовий дельты составляла 97 видов, относящихся к 21 семейству. По данным Н.М. Новиковой и др. [</w:t>
      </w:r>
      <w:r w:rsidR="00AE196E" w:rsidRPr="00DF236D">
        <w:rPr>
          <w:rFonts w:ascii="Times New Roman" w:hAnsi="Times New Roman" w:cs="Times New Roman"/>
          <w:sz w:val="28"/>
          <w:szCs w:val="28"/>
        </w:rPr>
        <w:t>1</w:t>
      </w:r>
      <w:r w:rsidR="00B52B44" w:rsidRPr="00DF236D">
        <w:rPr>
          <w:rFonts w:ascii="Times New Roman" w:hAnsi="Times New Roman" w:cs="Times New Roman"/>
          <w:sz w:val="28"/>
          <w:szCs w:val="28"/>
        </w:rPr>
        <w:t>17</w:t>
      </w:r>
      <w:r w:rsidR="00611114">
        <w:rPr>
          <w:rFonts w:ascii="Times New Roman" w:hAnsi="Times New Roman" w:cs="Times New Roman"/>
          <w:sz w:val="28"/>
          <w:szCs w:val="28"/>
        </w:rPr>
        <w:t>, с. 155-188</w:t>
      </w:r>
      <w:r w:rsidRPr="00DF236D">
        <w:rPr>
          <w:rFonts w:ascii="Times New Roman" w:hAnsi="Times New Roman" w:cs="Times New Roman"/>
          <w:sz w:val="28"/>
          <w:szCs w:val="28"/>
        </w:rPr>
        <w:t xml:space="preserve">] к 1992 году в дельте реки Сырдария насчитывалось всего 96 видов высших растений. В целом, в природных комплексах </w:t>
      </w:r>
      <w:r w:rsidR="002F5CCE" w:rsidRPr="00DF236D">
        <w:rPr>
          <w:rFonts w:ascii="Times New Roman" w:hAnsi="Times New Roman" w:cs="Times New Roman"/>
          <w:sz w:val="28"/>
          <w:szCs w:val="28"/>
        </w:rPr>
        <w:t>Казали</w:t>
      </w:r>
      <w:r w:rsidR="009A114D" w:rsidRPr="00DF236D">
        <w:rPr>
          <w:rFonts w:ascii="Times New Roman" w:hAnsi="Times New Roman" w:cs="Times New Roman"/>
          <w:sz w:val="28"/>
          <w:szCs w:val="28"/>
        </w:rPr>
        <w:t>нского</w:t>
      </w:r>
      <w:r w:rsidRPr="00DF236D">
        <w:rPr>
          <w:rFonts w:ascii="Times New Roman" w:hAnsi="Times New Roman" w:cs="Times New Roman"/>
          <w:sz w:val="28"/>
          <w:szCs w:val="28"/>
        </w:rPr>
        <w:t xml:space="preserve"> массива орошения наблюдается структурное преобразование флористического состава урочищ в сторону уменьшения участия древесно-кустарниковых мезофитных форм и их замена галофитными и ксерофитными кустарниками. Происходит уменьшение численности злаков и лугового разнотравья и увеличение галофитных и ксерофитных солянок и сорнотравья.</w:t>
      </w:r>
    </w:p>
    <w:p w14:paraId="04F5B948" w14:textId="5F9B8B8E" w:rsidR="00356FEC" w:rsidRPr="00DF236D" w:rsidRDefault="00356FEC" w:rsidP="009B2432">
      <w:pPr>
        <w:tabs>
          <w:tab w:val="left" w:pos="993"/>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Значительные структурные преобразования отмечаются и в почвенном покрове массива орошения. На основании анализа литературного материала по состоянию почвенного покрова на период 1960-201</w:t>
      </w:r>
      <w:r w:rsidR="0077437D" w:rsidRPr="00DF236D">
        <w:rPr>
          <w:rFonts w:ascii="Times New Roman" w:eastAsia="Times New Roman" w:hAnsi="Times New Roman" w:cs="Times New Roman"/>
          <w:sz w:val="28"/>
          <w:szCs w:val="28"/>
          <w:lang w:eastAsia="ru-RU"/>
        </w:rPr>
        <w:t>8</w:t>
      </w:r>
      <w:r w:rsidRPr="00DF236D">
        <w:rPr>
          <w:rFonts w:ascii="Times New Roman" w:eastAsia="Times New Roman" w:hAnsi="Times New Roman" w:cs="Times New Roman"/>
          <w:sz w:val="28"/>
          <w:szCs w:val="28"/>
          <w:lang w:eastAsia="ru-RU"/>
        </w:rPr>
        <w:t xml:space="preserve"> гг. [</w:t>
      </w:r>
      <w:r w:rsidR="00AE196E" w:rsidRPr="00DF236D">
        <w:rPr>
          <w:rFonts w:ascii="Times New Roman" w:eastAsia="Times New Roman" w:hAnsi="Times New Roman" w:cs="Times New Roman"/>
          <w:sz w:val="28"/>
          <w:szCs w:val="28"/>
          <w:lang w:eastAsia="ru-RU"/>
        </w:rPr>
        <w:t>11</w:t>
      </w:r>
      <w:r w:rsidR="00B52B44" w:rsidRPr="00DF236D">
        <w:rPr>
          <w:rFonts w:ascii="Times New Roman" w:eastAsia="Times New Roman" w:hAnsi="Times New Roman" w:cs="Times New Roman"/>
          <w:sz w:val="28"/>
          <w:szCs w:val="28"/>
          <w:lang w:eastAsia="ru-RU"/>
        </w:rPr>
        <w:t>9</w:t>
      </w:r>
      <w:r w:rsidR="00AE196E" w:rsidRPr="00DF236D">
        <w:rPr>
          <w:rFonts w:ascii="Times New Roman" w:eastAsia="Times New Roman" w:hAnsi="Times New Roman" w:cs="Times New Roman"/>
          <w:sz w:val="28"/>
          <w:szCs w:val="28"/>
          <w:lang w:eastAsia="ru-RU"/>
        </w:rPr>
        <w:t>-1</w:t>
      </w:r>
      <w:r w:rsidR="00B52B44" w:rsidRPr="00DF236D">
        <w:rPr>
          <w:rFonts w:ascii="Times New Roman" w:eastAsia="Times New Roman" w:hAnsi="Times New Roman" w:cs="Times New Roman"/>
          <w:sz w:val="28"/>
          <w:szCs w:val="28"/>
          <w:lang w:eastAsia="ru-RU"/>
        </w:rPr>
        <w:t>21</w:t>
      </w:r>
      <w:r w:rsidRPr="00DF236D">
        <w:rPr>
          <w:rFonts w:ascii="Times New Roman" w:eastAsia="Times New Roman" w:hAnsi="Times New Roman" w:cs="Times New Roman"/>
          <w:sz w:val="28"/>
          <w:szCs w:val="28"/>
          <w:lang w:eastAsia="ru-RU"/>
        </w:rPr>
        <w:t>] установлено, в пределах долинных природных комплексов массива орошения почти на 80</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сократились площади аллювиально-луговых тугайных почв и на 44</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площади </w:t>
      </w:r>
      <w:r w:rsidRPr="00DF236D">
        <w:rPr>
          <w:rFonts w:ascii="Times New Roman" w:eastAsia="Times New Roman" w:hAnsi="Times New Roman" w:cs="Times New Roman"/>
          <w:sz w:val="28"/>
          <w:szCs w:val="28"/>
          <w:lang w:eastAsia="ru-RU"/>
        </w:rPr>
        <w:lastRenderedPageBreak/>
        <w:t>аллювиально-луговых почв. Площади почв болотного и лугово-болотного типа сократились более чем на 60</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а болотистые плавневые почвы почти полностью исчезли и трансформировались лугово-болотные опустынивающиеся и солончаки. Повсеместно наблюдается увеличение площадей аллювиально-луговых </w:t>
      </w:r>
      <w:r w:rsidR="00B104ED" w:rsidRPr="00DF236D">
        <w:rPr>
          <w:rFonts w:ascii="Times New Roman" w:eastAsia="Times New Roman" w:hAnsi="Times New Roman" w:cs="Times New Roman"/>
          <w:sz w:val="28"/>
          <w:szCs w:val="28"/>
          <w:lang w:eastAsia="ru-RU"/>
        </w:rPr>
        <w:t>и</w:t>
      </w:r>
      <w:r w:rsidRPr="00DF236D">
        <w:rPr>
          <w:rFonts w:ascii="Times New Roman" w:eastAsia="Times New Roman" w:hAnsi="Times New Roman" w:cs="Times New Roman"/>
          <w:sz w:val="28"/>
          <w:szCs w:val="28"/>
          <w:lang w:eastAsia="ru-RU"/>
        </w:rPr>
        <w:t xml:space="preserve"> лугово-болотных опустынивающихся. Низкая культура земледелия и ухудшение гидромелиора</w:t>
      </w:r>
      <w:r w:rsidR="009A114D" w:rsidRPr="00DF236D">
        <w:rPr>
          <w:rFonts w:ascii="Times New Roman" w:eastAsia="Times New Roman" w:hAnsi="Times New Roman" w:cs="Times New Roman"/>
          <w:sz w:val="28"/>
          <w:szCs w:val="28"/>
          <w:lang w:eastAsia="ru-RU"/>
        </w:rPr>
        <w:t xml:space="preserve">тивных условий в пределах </w:t>
      </w:r>
      <w:r w:rsidR="002F5CCE" w:rsidRPr="00DF236D">
        <w:rPr>
          <w:rFonts w:ascii="Times New Roman" w:eastAsia="Times New Roman" w:hAnsi="Times New Roman" w:cs="Times New Roman"/>
          <w:sz w:val="28"/>
          <w:szCs w:val="28"/>
          <w:lang w:eastAsia="ru-RU"/>
        </w:rPr>
        <w:t>Казали</w:t>
      </w:r>
      <w:r w:rsidRPr="00DF236D">
        <w:rPr>
          <w:rFonts w:ascii="Times New Roman" w:eastAsia="Times New Roman" w:hAnsi="Times New Roman" w:cs="Times New Roman"/>
          <w:sz w:val="28"/>
          <w:szCs w:val="28"/>
          <w:lang w:eastAsia="ru-RU"/>
        </w:rPr>
        <w:t>нского массива орошения привели к увеличению площадей сильно засоленных гидроморфных почв с последующей их трансформацией в солончаки типичные, солончаки луговые и солончаки вторичные, что свидетельствует о снижении почвенного разнообразия.</w:t>
      </w:r>
    </w:p>
    <w:p w14:paraId="61D1C344" w14:textId="7F8D2E95" w:rsidR="00356FEC" w:rsidRPr="00DF236D" w:rsidRDefault="00356FEC" w:rsidP="009B2432">
      <w:pPr>
        <w:tabs>
          <w:tab w:val="left" w:pos="993"/>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На северо-востоке и востоке массива орошения своеобразие территории придают урочища эоловых равнин (номера легенды 23-27), литогенную основу которых образуют песчано-суглинистые отложения плейстоцена и голоцена, переработанные в четвертичное время эоловыми процессами [</w:t>
      </w:r>
      <w:r w:rsidR="00310308" w:rsidRPr="00DF236D">
        <w:rPr>
          <w:rFonts w:ascii="Times New Roman" w:eastAsia="Times New Roman" w:hAnsi="Times New Roman" w:cs="Times New Roman"/>
          <w:sz w:val="28"/>
          <w:szCs w:val="28"/>
          <w:lang w:eastAsia="ru-RU"/>
        </w:rPr>
        <w:t>1</w:t>
      </w:r>
      <w:r w:rsidR="00FA2B81" w:rsidRPr="00DF236D">
        <w:rPr>
          <w:rFonts w:ascii="Times New Roman" w:eastAsia="Times New Roman" w:hAnsi="Times New Roman" w:cs="Times New Roman"/>
          <w:sz w:val="28"/>
          <w:szCs w:val="28"/>
          <w:lang w:eastAsia="ru-RU"/>
        </w:rPr>
        <w:t>22</w:t>
      </w:r>
      <w:r w:rsidRPr="00DF236D">
        <w:rPr>
          <w:rFonts w:ascii="Times New Roman" w:eastAsia="Times New Roman" w:hAnsi="Times New Roman" w:cs="Times New Roman"/>
          <w:sz w:val="28"/>
          <w:szCs w:val="28"/>
          <w:lang w:eastAsia="ru-RU"/>
        </w:rPr>
        <w:t xml:space="preserve">]. На севере района эоловые равнины представлены окраинными песками Приаральский Каракум, на востоке </w:t>
      </w:r>
      <w:r w:rsidR="0014421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окраинными песками Жуанкум.</w:t>
      </w:r>
    </w:p>
    <w:p w14:paraId="473CE5D0" w14:textId="77777777" w:rsidR="00791013" w:rsidRPr="00DF236D" w:rsidRDefault="00791013" w:rsidP="009B2432">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napToGrid w:val="0"/>
          <w:color w:val="000000"/>
          <w:sz w:val="28"/>
          <w:szCs w:val="28"/>
        </w:rPr>
        <w:t>В плановой структуре ПТК рассматриваемого региона урочища эоловых равнин представлены бугристыми песками с высотой бугров 4-6 м, которые занимают 9,6</w:t>
      </w:r>
      <w:r w:rsidR="00ED5B51" w:rsidRPr="00DF236D">
        <w:rPr>
          <w:rFonts w:ascii="Times New Roman" w:hAnsi="Times New Roman" w:cs="Times New Roman"/>
          <w:snapToGrid w:val="0"/>
          <w:color w:val="000000"/>
          <w:sz w:val="28"/>
          <w:szCs w:val="28"/>
        </w:rPr>
        <w:t> %</w:t>
      </w:r>
      <w:r w:rsidRPr="00DF236D">
        <w:rPr>
          <w:rFonts w:ascii="Times New Roman" w:hAnsi="Times New Roman" w:cs="Times New Roman"/>
          <w:snapToGrid w:val="0"/>
          <w:color w:val="000000"/>
          <w:sz w:val="28"/>
          <w:szCs w:val="28"/>
        </w:rPr>
        <w:t xml:space="preserve"> площади массива орошения. </w:t>
      </w:r>
      <w:r w:rsidRPr="00DF236D">
        <w:rPr>
          <w:rFonts w:ascii="Times New Roman" w:hAnsi="Times New Roman" w:cs="Times New Roman"/>
          <w:sz w:val="28"/>
          <w:szCs w:val="28"/>
        </w:rPr>
        <w:t>Доминантными являются урочища:</w:t>
      </w:r>
    </w:p>
    <w:p w14:paraId="06493BCD" w14:textId="65C8C522" w:rsidR="00791013" w:rsidRPr="00DF236D" w:rsidRDefault="003253EF" w:rsidP="009B2432">
      <w:pPr>
        <w:tabs>
          <w:tab w:val="left" w:pos="709"/>
        </w:tabs>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791013" w:rsidRPr="00DF236D">
        <w:rPr>
          <w:rFonts w:ascii="Times New Roman" w:eastAsia="Times New Roman" w:hAnsi="Times New Roman" w:cs="Times New Roman"/>
          <w:sz w:val="28"/>
          <w:szCs w:val="28"/>
          <w:lang w:eastAsia="ru-RU"/>
        </w:rPr>
        <w:t xml:space="preserve"> эоловой бугристой равнины с мелкозлаково-житняковой, эфедровой, осоково-песчанополынной, полынно-терескеновой растительностью на песках закрепленных;</w:t>
      </w:r>
    </w:p>
    <w:p w14:paraId="4287D5C7" w14:textId="3B592C4C" w:rsidR="00791013" w:rsidRPr="00DF236D" w:rsidRDefault="003253EF" w:rsidP="009B2432">
      <w:pPr>
        <w:tabs>
          <w:tab w:val="left" w:pos="709"/>
        </w:tabs>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791013" w:rsidRPr="00DF236D">
        <w:rPr>
          <w:rFonts w:ascii="Times New Roman" w:eastAsia="Times New Roman" w:hAnsi="Times New Roman" w:cs="Times New Roman"/>
          <w:sz w:val="28"/>
          <w:szCs w:val="28"/>
          <w:lang w:eastAsia="ru-RU"/>
        </w:rPr>
        <w:t xml:space="preserve"> эоловой бугристой равнины, с полынно-псаммофитнокустарниковой с преобладанием саксаула черного, осоково-дерновиннозлаково-полынной, мелкотравно-лерхополынной растительностью на песках закрепленных;</w:t>
      </w:r>
    </w:p>
    <w:p w14:paraId="702116DF" w14:textId="4FCCF330" w:rsidR="00791013" w:rsidRPr="00DF236D" w:rsidRDefault="003253EF" w:rsidP="009B2432">
      <w:pPr>
        <w:tabs>
          <w:tab w:val="left" w:pos="709"/>
        </w:tabs>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791013" w:rsidRPr="00DF236D">
        <w:rPr>
          <w:rFonts w:ascii="Times New Roman" w:eastAsia="Times New Roman" w:hAnsi="Times New Roman" w:cs="Times New Roman"/>
          <w:sz w:val="28"/>
          <w:szCs w:val="28"/>
          <w:lang w:eastAsia="ru-RU"/>
        </w:rPr>
        <w:t xml:space="preserve"> эоловой бугристой равнины, осложненной чуротными понижениями с полынно-жузгуновой, осоково-полынной, житняковой растительностью </w:t>
      </w:r>
      <w:r w:rsidR="00E67248" w:rsidRPr="00DF236D">
        <w:rPr>
          <w:rFonts w:ascii="Times New Roman" w:eastAsia="Times New Roman" w:hAnsi="Times New Roman" w:cs="Times New Roman"/>
          <w:sz w:val="28"/>
          <w:szCs w:val="28"/>
          <w:lang w:eastAsia="ru-RU"/>
        </w:rPr>
        <w:t>на песках,</w:t>
      </w:r>
      <w:r w:rsidR="00791013" w:rsidRPr="00DF236D">
        <w:rPr>
          <w:rFonts w:ascii="Times New Roman" w:eastAsia="Times New Roman" w:hAnsi="Times New Roman" w:cs="Times New Roman"/>
          <w:sz w:val="28"/>
          <w:szCs w:val="28"/>
          <w:lang w:eastAsia="ru-RU"/>
        </w:rPr>
        <w:t xml:space="preserve"> закрепленных в сочетании с луговой разнотравно-злаковой растительностью по понижениям, которые в сельскохозяйственном отношении являются хорошими весенне-зимними пастбищами для мелкого рогатого скота и лошадей и верблюдов.</w:t>
      </w:r>
    </w:p>
    <w:p w14:paraId="40775236" w14:textId="77777777" w:rsidR="00356FEC" w:rsidRPr="00DF236D" w:rsidRDefault="00356FEC" w:rsidP="009B2432">
      <w:pPr>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В левобережной части массива орошения и на самом севере своеобразие территории придают денудационные водораздельные поверхности, расположенные в пределах высотных отметок от 64 до 116 м над у. м., осложненные останцами с плавными очертаниями, сглаженными вершинами и сравнительно пологими, зачастую выпуклыми склонами с крутизной до 2-6</w:t>
      </w:r>
      <w:r w:rsidRPr="00DF236D">
        <w:rPr>
          <w:rFonts w:ascii="Times New Roman" w:eastAsia="Times New Roman" w:hAnsi="Times New Roman" w:cs="Times New Roman"/>
          <w:sz w:val="28"/>
          <w:szCs w:val="28"/>
          <w:vertAlign w:val="superscript"/>
          <w:lang w:eastAsia="ru-RU"/>
        </w:rPr>
        <w:t>0</w:t>
      </w:r>
      <w:r w:rsidRPr="00DF236D">
        <w:rPr>
          <w:rFonts w:ascii="Times New Roman" w:eastAsia="Times New Roman" w:hAnsi="Times New Roman" w:cs="Times New Roman"/>
          <w:sz w:val="28"/>
          <w:szCs w:val="28"/>
          <w:lang w:eastAsia="ru-RU"/>
        </w:rPr>
        <w:t xml:space="preserve">. Комплексы урочищ пластовой равнины в пределах </w:t>
      </w:r>
      <w:r w:rsidR="002F5CCE" w:rsidRPr="00DF236D">
        <w:rPr>
          <w:rFonts w:ascii="Times New Roman" w:eastAsia="Times New Roman" w:hAnsi="Times New Roman" w:cs="Times New Roman"/>
          <w:sz w:val="28"/>
          <w:szCs w:val="28"/>
          <w:lang w:eastAsia="ru-RU"/>
        </w:rPr>
        <w:t>Казали</w:t>
      </w:r>
      <w:r w:rsidR="009A114D" w:rsidRPr="00DF236D">
        <w:rPr>
          <w:rFonts w:ascii="Times New Roman" w:eastAsia="Times New Roman" w:hAnsi="Times New Roman" w:cs="Times New Roman"/>
          <w:sz w:val="28"/>
          <w:szCs w:val="28"/>
          <w:lang w:eastAsia="ru-RU"/>
        </w:rPr>
        <w:t>нского</w:t>
      </w:r>
      <w:r w:rsidRPr="00DF236D">
        <w:rPr>
          <w:rFonts w:ascii="Times New Roman" w:eastAsia="Times New Roman" w:hAnsi="Times New Roman" w:cs="Times New Roman"/>
          <w:sz w:val="28"/>
          <w:szCs w:val="28"/>
          <w:lang w:eastAsia="ru-RU"/>
        </w:rPr>
        <w:t xml:space="preserve"> массива орошения представляют собой пастбища весенне-летне-осеннего использования для всех видов скота и занимают 9,9</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площади массива.</w:t>
      </w:r>
    </w:p>
    <w:p w14:paraId="3C99BC5B" w14:textId="77777777" w:rsidR="00356FEC" w:rsidRPr="00DF236D" w:rsidRDefault="00356FEC" w:rsidP="009B2432">
      <w:pPr>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Среди пластовых равнин доминирующая роль принадлежит урочищам:</w:t>
      </w:r>
    </w:p>
    <w:p w14:paraId="70DBC79F" w14:textId="3C928FD1" w:rsidR="00356FEC" w:rsidRPr="00DF236D" w:rsidRDefault="003644F1" w:rsidP="009B2432">
      <w:pPr>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w:t>
      </w:r>
      <w:r w:rsidR="00356FEC" w:rsidRPr="00DF236D">
        <w:rPr>
          <w:rFonts w:ascii="Times New Roman" w:eastAsia="Times New Roman" w:hAnsi="Times New Roman" w:cs="Times New Roman"/>
          <w:sz w:val="28"/>
          <w:szCs w:val="28"/>
          <w:lang w:eastAsia="ru-RU"/>
        </w:rPr>
        <w:t xml:space="preserve"> слабоволнистой слабонаклонной равнины, осложненной западинами, с полынно-кейреуковой с участием боялыча или саксаула черного, эфемерово-полынной, осоково-биюргуновой растительностью на серо-бурых почвах и солонцах пустынных щебнистых;</w:t>
      </w:r>
    </w:p>
    <w:p w14:paraId="3A86136D" w14:textId="798B4CEA" w:rsidR="00356FEC" w:rsidRPr="00DF236D" w:rsidRDefault="003644F1" w:rsidP="009B2432">
      <w:pPr>
        <w:overflowPunct w:val="0"/>
        <w:autoSpaceDE w:val="0"/>
        <w:autoSpaceDN w:val="0"/>
        <w:adjustRightInd w:val="0"/>
        <w:spacing w:after="0" w:line="240" w:lineRule="auto"/>
        <w:ind w:firstLine="567"/>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w:t>
      </w:r>
      <w:r w:rsidR="00356FEC" w:rsidRPr="00DF236D">
        <w:rPr>
          <w:rFonts w:ascii="Times New Roman" w:eastAsia="Times New Roman" w:hAnsi="Times New Roman" w:cs="Times New Roman"/>
          <w:sz w:val="28"/>
          <w:szCs w:val="28"/>
          <w:lang w:eastAsia="ru-RU"/>
        </w:rPr>
        <w:t xml:space="preserve"> слабоволнистой равнины, осложненной денудационными останцами с полынно-боялычевой, кейреуково-белоземельнополынной растительностью на серо-бурых почвах.</w:t>
      </w:r>
    </w:p>
    <w:p w14:paraId="44A40F65" w14:textId="77777777" w:rsidR="00356FEC" w:rsidRPr="00DF236D" w:rsidRDefault="00356FEC" w:rsidP="009B2432">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Одним из показателей ландшафтной структуры, который необходимо учитывать при обустройстве системы землепользования является показатель ландшафтного разнообразия. В пределах </w:t>
      </w:r>
      <w:r w:rsidR="002F5CCE" w:rsidRPr="00DF236D">
        <w:rPr>
          <w:rFonts w:ascii="Times New Roman" w:hAnsi="Times New Roman" w:cs="Times New Roman"/>
          <w:sz w:val="28"/>
          <w:szCs w:val="28"/>
        </w:rPr>
        <w:t>Казали</w:t>
      </w:r>
      <w:r w:rsidR="009A114D" w:rsidRPr="00DF236D">
        <w:rPr>
          <w:rFonts w:ascii="Times New Roman" w:hAnsi="Times New Roman" w:cs="Times New Roman"/>
          <w:sz w:val="28"/>
          <w:szCs w:val="28"/>
        </w:rPr>
        <w:t>нского</w:t>
      </w:r>
      <w:r w:rsidRPr="00DF236D">
        <w:rPr>
          <w:rFonts w:ascii="Times New Roman" w:hAnsi="Times New Roman" w:cs="Times New Roman"/>
          <w:sz w:val="28"/>
          <w:szCs w:val="28"/>
        </w:rPr>
        <w:t xml:space="preserve"> массива орошения наибольшим ландшафтным разнообразием характеризуются аллювиальные долинные комплексы. На их долю приходится 69</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 xml:space="preserve"> всех выделенных ПТК (</w:t>
      </w:r>
      <w:r w:rsidR="0074396A" w:rsidRPr="00DF236D">
        <w:rPr>
          <w:rFonts w:ascii="Times New Roman" w:hAnsi="Times New Roman" w:cs="Times New Roman"/>
          <w:sz w:val="28"/>
          <w:szCs w:val="28"/>
        </w:rPr>
        <w:t>р</w:t>
      </w:r>
      <w:r w:rsidRPr="00DF236D">
        <w:rPr>
          <w:rFonts w:ascii="Times New Roman" w:hAnsi="Times New Roman" w:cs="Times New Roman"/>
          <w:sz w:val="28"/>
          <w:szCs w:val="28"/>
        </w:rPr>
        <w:t>исунок 2.</w:t>
      </w:r>
      <w:r w:rsidR="002F1E1E" w:rsidRPr="00DF236D">
        <w:rPr>
          <w:rFonts w:ascii="Times New Roman" w:hAnsi="Times New Roman" w:cs="Times New Roman"/>
          <w:sz w:val="28"/>
          <w:szCs w:val="28"/>
        </w:rPr>
        <w:t>6</w:t>
      </w:r>
      <w:r w:rsidRPr="00DF236D">
        <w:rPr>
          <w:rFonts w:ascii="Times New Roman" w:hAnsi="Times New Roman" w:cs="Times New Roman"/>
          <w:sz w:val="28"/>
          <w:szCs w:val="28"/>
        </w:rPr>
        <w:t>), причем наибольшим видовым разнообразием и повторяемостью характеризуются ПТК высокой поймы (31</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 xml:space="preserve"> видового разнообразия </w:t>
      </w:r>
      <w:r w:rsidR="002F5CCE" w:rsidRPr="00DF236D">
        <w:rPr>
          <w:rFonts w:ascii="Times New Roman" w:hAnsi="Times New Roman" w:cs="Times New Roman"/>
          <w:sz w:val="28"/>
          <w:szCs w:val="28"/>
        </w:rPr>
        <w:t>Казали</w:t>
      </w:r>
      <w:r w:rsidR="009A114D" w:rsidRPr="00DF236D">
        <w:rPr>
          <w:rFonts w:ascii="Times New Roman" w:hAnsi="Times New Roman" w:cs="Times New Roman"/>
          <w:sz w:val="28"/>
          <w:szCs w:val="28"/>
        </w:rPr>
        <w:t>нского</w:t>
      </w:r>
      <w:r w:rsidRPr="00DF236D">
        <w:rPr>
          <w:rFonts w:ascii="Times New Roman" w:hAnsi="Times New Roman" w:cs="Times New Roman"/>
          <w:sz w:val="28"/>
          <w:szCs w:val="28"/>
        </w:rPr>
        <w:t xml:space="preserve"> массива орошения).</w:t>
      </w:r>
    </w:p>
    <w:p w14:paraId="64EF6484" w14:textId="77777777" w:rsidR="00356FEC" w:rsidRPr="00DF236D" w:rsidRDefault="00356FEC" w:rsidP="009B2432">
      <w:pPr>
        <w:spacing w:after="0" w:line="240" w:lineRule="auto"/>
        <w:ind w:firstLine="567"/>
        <w:jc w:val="both"/>
        <w:rPr>
          <w:rFonts w:ascii="Times New Roman" w:hAnsi="Times New Roman" w:cs="Times New Roman"/>
          <w:sz w:val="28"/>
          <w:szCs w:val="28"/>
        </w:rPr>
      </w:pPr>
    </w:p>
    <w:p w14:paraId="4EEFF917" w14:textId="77777777" w:rsidR="00356FEC" w:rsidRPr="00DF236D" w:rsidRDefault="00356FEC" w:rsidP="00484D9D">
      <w:pPr>
        <w:widowControl w:val="0"/>
        <w:spacing w:after="0" w:line="240" w:lineRule="auto"/>
        <w:jc w:val="center"/>
        <w:rPr>
          <w:rFonts w:ascii="Times New Roman" w:hAnsi="Times New Roman" w:cs="Times New Roman"/>
          <w:sz w:val="24"/>
          <w:szCs w:val="24"/>
          <w:lang w:eastAsia="ru-RU"/>
        </w:rPr>
      </w:pPr>
      <w:r w:rsidRPr="00DF236D">
        <w:rPr>
          <w:rFonts w:ascii="Times New Roman" w:hAnsi="Times New Roman" w:cs="Times New Roman"/>
          <w:noProof/>
          <w:sz w:val="24"/>
          <w:szCs w:val="24"/>
          <w:lang w:eastAsia="ru-RU"/>
        </w:rPr>
        <w:drawing>
          <wp:inline distT="0" distB="0" distL="0" distR="0" wp14:anchorId="1E6509F0" wp14:editId="253AF12A">
            <wp:extent cx="4039235" cy="1860697"/>
            <wp:effectExtent l="0" t="0" r="0" b="6350"/>
            <wp:docPr id="17"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733B8BA" w14:textId="77777777" w:rsidR="00356FEC" w:rsidRPr="00DF236D" w:rsidRDefault="00356FEC" w:rsidP="009B2432">
      <w:pPr>
        <w:spacing w:after="0" w:line="240" w:lineRule="auto"/>
        <w:jc w:val="center"/>
        <w:rPr>
          <w:rFonts w:ascii="Times New Roman" w:hAnsi="Times New Roman" w:cs="Times New Roman"/>
          <w:sz w:val="28"/>
          <w:szCs w:val="28"/>
          <w:lang w:eastAsia="ru-RU"/>
        </w:rPr>
      </w:pPr>
    </w:p>
    <w:p w14:paraId="46429B73" w14:textId="76E6D160" w:rsidR="00356FEC" w:rsidRPr="00DF236D" w:rsidRDefault="00356FEC" w:rsidP="009B2432">
      <w:pPr>
        <w:spacing w:after="0" w:line="240" w:lineRule="auto"/>
        <w:jc w:val="center"/>
        <w:rPr>
          <w:rFonts w:ascii="Times New Roman" w:hAnsi="Times New Roman" w:cs="Times New Roman"/>
          <w:sz w:val="28"/>
          <w:szCs w:val="28"/>
          <w:lang w:eastAsia="ru-RU"/>
        </w:rPr>
      </w:pPr>
      <w:r w:rsidRPr="00DF236D">
        <w:rPr>
          <w:rFonts w:ascii="Times New Roman" w:hAnsi="Times New Roman" w:cs="Times New Roman"/>
          <w:sz w:val="28"/>
          <w:szCs w:val="28"/>
          <w:lang w:eastAsia="ru-RU"/>
        </w:rPr>
        <w:t>Рисунок 2.</w:t>
      </w:r>
      <w:r w:rsidR="002F1E1E" w:rsidRPr="00DF236D">
        <w:rPr>
          <w:rFonts w:ascii="Times New Roman" w:hAnsi="Times New Roman" w:cs="Times New Roman"/>
          <w:sz w:val="28"/>
          <w:szCs w:val="28"/>
          <w:lang w:eastAsia="ru-RU"/>
        </w:rPr>
        <w:t>6</w:t>
      </w:r>
      <w:r w:rsidR="00732C7E" w:rsidRPr="00DF236D">
        <w:rPr>
          <w:rFonts w:ascii="Times New Roman" w:hAnsi="Times New Roman" w:cs="Times New Roman"/>
          <w:sz w:val="28"/>
          <w:szCs w:val="28"/>
          <w:lang w:eastAsia="ru-RU"/>
        </w:rPr>
        <w:t xml:space="preserve"> </w:t>
      </w:r>
      <w:r w:rsidR="00D4084B" w:rsidRPr="00DF236D">
        <w:rPr>
          <w:rFonts w:ascii="Times New Roman" w:hAnsi="Times New Roman" w:cs="Times New Roman"/>
          <w:sz w:val="28"/>
          <w:szCs w:val="28"/>
          <w:lang w:eastAsia="ru-RU"/>
        </w:rPr>
        <w:t>–</w:t>
      </w:r>
      <w:r w:rsidRPr="00DF236D">
        <w:rPr>
          <w:rFonts w:ascii="Times New Roman" w:hAnsi="Times New Roman" w:cs="Times New Roman"/>
          <w:sz w:val="28"/>
          <w:szCs w:val="28"/>
          <w:lang w:eastAsia="ru-RU"/>
        </w:rPr>
        <w:t xml:space="preserve"> </w:t>
      </w:r>
      <w:r w:rsidR="00732C7E" w:rsidRPr="00DF236D">
        <w:rPr>
          <w:rFonts w:ascii="Times New Roman" w:hAnsi="Times New Roman" w:cs="Times New Roman"/>
          <w:sz w:val="28"/>
          <w:szCs w:val="28"/>
          <w:lang w:eastAsia="ru-RU"/>
        </w:rPr>
        <w:t>Структура</w:t>
      </w:r>
      <w:r w:rsidR="009A114D" w:rsidRPr="00DF236D">
        <w:rPr>
          <w:rFonts w:ascii="Times New Roman" w:hAnsi="Times New Roman" w:cs="Times New Roman"/>
          <w:sz w:val="28"/>
          <w:szCs w:val="28"/>
          <w:lang w:eastAsia="ru-RU"/>
        </w:rPr>
        <w:t xml:space="preserve"> природных комплексов </w:t>
      </w:r>
      <w:r w:rsidR="002F5CCE" w:rsidRPr="00DF236D">
        <w:rPr>
          <w:rFonts w:ascii="Times New Roman" w:hAnsi="Times New Roman" w:cs="Times New Roman"/>
          <w:sz w:val="28"/>
          <w:szCs w:val="28"/>
          <w:lang w:eastAsia="ru-RU"/>
        </w:rPr>
        <w:t>Казали</w:t>
      </w:r>
      <w:r w:rsidRPr="00DF236D">
        <w:rPr>
          <w:rFonts w:ascii="Times New Roman" w:hAnsi="Times New Roman" w:cs="Times New Roman"/>
          <w:sz w:val="28"/>
          <w:szCs w:val="28"/>
          <w:lang w:eastAsia="ru-RU"/>
        </w:rPr>
        <w:t>нского массива</w:t>
      </w:r>
      <w:r w:rsidR="00732C7E" w:rsidRPr="00DF236D">
        <w:rPr>
          <w:rFonts w:ascii="Times New Roman" w:hAnsi="Times New Roman" w:cs="Times New Roman"/>
          <w:sz w:val="28"/>
          <w:szCs w:val="28"/>
          <w:lang w:eastAsia="ru-RU"/>
        </w:rPr>
        <w:t xml:space="preserve"> </w:t>
      </w:r>
      <w:r w:rsidRPr="00DF236D">
        <w:rPr>
          <w:rFonts w:ascii="Times New Roman" w:hAnsi="Times New Roman" w:cs="Times New Roman"/>
          <w:sz w:val="28"/>
          <w:szCs w:val="28"/>
          <w:lang w:eastAsia="ru-RU"/>
        </w:rPr>
        <w:t>орошения по видовому разнообразию,</w:t>
      </w:r>
      <w:r w:rsidR="00ED5B51" w:rsidRPr="00DF236D">
        <w:rPr>
          <w:rFonts w:ascii="Times New Roman" w:hAnsi="Times New Roman" w:cs="Times New Roman"/>
          <w:sz w:val="28"/>
          <w:szCs w:val="28"/>
          <w:lang w:eastAsia="ru-RU"/>
        </w:rPr>
        <w:t> %</w:t>
      </w:r>
    </w:p>
    <w:p w14:paraId="0452697E" w14:textId="77777777" w:rsidR="00356FEC" w:rsidRPr="00DF236D" w:rsidRDefault="00356FEC" w:rsidP="009B2432">
      <w:pPr>
        <w:spacing w:after="0" w:line="240" w:lineRule="auto"/>
        <w:jc w:val="center"/>
        <w:rPr>
          <w:rFonts w:ascii="Times New Roman" w:hAnsi="Times New Roman" w:cs="Times New Roman"/>
          <w:sz w:val="28"/>
          <w:szCs w:val="28"/>
          <w:lang w:eastAsia="ru-RU"/>
        </w:rPr>
      </w:pPr>
    </w:p>
    <w:p w14:paraId="68A5AAA9" w14:textId="77777777" w:rsidR="00356FEC" w:rsidRPr="00DF236D" w:rsidRDefault="00356FEC" w:rsidP="009B2432">
      <w:pPr>
        <w:spacing w:after="0" w:line="240" w:lineRule="auto"/>
        <w:ind w:firstLine="567"/>
        <w:jc w:val="both"/>
        <w:rPr>
          <w:rFonts w:ascii="Times New Roman" w:hAnsi="Times New Roman" w:cs="Times New Roman"/>
          <w:snapToGrid w:val="0"/>
          <w:color w:val="000000"/>
          <w:sz w:val="28"/>
          <w:szCs w:val="28"/>
        </w:rPr>
      </w:pPr>
      <w:r w:rsidRPr="00DF236D">
        <w:rPr>
          <w:rFonts w:ascii="Times New Roman" w:hAnsi="Times New Roman" w:cs="Times New Roman"/>
          <w:sz w:val="28"/>
          <w:szCs w:val="28"/>
        </w:rPr>
        <w:t>В плановой ландшафтной структуре урочища эоловой равнины занимают около 10</w:t>
      </w:r>
      <w:r w:rsidR="00ED5B51" w:rsidRPr="00DF236D">
        <w:rPr>
          <w:rFonts w:ascii="Times New Roman" w:hAnsi="Times New Roman" w:cs="Times New Roman"/>
          <w:sz w:val="28"/>
          <w:szCs w:val="28"/>
        </w:rPr>
        <w:t> %</w:t>
      </w:r>
      <w:r w:rsidR="00E67248" w:rsidRPr="00DF236D">
        <w:rPr>
          <w:rFonts w:ascii="Times New Roman" w:hAnsi="Times New Roman" w:cs="Times New Roman"/>
          <w:snapToGrid w:val="0"/>
          <w:color w:val="000000"/>
          <w:sz w:val="28"/>
          <w:szCs w:val="28"/>
        </w:rPr>
        <w:t xml:space="preserve"> от всей</w:t>
      </w:r>
      <w:r w:rsidRPr="00DF236D">
        <w:rPr>
          <w:rFonts w:ascii="Times New Roman" w:hAnsi="Times New Roman" w:cs="Times New Roman"/>
          <w:snapToGrid w:val="0"/>
          <w:color w:val="000000"/>
          <w:sz w:val="28"/>
          <w:szCs w:val="28"/>
        </w:rPr>
        <w:t xml:space="preserve"> площади массива орошения, характеризуются небольшим видовым разнообразием (16</w:t>
      </w:r>
      <w:r w:rsidR="00ED5B51" w:rsidRPr="00DF236D">
        <w:rPr>
          <w:rFonts w:ascii="Times New Roman" w:hAnsi="Times New Roman" w:cs="Times New Roman"/>
          <w:snapToGrid w:val="0"/>
          <w:color w:val="000000"/>
          <w:sz w:val="28"/>
          <w:szCs w:val="28"/>
        </w:rPr>
        <w:t> %</w:t>
      </w:r>
      <w:r w:rsidRPr="00DF236D">
        <w:rPr>
          <w:rFonts w:ascii="Times New Roman" w:hAnsi="Times New Roman" w:cs="Times New Roman"/>
          <w:snapToGrid w:val="0"/>
          <w:color w:val="000000"/>
          <w:sz w:val="28"/>
          <w:szCs w:val="28"/>
        </w:rPr>
        <w:t xml:space="preserve"> от</w:t>
      </w:r>
      <w:r w:rsidR="00E67248" w:rsidRPr="00DF236D">
        <w:rPr>
          <w:rFonts w:ascii="Times New Roman" w:hAnsi="Times New Roman" w:cs="Times New Roman"/>
          <w:snapToGrid w:val="0"/>
          <w:color w:val="000000"/>
          <w:sz w:val="28"/>
          <w:szCs w:val="28"/>
        </w:rPr>
        <w:t xml:space="preserve"> всего</w:t>
      </w:r>
      <w:r w:rsidRPr="00DF236D">
        <w:rPr>
          <w:rFonts w:ascii="Times New Roman" w:hAnsi="Times New Roman" w:cs="Times New Roman"/>
          <w:snapToGrid w:val="0"/>
          <w:color w:val="000000"/>
          <w:sz w:val="28"/>
          <w:szCs w:val="28"/>
        </w:rPr>
        <w:t xml:space="preserve"> числа выделенных ПТК) и относительно высокой повторяемостью (20</w:t>
      </w:r>
      <w:r w:rsidR="00ED5B51" w:rsidRPr="00DF236D">
        <w:rPr>
          <w:rFonts w:ascii="Times New Roman" w:hAnsi="Times New Roman" w:cs="Times New Roman"/>
          <w:snapToGrid w:val="0"/>
          <w:color w:val="000000"/>
          <w:sz w:val="28"/>
          <w:szCs w:val="28"/>
        </w:rPr>
        <w:t> %</w:t>
      </w:r>
      <w:r w:rsidRPr="00DF236D">
        <w:rPr>
          <w:rFonts w:ascii="Times New Roman" w:hAnsi="Times New Roman" w:cs="Times New Roman"/>
          <w:snapToGrid w:val="0"/>
          <w:color w:val="000000"/>
          <w:sz w:val="28"/>
          <w:szCs w:val="28"/>
        </w:rPr>
        <w:t xml:space="preserve"> от </w:t>
      </w:r>
      <w:r w:rsidR="00E67248" w:rsidRPr="00DF236D">
        <w:rPr>
          <w:rFonts w:ascii="Times New Roman" w:hAnsi="Times New Roman" w:cs="Times New Roman"/>
          <w:snapToGrid w:val="0"/>
          <w:color w:val="000000"/>
          <w:sz w:val="28"/>
          <w:szCs w:val="28"/>
        </w:rPr>
        <w:t xml:space="preserve">всего </w:t>
      </w:r>
      <w:r w:rsidRPr="00DF236D">
        <w:rPr>
          <w:rFonts w:ascii="Times New Roman" w:hAnsi="Times New Roman" w:cs="Times New Roman"/>
          <w:snapToGrid w:val="0"/>
          <w:color w:val="000000"/>
          <w:sz w:val="28"/>
          <w:szCs w:val="28"/>
        </w:rPr>
        <w:t xml:space="preserve">числа выделов). </w:t>
      </w:r>
      <w:r w:rsidRPr="00DF236D">
        <w:rPr>
          <w:rFonts w:ascii="Times New Roman" w:hAnsi="Times New Roman" w:cs="Times New Roman"/>
          <w:sz w:val="28"/>
          <w:szCs w:val="28"/>
        </w:rPr>
        <w:t>Природные комплексы слабоволнистой пластовой равнины характеризуются невысоким видовым разнообразием и повторяемостью (12 и 17</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 xml:space="preserve"> соответственно)</w:t>
      </w:r>
      <w:r w:rsidRPr="00DF236D">
        <w:rPr>
          <w:rFonts w:ascii="Times New Roman" w:hAnsi="Times New Roman" w:cs="Times New Roman"/>
          <w:snapToGrid w:val="0"/>
          <w:color w:val="000000"/>
          <w:sz w:val="28"/>
          <w:szCs w:val="28"/>
        </w:rPr>
        <w:t xml:space="preserve"> (</w:t>
      </w:r>
      <w:r w:rsidR="0074396A" w:rsidRPr="00DF236D">
        <w:rPr>
          <w:rFonts w:ascii="Times New Roman" w:hAnsi="Times New Roman" w:cs="Times New Roman"/>
          <w:snapToGrid w:val="0"/>
          <w:color w:val="000000"/>
          <w:sz w:val="28"/>
          <w:szCs w:val="28"/>
        </w:rPr>
        <w:t>р</w:t>
      </w:r>
      <w:r w:rsidRPr="00DF236D">
        <w:rPr>
          <w:rFonts w:ascii="Times New Roman" w:hAnsi="Times New Roman" w:cs="Times New Roman"/>
          <w:snapToGrid w:val="0"/>
          <w:color w:val="000000"/>
          <w:sz w:val="28"/>
          <w:szCs w:val="28"/>
        </w:rPr>
        <w:t>исунок 2.</w:t>
      </w:r>
      <w:r w:rsidR="002F1E1E" w:rsidRPr="00DF236D">
        <w:rPr>
          <w:rFonts w:ascii="Times New Roman" w:hAnsi="Times New Roman" w:cs="Times New Roman"/>
          <w:snapToGrid w:val="0"/>
          <w:color w:val="000000"/>
          <w:sz w:val="28"/>
          <w:szCs w:val="28"/>
        </w:rPr>
        <w:t>7</w:t>
      </w:r>
      <w:r w:rsidRPr="00DF236D">
        <w:rPr>
          <w:rFonts w:ascii="Times New Roman" w:hAnsi="Times New Roman" w:cs="Times New Roman"/>
          <w:snapToGrid w:val="0"/>
          <w:color w:val="000000"/>
          <w:sz w:val="28"/>
          <w:szCs w:val="28"/>
        </w:rPr>
        <w:t>).</w:t>
      </w:r>
    </w:p>
    <w:p w14:paraId="369115D3" w14:textId="77777777" w:rsidR="00A966E4" w:rsidRPr="00DF236D" w:rsidRDefault="00A966E4" w:rsidP="009B2432">
      <w:pPr>
        <w:spacing w:after="0" w:line="240" w:lineRule="auto"/>
        <w:ind w:firstLine="567"/>
        <w:jc w:val="both"/>
        <w:rPr>
          <w:rFonts w:ascii="Times New Roman" w:hAnsi="Times New Roman" w:cs="Times New Roman"/>
          <w:sz w:val="28"/>
          <w:szCs w:val="28"/>
        </w:rPr>
      </w:pPr>
    </w:p>
    <w:p w14:paraId="76FEFFDD" w14:textId="77777777" w:rsidR="00356FEC" w:rsidRPr="00DF236D" w:rsidRDefault="00356FEC" w:rsidP="00484D9D">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noProof/>
          <w:sz w:val="24"/>
          <w:szCs w:val="24"/>
          <w:lang w:eastAsia="ru-RU"/>
        </w:rPr>
        <w:drawing>
          <wp:inline distT="0" distB="0" distL="0" distR="0" wp14:anchorId="61429BD7" wp14:editId="5361812A">
            <wp:extent cx="3726815" cy="1956390"/>
            <wp:effectExtent l="0" t="0" r="6985" b="6350"/>
            <wp:docPr id="18"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FAAB4AD" w14:textId="77777777" w:rsidR="000B7CA4" w:rsidRPr="00DF236D" w:rsidRDefault="000B7CA4" w:rsidP="009B2432">
      <w:pPr>
        <w:spacing w:after="0" w:line="240" w:lineRule="auto"/>
        <w:jc w:val="center"/>
        <w:rPr>
          <w:rFonts w:ascii="Times New Roman" w:hAnsi="Times New Roman" w:cs="Times New Roman"/>
          <w:sz w:val="28"/>
          <w:szCs w:val="28"/>
          <w:lang w:eastAsia="ru-RU"/>
        </w:rPr>
      </w:pPr>
    </w:p>
    <w:p w14:paraId="42E22032" w14:textId="5C25CE0C" w:rsidR="00356FEC" w:rsidRPr="00DF236D" w:rsidRDefault="00356FEC" w:rsidP="009B2432">
      <w:pPr>
        <w:spacing w:after="0" w:line="240" w:lineRule="auto"/>
        <w:jc w:val="center"/>
        <w:rPr>
          <w:rFonts w:ascii="Times New Roman" w:hAnsi="Times New Roman" w:cs="Times New Roman"/>
          <w:sz w:val="28"/>
          <w:szCs w:val="28"/>
          <w:lang w:eastAsia="ru-RU"/>
        </w:rPr>
      </w:pPr>
      <w:r w:rsidRPr="00DF236D">
        <w:rPr>
          <w:rFonts w:ascii="Times New Roman" w:hAnsi="Times New Roman" w:cs="Times New Roman"/>
          <w:sz w:val="28"/>
          <w:szCs w:val="28"/>
          <w:lang w:eastAsia="ru-RU"/>
        </w:rPr>
        <w:t>Рисунок 2.</w:t>
      </w:r>
      <w:r w:rsidR="002F1E1E" w:rsidRPr="00DF236D">
        <w:rPr>
          <w:rFonts w:ascii="Times New Roman" w:hAnsi="Times New Roman" w:cs="Times New Roman"/>
          <w:sz w:val="28"/>
          <w:szCs w:val="28"/>
          <w:lang w:eastAsia="ru-RU"/>
        </w:rPr>
        <w:t>7</w:t>
      </w:r>
      <w:r w:rsidR="00D4084B" w:rsidRPr="00DF236D">
        <w:rPr>
          <w:rFonts w:ascii="Times New Roman" w:hAnsi="Times New Roman" w:cs="Times New Roman"/>
          <w:sz w:val="28"/>
          <w:szCs w:val="28"/>
          <w:lang w:eastAsia="ru-RU"/>
        </w:rPr>
        <w:t>–</w:t>
      </w:r>
      <w:r w:rsidRPr="00DF236D">
        <w:rPr>
          <w:rFonts w:ascii="Times New Roman" w:hAnsi="Times New Roman" w:cs="Times New Roman"/>
          <w:sz w:val="28"/>
          <w:szCs w:val="28"/>
          <w:lang w:eastAsia="ru-RU"/>
        </w:rPr>
        <w:t xml:space="preserve"> </w:t>
      </w:r>
      <w:r w:rsidR="00732C7E" w:rsidRPr="00DF236D">
        <w:rPr>
          <w:rFonts w:ascii="Times New Roman" w:hAnsi="Times New Roman" w:cs="Times New Roman"/>
          <w:sz w:val="28"/>
          <w:szCs w:val="28"/>
          <w:lang w:eastAsia="ru-RU"/>
        </w:rPr>
        <w:t>Структура</w:t>
      </w:r>
      <w:r w:rsidRPr="00DF236D">
        <w:rPr>
          <w:rFonts w:ascii="Times New Roman" w:hAnsi="Times New Roman" w:cs="Times New Roman"/>
          <w:sz w:val="28"/>
          <w:szCs w:val="28"/>
          <w:lang w:eastAsia="ru-RU"/>
        </w:rPr>
        <w:t xml:space="preserve"> природных комплексов </w:t>
      </w:r>
      <w:r w:rsidR="002F5CCE" w:rsidRPr="00DF236D">
        <w:rPr>
          <w:rFonts w:ascii="Times New Roman" w:hAnsi="Times New Roman" w:cs="Times New Roman"/>
          <w:sz w:val="28"/>
          <w:szCs w:val="28"/>
          <w:lang w:eastAsia="ru-RU"/>
        </w:rPr>
        <w:t>Казали</w:t>
      </w:r>
      <w:r w:rsidR="009A114D" w:rsidRPr="00DF236D">
        <w:rPr>
          <w:rFonts w:ascii="Times New Roman" w:hAnsi="Times New Roman" w:cs="Times New Roman"/>
          <w:sz w:val="28"/>
          <w:szCs w:val="28"/>
          <w:lang w:eastAsia="ru-RU"/>
        </w:rPr>
        <w:t>нского</w:t>
      </w:r>
      <w:r w:rsidRPr="00DF236D">
        <w:rPr>
          <w:rFonts w:ascii="Times New Roman" w:hAnsi="Times New Roman" w:cs="Times New Roman"/>
          <w:sz w:val="28"/>
          <w:szCs w:val="28"/>
          <w:lang w:eastAsia="ru-RU"/>
        </w:rPr>
        <w:t xml:space="preserve"> массива орошения</w:t>
      </w:r>
      <w:r w:rsidR="00E67248" w:rsidRPr="00DF236D">
        <w:rPr>
          <w:rFonts w:ascii="Times New Roman" w:hAnsi="Times New Roman" w:cs="Times New Roman"/>
          <w:sz w:val="28"/>
          <w:szCs w:val="28"/>
          <w:lang w:eastAsia="ru-RU"/>
        </w:rPr>
        <w:t xml:space="preserve"> по повторяемости</w:t>
      </w:r>
      <w:r w:rsidRPr="00DF236D">
        <w:rPr>
          <w:rFonts w:ascii="Times New Roman" w:hAnsi="Times New Roman" w:cs="Times New Roman"/>
          <w:sz w:val="28"/>
          <w:szCs w:val="28"/>
          <w:lang w:eastAsia="ru-RU"/>
        </w:rPr>
        <w:t>,</w:t>
      </w:r>
      <w:r w:rsidR="00ED5B51" w:rsidRPr="00DF236D">
        <w:rPr>
          <w:rFonts w:ascii="Times New Roman" w:hAnsi="Times New Roman" w:cs="Times New Roman"/>
          <w:sz w:val="28"/>
          <w:szCs w:val="28"/>
          <w:lang w:eastAsia="ru-RU"/>
        </w:rPr>
        <w:t> %</w:t>
      </w:r>
    </w:p>
    <w:p w14:paraId="77FA05B6" w14:textId="13F70BE9" w:rsidR="00356FEC" w:rsidRPr="00DF236D" w:rsidRDefault="00356FEC" w:rsidP="009B2432">
      <w:pPr>
        <w:tabs>
          <w:tab w:val="left" w:pos="142"/>
        </w:tabs>
        <w:spacing w:after="0" w:line="240" w:lineRule="auto"/>
        <w:ind w:firstLine="567"/>
        <w:jc w:val="both"/>
        <w:rPr>
          <w:rFonts w:ascii="Times New Roman" w:hAnsi="Times New Roman" w:cs="Times New Roman"/>
          <w:sz w:val="28"/>
          <w:szCs w:val="28"/>
        </w:rPr>
      </w:pPr>
      <w:r w:rsidRPr="00DF236D">
        <w:rPr>
          <w:rFonts w:ascii="Times New Roman" w:eastAsia="Times New Roman" w:hAnsi="Times New Roman" w:cs="Times New Roman"/>
          <w:sz w:val="28"/>
          <w:szCs w:val="28"/>
          <w:lang w:eastAsia="ru-RU"/>
        </w:rPr>
        <w:lastRenderedPageBreak/>
        <w:t xml:space="preserve">Учет и анализ степени сложности ландшафтного устройства территории при ландшафтном планировании для экологически безопасного и устойчивого землепользования играет основополагающую роль и может быть оценен и рассчитан по комплексу показателей </w:t>
      </w:r>
      <w:r w:rsidRPr="00DF236D">
        <w:rPr>
          <w:rFonts w:ascii="Times New Roman" w:eastAsia="Times New Roman" w:hAnsi="Times New Roman" w:cs="Times New Roman"/>
          <w:snapToGrid w:val="0"/>
          <w:sz w:val="28"/>
          <w:szCs w:val="28"/>
          <w:lang w:eastAsia="ru-RU"/>
        </w:rPr>
        <w:t>[</w:t>
      </w:r>
      <w:r w:rsidR="00D4743D" w:rsidRPr="00DF236D">
        <w:rPr>
          <w:rFonts w:ascii="Times New Roman" w:eastAsia="Times New Roman" w:hAnsi="Times New Roman" w:cs="Times New Roman"/>
          <w:snapToGrid w:val="0"/>
          <w:sz w:val="28"/>
          <w:szCs w:val="28"/>
          <w:lang w:eastAsia="ru-RU"/>
        </w:rPr>
        <w:t>5,10,1</w:t>
      </w:r>
      <w:r w:rsidR="007013E0" w:rsidRPr="00DF236D">
        <w:rPr>
          <w:rFonts w:ascii="Times New Roman" w:eastAsia="Times New Roman" w:hAnsi="Times New Roman" w:cs="Times New Roman"/>
          <w:snapToGrid w:val="0"/>
          <w:sz w:val="28"/>
          <w:szCs w:val="28"/>
          <w:lang w:eastAsia="ru-RU"/>
        </w:rPr>
        <w:t>23</w:t>
      </w:r>
      <w:r w:rsidR="008D6862" w:rsidRPr="00DF236D">
        <w:rPr>
          <w:rFonts w:ascii="Times New Roman" w:eastAsia="Times New Roman" w:hAnsi="Times New Roman" w:cs="Times New Roman"/>
          <w:snapToGrid w:val="0"/>
          <w:sz w:val="28"/>
          <w:szCs w:val="28"/>
          <w:lang w:eastAsia="ru-RU"/>
        </w:rPr>
        <w:t>-1</w:t>
      </w:r>
      <w:r w:rsidR="007013E0" w:rsidRPr="00DF236D">
        <w:rPr>
          <w:rFonts w:ascii="Times New Roman" w:eastAsia="Times New Roman" w:hAnsi="Times New Roman" w:cs="Times New Roman"/>
          <w:snapToGrid w:val="0"/>
          <w:sz w:val="28"/>
          <w:szCs w:val="28"/>
          <w:lang w:eastAsia="ru-RU"/>
        </w:rPr>
        <w:t>26</w:t>
      </w:r>
      <w:r w:rsidRPr="00DF236D">
        <w:rPr>
          <w:rFonts w:ascii="Times New Roman" w:eastAsia="Times New Roman" w:hAnsi="Times New Roman" w:cs="Times New Roman"/>
          <w:snapToGrid w:val="0"/>
          <w:sz w:val="28"/>
          <w:szCs w:val="28"/>
          <w:lang w:eastAsia="ru-RU"/>
        </w:rPr>
        <w:t>]</w:t>
      </w:r>
      <w:r w:rsidRPr="00DF236D">
        <w:rPr>
          <w:rFonts w:ascii="Times New Roman" w:eastAsia="Times New Roman" w:hAnsi="Times New Roman" w:cs="Times New Roman"/>
          <w:sz w:val="28"/>
          <w:szCs w:val="28"/>
          <w:lang w:eastAsia="ru-RU"/>
        </w:rPr>
        <w:t>.</w:t>
      </w:r>
      <w:r w:rsidR="007013E0"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Количественный анализ структуры включал: подсчет типов ПТК, количество контуров, их площади и повторяемость, площади отдельных групп урочищ и их доли от общей площади массива, что в совокупности позволило рассчитать коэффициент ландшафтной раздробленности и коэффициент сложности ландшафтного рисунка (</w:t>
      </w:r>
      <w:r w:rsidR="00130F97" w:rsidRPr="00DF236D">
        <w:rPr>
          <w:rFonts w:ascii="Times New Roman" w:eastAsia="Times New Roman" w:hAnsi="Times New Roman" w:cs="Times New Roman"/>
          <w:sz w:val="28"/>
          <w:szCs w:val="28"/>
          <w:lang w:eastAsia="ru-RU"/>
        </w:rPr>
        <w:t>т</w:t>
      </w:r>
      <w:r w:rsidRPr="00DF236D">
        <w:rPr>
          <w:rFonts w:ascii="Times New Roman" w:eastAsia="Times New Roman" w:hAnsi="Times New Roman" w:cs="Times New Roman"/>
          <w:sz w:val="28"/>
          <w:szCs w:val="28"/>
          <w:lang w:eastAsia="ru-RU"/>
        </w:rPr>
        <w:t>аблица</w:t>
      </w:r>
      <w:r w:rsidR="00815A33"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2.4).</w:t>
      </w:r>
    </w:p>
    <w:p w14:paraId="4DBA185E" w14:textId="77777777" w:rsidR="002F1E1E" w:rsidRPr="00DF236D" w:rsidRDefault="002F1E1E" w:rsidP="009B2432">
      <w:pPr>
        <w:tabs>
          <w:tab w:val="left" w:pos="142"/>
        </w:tabs>
        <w:spacing w:after="0" w:line="240" w:lineRule="auto"/>
        <w:ind w:firstLine="567"/>
        <w:jc w:val="both"/>
        <w:rPr>
          <w:rFonts w:ascii="Times New Roman" w:hAnsi="Times New Roman" w:cs="Times New Roman"/>
          <w:sz w:val="28"/>
          <w:szCs w:val="28"/>
        </w:rPr>
      </w:pPr>
    </w:p>
    <w:p w14:paraId="7745B4B9" w14:textId="77777777" w:rsidR="00BF67E6" w:rsidRPr="00DF236D" w:rsidRDefault="00BF67E6" w:rsidP="00484D9D">
      <w:pPr>
        <w:widowControl w:val="0"/>
        <w:spacing w:after="0" w:line="240" w:lineRule="auto"/>
        <w:jc w:val="both"/>
        <w:rPr>
          <w:rFonts w:ascii="Times New Roman" w:hAnsi="Times New Roman" w:cs="Times New Roman"/>
          <w:sz w:val="28"/>
          <w:szCs w:val="28"/>
        </w:rPr>
      </w:pPr>
      <w:r w:rsidRPr="00DF236D">
        <w:rPr>
          <w:rFonts w:ascii="Times New Roman" w:hAnsi="Times New Roman" w:cs="Times New Roman"/>
          <w:sz w:val="28"/>
          <w:szCs w:val="28"/>
        </w:rPr>
        <w:t xml:space="preserve">Таблица 2.4 </w:t>
      </w:r>
      <w:r w:rsidR="00D53F24" w:rsidRPr="00DF236D">
        <w:rPr>
          <w:rFonts w:ascii="Times New Roman" w:hAnsi="Times New Roman" w:cs="Times New Roman"/>
          <w:sz w:val="28"/>
          <w:szCs w:val="28"/>
        </w:rPr>
        <w:t>–</w:t>
      </w:r>
      <w:r w:rsidRPr="00DF236D">
        <w:rPr>
          <w:rFonts w:ascii="Times New Roman" w:hAnsi="Times New Roman" w:cs="Times New Roman"/>
          <w:sz w:val="28"/>
          <w:szCs w:val="28"/>
        </w:rPr>
        <w:t xml:space="preserve"> Количественные характеристики структурной организации природных комплексов </w:t>
      </w:r>
      <w:r w:rsidR="002F5CCE" w:rsidRPr="00DF236D">
        <w:rPr>
          <w:rFonts w:ascii="Times New Roman" w:hAnsi="Times New Roman" w:cs="Times New Roman"/>
          <w:sz w:val="28"/>
          <w:szCs w:val="28"/>
        </w:rPr>
        <w:t>Казали</w:t>
      </w:r>
      <w:r w:rsidRPr="00DF236D">
        <w:rPr>
          <w:rFonts w:ascii="Times New Roman" w:hAnsi="Times New Roman" w:cs="Times New Roman"/>
          <w:sz w:val="28"/>
          <w:szCs w:val="28"/>
        </w:rPr>
        <w:t>нского массива орошения</w:t>
      </w:r>
    </w:p>
    <w:p w14:paraId="48331099" w14:textId="77777777" w:rsidR="004C0BC3" w:rsidRPr="00DF236D" w:rsidRDefault="004C0BC3" w:rsidP="00484D9D">
      <w:pPr>
        <w:widowControl w:val="0"/>
        <w:spacing w:after="0" w:line="240" w:lineRule="auto"/>
        <w:jc w:val="both"/>
        <w:rPr>
          <w:rFonts w:ascii="Times New Roman" w:hAnsi="Times New Roman" w:cs="Times New Roman"/>
          <w:sz w:val="28"/>
          <w:szCs w:val="28"/>
        </w:rPr>
      </w:pPr>
    </w:p>
    <w:tbl>
      <w:tblPr>
        <w:tblStyle w:val="af"/>
        <w:tblW w:w="9752" w:type="dxa"/>
        <w:tblInd w:w="-5" w:type="dxa"/>
        <w:tblLayout w:type="fixed"/>
        <w:tblLook w:val="04A0" w:firstRow="1" w:lastRow="0" w:firstColumn="1" w:lastColumn="0" w:noHBand="0" w:noVBand="1"/>
      </w:tblPr>
      <w:tblGrid>
        <w:gridCol w:w="3261"/>
        <w:gridCol w:w="992"/>
        <w:gridCol w:w="963"/>
        <w:gridCol w:w="993"/>
        <w:gridCol w:w="1134"/>
        <w:gridCol w:w="1417"/>
        <w:gridCol w:w="992"/>
      </w:tblGrid>
      <w:tr w:rsidR="00BF67E6" w:rsidRPr="00DF236D" w14:paraId="515A90A5" w14:textId="77777777" w:rsidTr="00BF67E6">
        <w:trPr>
          <w:cantSplit/>
          <w:trHeight w:val="1134"/>
        </w:trPr>
        <w:tc>
          <w:tcPr>
            <w:tcW w:w="3261" w:type="dxa"/>
            <w:tcBorders>
              <w:tl2br w:val="single" w:sz="4" w:space="0" w:color="auto"/>
            </w:tcBorders>
            <w:vAlign w:val="center"/>
          </w:tcPr>
          <w:p w14:paraId="6A108CEE" w14:textId="77777777" w:rsidR="00BF67E6" w:rsidRPr="00DF236D" w:rsidRDefault="00BF67E6" w:rsidP="00BE221F">
            <w:pPr>
              <w:widowControl w:val="0"/>
              <w:jc w:val="right"/>
              <w:rPr>
                <w:sz w:val="24"/>
                <w:szCs w:val="24"/>
              </w:rPr>
            </w:pPr>
            <w:r w:rsidRPr="00DF236D">
              <w:rPr>
                <w:sz w:val="24"/>
                <w:szCs w:val="24"/>
              </w:rPr>
              <w:t>Урочища</w:t>
            </w:r>
          </w:p>
          <w:p w14:paraId="17FB6E04" w14:textId="77777777" w:rsidR="00BF67E6" w:rsidRPr="00DF236D" w:rsidRDefault="00BF67E6" w:rsidP="00484D9D">
            <w:pPr>
              <w:widowControl w:val="0"/>
              <w:jc w:val="center"/>
              <w:rPr>
                <w:sz w:val="24"/>
                <w:szCs w:val="24"/>
              </w:rPr>
            </w:pPr>
          </w:p>
          <w:p w14:paraId="6F14B452" w14:textId="77777777" w:rsidR="00BF67E6" w:rsidRPr="00DF236D" w:rsidRDefault="00BF67E6" w:rsidP="00484D9D">
            <w:pPr>
              <w:widowControl w:val="0"/>
              <w:rPr>
                <w:sz w:val="24"/>
                <w:szCs w:val="24"/>
              </w:rPr>
            </w:pPr>
            <w:r w:rsidRPr="00DF236D">
              <w:rPr>
                <w:sz w:val="24"/>
                <w:szCs w:val="24"/>
              </w:rPr>
              <w:t>Показатели</w:t>
            </w:r>
          </w:p>
        </w:tc>
        <w:tc>
          <w:tcPr>
            <w:tcW w:w="992" w:type="dxa"/>
          </w:tcPr>
          <w:p w14:paraId="08569A37" w14:textId="77777777" w:rsidR="00BF67E6" w:rsidRPr="00DF236D" w:rsidRDefault="00BF67E6" w:rsidP="00484D9D">
            <w:pPr>
              <w:widowControl w:val="0"/>
              <w:jc w:val="center"/>
              <w:rPr>
                <w:sz w:val="24"/>
                <w:szCs w:val="24"/>
              </w:rPr>
            </w:pPr>
            <w:r w:rsidRPr="00DF236D">
              <w:rPr>
                <w:sz w:val="24"/>
                <w:szCs w:val="24"/>
              </w:rPr>
              <w:t>Приречной поймы</w:t>
            </w:r>
          </w:p>
          <w:p w14:paraId="7D66DD29" w14:textId="77777777" w:rsidR="00BF67E6" w:rsidRPr="00DF236D" w:rsidRDefault="00BF67E6" w:rsidP="00484D9D">
            <w:pPr>
              <w:widowControl w:val="0"/>
              <w:jc w:val="center"/>
              <w:rPr>
                <w:sz w:val="24"/>
                <w:szCs w:val="24"/>
              </w:rPr>
            </w:pPr>
          </w:p>
        </w:tc>
        <w:tc>
          <w:tcPr>
            <w:tcW w:w="963" w:type="dxa"/>
          </w:tcPr>
          <w:p w14:paraId="6E3F5C09" w14:textId="77777777" w:rsidR="00BF67E6" w:rsidRPr="00DF236D" w:rsidRDefault="00BF67E6" w:rsidP="00484D9D">
            <w:pPr>
              <w:widowControl w:val="0"/>
              <w:jc w:val="center"/>
              <w:rPr>
                <w:sz w:val="24"/>
                <w:szCs w:val="24"/>
              </w:rPr>
            </w:pPr>
            <w:r w:rsidRPr="00DF236D">
              <w:rPr>
                <w:sz w:val="24"/>
                <w:szCs w:val="24"/>
              </w:rPr>
              <w:t>Низ</w:t>
            </w:r>
            <w:r w:rsidR="00D7282E" w:rsidRPr="00DF236D">
              <w:rPr>
                <w:sz w:val="24"/>
                <w:szCs w:val="24"/>
              </w:rPr>
              <w:t>-</w:t>
            </w:r>
            <w:r w:rsidRPr="00DF236D">
              <w:rPr>
                <w:sz w:val="24"/>
                <w:szCs w:val="24"/>
              </w:rPr>
              <w:t>кой поймы</w:t>
            </w:r>
          </w:p>
        </w:tc>
        <w:tc>
          <w:tcPr>
            <w:tcW w:w="993" w:type="dxa"/>
          </w:tcPr>
          <w:p w14:paraId="0FBAC613" w14:textId="77777777" w:rsidR="00BF67E6" w:rsidRPr="00DF236D" w:rsidRDefault="00BF67E6" w:rsidP="00484D9D">
            <w:pPr>
              <w:widowControl w:val="0"/>
              <w:jc w:val="center"/>
              <w:rPr>
                <w:sz w:val="24"/>
                <w:szCs w:val="24"/>
              </w:rPr>
            </w:pPr>
            <w:r w:rsidRPr="00DF236D">
              <w:rPr>
                <w:sz w:val="24"/>
                <w:szCs w:val="24"/>
              </w:rPr>
              <w:t>Высо-кой поймы</w:t>
            </w:r>
          </w:p>
        </w:tc>
        <w:tc>
          <w:tcPr>
            <w:tcW w:w="1134" w:type="dxa"/>
          </w:tcPr>
          <w:p w14:paraId="0B4D83AC" w14:textId="77777777" w:rsidR="00BF67E6" w:rsidRPr="00DF236D" w:rsidRDefault="00BF67E6" w:rsidP="00484D9D">
            <w:pPr>
              <w:widowControl w:val="0"/>
              <w:jc w:val="center"/>
              <w:rPr>
                <w:sz w:val="24"/>
                <w:szCs w:val="24"/>
              </w:rPr>
            </w:pPr>
            <w:r w:rsidRPr="00DF236D">
              <w:rPr>
                <w:sz w:val="24"/>
                <w:szCs w:val="24"/>
              </w:rPr>
              <w:t>Бугрис-той эоловой</w:t>
            </w:r>
          </w:p>
          <w:p w14:paraId="37C11CE0" w14:textId="77777777" w:rsidR="00BF67E6" w:rsidRPr="00DF236D" w:rsidRDefault="00BF67E6" w:rsidP="00484D9D">
            <w:pPr>
              <w:widowControl w:val="0"/>
              <w:jc w:val="center"/>
              <w:rPr>
                <w:sz w:val="24"/>
                <w:szCs w:val="24"/>
              </w:rPr>
            </w:pPr>
            <w:r w:rsidRPr="00DF236D">
              <w:rPr>
                <w:sz w:val="24"/>
                <w:szCs w:val="24"/>
              </w:rPr>
              <w:t>равнины</w:t>
            </w:r>
          </w:p>
        </w:tc>
        <w:tc>
          <w:tcPr>
            <w:tcW w:w="1417" w:type="dxa"/>
          </w:tcPr>
          <w:p w14:paraId="067D8A7B" w14:textId="77777777" w:rsidR="00BF67E6" w:rsidRPr="00DF236D" w:rsidRDefault="00BF67E6" w:rsidP="00484D9D">
            <w:pPr>
              <w:widowControl w:val="0"/>
              <w:jc w:val="center"/>
              <w:rPr>
                <w:sz w:val="24"/>
                <w:szCs w:val="24"/>
              </w:rPr>
            </w:pPr>
            <w:r w:rsidRPr="00DF236D">
              <w:rPr>
                <w:sz w:val="24"/>
                <w:szCs w:val="24"/>
              </w:rPr>
              <w:t>Слабовол-нистой пластовой равнины</w:t>
            </w:r>
          </w:p>
        </w:tc>
        <w:tc>
          <w:tcPr>
            <w:tcW w:w="992" w:type="dxa"/>
          </w:tcPr>
          <w:p w14:paraId="193640A4" w14:textId="77777777" w:rsidR="00BF67E6" w:rsidRPr="00DF236D" w:rsidRDefault="00BF67E6" w:rsidP="00484D9D">
            <w:pPr>
              <w:widowControl w:val="0"/>
              <w:jc w:val="center"/>
              <w:rPr>
                <w:sz w:val="24"/>
                <w:szCs w:val="24"/>
              </w:rPr>
            </w:pPr>
            <w:r w:rsidRPr="00DF236D">
              <w:rPr>
                <w:sz w:val="24"/>
                <w:szCs w:val="24"/>
              </w:rPr>
              <w:t>Сред-няя вели</w:t>
            </w:r>
            <w:r w:rsidR="00D7282E" w:rsidRPr="00DF236D">
              <w:rPr>
                <w:sz w:val="24"/>
                <w:szCs w:val="24"/>
              </w:rPr>
              <w:t>-ч</w:t>
            </w:r>
            <w:r w:rsidRPr="00DF236D">
              <w:rPr>
                <w:sz w:val="24"/>
                <w:szCs w:val="24"/>
              </w:rPr>
              <w:t>ина</w:t>
            </w:r>
          </w:p>
        </w:tc>
      </w:tr>
      <w:tr w:rsidR="00BF67E6" w:rsidRPr="00DF236D" w14:paraId="4FF63690" w14:textId="77777777" w:rsidTr="00BF67E6">
        <w:trPr>
          <w:trHeight w:val="45"/>
        </w:trPr>
        <w:tc>
          <w:tcPr>
            <w:tcW w:w="3261" w:type="dxa"/>
            <w:vAlign w:val="center"/>
          </w:tcPr>
          <w:p w14:paraId="1A6BE535" w14:textId="39098395" w:rsidR="00BF67E6" w:rsidRPr="00DF236D" w:rsidRDefault="00BF67E6" w:rsidP="00484D9D">
            <w:pPr>
              <w:widowControl w:val="0"/>
              <w:rPr>
                <w:sz w:val="24"/>
                <w:szCs w:val="24"/>
              </w:rPr>
            </w:pPr>
            <w:r w:rsidRPr="00DF236D">
              <w:rPr>
                <w:sz w:val="24"/>
                <w:szCs w:val="24"/>
              </w:rPr>
              <w:t>Площадь урочищ, в км</w:t>
            </w:r>
            <w:r w:rsidRPr="00DF236D">
              <w:rPr>
                <w:sz w:val="24"/>
                <w:szCs w:val="24"/>
                <w:vertAlign w:val="superscript"/>
              </w:rPr>
              <w:t>2</w:t>
            </w:r>
            <w:r w:rsidR="00926947">
              <w:rPr>
                <w:sz w:val="24"/>
                <w:szCs w:val="24"/>
                <w:vertAlign w:val="superscript"/>
              </w:rPr>
              <w:t xml:space="preserve"> </w:t>
            </w:r>
            <w:r w:rsidRPr="00DF236D">
              <w:rPr>
                <w:sz w:val="24"/>
                <w:szCs w:val="24"/>
              </w:rPr>
              <w:t>(S)</w:t>
            </w:r>
          </w:p>
        </w:tc>
        <w:tc>
          <w:tcPr>
            <w:tcW w:w="992" w:type="dxa"/>
            <w:vAlign w:val="center"/>
          </w:tcPr>
          <w:p w14:paraId="3844DEDF" w14:textId="77777777" w:rsidR="00BF67E6" w:rsidRPr="00DF236D" w:rsidRDefault="00BF67E6" w:rsidP="00484D9D">
            <w:pPr>
              <w:widowControl w:val="0"/>
              <w:jc w:val="center"/>
              <w:rPr>
                <w:sz w:val="24"/>
                <w:szCs w:val="24"/>
              </w:rPr>
            </w:pPr>
            <w:r w:rsidRPr="00DF236D">
              <w:rPr>
                <w:sz w:val="24"/>
                <w:szCs w:val="24"/>
              </w:rPr>
              <w:t>372</w:t>
            </w:r>
          </w:p>
        </w:tc>
        <w:tc>
          <w:tcPr>
            <w:tcW w:w="963" w:type="dxa"/>
            <w:vAlign w:val="center"/>
          </w:tcPr>
          <w:p w14:paraId="4526E8D4" w14:textId="77777777" w:rsidR="00BF67E6" w:rsidRPr="00DF236D" w:rsidRDefault="00BF67E6" w:rsidP="00484D9D">
            <w:pPr>
              <w:widowControl w:val="0"/>
              <w:jc w:val="center"/>
              <w:rPr>
                <w:color w:val="000000"/>
                <w:sz w:val="24"/>
                <w:szCs w:val="24"/>
              </w:rPr>
            </w:pPr>
            <w:r w:rsidRPr="00DF236D">
              <w:rPr>
                <w:color w:val="000000"/>
                <w:sz w:val="24"/>
                <w:szCs w:val="24"/>
              </w:rPr>
              <w:t>1301,7</w:t>
            </w:r>
          </w:p>
        </w:tc>
        <w:tc>
          <w:tcPr>
            <w:tcW w:w="993" w:type="dxa"/>
            <w:vAlign w:val="center"/>
          </w:tcPr>
          <w:p w14:paraId="00BEE25D" w14:textId="77777777" w:rsidR="00BF67E6" w:rsidRPr="00DF236D" w:rsidRDefault="00BF67E6" w:rsidP="00484D9D">
            <w:pPr>
              <w:widowControl w:val="0"/>
              <w:jc w:val="center"/>
              <w:rPr>
                <w:color w:val="000000"/>
                <w:sz w:val="24"/>
                <w:szCs w:val="24"/>
              </w:rPr>
            </w:pPr>
            <w:r w:rsidRPr="00DF236D">
              <w:rPr>
                <w:color w:val="000000"/>
                <w:sz w:val="24"/>
                <w:szCs w:val="24"/>
              </w:rPr>
              <w:t>1481,7</w:t>
            </w:r>
          </w:p>
        </w:tc>
        <w:tc>
          <w:tcPr>
            <w:tcW w:w="1134" w:type="dxa"/>
            <w:vAlign w:val="center"/>
          </w:tcPr>
          <w:p w14:paraId="35FEB8FE" w14:textId="77777777" w:rsidR="00BF67E6" w:rsidRPr="00DF236D" w:rsidRDefault="00BF67E6" w:rsidP="00484D9D">
            <w:pPr>
              <w:widowControl w:val="0"/>
              <w:jc w:val="center"/>
              <w:rPr>
                <w:color w:val="000000"/>
                <w:sz w:val="24"/>
                <w:szCs w:val="24"/>
              </w:rPr>
            </w:pPr>
            <w:r w:rsidRPr="00DF236D">
              <w:rPr>
                <w:color w:val="000000"/>
                <w:sz w:val="24"/>
                <w:szCs w:val="24"/>
              </w:rPr>
              <w:t>378,7</w:t>
            </w:r>
          </w:p>
        </w:tc>
        <w:tc>
          <w:tcPr>
            <w:tcW w:w="1417" w:type="dxa"/>
            <w:vAlign w:val="center"/>
          </w:tcPr>
          <w:p w14:paraId="080BAC63" w14:textId="77777777" w:rsidR="00BF67E6" w:rsidRPr="00DF236D" w:rsidRDefault="00BF67E6" w:rsidP="00484D9D">
            <w:pPr>
              <w:widowControl w:val="0"/>
              <w:jc w:val="center"/>
              <w:rPr>
                <w:color w:val="000000"/>
                <w:sz w:val="24"/>
                <w:szCs w:val="24"/>
              </w:rPr>
            </w:pPr>
            <w:r w:rsidRPr="00DF236D">
              <w:rPr>
                <w:color w:val="000000"/>
                <w:sz w:val="24"/>
                <w:szCs w:val="24"/>
              </w:rPr>
              <w:t>388,7</w:t>
            </w:r>
          </w:p>
        </w:tc>
        <w:tc>
          <w:tcPr>
            <w:tcW w:w="992" w:type="dxa"/>
            <w:vAlign w:val="center"/>
          </w:tcPr>
          <w:p w14:paraId="42E1152D" w14:textId="77777777" w:rsidR="00BF67E6" w:rsidRPr="00DF236D" w:rsidRDefault="00BF67E6" w:rsidP="00484D9D">
            <w:pPr>
              <w:widowControl w:val="0"/>
              <w:jc w:val="center"/>
              <w:rPr>
                <w:color w:val="000000"/>
                <w:sz w:val="24"/>
                <w:szCs w:val="24"/>
              </w:rPr>
            </w:pPr>
            <w:r w:rsidRPr="00DF236D">
              <w:rPr>
                <w:color w:val="000000"/>
                <w:sz w:val="24"/>
                <w:szCs w:val="24"/>
              </w:rPr>
              <w:t>785</w:t>
            </w:r>
          </w:p>
        </w:tc>
      </w:tr>
      <w:tr w:rsidR="00BF67E6" w:rsidRPr="00DF236D" w14:paraId="5BC2A80E" w14:textId="77777777" w:rsidTr="00BF67E6">
        <w:tc>
          <w:tcPr>
            <w:tcW w:w="3261" w:type="dxa"/>
            <w:vAlign w:val="center"/>
          </w:tcPr>
          <w:p w14:paraId="33981CA3" w14:textId="77777777" w:rsidR="00BF67E6" w:rsidRPr="00DF236D" w:rsidRDefault="00BF67E6" w:rsidP="00484D9D">
            <w:pPr>
              <w:widowControl w:val="0"/>
              <w:rPr>
                <w:sz w:val="24"/>
                <w:szCs w:val="24"/>
              </w:rPr>
            </w:pPr>
            <w:r w:rsidRPr="00DF236D">
              <w:rPr>
                <w:sz w:val="24"/>
                <w:szCs w:val="24"/>
              </w:rPr>
              <w:t>Доля от общей площади массива, в</w:t>
            </w:r>
            <w:r w:rsidR="00ED5B51" w:rsidRPr="00DF236D">
              <w:rPr>
                <w:sz w:val="24"/>
                <w:szCs w:val="24"/>
              </w:rPr>
              <w:t> %</w:t>
            </w:r>
          </w:p>
        </w:tc>
        <w:tc>
          <w:tcPr>
            <w:tcW w:w="992" w:type="dxa"/>
            <w:vAlign w:val="center"/>
          </w:tcPr>
          <w:p w14:paraId="6D8F6963" w14:textId="77777777" w:rsidR="00BF67E6" w:rsidRPr="00DF236D" w:rsidRDefault="00BF67E6" w:rsidP="00484D9D">
            <w:pPr>
              <w:widowControl w:val="0"/>
              <w:jc w:val="center"/>
              <w:rPr>
                <w:sz w:val="24"/>
                <w:szCs w:val="24"/>
              </w:rPr>
            </w:pPr>
            <w:r w:rsidRPr="00DF236D">
              <w:rPr>
                <w:sz w:val="24"/>
                <w:szCs w:val="24"/>
              </w:rPr>
              <w:t>9,5</w:t>
            </w:r>
          </w:p>
        </w:tc>
        <w:tc>
          <w:tcPr>
            <w:tcW w:w="963" w:type="dxa"/>
            <w:vAlign w:val="center"/>
          </w:tcPr>
          <w:p w14:paraId="31CAE271" w14:textId="77777777" w:rsidR="00BF67E6" w:rsidRPr="00DF236D" w:rsidRDefault="00BF67E6" w:rsidP="00484D9D">
            <w:pPr>
              <w:widowControl w:val="0"/>
              <w:jc w:val="center"/>
              <w:rPr>
                <w:color w:val="000000"/>
                <w:sz w:val="24"/>
                <w:szCs w:val="24"/>
              </w:rPr>
            </w:pPr>
            <w:r w:rsidRPr="00DF236D">
              <w:rPr>
                <w:color w:val="000000"/>
                <w:sz w:val="24"/>
                <w:szCs w:val="24"/>
              </w:rPr>
              <w:t>33,2</w:t>
            </w:r>
          </w:p>
        </w:tc>
        <w:tc>
          <w:tcPr>
            <w:tcW w:w="993" w:type="dxa"/>
            <w:vAlign w:val="center"/>
          </w:tcPr>
          <w:p w14:paraId="4F5DDD0B" w14:textId="77777777" w:rsidR="00BF67E6" w:rsidRPr="00DF236D" w:rsidRDefault="00BF67E6" w:rsidP="00484D9D">
            <w:pPr>
              <w:widowControl w:val="0"/>
              <w:jc w:val="center"/>
              <w:rPr>
                <w:color w:val="000000"/>
                <w:sz w:val="24"/>
                <w:szCs w:val="24"/>
              </w:rPr>
            </w:pPr>
            <w:r w:rsidRPr="00DF236D">
              <w:rPr>
                <w:color w:val="000000"/>
                <w:sz w:val="24"/>
                <w:szCs w:val="24"/>
              </w:rPr>
              <w:t>37,8</w:t>
            </w:r>
          </w:p>
        </w:tc>
        <w:tc>
          <w:tcPr>
            <w:tcW w:w="1134" w:type="dxa"/>
            <w:vAlign w:val="center"/>
          </w:tcPr>
          <w:p w14:paraId="5EF5E096" w14:textId="77777777" w:rsidR="00BF67E6" w:rsidRPr="00DF236D" w:rsidRDefault="00BF67E6" w:rsidP="00484D9D">
            <w:pPr>
              <w:widowControl w:val="0"/>
              <w:jc w:val="center"/>
              <w:rPr>
                <w:color w:val="000000"/>
                <w:sz w:val="24"/>
                <w:szCs w:val="24"/>
              </w:rPr>
            </w:pPr>
            <w:r w:rsidRPr="00DF236D">
              <w:rPr>
                <w:color w:val="000000"/>
                <w:sz w:val="24"/>
                <w:szCs w:val="24"/>
              </w:rPr>
              <w:t>9,6</w:t>
            </w:r>
          </w:p>
        </w:tc>
        <w:tc>
          <w:tcPr>
            <w:tcW w:w="1417" w:type="dxa"/>
            <w:vAlign w:val="center"/>
          </w:tcPr>
          <w:p w14:paraId="19B5C26C" w14:textId="77777777" w:rsidR="00BF67E6" w:rsidRPr="00DF236D" w:rsidRDefault="00BF67E6" w:rsidP="00484D9D">
            <w:pPr>
              <w:widowControl w:val="0"/>
              <w:jc w:val="center"/>
              <w:rPr>
                <w:color w:val="000000"/>
                <w:sz w:val="24"/>
                <w:szCs w:val="24"/>
              </w:rPr>
            </w:pPr>
            <w:r w:rsidRPr="00DF236D">
              <w:rPr>
                <w:color w:val="000000"/>
                <w:sz w:val="24"/>
                <w:szCs w:val="24"/>
              </w:rPr>
              <w:t>9,9</w:t>
            </w:r>
          </w:p>
        </w:tc>
        <w:tc>
          <w:tcPr>
            <w:tcW w:w="992" w:type="dxa"/>
            <w:vAlign w:val="center"/>
          </w:tcPr>
          <w:p w14:paraId="6CF05A3C" w14:textId="77777777" w:rsidR="00BF67E6" w:rsidRPr="00DF236D" w:rsidRDefault="00BF67E6" w:rsidP="00484D9D">
            <w:pPr>
              <w:widowControl w:val="0"/>
              <w:jc w:val="center"/>
              <w:rPr>
                <w:color w:val="000000"/>
                <w:sz w:val="24"/>
                <w:szCs w:val="24"/>
              </w:rPr>
            </w:pPr>
            <w:r w:rsidRPr="00DF236D">
              <w:rPr>
                <w:color w:val="000000"/>
                <w:sz w:val="24"/>
                <w:szCs w:val="24"/>
              </w:rPr>
              <w:t>20</w:t>
            </w:r>
          </w:p>
        </w:tc>
      </w:tr>
      <w:tr w:rsidR="00BF67E6" w:rsidRPr="00DF236D" w14:paraId="4C93FAC7" w14:textId="77777777" w:rsidTr="00BF67E6">
        <w:tc>
          <w:tcPr>
            <w:tcW w:w="3261" w:type="dxa"/>
            <w:vAlign w:val="center"/>
          </w:tcPr>
          <w:p w14:paraId="55B60F74" w14:textId="77777777" w:rsidR="00BF67E6" w:rsidRPr="00DF236D" w:rsidRDefault="00BF67E6" w:rsidP="00484D9D">
            <w:pPr>
              <w:widowControl w:val="0"/>
              <w:rPr>
                <w:sz w:val="24"/>
                <w:szCs w:val="24"/>
              </w:rPr>
            </w:pPr>
            <w:r w:rsidRPr="00DF236D">
              <w:rPr>
                <w:sz w:val="24"/>
                <w:szCs w:val="24"/>
              </w:rPr>
              <w:t>Количество видов урочищ (m), ед.</w:t>
            </w:r>
          </w:p>
        </w:tc>
        <w:tc>
          <w:tcPr>
            <w:tcW w:w="992" w:type="dxa"/>
            <w:vAlign w:val="center"/>
          </w:tcPr>
          <w:p w14:paraId="447BC456" w14:textId="77777777" w:rsidR="00BF67E6" w:rsidRPr="00DF236D" w:rsidRDefault="00BF67E6" w:rsidP="00484D9D">
            <w:pPr>
              <w:widowControl w:val="0"/>
              <w:jc w:val="center"/>
              <w:rPr>
                <w:sz w:val="24"/>
                <w:szCs w:val="24"/>
              </w:rPr>
            </w:pPr>
            <w:r w:rsidRPr="00DF236D">
              <w:rPr>
                <w:sz w:val="24"/>
                <w:szCs w:val="24"/>
              </w:rPr>
              <w:t>5</w:t>
            </w:r>
          </w:p>
        </w:tc>
        <w:tc>
          <w:tcPr>
            <w:tcW w:w="963" w:type="dxa"/>
            <w:vAlign w:val="center"/>
          </w:tcPr>
          <w:p w14:paraId="5B27DFFF" w14:textId="77777777" w:rsidR="00BF67E6" w:rsidRPr="00DF236D" w:rsidRDefault="00BF67E6" w:rsidP="00484D9D">
            <w:pPr>
              <w:widowControl w:val="0"/>
              <w:jc w:val="center"/>
              <w:rPr>
                <w:color w:val="000000"/>
                <w:sz w:val="24"/>
                <w:szCs w:val="24"/>
              </w:rPr>
            </w:pPr>
            <w:r w:rsidRPr="00DF236D">
              <w:rPr>
                <w:color w:val="000000"/>
                <w:sz w:val="24"/>
                <w:szCs w:val="24"/>
              </w:rPr>
              <w:t>7</w:t>
            </w:r>
          </w:p>
        </w:tc>
        <w:tc>
          <w:tcPr>
            <w:tcW w:w="993" w:type="dxa"/>
            <w:vAlign w:val="center"/>
          </w:tcPr>
          <w:p w14:paraId="23C921CA" w14:textId="77777777" w:rsidR="00BF67E6" w:rsidRPr="00DF236D" w:rsidRDefault="00BF67E6" w:rsidP="00484D9D">
            <w:pPr>
              <w:widowControl w:val="0"/>
              <w:jc w:val="center"/>
              <w:rPr>
                <w:color w:val="000000"/>
                <w:sz w:val="24"/>
                <w:szCs w:val="24"/>
              </w:rPr>
            </w:pPr>
            <w:r w:rsidRPr="00DF236D">
              <w:rPr>
                <w:color w:val="000000"/>
                <w:sz w:val="24"/>
                <w:szCs w:val="24"/>
              </w:rPr>
              <w:t>10</w:t>
            </w:r>
          </w:p>
        </w:tc>
        <w:tc>
          <w:tcPr>
            <w:tcW w:w="1134" w:type="dxa"/>
            <w:vAlign w:val="center"/>
          </w:tcPr>
          <w:p w14:paraId="7622084A" w14:textId="77777777" w:rsidR="00BF67E6" w:rsidRPr="00DF236D" w:rsidRDefault="00BF67E6" w:rsidP="00484D9D">
            <w:pPr>
              <w:widowControl w:val="0"/>
              <w:jc w:val="center"/>
              <w:rPr>
                <w:color w:val="000000"/>
                <w:sz w:val="24"/>
                <w:szCs w:val="24"/>
              </w:rPr>
            </w:pPr>
            <w:r w:rsidRPr="00DF236D">
              <w:rPr>
                <w:color w:val="000000"/>
                <w:sz w:val="24"/>
                <w:szCs w:val="24"/>
              </w:rPr>
              <w:t>5</w:t>
            </w:r>
          </w:p>
        </w:tc>
        <w:tc>
          <w:tcPr>
            <w:tcW w:w="1417" w:type="dxa"/>
            <w:vAlign w:val="center"/>
          </w:tcPr>
          <w:p w14:paraId="12A4EAC8" w14:textId="77777777" w:rsidR="00BF67E6" w:rsidRPr="00DF236D" w:rsidRDefault="00BF67E6" w:rsidP="00484D9D">
            <w:pPr>
              <w:widowControl w:val="0"/>
              <w:jc w:val="center"/>
              <w:rPr>
                <w:color w:val="000000"/>
                <w:sz w:val="24"/>
                <w:szCs w:val="24"/>
              </w:rPr>
            </w:pPr>
            <w:r w:rsidRPr="00DF236D">
              <w:rPr>
                <w:color w:val="000000"/>
                <w:sz w:val="24"/>
                <w:szCs w:val="24"/>
              </w:rPr>
              <w:t>4</w:t>
            </w:r>
          </w:p>
        </w:tc>
        <w:tc>
          <w:tcPr>
            <w:tcW w:w="992" w:type="dxa"/>
            <w:vAlign w:val="center"/>
          </w:tcPr>
          <w:p w14:paraId="5BCFC3B6" w14:textId="77777777" w:rsidR="00BF67E6" w:rsidRPr="00DF236D" w:rsidRDefault="00BF67E6" w:rsidP="00484D9D">
            <w:pPr>
              <w:widowControl w:val="0"/>
              <w:jc w:val="center"/>
              <w:rPr>
                <w:color w:val="000000"/>
                <w:sz w:val="24"/>
                <w:szCs w:val="24"/>
              </w:rPr>
            </w:pPr>
            <w:r w:rsidRPr="00DF236D">
              <w:rPr>
                <w:color w:val="000000"/>
                <w:sz w:val="24"/>
                <w:szCs w:val="24"/>
              </w:rPr>
              <w:t>6</w:t>
            </w:r>
          </w:p>
        </w:tc>
      </w:tr>
      <w:tr w:rsidR="00BF67E6" w:rsidRPr="00DF236D" w14:paraId="50269445" w14:textId="77777777" w:rsidTr="00BF67E6">
        <w:tc>
          <w:tcPr>
            <w:tcW w:w="3261" w:type="dxa"/>
            <w:vAlign w:val="center"/>
          </w:tcPr>
          <w:p w14:paraId="64088014" w14:textId="77777777" w:rsidR="00BF67E6" w:rsidRPr="00DF236D" w:rsidRDefault="00BF67E6" w:rsidP="00484D9D">
            <w:pPr>
              <w:widowControl w:val="0"/>
              <w:rPr>
                <w:sz w:val="24"/>
                <w:szCs w:val="24"/>
              </w:rPr>
            </w:pPr>
            <w:r w:rsidRPr="00DF236D">
              <w:rPr>
                <w:sz w:val="24"/>
                <w:szCs w:val="24"/>
              </w:rPr>
              <w:t>Количество выделенных контуров (</w:t>
            </w:r>
            <w:r w:rsidRPr="00DF236D">
              <w:rPr>
                <w:sz w:val="24"/>
                <w:szCs w:val="24"/>
                <w:lang w:val="en-US"/>
              </w:rPr>
              <w:t>n</w:t>
            </w:r>
            <w:r w:rsidRPr="00DF236D">
              <w:rPr>
                <w:sz w:val="24"/>
                <w:szCs w:val="24"/>
              </w:rPr>
              <w:t xml:space="preserve">), ед. </w:t>
            </w:r>
          </w:p>
        </w:tc>
        <w:tc>
          <w:tcPr>
            <w:tcW w:w="992" w:type="dxa"/>
            <w:vAlign w:val="center"/>
          </w:tcPr>
          <w:p w14:paraId="35266CA9" w14:textId="77777777" w:rsidR="00BF67E6" w:rsidRPr="00DF236D" w:rsidRDefault="00BF67E6" w:rsidP="00484D9D">
            <w:pPr>
              <w:widowControl w:val="0"/>
              <w:jc w:val="center"/>
              <w:rPr>
                <w:sz w:val="24"/>
                <w:szCs w:val="24"/>
              </w:rPr>
            </w:pPr>
            <w:r w:rsidRPr="00DF236D">
              <w:rPr>
                <w:sz w:val="24"/>
                <w:szCs w:val="24"/>
              </w:rPr>
              <w:t>28</w:t>
            </w:r>
          </w:p>
        </w:tc>
        <w:tc>
          <w:tcPr>
            <w:tcW w:w="963" w:type="dxa"/>
            <w:vAlign w:val="center"/>
          </w:tcPr>
          <w:p w14:paraId="1E2370BB" w14:textId="77777777" w:rsidR="00BF67E6" w:rsidRPr="00DF236D" w:rsidRDefault="00BF67E6" w:rsidP="00484D9D">
            <w:pPr>
              <w:widowControl w:val="0"/>
              <w:jc w:val="center"/>
              <w:rPr>
                <w:color w:val="000000"/>
                <w:sz w:val="24"/>
                <w:szCs w:val="24"/>
              </w:rPr>
            </w:pPr>
            <w:r w:rsidRPr="00DF236D">
              <w:rPr>
                <w:color w:val="000000"/>
                <w:sz w:val="24"/>
                <w:szCs w:val="24"/>
              </w:rPr>
              <w:t>44</w:t>
            </w:r>
          </w:p>
        </w:tc>
        <w:tc>
          <w:tcPr>
            <w:tcW w:w="993" w:type="dxa"/>
            <w:vAlign w:val="center"/>
          </w:tcPr>
          <w:p w14:paraId="50A86789" w14:textId="77777777" w:rsidR="00BF67E6" w:rsidRPr="00DF236D" w:rsidRDefault="00BF67E6" w:rsidP="00484D9D">
            <w:pPr>
              <w:widowControl w:val="0"/>
              <w:jc w:val="center"/>
              <w:rPr>
                <w:color w:val="000000"/>
                <w:sz w:val="24"/>
                <w:szCs w:val="24"/>
              </w:rPr>
            </w:pPr>
            <w:r w:rsidRPr="00DF236D">
              <w:rPr>
                <w:color w:val="000000"/>
                <w:sz w:val="24"/>
                <w:szCs w:val="24"/>
              </w:rPr>
              <w:t>65</w:t>
            </w:r>
          </w:p>
        </w:tc>
        <w:tc>
          <w:tcPr>
            <w:tcW w:w="1134" w:type="dxa"/>
            <w:vAlign w:val="center"/>
          </w:tcPr>
          <w:p w14:paraId="6798D60C" w14:textId="77777777" w:rsidR="00BF67E6" w:rsidRPr="00DF236D" w:rsidRDefault="00BF67E6" w:rsidP="00484D9D">
            <w:pPr>
              <w:widowControl w:val="0"/>
              <w:jc w:val="center"/>
              <w:rPr>
                <w:color w:val="000000"/>
                <w:sz w:val="24"/>
                <w:szCs w:val="24"/>
              </w:rPr>
            </w:pPr>
            <w:r w:rsidRPr="00DF236D">
              <w:rPr>
                <w:color w:val="000000"/>
                <w:sz w:val="24"/>
                <w:szCs w:val="24"/>
              </w:rPr>
              <w:t>43</w:t>
            </w:r>
          </w:p>
        </w:tc>
        <w:tc>
          <w:tcPr>
            <w:tcW w:w="1417" w:type="dxa"/>
            <w:vAlign w:val="center"/>
          </w:tcPr>
          <w:p w14:paraId="6D587E0C" w14:textId="77777777" w:rsidR="00BF67E6" w:rsidRPr="00DF236D" w:rsidRDefault="00BF67E6" w:rsidP="00484D9D">
            <w:pPr>
              <w:widowControl w:val="0"/>
              <w:jc w:val="center"/>
              <w:rPr>
                <w:color w:val="000000"/>
                <w:sz w:val="24"/>
                <w:szCs w:val="24"/>
              </w:rPr>
            </w:pPr>
            <w:r w:rsidRPr="00DF236D">
              <w:rPr>
                <w:color w:val="000000"/>
                <w:sz w:val="24"/>
                <w:szCs w:val="24"/>
              </w:rPr>
              <w:t>37</w:t>
            </w:r>
          </w:p>
        </w:tc>
        <w:tc>
          <w:tcPr>
            <w:tcW w:w="992" w:type="dxa"/>
            <w:vAlign w:val="center"/>
          </w:tcPr>
          <w:p w14:paraId="76E87D94" w14:textId="77777777" w:rsidR="00BF67E6" w:rsidRPr="00DF236D" w:rsidRDefault="00BF67E6" w:rsidP="00484D9D">
            <w:pPr>
              <w:widowControl w:val="0"/>
              <w:jc w:val="center"/>
              <w:rPr>
                <w:color w:val="000000"/>
                <w:sz w:val="24"/>
                <w:szCs w:val="24"/>
              </w:rPr>
            </w:pPr>
            <w:r w:rsidRPr="00DF236D">
              <w:rPr>
                <w:color w:val="000000"/>
                <w:sz w:val="24"/>
                <w:szCs w:val="24"/>
              </w:rPr>
              <w:t>44</w:t>
            </w:r>
          </w:p>
        </w:tc>
      </w:tr>
      <w:tr w:rsidR="00BF67E6" w:rsidRPr="00DF236D" w14:paraId="58B4D868" w14:textId="77777777" w:rsidTr="00BF67E6">
        <w:tc>
          <w:tcPr>
            <w:tcW w:w="3261" w:type="dxa"/>
            <w:vAlign w:val="center"/>
          </w:tcPr>
          <w:p w14:paraId="7312FE7E" w14:textId="77777777" w:rsidR="00BF67E6" w:rsidRPr="00DF236D" w:rsidRDefault="00BF67E6" w:rsidP="00484D9D">
            <w:pPr>
              <w:widowControl w:val="0"/>
              <w:rPr>
                <w:sz w:val="24"/>
                <w:szCs w:val="24"/>
              </w:rPr>
            </w:pPr>
            <w:r w:rsidRPr="00DF236D">
              <w:rPr>
                <w:sz w:val="24"/>
                <w:szCs w:val="24"/>
              </w:rPr>
              <w:br w:type="page"/>
              <w:t>Среднее количество контуров на одно урочище (p=n/m), ед.</w:t>
            </w:r>
          </w:p>
        </w:tc>
        <w:tc>
          <w:tcPr>
            <w:tcW w:w="992" w:type="dxa"/>
            <w:vAlign w:val="center"/>
          </w:tcPr>
          <w:p w14:paraId="3ABA2966" w14:textId="77777777" w:rsidR="00BF67E6" w:rsidRPr="00DF236D" w:rsidRDefault="00BF67E6" w:rsidP="00484D9D">
            <w:pPr>
              <w:widowControl w:val="0"/>
              <w:jc w:val="center"/>
              <w:rPr>
                <w:sz w:val="24"/>
                <w:szCs w:val="24"/>
              </w:rPr>
            </w:pPr>
            <w:r w:rsidRPr="00DF236D">
              <w:rPr>
                <w:sz w:val="24"/>
                <w:szCs w:val="24"/>
              </w:rPr>
              <w:t>5,6</w:t>
            </w:r>
          </w:p>
        </w:tc>
        <w:tc>
          <w:tcPr>
            <w:tcW w:w="963" w:type="dxa"/>
            <w:vAlign w:val="center"/>
          </w:tcPr>
          <w:p w14:paraId="12D31130" w14:textId="77777777" w:rsidR="00BF67E6" w:rsidRPr="00DF236D" w:rsidRDefault="00BF67E6" w:rsidP="00484D9D">
            <w:pPr>
              <w:widowControl w:val="0"/>
              <w:jc w:val="center"/>
              <w:rPr>
                <w:color w:val="000000"/>
                <w:sz w:val="24"/>
                <w:szCs w:val="24"/>
              </w:rPr>
            </w:pPr>
            <w:r w:rsidRPr="00DF236D">
              <w:rPr>
                <w:color w:val="000000"/>
                <w:sz w:val="24"/>
                <w:szCs w:val="24"/>
              </w:rPr>
              <w:t>6,3</w:t>
            </w:r>
          </w:p>
        </w:tc>
        <w:tc>
          <w:tcPr>
            <w:tcW w:w="993" w:type="dxa"/>
            <w:vAlign w:val="center"/>
          </w:tcPr>
          <w:p w14:paraId="46471DD4" w14:textId="77777777" w:rsidR="00BF67E6" w:rsidRPr="00DF236D" w:rsidRDefault="00BF67E6" w:rsidP="00484D9D">
            <w:pPr>
              <w:widowControl w:val="0"/>
              <w:jc w:val="center"/>
              <w:rPr>
                <w:color w:val="000000"/>
                <w:sz w:val="24"/>
                <w:szCs w:val="24"/>
              </w:rPr>
            </w:pPr>
            <w:r w:rsidRPr="00DF236D">
              <w:rPr>
                <w:color w:val="000000"/>
                <w:sz w:val="24"/>
                <w:szCs w:val="24"/>
              </w:rPr>
              <w:t>6,5</w:t>
            </w:r>
          </w:p>
        </w:tc>
        <w:tc>
          <w:tcPr>
            <w:tcW w:w="1134" w:type="dxa"/>
            <w:vAlign w:val="center"/>
          </w:tcPr>
          <w:p w14:paraId="31501B1E" w14:textId="77777777" w:rsidR="00BF67E6" w:rsidRPr="00DF236D" w:rsidRDefault="00BF67E6" w:rsidP="00484D9D">
            <w:pPr>
              <w:widowControl w:val="0"/>
              <w:jc w:val="center"/>
              <w:rPr>
                <w:color w:val="000000"/>
                <w:sz w:val="24"/>
                <w:szCs w:val="24"/>
              </w:rPr>
            </w:pPr>
            <w:r w:rsidRPr="00DF236D">
              <w:rPr>
                <w:color w:val="000000"/>
                <w:sz w:val="24"/>
                <w:szCs w:val="24"/>
              </w:rPr>
              <w:t>8,6</w:t>
            </w:r>
          </w:p>
        </w:tc>
        <w:tc>
          <w:tcPr>
            <w:tcW w:w="1417" w:type="dxa"/>
            <w:vAlign w:val="center"/>
          </w:tcPr>
          <w:p w14:paraId="692D2437" w14:textId="77777777" w:rsidR="00BF67E6" w:rsidRPr="00DF236D" w:rsidRDefault="00BF67E6" w:rsidP="00484D9D">
            <w:pPr>
              <w:widowControl w:val="0"/>
              <w:jc w:val="center"/>
              <w:rPr>
                <w:color w:val="000000"/>
                <w:sz w:val="24"/>
                <w:szCs w:val="24"/>
              </w:rPr>
            </w:pPr>
            <w:r w:rsidRPr="00DF236D">
              <w:rPr>
                <w:color w:val="000000"/>
                <w:sz w:val="24"/>
                <w:szCs w:val="24"/>
              </w:rPr>
              <w:t>9,2</w:t>
            </w:r>
          </w:p>
        </w:tc>
        <w:tc>
          <w:tcPr>
            <w:tcW w:w="992" w:type="dxa"/>
            <w:vAlign w:val="center"/>
          </w:tcPr>
          <w:p w14:paraId="03D3356A" w14:textId="77777777" w:rsidR="00BF67E6" w:rsidRPr="00DF236D" w:rsidRDefault="00BF67E6" w:rsidP="00484D9D">
            <w:pPr>
              <w:widowControl w:val="0"/>
              <w:jc w:val="center"/>
              <w:rPr>
                <w:color w:val="000000"/>
                <w:sz w:val="24"/>
                <w:szCs w:val="24"/>
              </w:rPr>
            </w:pPr>
            <w:r w:rsidRPr="00DF236D">
              <w:rPr>
                <w:color w:val="000000"/>
                <w:sz w:val="24"/>
                <w:szCs w:val="24"/>
              </w:rPr>
              <w:t>7,3</w:t>
            </w:r>
          </w:p>
        </w:tc>
      </w:tr>
      <w:tr w:rsidR="00BF67E6" w:rsidRPr="00DF236D" w14:paraId="644C7E6F" w14:textId="77777777" w:rsidTr="00BF67E6">
        <w:tc>
          <w:tcPr>
            <w:tcW w:w="3261" w:type="dxa"/>
            <w:vAlign w:val="center"/>
          </w:tcPr>
          <w:p w14:paraId="2CDEF0C3" w14:textId="77777777" w:rsidR="00BF67E6" w:rsidRPr="00DF236D" w:rsidRDefault="00BF67E6" w:rsidP="00484D9D">
            <w:pPr>
              <w:widowControl w:val="0"/>
              <w:rPr>
                <w:sz w:val="24"/>
                <w:szCs w:val="24"/>
              </w:rPr>
            </w:pPr>
            <w:r w:rsidRPr="00DF236D">
              <w:rPr>
                <w:sz w:val="24"/>
                <w:szCs w:val="24"/>
              </w:rPr>
              <w:t>Средняя площадь контура (So=S/n), км</w:t>
            </w:r>
            <w:r w:rsidRPr="00DF236D">
              <w:rPr>
                <w:sz w:val="24"/>
                <w:szCs w:val="24"/>
                <w:vertAlign w:val="superscript"/>
              </w:rPr>
              <w:t>2</w:t>
            </w:r>
          </w:p>
        </w:tc>
        <w:tc>
          <w:tcPr>
            <w:tcW w:w="992" w:type="dxa"/>
            <w:vAlign w:val="center"/>
          </w:tcPr>
          <w:p w14:paraId="7FC740A7" w14:textId="77777777" w:rsidR="00BF67E6" w:rsidRPr="00DF236D" w:rsidRDefault="00BF67E6" w:rsidP="00484D9D">
            <w:pPr>
              <w:widowControl w:val="0"/>
              <w:jc w:val="center"/>
              <w:rPr>
                <w:sz w:val="24"/>
                <w:szCs w:val="24"/>
              </w:rPr>
            </w:pPr>
            <w:r w:rsidRPr="00DF236D">
              <w:rPr>
                <w:sz w:val="24"/>
                <w:szCs w:val="24"/>
              </w:rPr>
              <w:t>13,3</w:t>
            </w:r>
          </w:p>
        </w:tc>
        <w:tc>
          <w:tcPr>
            <w:tcW w:w="963" w:type="dxa"/>
            <w:vAlign w:val="center"/>
          </w:tcPr>
          <w:p w14:paraId="1A084261" w14:textId="77777777" w:rsidR="00BF67E6" w:rsidRPr="00DF236D" w:rsidRDefault="00BF67E6" w:rsidP="00484D9D">
            <w:pPr>
              <w:widowControl w:val="0"/>
              <w:jc w:val="center"/>
              <w:rPr>
                <w:color w:val="000000"/>
                <w:sz w:val="24"/>
                <w:szCs w:val="24"/>
              </w:rPr>
            </w:pPr>
            <w:r w:rsidRPr="00DF236D">
              <w:rPr>
                <w:color w:val="000000"/>
                <w:sz w:val="24"/>
                <w:szCs w:val="24"/>
              </w:rPr>
              <w:t>29,5</w:t>
            </w:r>
          </w:p>
        </w:tc>
        <w:tc>
          <w:tcPr>
            <w:tcW w:w="993" w:type="dxa"/>
            <w:vAlign w:val="center"/>
          </w:tcPr>
          <w:p w14:paraId="49E73285" w14:textId="77777777" w:rsidR="00BF67E6" w:rsidRPr="00DF236D" w:rsidRDefault="00BF67E6" w:rsidP="00484D9D">
            <w:pPr>
              <w:widowControl w:val="0"/>
              <w:jc w:val="center"/>
              <w:rPr>
                <w:color w:val="000000"/>
                <w:sz w:val="24"/>
                <w:szCs w:val="24"/>
              </w:rPr>
            </w:pPr>
            <w:r w:rsidRPr="00DF236D">
              <w:rPr>
                <w:color w:val="000000"/>
                <w:sz w:val="24"/>
                <w:szCs w:val="24"/>
              </w:rPr>
              <w:t>22,8</w:t>
            </w:r>
          </w:p>
        </w:tc>
        <w:tc>
          <w:tcPr>
            <w:tcW w:w="1134" w:type="dxa"/>
            <w:vAlign w:val="center"/>
          </w:tcPr>
          <w:p w14:paraId="4589E365" w14:textId="77777777" w:rsidR="00BF67E6" w:rsidRPr="00DF236D" w:rsidRDefault="00BF67E6" w:rsidP="00484D9D">
            <w:pPr>
              <w:widowControl w:val="0"/>
              <w:jc w:val="center"/>
              <w:rPr>
                <w:color w:val="000000"/>
                <w:sz w:val="24"/>
                <w:szCs w:val="24"/>
              </w:rPr>
            </w:pPr>
            <w:r w:rsidRPr="00DF236D">
              <w:rPr>
                <w:color w:val="000000"/>
                <w:sz w:val="24"/>
                <w:szCs w:val="24"/>
              </w:rPr>
              <w:t>8,8</w:t>
            </w:r>
          </w:p>
        </w:tc>
        <w:tc>
          <w:tcPr>
            <w:tcW w:w="1417" w:type="dxa"/>
            <w:vAlign w:val="center"/>
          </w:tcPr>
          <w:p w14:paraId="55E573AE" w14:textId="77777777" w:rsidR="00BF67E6" w:rsidRPr="00DF236D" w:rsidRDefault="00BF67E6" w:rsidP="00484D9D">
            <w:pPr>
              <w:widowControl w:val="0"/>
              <w:jc w:val="center"/>
              <w:rPr>
                <w:color w:val="000000"/>
                <w:sz w:val="24"/>
                <w:szCs w:val="24"/>
              </w:rPr>
            </w:pPr>
            <w:r w:rsidRPr="00DF236D">
              <w:rPr>
                <w:color w:val="000000"/>
                <w:sz w:val="24"/>
                <w:szCs w:val="24"/>
              </w:rPr>
              <w:t>10,5</w:t>
            </w:r>
          </w:p>
        </w:tc>
        <w:tc>
          <w:tcPr>
            <w:tcW w:w="992" w:type="dxa"/>
            <w:vAlign w:val="center"/>
          </w:tcPr>
          <w:p w14:paraId="5E93B9D1" w14:textId="77777777" w:rsidR="00BF67E6" w:rsidRPr="00DF236D" w:rsidRDefault="00BF67E6" w:rsidP="00484D9D">
            <w:pPr>
              <w:widowControl w:val="0"/>
              <w:jc w:val="center"/>
              <w:rPr>
                <w:color w:val="000000"/>
                <w:sz w:val="24"/>
                <w:szCs w:val="24"/>
              </w:rPr>
            </w:pPr>
            <w:r w:rsidRPr="00DF236D">
              <w:rPr>
                <w:color w:val="000000"/>
                <w:sz w:val="24"/>
                <w:szCs w:val="24"/>
              </w:rPr>
              <w:t>17,8</w:t>
            </w:r>
          </w:p>
        </w:tc>
      </w:tr>
      <w:tr w:rsidR="00BF67E6" w:rsidRPr="00DF236D" w14:paraId="42017410" w14:textId="77777777" w:rsidTr="00BF67E6">
        <w:tc>
          <w:tcPr>
            <w:tcW w:w="3261" w:type="dxa"/>
            <w:vAlign w:val="center"/>
          </w:tcPr>
          <w:p w14:paraId="659B5DA9" w14:textId="77777777" w:rsidR="00BF67E6" w:rsidRPr="00DF236D" w:rsidRDefault="00BF67E6" w:rsidP="00484D9D">
            <w:pPr>
              <w:widowControl w:val="0"/>
              <w:rPr>
                <w:sz w:val="24"/>
                <w:szCs w:val="24"/>
              </w:rPr>
            </w:pPr>
            <w:r w:rsidRPr="00DF236D">
              <w:rPr>
                <w:sz w:val="24"/>
                <w:szCs w:val="24"/>
              </w:rPr>
              <w:t>Индекс частоты встречаемости урочищ данной группы в регионе (W=</w:t>
            </w:r>
            <w:r w:rsidRPr="00DF236D">
              <w:rPr>
                <w:sz w:val="24"/>
                <w:szCs w:val="24"/>
                <w:lang w:val="en-US"/>
              </w:rPr>
              <w:t>m</w:t>
            </w:r>
            <w:r w:rsidRPr="00DF236D">
              <w:rPr>
                <w:sz w:val="24"/>
                <w:szCs w:val="24"/>
              </w:rPr>
              <w:t>/</w:t>
            </w:r>
            <w:r w:rsidRPr="00DF236D">
              <w:rPr>
                <w:sz w:val="24"/>
                <w:szCs w:val="24"/>
                <w:lang w:val="en-US"/>
              </w:rPr>
              <w:t>m</w:t>
            </w:r>
            <w:r w:rsidRPr="00DF236D">
              <w:rPr>
                <w:sz w:val="24"/>
                <w:szCs w:val="24"/>
                <w:vertAlign w:val="subscript"/>
              </w:rPr>
              <w:t>общ</w:t>
            </w:r>
            <w:r w:rsidRPr="00DF236D">
              <w:rPr>
                <w:sz w:val="24"/>
                <w:szCs w:val="24"/>
              </w:rPr>
              <w:t>.)</w:t>
            </w:r>
          </w:p>
        </w:tc>
        <w:tc>
          <w:tcPr>
            <w:tcW w:w="992" w:type="dxa"/>
            <w:vAlign w:val="center"/>
          </w:tcPr>
          <w:p w14:paraId="14650778" w14:textId="77777777" w:rsidR="00BF67E6" w:rsidRPr="00DF236D" w:rsidRDefault="00BF67E6" w:rsidP="00484D9D">
            <w:pPr>
              <w:widowControl w:val="0"/>
              <w:jc w:val="center"/>
              <w:rPr>
                <w:color w:val="000000"/>
                <w:sz w:val="24"/>
                <w:szCs w:val="24"/>
              </w:rPr>
            </w:pPr>
            <w:r w:rsidRPr="00DF236D">
              <w:rPr>
                <w:color w:val="000000"/>
                <w:sz w:val="24"/>
                <w:szCs w:val="24"/>
              </w:rPr>
              <w:t>0,16</w:t>
            </w:r>
          </w:p>
        </w:tc>
        <w:tc>
          <w:tcPr>
            <w:tcW w:w="963" w:type="dxa"/>
            <w:vAlign w:val="center"/>
          </w:tcPr>
          <w:p w14:paraId="02DC4FBA" w14:textId="77777777" w:rsidR="00BF67E6" w:rsidRPr="00DF236D" w:rsidRDefault="00BF67E6" w:rsidP="00484D9D">
            <w:pPr>
              <w:widowControl w:val="0"/>
              <w:jc w:val="center"/>
              <w:rPr>
                <w:color w:val="000000"/>
                <w:sz w:val="24"/>
                <w:szCs w:val="24"/>
              </w:rPr>
            </w:pPr>
            <w:r w:rsidRPr="00DF236D">
              <w:rPr>
                <w:color w:val="000000"/>
                <w:sz w:val="24"/>
                <w:szCs w:val="24"/>
              </w:rPr>
              <w:t>0,23</w:t>
            </w:r>
          </w:p>
        </w:tc>
        <w:tc>
          <w:tcPr>
            <w:tcW w:w="993" w:type="dxa"/>
            <w:vAlign w:val="center"/>
          </w:tcPr>
          <w:p w14:paraId="58EB50D6" w14:textId="77777777" w:rsidR="00BF67E6" w:rsidRPr="00DF236D" w:rsidRDefault="00BF67E6" w:rsidP="00484D9D">
            <w:pPr>
              <w:widowControl w:val="0"/>
              <w:jc w:val="center"/>
              <w:rPr>
                <w:color w:val="000000"/>
                <w:sz w:val="24"/>
                <w:szCs w:val="24"/>
              </w:rPr>
            </w:pPr>
            <w:r w:rsidRPr="00DF236D">
              <w:rPr>
                <w:color w:val="000000"/>
                <w:sz w:val="24"/>
                <w:szCs w:val="24"/>
              </w:rPr>
              <w:t>0,32</w:t>
            </w:r>
          </w:p>
        </w:tc>
        <w:tc>
          <w:tcPr>
            <w:tcW w:w="1134" w:type="dxa"/>
            <w:vAlign w:val="center"/>
          </w:tcPr>
          <w:p w14:paraId="5688F969" w14:textId="77777777" w:rsidR="00BF67E6" w:rsidRPr="00DF236D" w:rsidRDefault="00BF67E6" w:rsidP="00484D9D">
            <w:pPr>
              <w:widowControl w:val="0"/>
              <w:jc w:val="center"/>
              <w:rPr>
                <w:color w:val="000000"/>
                <w:sz w:val="24"/>
                <w:szCs w:val="24"/>
              </w:rPr>
            </w:pPr>
            <w:r w:rsidRPr="00DF236D">
              <w:rPr>
                <w:color w:val="000000"/>
                <w:sz w:val="24"/>
                <w:szCs w:val="24"/>
              </w:rPr>
              <w:t>0,16</w:t>
            </w:r>
          </w:p>
        </w:tc>
        <w:tc>
          <w:tcPr>
            <w:tcW w:w="1417" w:type="dxa"/>
            <w:vAlign w:val="center"/>
          </w:tcPr>
          <w:p w14:paraId="5FD50F8D" w14:textId="77777777" w:rsidR="00BF67E6" w:rsidRPr="00DF236D" w:rsidRDefault="00BF67E6" w:rsidP="00484D9D">
            <w:pPr>
              <w:widowControl w:val="0"/>
              <w:jc w:val="center"/>
              <w:rPr>
                <w:color w:val="000000"/>
                <w:sz w:val="24"/>
                <w:szCs w:val="24"/>
              </w:rPr>
            </w:pPr>
            <w:r w:rsidRPr="00DF236D">
              <w:rPr>
                <w:color w:val="000000"/>
                <w:sz w:val="24"/>
                <w:szCs w:val="24"/>
              </w:rPr>
              <w:t>0,13</w:t>
            </w:r>
          </w:p>
        </w:tc>
        <w:tc>
          <w:tcPr>
            <w:tcW w:w="992" w:type="dxa"/>
            <w:vAlign w:val="center"/>
          </w:tcPr>
          <w:p w14:paraId="0BC28F55" w14:textId="77777777" w:rsidR="00BF67E6" w:rsidRPr="00DF236D" w:rsidRDefault="00BF67E6" w:rsidP="00484D9D">
            <w:pPr>
              <w:widowControl w:val="0"/>
              <w:jc w:val="center"/>
              <w:rPr>
                <w:color w:val="000000"/>
                <w:sz w:val="24"/>
                <w:szCs w:val="24"/>
              </w:rPr>
            </w:pPr>
            <w:r w:rsidRPr="00DF236D">
              <w:rPr>
                <w:color w:val="000000"/>
                <w:sz w:val="24"/>
                <w:szCs w:val="24"/>
              </w:rPr>
              <w:t>0,19</w:t>
            </w:r>
          </w:p>
        </w:tc>
      </w:tr>
      <w:tr w:rsidR="00BF67E6" w:rsidRPr="00DF236D" w14:paraId="53949F76" w14:textId="77777777" w:rsidTr="00BF67E6">
        <w:tc>
          <w:tcPr>
            <w:tcW w:w="3261" w:type="dxa"/>
            <w:vAlign w:val="center"/>
          </w:tcPr>
          <w:p w14:paraId="4CCE6EE4" w14:textId="77777777" w:rsidR="00BF67E6" w:rsidRPr="00DF236D" w:rsidRDefault="00BF67E6" w:rsidP="00484D9D">
            <w:pPr>
              <w:widowControl w:val="0"/>
              <w:rPr>
                <w:sz w:val="24"/>
                <w:szCs w:val="24"/>
                <w:lang w:val="en-US"/>
              </w:rPr>
            </w:pPr>
            <w:r w:rsidRPr="00DF236D">
              <w:rPr>
                <w:sz w:val="24"/>
                <w:szCs w:val="24"/>
              </w:rPr>
              <w:t xml:space="preserve">Коэффициент ландшафтной раздробленности, в долях ед. </w:t>
            </w:r>
            <w:r w:rsidRPr="00DF236D">
              <w:rPr>
                <w:sz w:val="24"/>
                <w:szCs w:val="24"/>
                <w:lang w:val="en-US"/>
              </w:rPr>
              <w:t>(</w:t>
            </w:r>
            <w:r w:rsidRPr="00DF236D">
              <w:rPr>
                <w:sz w:val="24"/>
                <w:szCs w:val="24"/>
              </w:rPr>
              <w:t>К</w:t>
            </w:r>
            <w:r w:rsidRPr="00DF236D">
              <w:rPr>
                <w:sz w:val="24"/>
                <w:szCs w:val="24"/>
                <w:vertAlign w:val="subscript"/>
              </w:rPr>
              <w:t>лр</w:t>
            </w:r>
            <w:r w:rsidRPr="00DF236D">
              <w:rPr>
                <w:sz w:val="24"/>
                <w:szCs w:val="24"/>
                <w:lang w:val="en-US"/>
              </w:rPr>
              <w:t xml:space="preserve">=1 – So/S) </w:t>
            </w:r>
          </w:p>
        </w:tc>
        <w:tc>
          <w:tcPr>
            <w:tcW w:w="992" w:type="dxa"/>
            <w:vAlign w:val="center"/>
          </w:tcPr>
          <w:p w14:paraId="2680FBF1" w14:textId="77777777" w:rsidR="00BF67E6" w:rsidRPr="00DF236D" w:rsidRDefault="00BF67E6" w:rsidP="00484D9D">
            <w:pPr>
              <w:widowControl w:val="0"/>
              <w:jc w:val="center"/>
              <w:rPr>
                <w:sz w:val="24"/>
                <w:szCs w:val="24"/>
              </w:rPr>
            </w:pPr>
            <w:r w:rsidRPr="00DF236D">
              <w:rPr>
                <w:sz w:val="24"/>
                <w:szCs w:val="24"/>
              </w:rPr>
              <w:t>0,974</w:t>
            </w:r>
          </w:p>
        </w:tc>
        <w:tc>
          <w:tcPr>
            <w:tcW w:w="963" w:type="dxa"/>
            <w:vAlign w:val="center"/>
          </w:tcPr>
          <w:p w14:paraId="3D4E2198" w14:textId="77777777" w:rsidR="00BF67E6" w:rsidRPr="00DF236D" w:rsidRDefault="00BF67E6" w:rsidP="00484D9D">
            <w:pPr>
              <w:widowControl w:val="0"/>
              <w:jc w:val="center"/>
              <w:rPr>
                <w:color w:val="000000"/>
                <w:sz w:val="24"/>
                <w:szCs w:val="24"/>
              </w:rPr>
            </w:pPr>
            <w:r w:rsidRPr="00DF236D">
              <w:rPr>
                <w:color w:val="000000"/>
                <w:sz w:val="24"/>
                <w:szCs w:val="24"/>
              </w:rPr>
              <w:t>0,977</w:t>
            </w:r>
          </w:p>
        </w:tc>
        <w:tc>
          <w:tcPr>
            <w:tcW w:w="993" w:type="dxa"/>
            <w:vAlign w:val="center"/>
          </w:tcPr>
          <w:p w14:paraId="796BA446" w14:textId="77777777" w:rsidR="00BF67E6" w:rsidRPr="00DF236D" w:rsidRDefault="00BF67E6" w:rsidP="00484D9D">
            <w:pPr>
              <w:widowControl w:val="0"/>
              <w:jc w:val="center"/>
              <w:rPr>
                <w:color w:val="000000"/>
                <w:sz w:val="24"/>
                <w:szCs w:val="24"/>
              </w:rPr>
            </w:pPr>
            <w:r w:rsidRPr="00DF236D">
              <w:rPr>
                <w:color w:val="000000"/>
                <w:sz w:val="24"/>
                <w:szCs w:val="24"/>
              </w:rPr>
              <w:t>0,984</w:t>
            </w:r>
          </w:p>
        </w:tc>
        <w:tc>
          <w:tcPr>
            <w:tcW w:w="1134" w:type="dxa"/>
            <w:vAlign w:val="center"/>
          </w:tcPr>
          <w:p w14:paraId="318A0C63" w14:textId="77777777" w:rsidR="00BF67E6" w:rsidRPr="00DF236D" w:rsidRDefault="00BF67E6" w:rsidP="00484D9D">
            <w:pPr>
              <w:widowControl w:val="0"/>
              <w:jc w:val="center"/>
              <w:rPr>
                <w:color w:val="000000"/>
                <w:sz w:val="24"/>
                <w:szCs w:val="24"/>
              </w:rPr>
            </w:pPr>
            <w:r w:rsidRPr="00DF236D">
              <w:rPr>
                <w:color w:val="000000"/>
                <w:sz w:val="24"/>
                <w:szCs w:val="24"/>
              </w:rPr>
              <w:t>0,973</w:t>
            </w:r>
          </w:p>
        </w:tc>
        <w:tc>
          <w:tcPr>
            <w:tcW w:w="1417" w:type="dxa"/>
            <w:vAlign w:val="center"/>
          </w:tcPr>
          <w:p w14:paraId="180A0EA7" w14:textId="77777777" w:rsidR="00BF67E6" w:rsidRPr="00DF236D" w:rsidRDefault="00BF67E6" w:rsidP="00484D9D">
            <w:pPr>
              <w:widowControl w:val="0"/>
              <w:jc w:val="center"/>
              <w:rPr>
                <w:color w:val="000000"/>
                <w:sz w:val="24"/>
                <w:szCs w:val="24"/>
              </w:rPr>
            </w:pPr>
            <w:r w:rsidRPr="00DF236D">
              <w:rPr>
                <w:color w:val="000000"/>
                <w:sz w:val="24"/>
                <w:szCs w:val="24"/>
              </w:rPr>
              <w:t>0,972</w:t>
            </w:r>
          </w:p>
        </w:tc>
        <w:tc>
          <w:tcPr>
            <w:tcW w:w="992" w:type="dxa"/>
            <w:vAlign w:val="center"/>
          </w:tcPr>
          <w:p w14:paraId="54E0EA98" w14:textId="77777777" w:rsidR="00BF67E6" w:rsidRPr="00DF236D" w:rsidRDefault="00BF67E6" w:rsidP="00484D9D">
            <w:pPr>
              <w:widowControl w:val="0"/>
              <w:jc w:val="center"/>
              <w:rPr>
                <w:color w:val="000000"/>
                <w:sz w:val="24"/>
                <w:szCs w:val="24"/>
              </w:rPr>
            </w:pPr>
            <w:r w:rsidRPr="00DF236D">
              <w:rPr>
                <w:color w:val="000000"/>
                <w:sz w:val="24"/>
                <w:szCs w:val="24"/>
              </w:rPr>
              <w:t>0,977</w:t>
            </w:r>
          </w:p>
        </w:tc>
      </w:tr>
      <w:tr w:rsidR="00BF67E6" w:rsidRPr="00DF236D" w14:paraId="57E8C26F" w14:textId="77777777" w:rsidTr="00BF67E6">
        <w:tc>
          <w:tcPr>
            <w:tcW w:w="3261" w:type="dxa"/>
            <w:vAlign w:val="center"/>
          </w:tcPr>
          <w:p w14:paraId="07B64E55" w14:textId="77777777" w:rsidR="00BF67E6" w:rsidRPr="00DF236D" w:rsidRDefault="00BF67E6" w:rsidP="00484D9D">
            <w:pPr>
              <w:widowControl w:val="0"/>
              <w:rPr>
                <w:sz w:val="24"/>
                <w:szCs w:val="24"/>
                <w:vertAlign w:val="subscript"/>
              </w:rPr>
            </w:pPr>
            <w:r w:rsidRPr="00DF236D">
              <w:rPr>
                <w:sz w:val="24"/>
                <w:szCs w:val="24"/>
              </w:rPr>
              <w:t>Коэффициент сложности ландшафтного рисунка Кслр=</w:t>
            </w:r>
            <w:r w:rsidRPr="00DF236D">
              <w:rPr>
                <w:sz w:val="24"/>
                <w:szCs w:val="24"/>
                <w:lang w:val="en-US"/>
              </w:rPr>
              <w:t>p</w:t>
            </w:r>
            <w:r w:rsidRPr="00DF236D">
              <w:rPr>
                <w:sz w:val="24"/>
                <w:szCs w:val="24"/>
              </w:rPr>
              <w:t>-</w:t>
            </w:r>
            <w:r w:rsidRPr="00DF236D">
              <w:rPr>
                <w:sz w:val="24"/>
                <w:szCs w:val="24"/>
                <w:lang w:val="en-US"/>
              </w:rPr>
              <w:t>n</w:t>
            </w:r>
            <w:r w:rsidRPr="00DF236D">
              <w:rPr>
                <w:sz w:val="24"/>
                <w:szCs w:val="24"/>
              </w:rPr>
              <w:t>/</w:t>
            </w:r>
            <w:r w:rsidRPr="00DF236D">
              <w:rPr>
                <w:sz w:val="24"/>
                <w:szCs w:val="24"/>
                <w:lang w:val="en-US"/>
              </w:rPr>
              <w:t>S</w:t>
            </w:r>
            <w:r w:rsidRPr="00DF236D">
              <w:rPr>
                <w:sz w:val="24"/>
                <w:szCs w:val="24"/>
              </w:rPr>
              <w:t>-</w:t>
            </w:r>
            <w:r w:rsidRPr="00DF236D">
              <w:rPr>
                <w:sz w:val="24"/>
                <w:szCs w:val="24"/>
                <w:lang w:val="en-US"/>
              </w:rPr>
              <w:t>S</w:t>
            </w:r>
            <w:r w:rsidRPr="00DF236D">
              <w:rPr>
                <w:sz w:val="24"/>
                <w:szCs w:val="24"/>
                <w:vertAlign w:val="subscript"/>
              </w:rPr>
              <w:t>0</w:t>
            </w:r>
          </w:p>
        </w:tc>
        <w:tc>
          <w:tcPr>
            <w:tcW w:w="992" w:type="dxa"/>
            <w:vAlign w:val="center"/>
          </w:tcPr>
          <w:p w14:paraId="77E7CBE5" w14:textId="77777777" w:rsidR="00BF67E6" w:rsidRPr="00DF236D" w:rsidRDefault="00BF67E6" w:rsidP="00484D9D">
            <w:pPr>
              <w:widowControl w:val="0"/>
              <w:jc w:val="center"/>
              <w:rPr>
                <w:sz w:val="24"/>
                <w:szCs w:val="24"/>
              </w:rPr>
            </w:pPr>
            <w:r w:rsidRPr="00DF236D">
              <w:rPr>
                <w:sz w:val="24"/>
                <w:szCs w:val="24"/>
              </w:rPr>
              <w:t>5,52</w:t>
            </w:r>
          </w:p>
        </w:tc>
        <w:tc>
          <w:tcPr>
            <w:tcW w:w="963" w:type="dxa"/>
            <w:vAlign w:val="center"/>
          </w:tcPr>
          <w:p w14:paraId="1286192A" w14:textId="77777777" w:rsidR="00BF67E6" w:rsidRPr="00DF236D" w:rsidRDefault="00BF67E6" w:rsidP="00484D9D">
            <w:pPr>
              <w:widowControl w:val="0"/>
              <w:jc w:val="center"/>
              <w:rPr>
                <w:sz w:val="24"/>
                <w:szCs w:val="24"/>
              </w:rPr>
            </w:pPr>
            <w:r w:rsidRPr="00DF236D">
              <w:rPr>
                <w:sz w:val="24"/>
                <w:szCs w:val="24"/>
              </w:rPr>
              <w:t>6,26</w:t>
            </w:r>
          </w:p>
        </w:tc>
        <w:tc>
          <w:tcPr>
            <w:tcW w:w="993" w:type="dxa"/>
            <w:vAlign w:val="center"/>
          </w:tcPr>
          <w:p w14:paraId="3D80153C" w14:textId="77777777" w:rsidR="00BF67E6" w:rsidRPr="00DF236D" w:rsidRDefault="00BF67E6" w:rsidP="00484D9D">
            <w:pPr>
              <w:widowControl w:val="0"/>
              <w:jc w:val="center"/>
              <w:rPr>
                <w:sz w:val="24"/>
                <w:szCs w:val="24"/>
              </w:rPr>
            </w:pPr>
            <w:r w:rsidRPr="00DF236D">
              <w:rPr>
                <w:sz w:val="24"/>
                <w:szCs w:val="24"/>
              </w:rPr>
              <w:t>6,45</w:t>
            </w:r>
          </w:p>
        </w:tc>
        <w:tc>
          <w:tcPr>
            <w:tcW w:w="1134" w:type="dxa"/>
            <w:vAlign w:val="center"/>
          </w:tcPr>
          <w:p w14:paraId="75BB6261" w14:textId="77777777" w:rsidR="00BF67E6" w:rsidRPr="00DF236D" w:rsidRDefault="00BF67E6" w:rsidP="00484D9D">
            <w:pPr>
              <w:widowControl w:val="0"/>
              <w:jc w:val="center"/>
              <w:rPr>
                <w:color w:val="000000"/>
                <w:sz w:val="24"/>
                <w:szCs w:val="24"/>
              </w:rPr>
            </w:pPr>
            <w:r w:rsidRPr="00DF236D">
              <w:rPr>
                <w:color w:val="000000"/>
                <w:sz w:val="24"/>
                <w:szCs w:val="24"/>
              </w:rPr>
              <w:t>4,89</w:t>
            </w:r>
          </w:p>
        </w:tc>
        <w:tc>
          <w:tcPr>
            <w:tcW w:w="1417" w:type="dxa"/>
            <w:vAlign w:val="center"/>
          </w:tcPr>
          <w:p w14:paraId="30BA1D4C" w14:textId="77777777" w:rsidR="00BF67E6" w:rsidRPr="00DF236D" w:rsidRDefault="00BF67E6" w:rsidP="00484D9D">
            <w:pPr>
              <w:widowControl w:val="0"/>
              <w:jc w:val="center"/>
              <w:rPr>
                <w:color w:val="000000"/>
                <w:sz w:val="24"/>
                <w:szCs w:val="24"/>
              </w:rPr>
            </w:pPr>
            <w:r w:rsidRPr="00DF236D">
              <w:rPr>
                <w:color w:val="000000"/>
                <w:sz w:val="24"/>
                <w:szCs w:val="24"/>
              </w:rPr>
              <w:t>3,52</w:t>
            </w:r>
          </w:p>
        </w:tc>
        <w:tc>
          <w:tcPr>
            <w:tcW w:w="992" w:type="dxa"/>
            <w:vAlign w:val="center"/>
          </w:tcPr>
          <w:p w14:paraId="6F02C266" w14:textId="77777777" w:rsidR="00BF67E6" w:rsidRPr="00DF236D" w:rsidRDefault="00BF67E6" w:rsidP="00484D9D">
            <w:pPr>
              <w:widowControl w:val="0"/>
              <w:jc w:val="center"/>
              <w:rPr>
                <w:sz w:val="24"/>
                <w:szCs w:val="24"/>
              </w:rPr>
            </w:pPr>
            <w:r w:rsidRPr="00DF236D">
              <w:rPr>
                <w:sz w:val="24"/>
                <w:szCs w:val="24"/>
              </w:rPr>
              <w:t>5,3</w:t>
            </w:r>
          </w:p>
        </w:tc>
      </w:tr>
    </w:tbl>
    <w:p w14:paraId="1777EE13" w14:textId="77777777" w:rsidR="006F0E0E" w:rsidRPr="00DF236D" w:rsidRDefault="006F0E0E" w:rsidP="002D764E">
      <w:pPr>
        <w:tabs>
          <w:tab w:val="left" w:pos="142"/>
        </w:tabs>
        <w:spacing w:after="0" w:line="240" w:lineRule="auto"/>
        <w:ind w:firstLine="567"/>
        <w:jc w:val="both"/>
        <w:rPr>
          <w:rFonts w:ascii="Times New Roman" w:eastAsia="Times New Roman" w:hAnsi="Times New Roman" w:cs="Times New Roman"/>
          <w:sz w:val="28"/>
          <w:szCs w:val="28"/>
          <w:lang w:eastAsia="ru-RU"/>
        </w:rPr>
      </w:pPr>
    </w:p>
    <w:p w14:paraId="6EF508E5" w14:textId="69E7DBBB" w:rsidR="00356FEC" w:rsidRPr="00DF236D" w:rsidRDefault="00356FEC" w:rsidP="002D764E">
      <w:pPr>
        <w:tabs>
          <w:tab w:val="left" w:pos="142"/>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Показатели количества контуров ПТК на карте, их площадь и индекс частоты встречаемости в пределах массива орошения, аналогичны понятию вероятности события в природно-сельскохозяйственной системе. Расчет средней площади контура в определенном урочище позволит при планировании выработать универсальные размеры орошаемых территорий и участков для выпаса </w:t>
      </w:r>
      <w:r w:rsidR="007D3739" w:rsidRPr="00DF236D">
        <w:rPr>
          <w:rFonts w:ascii="Times New Roman" w:eastAsia="Times New Roman" w:hAnsi="Times New Roman" w:cs="Times New Roman"/>
          <w:sz w:val="28"/>
          <w:szCs w:val="28"/>
          <w:lang w:eastAsia="ru-RU"/>
        </w:rPr>
        <w:t>скота. По</w:t>
      </w:r>
      <w:r w:rsidRPr="00DF236D">
        <w:rPr>
          <w:rFonts w:ascii="Times New Roman" w:eastAsia="Times New Roman" w:hAnsi="Times New Roman" w:cs="Times New Roman"/>
          <w:sz w:val="28"/>
          <w:szCs w:val="28"/>
          <w:lang w:eastAsia="ru-RU"/>
        </w:rPr>
        <w:t xml:space="preserve"> индексу частоты встречаемости определенных урочищ в пределах </w:t>
      </w:r>
      <w:r w:rsidR="002F5CCE" w:rsidRPr="00DF236D">
        <w:rPr>
          <w:rFonts w:ascii="Times New Roman" w:eastAsia="Times New Roman" w:hAnsi="Times New Roman" w:cs="Times New Roman"/>
          <w:sz w:val="28"/>
          <w:szCs w:val="28"/>
          <w:lang w:eastAsia="ru-RU"/>
        </w:rPr>
        <w:t>Казали</w:t>
      </w:r>
      <w:r w:rsidR="009A114D" w:rsidRPr="00DF236D">
        <w:rPr>
          <w:rFonts w:ascii="Times New Roman" w:eastAsia="Times New Roman" w:hAnsi="Times New Roman" w:cs="Times New Roman"/>
          <w:sz w:val="28"/>
          <w:szCs w:val="28"/>
          <w:lang w:eastAsia="ru-RU"/>
        </w:rPr>
        <w:t>нского</w:t>
      </w:r>
      <w:r w:rsidRPr="00DF236D">
        <w:rPr>
          <w:rFonts w:ascii="Times New Roman" w:eastAsia="Times New Roman" w:hAnsi="Times New Roman" w:cs="Times New Roman"/>
          <w:sz w:val="28"/>
          <w:szCs w:val="28"/>
          <w:lang w:eastAsia="ru-RU"/>
        </w:rPr>
        <w:t xml:space="preserve"> массива орошения можно судить о пространственном распространении сельскохозяйственных выделов и установить дробность </w:t>
      </w:r>
      <w:r w:rsidRPr="00DF236D">
        <w:rPr>
          <w:rFonts w:ascii="Times New Roman" w:eastAsia="Times New Roman" w:hAnsi="Times New Roman" w:cs="Times New Roman"/>
          <w:sz w:val="28"/>
          <w:szCs w:val="28"/>
          <w:lang w:eastAsia="ru-RU"/>
        </w:rPr>
        <w:lastRenderedPageBreak/>
        <w:t xml:space="preserve">размещения орошаемых массивов и других видов сельхозугодий. В пределах массива орошения наиболее высокий индекс частоты встречаемости характерен для урочищ низкой и высокой пойм (0,23 и 0,32 соответственно) и наименьший </w:t>
      </w:r>
      <w:r w:rsidR="0014421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для урочищ слабоволнистой пластовой равнины, который составляет 0,13.</w:t>
      </w:r>
    </w:p>
    <w:p w14:paraId="496329A9" w14:textId="58545C9F" w:rsidR="00B76F5C" w:rsidRPr="00DF236D" w:rsidRDefault="00356FEC" w:rsidP="002D764E">
      <w:pPr>
        <w:tabs>
          <w:tab w:val="left" w:pos="142"/>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napToGrid w:val="0"/>
          <w:sz w:val="28"/>
          <w:szCs w:val="28"/>
          <w:lang w:eastAsia="ru-RU"/>
        </w:rPr>
        <w:t>Наиболее информативными показателями общей плановой струк</w:t>
      </w:r>
      <w:r w:rsidR="009A114D" w:rsidRPr="00DF236D">
        <w:rPr>
          <w:rFonts w:ascii="Times New Roman" w:eastAsia="Times New Roman" w:hAnsi="Times New Roman" w:cs="Times New Roman"/>
          <w:snapToGrid w:val="0"/>
          <w:sz w:val="28"/>
          <w:szCs w:val="28"/>
          <w:lang w:eastAsia="ru-RU"/>
        </w:rPr>
        <w:t xml:space="preserve">туры природных комплексов </w:t>
      </w:r>
      <w:r w:rsidR="002F5CCE" w:rsidRPr="00DF236D">
        <w:rPr>
          <w:rFonts w:ascii="Times New Roman" w:eastAsia="Times New Roman" w:hAnsi="Times New Roman" w:cs="Times New Roman"/>
          <w:snapToGrid w:val="0"/>
          <w:sz w:val="28"/>
          <w:szCs w:val="28"/>
          <w:lang w:eastAsia="ru-RU"/>
        </w:rPr>
        <w:t>Казали</w:t>
      </w:r>
      <w:r w:rsidRPr="00DF236D">
        <w:rPr>
          <w:rFonts w:ascii="Times New Roman" w:eastAsia="Times New Roman" w:hAnsi="Times New Roman" w:cs="Times New Roman"/>
          <w:snapToGrid w:val="0"/>
          <w:sz w:val="28"/>
          <w:szCs w:val="28"/>
          <w:lang w:eastAsia="ru-RU"/>
        </w:rPr>
        <w:t xml:space="preserve">нского массива орошения являются показатели ландшафтной раздробленности и сложности ландшафтного рисунка. </w:t>
      </w:r>
      <w:r w:rsidRPr="00DF236D">
        <w:rPr>
          <w:rFonts w:ascii="Times New Roman" w:eastAsia="Times New Roman" w:hAnsi="Times New Roman" w:cs="Times New Roman"/>
          <w:sz w:val="28"/>
          <w:szCs w:val="28"/>
          <w:lang w:eastAsia="ru-RU"/>
        </w:rPr>
        <w:t>Коэффициент ландшафтной раздробленности (К</w:t>
      </w:r>
      <w:r w:rsidRPr="00DF236D">
        <w:rPr>
          <w:rFonts w:ascii="Times New Roman" w:eastAsia="Times New Roman" w:hAnsi="Times New Roman" w:cs="Times New Roman"/>
          <w:sz w:val="28"/>
          <w:szCs w:val="28"/>
          <w:vertAlign w:val="subscript"/>
          <w:lang w:eastAsia="ru-RU"/>
        </w:rPr>
        <w:t>лр</w:t>
      </w:r>
      <w:r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napToGrid w:val="0"/>
          <w:sz w:val="28"/>
          <w:szCs w:val="28"/>
          <w:lang w:eastAsia="ru-RU"/>
        </w:rPr>
        <w:t xml:space="preserve">чаще других показателей привлекается при ландшафтном анализе, </w:t>
      </w:r>
      <w:r w:rsidRPr="00DF236D">
        <w:rPr>
          <w:rFonts w:ascii="Times New Roman" w:eastAsia="Times New Roman" w:hAnsi="Times New Roman" w:cs="Times New Roman"/>
          <w:sz w:val="28"/>
          <w:szCs w:val="28"/>
          <w:lang w:eastAsia="ru-RU"/>
        </w:rPr>
        <w:t xml:space="preserve">понимается как отношение среднего размера площади индивидуальных ландшафтов к площади района </w:t>
      </w:r>
      <w:r w:rsidRPr="00DF236D">
        <w:rPr>
          <w:rFonts w:ascii="Times New Roman" w:eastAsia="Times New Roman" w:hAnsi="Times New Roman" w:cs="Times New Roman"/>
          <w:snapToGrid w:val="0"/>
          <w:sz w:val="28"/>
          <w:szCs w:val="28"/>
          <w:lang w:eastAsia="ru-RU"/>
        </w:rPr>
        <w:t>[</w:t>
      </w:r>
      <w:r w:rsidR="00D53C3C" w:rsidRPr="00DF236D">
        <w:rPr>
          <w:rFonts w:ascii="Times New Roman" w:eastAsia="Times New Roman" w:hAnsi="Times New Roman" w:cs="Times New Roman"/>
          <w:snapToGrid w:val="0"/>
          <w:sz w:val="28"/>
          <w:szCs w:val="28"/>
          <w:lang w:eastAsia="ru-RU"/>
        </w:rPr>
        <w:t>5</w:t>
      </w:r>
      <w:r w:rsidRPr="00DF236D">
        <w:rPr>
          <w:rFonts w:ascii="Times New Roman" w:eastAsia="Times New Roman" w:hAnsi="Times New Roman" w:cs="Times New Roman"/>
          <w:snapToGrid w:val="0"/>
          <w:sz w:val="28"/>
          <w:szCs w:val="28"/>
          <w:lang w:eastAsia="ru-RU"/>
        </w:rPr>
        <w:t>].</w:t>
      </w:r>
      <w:r w:rsidRPr="00DF236D">
        <w:rPr>
          <w:rFonts w:ascii="Times New Roman" w:eastAsia="Times New Roman" w:hAnsi="Times New Roman" w:cs="Times New Roman"/>
          <w:sz w:val="28"/>
          <w:szCs w:val="28"/>
          <w:lang w:eastAsia="ru-RU"/>
        </w:rPr>
        <w:t xml:space="preserve"> Данный коэффициент характеризует меру дифференцированности ландшафтной структуры территории, позволяет судить, насколько относительно велики или малы по площади природные комплексы, как часто сменяют они друг друга и является основополагающем при ландшафтном планировании и экологически безопасном обустройстве </w:t>
      </w:r>
      <w:r w:rsidR="002F5CCE" w:rsidRPr="00DF236D">
        <w:rPr>
          <w:rFonts w:ascii="Times New Roman" w:eastAsia="Times New Roman" w:hAnsi="Times New Roman" w:cs="Times New Roman"/>
          <w:sz w:val="28"/>
          <w:szCs w:val="28"/>
          <w:lang w:eastAsia="ru-RU"/>
        </w:rPr>
        <w:t>Казали</w:t>
      </w:r>
      <w:r w:rsidR="009A114D" w:rsidRPr="00DF236D">
        <w:rPr>
          <w:rFonts w:ascii="Times New Roman" w:eastAsia="Times New Roman" w:hAnsi="Times New Roman" w:cs="Times New Roman"/>
          <w:sz w:val="28"/>
          <w:szCs w:val="28"/>
          <w:lang w:eastAsia="ru-RU"/>
        </w:rPr>
        <w:t>нского</w:t>
      </w:r>
      <w:r w:rsidRPr="00DF236D">
        <w:rPr>
          <w:rFonts w:ascii="Times New Roman" w:eastAsia="Times New Roman" w:hAnsi="Times New Roman" w:cs="Times New Roman"/>
          <w:sz w:val="28"/>
          <w:szCs w:val="28"/>
          <w:lang w:eastAsia="ru-RU"/>
        </w:rPr>
        <w:t xml:space="preserve"> массива орошения. Если допустить, что в районе всего один природный комплекс (Пк=1), то коэффициент превращается в нуль, так как ландшафтная раздробленность отсутствует. Когда же Пк бесконечно возрастает, коэффициент раздробленности приближается к 1, то есть своему максимуму. </w:t>
      </w:r>
    </w:p>
    <w:p w14:paraId="7C420498" w14:textId="77777777" w:rsidR="00356FEC" w:rsidRPr="00DF236D" w:rsidRDefault="00356FEC" w:rsidP="002D764E">
      <w:pPr>
        <w:tabs>
          <w:tab w:val="left" w:pos="142"/>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Установлено, что </w:t>
      </w:r>
      <w:r w:rsidRPr="00DF236D">
        <w:rPr>
          <w:rFonts w:ascii="Times New Roman" w:eastAsia="Times New Roman" w:hAnsi="Times New Roman" w:cs="Times New Roman"/>
          <w:snapToGrid w:val="0"/>
          <w:color w:val="000000"/>
          <w:sz w:val="28"/>
          <w:szCs w:val="28"/>
          <w:lang w:eastAsia="ru-RU"/>
        </w:rPr>
        <w:t xml:space="preserve">природные комплексы </w:t>
      </w:r>
      <w:r w:rsidR="002F5CCE" w:rsidRPr="00DF236D">
        <w:rPr>
          <w:rFonts w:ascii="Times New Roman" w:eastAsia="Times New Roman" w:hAnsi="Times New Roman" w:cs="Times New Roman"/>
          <w:snapToGrid w:val="0"/>
          <w:color w:val="000000"/>
          <w:sz w:val="28"/>
          <w:szCs w:val="28"/>
          <w:lang w:eastAsia="ru-RU"/>
        </w:rPr>
        <w:t>Казали</w:t>
      </w:r>
      <w:r w:rsidR="009A114D" w:rsidRPr="00DF236D">
        <w:rPr>
          <w:rFonts w:ascii="Times New Roman" w:eastAsia="Times New Roman" w:hAnsi="Times New Roman" w:cs="Times New Roman"/>
          <w:snapToGrid w:val="0"/>
          <w:color w:val="000000"/>
          <w:sz w:val="28"/>
          <w:szCs w:val="28"/>
          <w:lang w:eastAsia="ru-RU"/>
        </w:rPr>
        <w:t>нского</w:t>
      </w:r>
      <w:r w:rsidRPr="00DF236D">
        <w:rPr>
          <w:rFonts w:ascii="Times New Roman" w:eastAsia="Times New Roman" w:hAnsi="Times New Roman" w:cs="Times New Roman"/>
          <w:snapToGrid w:val="0"/>
          <w:color w:val="000000"/>
          <w:sz w:val="28"/>
          <w:szCs w:val="28"/>
          <w:lang w:eastAsia="ru-RU"/>
        </w:rPr>
        <w:t xml:space="preserve"> массива орошения в ранге урочищ характеризуются высоким коэффициентом ландшафтной раздробленности, что обусловлено частой сменой геолого-геоморфологических и гидрогеологических условий в регионе. Наибольший коэффициент ландшафтной раздробленности характерен для долинных комплексов, в частности, урочищ низкой и высокой поймы, характеризующихся высокой повторяемостью. Более низкий коэффициент ландшафтной раздробленности характерен для песчаных массивов и урочищ пластовых равнин, характеризующихся меньшей величиной повторяемости.</w:t>
      </w:r>
    </w:p>
    <w:p w14:paraId="0BB73102" w14:textId="77777777" w:rsidR="0077437D" w:rsidRPr="00DF236D" w:rsidRDefault="000C54F7" w:rsidP="002D764E">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Коэффициент сложности ландшафтного рисунка позволяет судить о размерах, частоте смены индивидуальных контуров в пространстве и их дифференцированности</w:t>
      </w:r>
      <w:r w:rsidRPr="00DF236D">
        <w:rPr>
          <w:rFonts w:ascii="Times New Roman" w:hAnsi="Times New Roman" w:cs="Times New Roman"/>
          <w:snapToGrid w:val="0"/>
          <w:color w:val="000000"/>
          <w:sz w:val="28"/>
          <w:szCs w:val="28"/>
        </w:rPr>
        <w:t>, сложности и пространственной изменчивости территории, что очень важно при ландшафтной организации территории для сельскохозяйственных целей.</w:t>
      </w:r>
    </w:p>
    <w:p w14:paraId="0DDFE1E3" w14:textId="77777777" w:rsidR="00356FEC" w:rsidRPr="00DF236D" w:rsidRDefault="000C54F7" w:rsidP="002D764E">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На территории </w:t>
      </w:r>
      <w:r w:rsidR="002F5CCE" w:rsidRPr="00DF236D">
        <w:rPr>
          <w:rFonts w:ascii="Times New Roman" w:hAnsi="Times New Roman" w:cs="Times New Roman"/>
          <w:sz w:val="28"/>
          <w:szCs w:val="28"/>
        </w:rPr>
        <w:t>Казали</w:t>
      </w:r>
      <w:r w:rsidRPr="00DF236D">
        <w:rPr>
          <w:rFonts w:ascii="Times New Roman" w:hAnsi="Times New Roman" w:cs="Times New Roman"/>
          <w:sz w:val="28"/>
          <w:szCs w:val="28"/>
        </w:rPr>
        <w:t>нского массива орошения наибольший коэффициент сложности ландшафтного рисунка отмечается в природных долинных комплексах и изменяется от 5,52 (приречная пойма) до 6,45 (высокая пойма). Наименьшей сложностью ландшафтного рисунка характеризуются природные комплексы пластовой равнины (коэффициент сложности ландшафтного рисунка равен 3,52).</w:t>
      </w:r>
      <w:r w:rsidR="00C64684" w:rsidRPr="00DF236D">
        <w:rPr>
          <w:rFonts w:ascii="Times New Roman" w:hAnsi="Times New Roman" w:cs="Times New Roman"/>
          <w:sz w:val="28"/>
          <w:szCs w:val="28"/>
        </w:rPr>
        <w:t xml:space="preserve"> </w:t>
      </w:r>
      <w:r w:rsidR="00356FEC" w:rsidRPr="00DF236D">
        <w:rPr>
          <w:rFonts w:ascii="Times New Roman" w:hAnsi="Times New Roman" w:cs="Times New Roman"/>
          <w:sz w:val="28"/>
          <w:szCs w:val="28"/>
        </w:rPr>
        <w:t xml:space="preserve">Ландшафтную структуру массива орошения образуют урочища речной долины, эоловых равнин и пластовых равнин, характеризующихся относительно высоким ландшафтным разнообразием </w:t>
      </w:r>
      <w:r w:rsidR="00356FEC" w:rsidRPr="00DF236D">
        <w:rPr>
          <w:rFonts w:ascii="Times New Roman" w:hAnsi="Times New Roman" w:cs="Times New Roman"/>
          <w:snapToGrid w:val="0"/>
          <w:color w:val="000000"/>
          <w:sz w:val="28"/>
          <w:szCs w:val="28"/>
        </w:rPr>
        <w:t>и значительной повторяемостью, что обусловлено частой сменой геолого-геоморфологических и гидрогеологических условий в регионе. П</w:t>
      </w:r>
      <w:r w:rsidR="00356FEC" w:rsidRPr="00DF236D">
        <w:rPr>
          <w:rFonts w:ascii="Times New Roman" w:hAnsi="Times New Roman" w:cs="Times New Roman"/>
          <w:sz w:val="28"/>
          <w:szCs w:val="28"/>
        </w:rPr>
        <w:t xml:space="preserve">о совокупности природных факторов, формирующих ресурсный потенциал, для обеспечения продовольственной </w:t>
      </w:r>
      <w:r w:rsidR="00356FEC" w:rsidRPr="00DF236D">
        <w:rPr>
          <w:rFonts w:ascii="Times New Roman" w:hAnsi="Times New Roman" w:cs="Times New Roman"/>
          <w:sz w:val="28"/>
          <w:szCs w:val="28"/>
        </w:rPr>
        <w:lastRenderedPageBreak/>
        <w:t>безопасности в регионе наибольший интерес представляют природные комплексы долин, эоловых и отчасти, пластовых равнин. Однако, вследствие непродуманной системы водопользования, водоподачи и интенсивного масштабного вовлечения данной территории в сельскохозяйственное землепользование, наблюдается формирование на данной территории производных (антропогенно-модифицированных) от фоновых природно-территориальных комплексов, что свидетельствует о снижении разнообразия природных комплексов и их природно-ресурсного потенциала. Особенно это коснулось почвенно-растительного покрова долинных комплексов, где практически все урочища являются производными. В пределах природных комплексов эоловых равнин присутствуют как производные, так и фоновые урочища. ПТК пластовых равнин, ввиду их значительной устойчивости к антропогенным воздействиям</w:t>
      </w:r>
      <w:r w:rsidR="005504A5" w:rsidRPr="00DF236D">
        <w:rPr>
          <w:rFonts w:ascii="Times New Roman" w:hAnsi="Times New Roman" w:cs="Times New Roman"/>
          <w:sz w:val="28"/>
          <w:szCs w:val="28"/>
        </w:rPr>
        <w:t>,</w:t>
      </w:r>
      <w:r w:rsidR="00356FEC" w:rsidRPr="00DF236D">
        <w:rPr>
          <w:rFonts w:ascii="Times New Roman" w:hAnsi="Times New Roman" w:cs="Times New Roman"/>
          <w:sz w:val="28"/>
          <w:szCs w:val="28"/>
        </w:rPr>
        <w:t xml:space="preserve"> на большей части сохранили свой исходный инвариант.</w:t>
      </w:r>
    </w:p>
    <w:p w14:paraId="60E971DE" w14:textId="070762CF" w:rsidR="00287A3A" w:rsidRPr="00DF236D" w:rsidRDefault="00356FEC" w:rsidP="002D764E">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i/>
          <w:sz w:val="28"/>
          <w:szCs w:val="28"/>
        </w:rPr>
        <w:t xml:space="preserve">Ландшафтная карта </w:t>
      </w:r>
      <w:r w:rsidR="009A114D" w:rsidRPr="00DF236D">
        <w:rPr>
          <w:rFonts w:ascii="Times New Roman" w:hAnsi="Times New Roman" w:cs="Times New Roman"/>
          <w:i/>
          <w:sz w:val="28"/>
          <w:szCs w:val="28"/>
        </w:rPr>
        <w:t>Жанакоргано-</w:t>
      </w:r>
      <w:r w:rsidR="001F2D66" w:rsidRPr="00DF236D">
        <w:rPr>
          <w:rFonts w:ascii="Times New Roman" w:hAnsi="Times New Roman" w:cs="Times New Roman"/>
          <w:i/>
          <w:sz w:val="28"/>
          <w:szCs w:val="28"/>
        </w:rPr>
        <w:t>Шиели</w:t>
      </w:r>
      <w:r w:rsidR="009A114D" w:rsidRPr="00DF236D">
        <w:rPr>
          <w:rFonts w:ascii="Times New Roman" w:hAnsi="Times New Roman" w:cs="Times New Roman"/>
          <w:i/>
          <w:sz w:val="28"/>
          <w:szCs w:val="28"/>
        </w:rPr>
        <w:t xml:space="preserve">йского </w:t>
      </w:r>
      <w:r w:rsidRPr="00DF236D">
        <w:rPr>
          <w:rFonts w:ascii="Times New Roman" w:hAnsi="Times New Roman" w:cs="Times New Roman"/>
          <w:i/>
          <w:sz w:val="28"/>
          <w:szCs w:val="28"/>
        </w:rPr>
        <w:t xml:space="preserve">массива </w:t>
      </w:r>
      <w:r w:rsidR="000C54F7" w:rsidRPr="00DF236D">
        <w:rPr>
          <w:rFonts w:ascii="Times New Roman" w:hAnsi="Times New Roman" w:cs="Times New Roman"/>
          <w:i/>
          <w:sz w:val="28"/>
          <w:szCs w:val="28"/>
        </w:rPr>
        <w:t>орошения</w:t>
      </w:r>
      <w:r w:rsidR="000C54F7" w:rsidRPr="00DF236D">
        <w:rPr>
          <w:rFonts w:ascii="Times New Roman" w:hAnsi="Times New Roman" w:cs="Times New Roman"/>
          <w:sz w:val="28"/>
          <w:szCs w:val="28"/>
        </w:rPr>
        <w:t xml:space="preserve"> масштаба</w:t>
      </w:r>
      <w:r w:rsidRPr="00DF236D">
        <w:rPr>
          <w:rFonts w:ascii="Times New Roman" w:hAnsi="Times New Roman" w:cs="Times New Roman"/>
          <w:sz w:val="28"/>
          <w:szCs w:val="28"/>
        </w:rPr>
        <w:t xml:space="preserve"> 1:200000, наглядно отражающ</w:t>
      </w:r>
      <w:r w:rsidR="00296A9B" w:rsidRPr="00DF236D">
        <w:rPr>
          <w:rFonts w:ascii="Times New Roman" w:hAnsi="Times New Roman" w:cs="Times New Roman"/>
          <w:sz w:val="28"/>
          <w:szCs w:val="28"/>
        </w:rPr>
        <w:t>ая</w:t>
      </w:r>
      <w:r w:rsidRPr="00DF236D">
        <w:rPr>
          <w:rFonts w:ascii="Times New Roman" w:hAnsi="Times New Roman" w:cs="Times New Roman"/>
          <w:sz w:val="28"/>
          <w:szCs w:val="28"/>
        </w:rPr>
        <w:t xml:space="preserve"> закономерности региональной структуры естественных ландшафтов их классификацию и систематизацию</w:t>
      </w:r>
      <w:r w:rsidR="00B76F5C" w:rsidRPr="00DF236D">
        <w:rPr>
          <w:rFonts w:ascii="Times New Roman" w:hAnsi="Times New Roman" w:cs="Times New Roman"/>
          <w:sz w:val="28"/>
          <w:szCs w:val="28"/>
        </w:rPr>
        <w:t xml:space="preserve"> (</w:t>
      </w:r>
      <w:r w:rsidR="0074396A" w:rsidRPr="00DF236D">
        <w:rPr>
          <w:rFonts w:ascii="Times New Roman" w:hAnsi="Times New Roman" w:cs="Times New Roman"/>
          <w:sz w:val="28"/>
          <w:szCs w:val="28"/>
        </w:rPr>
        <w:t>р</w:t>
      </w:r>
      <w:r w:rsidR="00B76F5C" w:rsidRPr="00DF236D">
        <w:rPr>
          <w:rFonts w:ascii="Times New Roman" w:hAnsi="Times New Roman" w:cs="Times New Roman"/>
          <w:sz w:val="28"/>
          <w:szCs w:val="28"/>
        </w:rPr>
        <w:t>исунок 2.</w:t>
      </w:r>
      <w:r w:rsidR="002F1E1E" w:rsidRPr="00DF236D">
        <w:rPr>
          <w:rFonts w:ascii="Times New Roman" w:hAnsi="Times New Roman" w:cs="Times New Roman"/>
          <w:sz w:val="28"/>
          <w:szCs w:val="28"/>
        </w:rPr>
        <w:t>8</w:t>
      </w:r>
      <w:r w:rsidR="00B76F5C" w:rsidRPr="00DF236D">
        <w:rPr>
          <w:rFonts w:ascii="Times New Roman" w:hAnsi="Times New Roman" w:cs="Times New Roman"/>
          <w:sz w:val="28"/>
          <w:szCs w:val="28"/>
        </w:rPr>
        <w:t>)</w:t>
      </w:r>
      <w:r w:rsidR="003D7AB3" w:rsidRPr="00DF236D">
        <w:rPr>
          <w:rFonts w:ascii="Times New Roman" w:hAnsi="Times New Roman" w:cs="Times New Roman"/>
          <w:sz w:val="28"/>
          <w:szCs w:val="28"/>
        </w:rPr>
        <w:t xml:space="preserve"> </w:t>
      </w:r>
      <w:r w:rsidR="00692A93" w:rsidRPr="00DF236D">
        <w:rPr>
          <w:rFonts w:ascii="Times New Roman" w:hAnsi="Times New Roman" w:cs="Times New Roman"/>
          <w:sz w:val="28"/>
          <w:szCs w:val="28"/>
        </w:rPr>
        <w:t>[10</w:t>
      </w:r>
      <w:r w:rsidR="007013E0" w:rsidRPr="00DF236D">
        <w:rPr>
          <w:rFonts w:ascii="Times New Roman" w:hAnsi="Times New Roman" w:cs="Times New Roman"/>
          <w:sz w:val="28"/>
          <w:szCs w:val="28"/>
        </w:rPr>
        <w:t>,</w:t>
      </w:r>
      <w:r w:rsidR="00DD5BBC" w:rsidRPr="00DF236D">
        <w:rPr>
          <w:rFonts w:ascii="Times New Roman" w:hAnsi="Times New Roman" w:cs="Times New Roman"/>
          <w:sz w:val="28"/>
          <w:szCs w:val="28"/>
        </w:rPr>
        <w:t>10</w:t>
      </w:r>
      <w:r w:rsidR="007013E0" w:rsidRPr="00DF236D">
        <w:rPr>
          <w:rFonts w:ascii="Times New Roman" w:hAnsi="Times New Roman" w:cs="Times New Roman"/>
          <w:sz w:val="28"/>
          <w:szCs w:val="28"/>
        </w:rPr>
        <w:t>8</w:t>
      </w:r>
      <w:r w:rsidR="00692A93" w:rsidRPr="00DF236D">
        <w:rPr>
          <w:rFonts w:ascii="Times New Roman" w:hAnsi="Times New Roman" w:cs="Times New Roman"/>
          <w:sz w:val="28"/>
          <w:szCs w:val="28"/>
        </w:rPr>
        <w:t>].</w:t>
      </w:r>
      <w:r w:rsidR="007013E0" w:rsidRPr="00DF236D">
        <w:rPr>
          <w:rFonts w:ascii="Times New Roman" w:hAnsi="Times New Roman" w:cs="Times New Roman"/>
          <w:sz w:val="28"/>
          <w:szCs w:val="28"/>
        </w:rPr>
        <w:t xml:space="preserve"> </w:t>
      </w:r>
      <w:r w:rsidR="00692A93" w:rsidRPr="00DF236D">
        <w:rPr>
          <w:rFonts w:ascii="Times New Roman" w:hAnsi="Times New Roman" w:cs="Times New Roman"/>
          <w:sz w:val="28"/>
          <w:szCs w:val="28"/>
        </w:rPr>
        <w:t xml:space="preserve">Объектом изображения на ландшафтной карте </w:t>
      </w:r>
      <w:r w:rsidR="00B36B05" w:rsidRPr="00DF236D">
        <w:rPr>
          <w:rFonts w:ascii="Times New Roman" w:hAnsi="Times New Roman" w:cs="Times New Roman"/>
          <w:sz w:val="28"/>
          <w:szCs w:val="28"/>
        </w:rPr>
        <w:t>массива орошения</w:t>
      </w:r>
      <w:r w:rsidR="00692A93" w:rsidRPr="00DF236D">
        <w:rPr>
          <w:rFonts w:ascii="Times New Roman" w:hAnsi="Times New Roman" w:cs="Times New Roman"/>
          <w:sz w:val="28"/>
          <w:szCs w:val="28"/>
        </w:rPr>
        <w:t xml:space="preserve"> стали простые и сложные урочища, отражающие закономерности пространственной структурной организации естественных восстановленных ландшафтов зонального уровня. Всего их выделено 56. Ландшафтная карта сопровождается развернутой текстовой легендой (Приложение Д)</w:t>
      </w:r>
      <w:r w:rsidR="00191D04" w:rsidRPr="00DF236D">
        <w:rPr>
          <w:rFonts w:ascii="Times New Roman" w:hAnsi="Times New Roman" w:cs="Times New Roman"/>
          <w:sz w:val="28"/>
          <w:szCs w:val="28"/>
        </w:rPr>
        <w:t xml:space="preserve"> [10</w:t>
      </w:r>
      <w:r w:rsidR="006925C0" w:rsidRPr="00DF236D">
        <w:rPr>
          <w:rFonts w:ascii="Times New Roman" w:hAnsi="Times New Roman" w:cs="Times New Roman"/>
          <w:sz w:val="28"/>
          <w:szCs w:val="28"/>
        </w:rPr>
        <w:t>8</w:t>
      </w:r>
      <w:r w:rsidR="00191D04" w:rsidRPr="00DF236D">
        <w:rPr>
          <w:rFonts w:ascii="Times New Roman" w:hAnsi="Times New Roman" w:cs="Times New Roman"/>
          <w:sz w:val="28"/>
          <w:szCs w:val="28"/>
        </w:rPr>
        <w:t>]</w:t>
      </w:r>
      <w:r w:rsidR="00B36B05" w:rsidRPr="00DF236D">
        <w:rPr>
          <w:rFonts w:ascii="Times New Roman" w:hAnsi="Times New Roman" w:cs="Times New Roman"/>
          <w:sz w:val="28"/>
          <w:szCs w:val="28"/>
        </w:rPr>
        <w:t>.</w:t>
      </w:r>
    </w:p>
    <w:p w14:paraId="76C23886" w14:textId="43CB5338" w:rsidR="00B36B05" w:rsidRPr="00DF236D" w:rsidRDefault="00B36B05" w:rsidP="002D764E">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В ландшафтном отношении территория Жанакоргано-Шиелийского массива орошения характеризуется неоднородной структурой ПТК, обусловленной морфогенетическими особенностями территории, рельефообразующими процессами, характером увлажнения, различиями почвенно-растительного покрова и представляет собой аккумулятивную наклонную (с юго-востока на северо-запад) слабоволнистую равнину. В структуре природно-территориальных комплексов (ПТК) преобладающая роль принадлежит группам урочищ аллювиальных равнин; поймы и первые надпойменные террасы занимают 77</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 xml:space="preserve"> площади Группа урочищ поймы и низкой первой надпойменной террасы распространена по обе стороны от современного русла рек Сырдария и Шиели, занимает 36</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 xml:space="preserve"> площади массива (рисунок 2.</w:t>
      </w:r>
      <w:r w:rsidR="002F1E1E" w:rsidRPr="00DF236D">
        <w:rPr>
          <w:rFonts w:ascii="Times New Roman" w:hAnsi="Times New Roman" w:cs="Times New Roman"/>
          <w:sz w:val="28"/>
          <w:szCs w:val="28"/>
        </w:rPr>
        <w:t>9</w:t>
      </w:r>
      <w:r w:rsidRPr="00DF236D">
        <w:rPr>
          <w:rFonts w:ascii="Times New Roman" w:hAnsi="Times New Roman" w:cs="Times New Roman"/>
          <w:sz w:val="28"/>
          <w:szCs w:val="28"/>
        </w:rPr>
        <w:t>). Генетически это аллювиальная плоская и слабовогнутая равнина, с озерными котловинами, болотам</w:t>
      </w:r>
      <w:r w:rsidR="006925C0" w:rsidRPr="00DF236D">
        <w:rPr>
          <w:rFonts w:ascii="Times New Roman" w:hAnsi="Times New Roman" w:cs="Times New Roman"/>
          <w:sz w:val="28"/>
          <w:szCs w:val="28"/>
        </w:rPr>
        <w:t>и и заброшенной речной сетью [127</w:t>
      </w:r>
      <w:r w:rsidRPr="00DF236D">
        <w:rPr>
          <w:rFonts w:ascii="Times New Roman" w:hAnsi="Times New Roman" w:cs="Times New Roman"/>
          <w:sz w:val="28"/>
          <w:szCs w:val="28"/>
        </w:rPr>
        <w:t>].</w:t>
      </w:r>
    </w:p>
    <w:p w14:paraId="1F304C2F" w14:textId="1BFBB8FE" w:rsidR="00A30F03" w:rsidRPr="00DF236D" w:rsidRDefault="00B36B05" w:rsidP="002D764E">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Аллювиальная равнина Жанакоргано-Шиелийского массива орошения, генетически приуроченная к высокой первой надпойменной террасе реки Сырдария занимает 41</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 xml:space="preserve"> площади массива орошения. На левобережье аллювиальная равнина на западе граничит с восточной окраиной песков Кызылкумы и представляет собой плоскую, слабонаклонную с юго-востока на северо-запад равнину, расположенную в пределах абсолютных отметок 160-179</w:t>
      </w:r>
      <w:r w:rsidR="003D7AB3" w:rsidRPr="00DF236D">
        <w:rPr>
          <w:rFonts w:ascii="Times New Roman" w:hAnsi="Times New Roman" w:cs="Times New Roman"/>
          <w:sz w:val="28"/>
          <w:szCs w:val="28"/>
        </w:rPr>
        <w:t> </w:t>
      </w:r>
      <w:r w:rsidRPr="00DF236D">
        <w:rPr>
          <w:rFonts w:ascii="Times New Roman" w:hAnsi="Times New Roman" w:cs="Times New Roman"/>
          <w:sz w:val="28"/>
          <w:szCs w:val="28"/>
        </w:rPr>
        <w:t>м, сложенную песками, супесями и суглинками.</w:t>
      </w:r>
    </w:p>
    <w:p w14:paraId="13FF5595" w14:textId="488486B3" w:rsidR="00B36B05" w:rsidRPr="00DF236D" w:rsidRDefault="00B36B05" w:rsidP="002D764E">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 </w:t>
      </w:r>
    </w:p>
    <w:p w14:paraId="4582F3FE" w14:textId="7312498B" w:rsidR="00287A3A" w:rsidRPr="00DF236D" w:rsidRDefault="00FA2C85" w:rsidP="00A30F03">
      <w:pPr>
        <w:spacing w:after="0" w:line="240" w:lineRule="auto"/>
        <w:jc w:val="both"/>
        <w:rPr>
          <w:rFonts w:ascii="Times New Roman" w:hAnsi="Times New Roman" w:cs="Times New Roman"/>
          <w:sz w:val="28"/>
          <w:szCs w:val="28"/>
        </w:rPr>
      </w:pPr>
      <w:r w:rsidRPr="00DF236D">
        <w:rPr>
          <w:rFonts w:ascii="Times New Roman" w:hAnsi="Times New Roman" w:cs="Times New Roman"/>
          <w:noProof/>
          <w:sz w:val="28"/>
          <w:szCs w:val="28"/>
          <w:lang w:eastAsia="ru-RU"/>
        </w:rPr>
        <w:lastRenderedPageBreak/>
        <w:drawing>
          <wp:inline distT="0" distB="0" distL="0" distR="0" wp14:anchorId="1C5C8B36" wp14:editId="503C616E">
            <wp:extent cx="6120130" cy="799274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6120130" cy="7992745"/>
                    </a:xfrm>
                    <a:prstGeom prst="rect">
                      <a:avLst/>
                    </a:prstGeom>
                    <a:noFill/>
                    <a:ln>
                      <a:noFill/>
                    </a:ln>
                  </pic:spPr>
                </pic:pic>
              </a:graphicData>
            </a:graphic>
          </wp:inline>
        </w:drawing>
      </w:r>
    </w:p>
    <w:p w14:paraId="7FA90A31" w14:textId="77777777" w:rsidR="00A30F03" w:rsidRPr="00DF236D" w:rsidRDefault="00A30F03" w:rsidP="00484D9D">
      <w:pPr>
        <w:widowControl w:val="0"/>
        <w:spacing w:after="0" w:line="240" w:lineRule="auto"/>
        <w:jc w:val="center"/>
        <w:rPr>
          <w:rFonts w:ascii="Times New Roman" w:hAnsi="Times New Roman" w:cs="Times New Roman"/>
          <w:sz w:val="28"/>
          <w:szCs w:val="28"/>
        </w:rPr>
      </w:pPr>
    </w:p>
    <w:p w14:paraId="68857D72" w14:textId="399AB89C" w:rsidR="00356FEC" w:rsidRPr="00DF236D" w:rsidRDefault="00356FEC" w:rsidP="00484D9D">
      <w:pPr>
        <w:widowControl w:val="0"/>
        <w:spacing w:after="0" w:line="240" w:lineRule="auto"/>
        <w:jc w:val="center"/>
        <w:rPr>
          <w:rFonts w:ascii="Times New Roman" w:hAnsi="Times New Roman" w:cs="Times New Roman"/>
          <w:sz w:val="28"/>
          <w:szCs w:val="28"/>
        </w:rPr>
      </w:pPr>
      <w:r w:rsidRPr="00DF236D">
        <w:rPr>
          <w:rFonts w:ascii="Times New Roman" w:hAnsi="Times New Roman" w:cs="Times New Roman"/>
          <w:sz w:val="28"/>
          <w:szCs w:val="28"/>
        </w:rPr>
        <w:t>Рисунок 2.</w:t>
      </w:r>
      <w:r w:rsidR="002F1E1E" w:rsidRPr="00DF236D">
        <w:rPr>
          <w:rFonts w:ascii="Times New Roman" w:hAnsi="Times New Roman" w:cs="Times New Roman"/>
          <w:sz w:val="28"/>
          <w:szCs w:val="28"/>
        </w:rPr>
        <w:t>8</w:t>
      </w:r>
      <w:r w:rsidRPr="00DF236D">
        <w:rPr>
          <w:rFonts w:ascii="Times New Roman" w:hAnsi="Times New Roman" w:cs="Times New Roman"/>
          <w:sz w:val="28"/>
          <w:szCs w:val="28"/>
        </w:rPr>
        <w:t xml:space="preserve"> – Ландшафтная карта </w:t>
      </w:r>
      <w:r w:rsidR="009A114D" w:rsidRPr="00DF236D">
        <w:rPr>
          <w:rFonts w:ascii="Times New Roman" w:hAnsi="Times New Roman" w:cs="Times New Roman"/>
          <w:sz w:val="28"/>
          <w:szCs w:val="28"/>
        </w:rPr>
        <w:t>Жанакоргано-</w:t>
      </w:r>
      <w:r w:rsidR="001F2D66" w:rsidRPr="00DF236D">
        <w:rPr>
          <w:rFonts w:ascii="Times New Roman" w:hAnsi="Times New Roman" w:cs="Times New Roman"/>
          <w:sz w:val="28"/>
          <w:szCs w:val="28"/>
        </w:rPr>
        <w:t>Шиели</w:t>
      </w:r>
      <w:r w:rsidR="009A114D" w:rsidRPr="00DF236D">
        <w:rPr>
          <w:rFonts w:ascii="Times New Roman" w:hAnsi="Times New Roman" w:cs="Times New Roman"/>
          <w:sz w:val="28"/>
          <w:szCs w:val="28"/>
        </w:rPr>
        <w:t xml:space="preserve">йского </w:t>
      </w:r>
      <w:r w:rsidR="00F04A0C" w:rsidRPr="00DF236D">
        <w:rPr>
          <w:rFonts w:ascii="Times New Roman" w:hAnsi="Times New Roman" w:cs="Times New Roman"/>
          <w:sz w:val="28"/>
          <w:szCs w:val="28"/>
        </w:rPr>
        <w:t>массива орошения</w:t>
      </w:r>
    </w:p>
    <w:p w14:paraId="642A7254" w14:textId="4C45BECB" w:rsidR="005C6A42" w:rsidRPr="00DF236D" w:rsidRDefault="005C6A42" w:rsidP="004F3213">
      <w:pPr>
        <w:widowControl w:val="0"/>
        <w:spacing w:after="0" w:line="240" w:lineRule="auto"/>
        <w:ind w:firstLine="567"/>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Примечание – Использовано из источника [</w:t>
      </w:r>
      <w:r w:rsidR="005A00CF" w:rsidRPr="00DF236D">
        <w:rPr>
          <w:rFonts w:ascii="Times New Roman" w:eastAsia="Times New Roman" w:hAnsi="Times New Roman" w:cs="Times New Roman"/>
          <w:sz w:val="28"/>
          <w:szCs w:val="28"/>
          <w:lang w:eastAsia="ru-RU"/>
        </w:rPr>
        <w:t>10</w:t>
      </w:r>
      <w:r w:rsidR="006925C0" w:rsidRPr="00DF236D">
        <w:rPr>
          <w:rFonts w:ascii="Times New Roman" w:eastAsia="Times New Roman" w:hAnsi="Times New Roman" w:cs="Times New Roman"/>
          <w:sz w:val="28"/>
          <w:szCs w:val="28"/>
          <w:lang w:eastAsia="ru-RU"/>
        </w:rPr>
        <w:t>8</w:t>
      </w:r>
      <w:r w:rsidRPr="00DF236D">
        <w:rPr>
          <w:rFonts w:ascii="Times New Roman" w:eastAsia="Times New Roman" w:hAnsi="Times New Roman" w:cs="Times New Roman"/>
          <w:sz w:val="28"/>
          <w:szCs w:val="28"/>
          <w:lang w:eastAsia="ru-RU"/>
        </w:rPr>
        <w:t>]</w:t>
      </w:r>
    </w:p>
    <w:p w14:paraId="4B70DA48" w14:textId="77777777" w:rsidR="00B36B05" w:rsidRPr="00DF236D" w:rsidRDefault="00B36B05" w:rsidP="00484D9D">
      <w:pPr>
        <w:widowControl w:val="0"/>
        <w:spacing w:after="0" w:line="240" w:lineRule="auto"/>
        <w:jc w:val="center"/>
        <w:rPr>
          <w:rFonts w:ascii="Times New Roman" w:hAnsi="Times New Roman" w:cs="Times New Roman"/>
          <w:sz w:val="28"/>
          <w:szCs w:val="28"/>
        </w:rPr>
      </w:pPr>
      <w:r w:rsidRPr="00DF236D">
        <w:rPr>
          <w:noProof/>
          <w:lang w:eastAsia="ru-RU"/>
        </w:rPr>
        <w:lastRenderedPageBreak/>
        <w:drawing>
          <wp:inline distT="0" distB="0" distL="0" distR="0" wp14:anchorId="5475E784" wp14:editId="0DBFDFF7">
            <wp:extent cx="3526526" cy="1757548"/>
            <wp:effectExtent l="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372C6DC" w14:textId="62A07CF6" w:rsidR="00B36B05" w:rsidRPr="00DF236D" w:rsidRDefault="00B36B05" w:rsidP="00571195">
      <w:pPr>
        <w:spacing w:after="0" w:line="240" w:lineRule="auto"/>
        <w:jc w:val="center"/>
        <w:rPr>
          <w:rFonts w:ascii="Times New Roman" w:hAnsi="Times New Roman" w:cs="Times New Roman"/>
          <w:sz w:val="28"/>
          <w:szCs w:val="28"/>
        </w:rPr>
      </w:pPr>
      <w:r w:rsidRPr="00DF236D">
        <w:rPr>
          <w:rFonts w:ascii="Times New Roman" w:hAnsi="Times New Roman" w:cs="Times New Roman"/>
          <w:sz w:val="28"/>
          <w:szCs w:val="28"/>
        </w:rPr>
        <w:t>Рисунок 2.</w:t>
      </w:r>
      <w:r w:rsidR="002F1E1E" w:rsidRPr="00DF236D">
        <w:rPr>
          <w:rFonts w:ascii="Times New Roman" w:hAnsi="Times New Roman" w:cs="Times New Roman"/>
          <w:sz w:val="28"/>
          <w:szCs w:val="28"/>
        </w:rPr>
        <w:t>9</w:t>
      </w:r>
      <w:r w:rsidRPr="00DF236D">
        <w:rPr>
          <w:rFonts w:ascii="Times New Roman" w:hAnsi="Times New Roman" w:cs="Times New Roman"/>
          <w:sz w:val="28"/>
          <w:szCs w:val="28"/>
        </w:rPr>
        <w:t xml:space="preserve"> – </w:t>
      </w:r>
      <w:r w:rsidR="003D7AB3" w:rsidRPr="00DF236D">
        <w:rPr>
          <w:rFonts w:ascii="Times New Roman" w:hAnsi="Times New Roman" w:cs="Times New Roman"/>
          <w:sz w:val="28"/>
          <w:szCs w:val="28"/>
        </w:rPr>
        <w:t>Структура</w:t>
      </w:r>
      <w:r w:rsidRPr="00DF236D">
        <w:rPr>
          <w:rFonts w:ascii="Times New Roman" w:hAnsi="Times New Roman" w:cs="Times New Roman"/>
          <w:sz w:val="28"/>
          <w:szCs w:val="28"/>
        </w:rPr>
        <w:t xml:space="preserve"> природных комплексов Жанакоргано-Шиелийского массива орошения</w:t>
      </w:r>
      <w:r w:rsidR="003D7AB3" w:rsidRPr="00DF236D">
        <w:rPr>
          <w:rFonts w:ascii="Times New Roman" w:hAnsi="Times New Roman" w:cs="Times New Roman"/>
          <w:sz w:val="28"/>
          <w:szCs w:val="28"/>
        </w:rPr>
        <w:t>, %</w:t>
      </w:r>
    </w:p>
    <w:p w14:paraId="2543C36F" w14:textId="77777777" w:rsidR="00B16016" w:rsidRPr="00DF236D" w:rsidRDefault="00B16016" w:rsidP="00571195">
      <w:pPr>
        <w:spacing w:after="0" w:line="240" w:lineRule="auto"/>
        <w:jc w:val="center"/>
        <w:rPr>
          <w:rFonts w:ascii="Times New Roman" w:hAnsi="Times New Roman" w:cs="Times New Roman"/>
          <w:sz w:val="28"/>
          <w:szCs w:val="28"/>
        </w:rPr>
      </w:pPr>
    </w:p>
    <w:p w14:paraId="33AD472D" w14:textId="4463F555" w:rsidR="00287A3A" w:rsidRPr="00DF236D" w:rsidRDefault="00287A3A" w:rsidP="00571195">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Отличительной особенностью аллювиальной равнины является ее расчлененность сухими руслами и наличие островных участков с навеянным песчаным чехлом. Время формирования данной поверхности датируется как нижнечетвертичное [1</w:t>
      </w:r>
      <w:r w:rsidR="006925C0" w:rsidRPr="00DF236D">
        <w:rPr>
          <w:rFonts w:ascii="Times New Roman" w:hAnsi="Times New Roman" w:cs="Times New Roman"/>
          <w:sz w:val="28"/>
          <w:szCs w:val="28"/>
        </w:rPr>
        <w:t>28</w:t>
      </w:r>
      <w:r w:rsidRPr="00DF236D">
        <w:rPr>
          <w:rFonts w:ascii="Times New Roman" w:hAnsi="Times New Roman" w:cs="Times New Roman"/>
          <w:sz w:val="28"/>
          <w:szCs w:val="28"/>
        </w:rPr>
        <w:t xml:space="preserve">], но эрозионно-денудационные и аккумулятивные процессы остаются ведущими и в настоящее время. </w:t>
      </w:r>
    </w:p>
    <w:p w14:paraId="199058A0" w14:textId="77777777" w:rsidR="002F1E1E" w:rsidRPr="00DF236D" w:rsidRDefault="002F1E1E" w:rsidP="00571195">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Аллювиально-пролювиальная равнина протянулась не широкой полосой на востоке территории, приурочена в основном к предгорной равнине и представляет собой наклонную, местами сильно расчлененную сухими и действующими руслами равнину, образовавшуюся в неогеновое и среднечетвертичное время за счет слияния сухих дельт рек [5]. Равнина приурочена к абсолютным высотам 188-200 м и имеет общий уклон с юго-востока на северо-запад, перекрыта рыхлым чехлом супесчаных, суглинистых и значительно меньше, глинистых отложений.</w:t>
      </w:r>
    </w:p>
    <w:p w14:paraId="51A4AC58" w14:textId="1B24FEE0" w:rsidR="00356FEC" w:rsidRPr="00DF236D" w:rsidRDefault="00356FEC" w:rsidP="00571195">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На северо-востоке преобладающими урочищами являются участки слабоволнистых наклонных равнин с эфемерово-полынной с кустарниками растительностью на сероземах обыкновенных</w:t>
      </w:r>
      <w:r w:rsidR="00DD5BBC" w:rsidRPr="00DF236D">
        <w:rPr>
          <w:rFonts w:ascii="Times New Roman" w:hAnsi="Times New Roman" w:cs="Times New Roman"/>
          <w:sz w:val="28"/>
          <w:szCs w:val="28"/>
        </w:rPr>
        <w:t xml:space="preserve"> [10</w:t>
      </w:r>
      <w:r w:rsidR="006925C0" w:rsidRPr="00DF236D">
        <w:rPr>
          <w:rFonts w:ascii="Times New Roman" w:hAnsi="Times New Roman" w:cs="Times New Roman"/>
          <w:sz w:val="28"/>
          <w:szCs w:val="28"/>
        </w:rPr>
        <w:t>8</w:t>
      </w:r>
      <w:r w:rsidR="00DD5BBC" w:rsidRPr="00DF236D">
        <w:rPr>
          <w:rFonts w:ascii="Times New Roman" w:hAnsi="Times New Roman" w:cs="Times New Roman"/>
          <w:sz w:val="28"/>
          <w:szCs w:val="28"/>
        </w:rPr>
        <w:t>]</w:t>
      </w:r>
      <w:r w:rsidRPr="00DF236D">
        <w:rPr>
          <w:rFonts w:ascii="Times New Roman" w:hAnsi="Times New Roman" w:cs="Times New Roman"/>
          <w:sz w:val="28"/>
          <w:szCs w:val="28"/>
        </w:rPr>
        <w:t>. В восточной части доминируют урочища участков плоских наклонных равнин с ферулево-полынной растительностью на сероземах обыкновенных. Незначительными площадями, но относительно высокой повторяемостью характеризуются урочища участков слабоволнистых наклонных равнин, осложненных солончаковыми понижениями, с осоково-полынной растительностью. В структуре ПТК массива орошения аллювиально-пролювиальные равнины занимают 11</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 xml:space="preserve"> площади территории.</w:t>
      </w:r>
    </w:p>
    <w:p w14:paraId="35748AFB" w14:textId="73560E9B" w:rsidR="00356FEC" w:rsidRPr="00DF236D" w:rsidRDefault="00356FEC" w:rsidP="00571195">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Урочища эоловых равнин массива орошения приурочены к западной, юго-западной и частично, северной части массива и сформированы в четвертичное время в результате выдувания, развевания и перевевания разновозрастных аллювиальных отложений [</w:t>
      </w:r>
      <w:r w:rsidR="00801EA9" w:rsidRPr="00DF236D">
        <w:rPr>
          <w:rFonts w:ascii="Times New Roman" w:hAnsi="Times New Roman" w:cs="Times New Roman"/>
          <w:sz w:val="28"/>
          <w:szCs w:val="28"/>
        </w:rPr>
        <w:t>1</w:t>
      </w:r>
      <w:r w:rsidR="006925C0" w:rsidRPr="00DF236D">
        <w:rPr>
          <w:rFonts w:ascii="Times New Roman" w:hAnsi="Times New Roman" w:cs="Times New Roman"/>
          <w:sz w:val="28"/>
          <w:szCs w:val="28"/>
        </w:rPr>
        <w:t>28</w:t>
      </w:r>
      <w:r w:rsidRPr="00DF236D">
        <w:rPr>
          <w:rFonts w:ascii="Times New Roman" w:hAnsi="Times New Roman" w:cs="Times New Roman"/>
          <w:sz w:val="28"/>
          <w:szCs w:val="28"/>
        </w:rPr>
        <w:t xml:space="preserve">]. В плановой структуре ПТК </w:t>
      </w:r>
      <w:r w:rsidR="009A114D" w:rsidRPr="00DF236D">
        <w:rPr>
          <w:rFonts w:ascii="Times New Roman" w:hAnsi="Times New Roman" w:cs="Times New Roman"/>
          <w:sz w:val="28"/>
          <w:szCs w:val="28"/>
        </w:rPr>
        <w:t>Жанакоргано-</w:t>
      </w:r>
      <w:r w:rsidR="001F2D66" w:rsidRPr="00DF236D">
        <w:rPr>
          <w:rFonts w:ascii="Times New Roman" w:hAnsi="Times New Roman" w:cs="Times New Roman"/>
          <w:sz w:val="28"/>
          <w:szCs w:val="28"/>
        </w:rPr>
        <w:t>Шиели</w:t>
      </w:r>
      <w:r w:rsidR="009A114D" w:rsidRPr="00DF236D">
        <w:rPr>
          <w:rFonts w:ascii="Times New Roman" w:hAnsi="Times New Roman" w:cs="Times New Roman"/>
          <w:sz w:val="28"/>
          <w:szCs w:val="28"/>
        </w:rPr>
        <w:t xml:space="preserve">йского </w:t>
      </w:r>
      <w:r w:rsidRPr="00DF236D">
        <w:rPr>
          <w:rFonts w:ascii="Times New Roman" w:hAnsi="Times New Roman" w:cs="Times New Roman"/>
          <w:sz w:val="28"/>
          <w:szCs w:val="28"/>
        </w:rPr>
        <w:t>массива орошения урочища эоловых равнин характеризуются относительной неоднородностью и составляют 12</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 xml:space="preserve"> площади всех урочищ массива.</w:t>
      </w:r>
    </w:p>
    <w:p w14:paraId="53047EF2" w14:textId="46664EEB" w:rsidR="006B77EF" w:rsidRPr="00DF236D" w:rsidRDefault="00356FEC" w:rsidP="00571195">
      <w:pPr>
        <w:tabs>
          <w:tab w:val="left" w:pos="993"/>
          <w:tab w:val="left" w:pos="1134"/>
        </w:tabs>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i/>
          <w:sz w:val="28"/>
          <w:szCs w:val="28"/>
        </w:rPr>
        <w:t>Ландшафтная карта Кызылординского массива орошения</w:t>
      </w:r>
      <w:r w:rsidRPr="00DF236D">
        <w:rPr>
          <w:rFonts w:ascii="Times New Roman" w:hAnsi="Times New Roman" w:cs="Times New Roman"/>
          <w:sz w:val="28"/>
          <w:szCs w:val="28"/>
        </w:rPr>
        <w:t xml:space="preserve"> (</w:t>
      </w:r>
      <w:r w:rsidR="0074396A" w:rsidRPr="00DF236D">
        <w:rPr>
          <w:rFonts w:ascii="Times New Roman" w:hAnsi="Times New Roman" w:cs="Times New Roman"/>
          <w:sz w:val="28"/>
          <w:szCs w:val="28"/>
        </w:rPr>
        <w:t>р</w:t>
      </w:r>
      <w:r w:rsidRPr="00DF236D">
        <w:rPr>
          <w:rFonts w:ascii="Times New Roman" w:hAnsi="Times New Roman" w:cs="Times New Roman"/>
          <w:sz w:val="28"/>
          <w:szCs w:val="28"/>
        </w:rPr>
        <w:t>исунок 2.1</w:t>
      </w:r>
      <w:r w:rsidR="002F1E1E" w:rsidRPr="00DF236D">
        <w:rPr>
          <w:rFonts w:ascii="Times New Roman" w:hAnsi="Times New Roman" w:cs="Times New Roman"/>
          <w:sz w:val="28"/>
          <w:szCs w:val="28"/>
        </w:rPr>
        <w:t>0</w:t>
      </w:r>
      <w:r w:rsidRPr="00DF236D">
        <w:rPr>
          <w:rFonts w:ascii="Times New Roman" w:hAnsi="Times New Roman" w:cs="Times New Roman"/>
          <w:sz w:val="28"/>
          <w:szCs w:val="28"/>
        </w:rPr>
        <w:t xml:space="preserve">) масштаба 1:200000 </w:t>
      </w:r>
      <w:r w:rsidR="008879EE" w:rsidRPr="00DF236D">
        <w:rPr>
          <w:rFonts w:ascii="Times New Roman" w:hAnsi="Times New Roman" w:cs="Times New Roman"/>
          <w:sz w:val="28"/>
          <w:szCs w:val="28"/>
        </w:rPr>
        <w:t>так же сопровождается развернутой текстовой легендой (Приложение Е)</w:t>
      </w:r>
      <w:r w:rsidR="0002550B" w:rsidRPr="00DF236D">
        <w:rPr>
          <w:rFonts w:ascii="Times New Roman" w:hAnsi="Times New Roman" w:cs="Times New Roman"/>
          <w:sz w:val="28"/>
          <w:szCs w:val="28"/>
        </w:rPr>
        <w:t xml:space="preserve"> [</w:t>
      </w:r>
      <w:r w:rsidR="00DD5BBC" w:rsidRPr="00DF236D">
        <w:rPr>
          <w:rFonts w:ascii="Times New Roman" w:hAnsi="Times New Roman" w:cs="Times New Roman"/>
          <w:sz w:val="28"/>
          <w:szCs w:val="28"/>
        </w:rPr>
        <w:t>10</w:t>
      </w:r>
      <w:r w:rsidR="006925C0" w:rsidRPr="00DF236D">
        <w:rPr>
          <w:rFonts w:ascii="Times New Roman" w:hAnsi="Times New Roman" w:cs="Times New Roman"/>
          <w:sz w:val="28"/>
          <w:szCs w:val="28"/>
        </w:rPr>
        <w:t>8</w:t>
      </w:r>
      <w:r w:rsidR="0002550B" w:rsidRPr="00DF236D">
        <w:rPr>
          <w:rFonts w:ascii="Times New Roman" w:hAnsi="Times New Roman" w:cs="Times New Roman"/>
          <w:sz w:val="28"/>
          <w:szCs w:val="28"/>
        </w:rPr>
        <w:t>]</w:t>
      </w:r>
      <w:r w:rsidR="008879EE" w:rsidRPr="00DF236D">
        <w:rPr>
          <w:rFonts w:ascii="Times New Roman" w:hAnsi="Times New Roman" w:cs="Times New Roman"/>
          <w:sz w:val="28"/>
          <w:szCs w:val="28"/>
        </w:rPr>
        <w:t>.</w:t>
      </w:r>
    </w:p>
    <w:p w14:paraId="6E86F9DB" w14:textId="77777777" w:rsidR="00A24C47" w:rsidRPr="00DF236D" w:rsidRDefault="00A24C47" w:rsidP="00484D9D">
      <w:pPr>
        <w:widowControl w:val="0"/>
        <w:spacing w:after="0" w:line="240" w:lineRule="auto"/>
        <w:jc w:val="center"/>
        <w:rPr>
          <w:rFonts w:ascii="Times New Roman" w:hAnsi="Times New Roman" w:cs="Times New Roman"/>
          <w:sz w:val="28"/>
          <w:szCs w:val="28"/>
        </w:rPr>
        <w:sectPr w:rsidR="00A24C47" w:rsidRPr="00DF236D" w:rsidSect="00D26702">
          <w:footerReference w:type="default" r:id="rId44"/>
          <w:pgSz w:w="11906" w:h="16838" w:code="9"/>
          <w:pgMar w:top="1134" w:right="567" w:bottom="1134" w:left="1701" w:header="709" w:footer="709" w:gutter="0"/>
          <w:pgNumType w:start="54"/>
          <w:cols w:space="708"/>
          <w:docGrid w:linePitch="360"/>
        </w:sectPr>
      </w:pPr>
    </w:p>
    <w:p w14:paraId="4B2C2EA2" w14:textId="77777777" w:rsidR="00356FEC" w:rsidRPr="00DF236D" w:rsidRDefault="00355060" w:rsidP="00484D9D">
      <w:pPr>
        <w:widowControl w:val="0"/>
        <w:tabs>
          <w:tab w:val="left" w:pos="993"/>
          <w:tab w:val="left" w:pos="1134"/>
        </w:tabs>
        <w:spacing w:after="0" w:line="240" w:lineRule="auto"/>
        <w:jc w:val="center"/>
        <w:rPr>
          <w:rFonts w:ascii="Times New Roman" w:hAnsi="Times New Roman" w:cs="Times New Roman"/>
          <w:sz w:val="28"/>
          <w:szCs w:val="28"/>
        </w:rPr>
      </w:pPr>
      <w:r w:rsidRPr="00DF236D">
        <w:rPr>
          <w:rFonts w:ascii="Times New Roman" w:hAnsi="Times New Roman" w:cs="Times New Roman"/>
          <w:noProof/>
          <w:sz w:val="28"/>
          <w:szCs w:val="28"/>
          <w:lang w:eastAsia="ru-RU"/>
        </w:rPr>
        <w:lastRenderedPageBreak/>
        <w:drawing>
          <wp:inline distT="0" distB="0" distL="0" distR="0" wp14:anchorId="03FA8E8F" wp14:editId="3E3BB614">
            <wp:extent cx="7880548" cy="5057775"/>
            <wp:effectExtent l="0" t="0" r="6350" b="0"/>
            <wp:docPr id="87" name="Рисунок 87" descr="H:\ДИС 2\карты\ГОТОВЫЕ альбомный\Ландшафтная карта Кызылординского массива ороше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ДИС 2\карты\ГОТОВЫЕ альбомный\Ландшафтная карта Кызылординского массива орошения.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7880548" cy="5057775"/>
                    </a:xfrm>
                    <a:prstGeom prst="rect">
                      <a:avLst/>
                    </a:prstGeom>
                    <a:noFill/>
                    <a:ln>
                      <a:noFill/>
                    </a:ln>
                  </pic:spPr>
                </pic:pic>
              </a:graphicData>
            </a:graphic>
          </wp:inline>
        </w:drawing>
      </w:r>
    </w:p>
    <w:p w14:paraId="7905E23A" w14:textId="77777777" w:rsidR="00D11235" w:rsidRPr="00DF236D" w:rsidRDefault="00D11235" w:rsidP="006120A5">
      <w:pPr>
        <w:tabs>
          <w:tab w:val="left" w:pos="993"/>
          <w:tab w:val="left" w:pos="1134"/>
        </w:tabs>
        <w:spacing w:after="0" w:line="240" w:lineRule="auto"/>
        <w:jc w:val="center"/>
        <w:rPr>
          <w:rFonts w:ascii="Times New Roman" w:hAnsi="Times New Roman" w:cs="Times New Roman"/>
          <w:sz w:val="28"/>
          <w:szCs w:val="28"/>
        </w:rPr>
      </w:pPr>
    </w:p>
    <w:p w14:paraId="71C4C20E" w14:textId="77777777" w:rsidR="00356FEC" w:rsidRPr="00DF236D" w:rsidRDefault="00356FEC" w:rsidP="006120A5">
      <w:pPr>
        <w:tabs>
          <w:tab w:val="left" w:pos="993"/>
          <w:tab w:val="left" w:pos="1134"/>
        </w:tabs>
        <w:spacing w:after="0" w:line="240" w:lineRule="auto"/>
        <w:jc w:val="center"/>
        <w:rPr>
          <w:rFonts w:ascii="Times New Roman" w:hAnsi="Times New Roman" w:cs="Times New Roman"/>
          <w:sz w:val="28"/>
          <w:szCs w:val="28"/>
        </w:rPr>
      </w:pPr>
      <w:r w:rsidRPr="00DF236D">
        <w:rPr>
          <w:rFonts w:ascii="Times New Roman" w:hAnsi="Times New Roman" w:cs="Times New Roman"/>
          <w:sz w:val="28"/>
          <w:szCs w:val="28"/>
        </w:rPr>
        <w:t>Рисунок 2.1</w:t>
      </w:r>
      <w:r w:rsidR="002F1E1E" w:rsidRPr="00DF236D">
        <w:rPr>
          <w:rFonts w:ascii="Times New Roman" w:hAnsi="Times New Roman" w:cs="Times New Roman"/>
          <w:sz w:val="28"/>
          <w:szCs w:val="28"/>
        </w:rPr>
        <w:t>0</w:t>
      </w:r>
      <w:r w:rsidRPr="00DF236D">
        <w:rPr>
          <w:rFonts w:ascii="Times New Roman" w:hAnsi="Times New Roman" w:cs="Times New Roman"/>
          <w:sz w:val="28"/>
          <w:szCs w:val="28"/>
        </w:rPr>
        <w:t xml:space="preserve"> – Ландшафтная карта Кызылординского массива орошения </w:t>
      </w:r>
    </w:p>
    <w:p w14:paraId="24557E03" w14:textId="5B6D68AD" w:rsidR="00356FEC" w:rsidRPr="00DF236D" w:rsidRDefault="005C6A42" w:rsidP="004F3213">
      <w:pPr>
        <w:widowControl w:val="0"/>
        <w:tabs>
          <w:tab w:val="left" w:pos="993"/>
          <w:tab w:val="left" w:pos="1134"/>
        </w:tabs>
        <w:spacing w:after="0" w:line="240" w:lineRule="auto"/>
        <w:ind w:firstLine="567"/>
        <w:rPr>
          <w:rFonts w:ascii="Times New Roman" w:hAnsi="Times New Roman" w:cs="Times New Roman"/>
          <w:sz w:val="28"/>
          <w:szCs w:val="28"/>
        </w:rPr>
      </w:pPr>
      <w:r w:rsidRPr="00DF236D">
        <w:rPr>
          <w:rFonts w:ascii="Times New Roman" w:eastAsia="Times New Roman" w:hAnsi="Times New Roman" w:cs="Times New Roman"/>
          <w:sz w:val="28"/>
          <w:szCs w:val="28"/>
          <w:lang w:eastAsia="ru-RU"/>
        </w:rPr>
        <w:t>Примечание – Использовано из источника [</w:t>
      </w:r>
      <w:r w:rsidR="005843DC" w:rsidRPr="00DF236D">
        <w:rPr>
          <w:rFonts w:ascii="Times New Roman" w:eastAsia="Times New Roman" w:hAnsi="Times New Roman" w:cs="Times New Roman"/>
          <w:sz w:val="28"/>
          <w:szCs w:val="28"/>
          <w:lang w:eastAsia="ru-RU"/>
        </w:rPr>
        <w:t>10</w:t>
      </w:r>
      <w:r w:rsidR="00856F06" w:rsidRPr="00DF236D">
        <w:rPr>
          <w:rFonts w:ascii="Times New Roman" w:eastAsia="Times New Roman" w:hAnsi="Times New Roman" w:cs="Times New Roman"/>
          <w:sz w:val="28"/>
          <w:szCs w:val="28"/>
          <w:lang w:eastAsia="ru-RU"/>
        </w:rPr>
        <w:t>8</w:t>
      </w:r>
      <w:r w:rsidRPr="00DF236D">
        <w:rPr>
          <w:rFonts w:ascii="Times New Roman" w:eastAsia="Times New Roman" w:hAnsi="Times New Roman" w:cs="Times New Roman"/>
          <w:sz w:val="28"/>
          <w:szCs w:val="28"/>
          <w:lang w:eastAsia="ru-RU"/>
        </w:rPr>
        <w:t>]</w:t>
      </w:r>
    </w:p>
    <w:p w14:paraId="7ECFF45B" w14:textId="77777777" w:rsidR="00422155" w:rsidRPr="00DF236D" w:rsidRDefault="00422155" w:rsidP="00484D9D">
      <w:pPr>
        <w:widowControl w:val="0"/>
        <w:tabs>
          <w:tab w:val="left" w:pos="993"/>
          <w:tab w:val="left" w:pos="1134"/>
        </w:tabs>
        <w:spacing w:after="0" w:line="240" w:lineRule="auto"/>
        <w:jc w:val="both"/>
        <w:rPr>
          <w:rFonts w:ascii="Times New Roman" w:hAnsi="Times New Roman" w:cs="Times New Roman"/>
          <w:sz w:val="28"/>
          <w:szCs w:val="28"/>
        </w:rPr>
        <w:sectPr w:rsidR="00422155" w:rsidRPr="00DF236D" w:rsidSect="00D26702">
          <w:pgSz w:w="16838" w:h="11906" w:orient="landscape" w:code="9"/>
          <w:pgMar w:top="1701" w:right="1134" w:bottom="567" w:left="1134" w:header="709" w:footer="709" w:gutter="0"/>
          <w:pgNumType w:start="65"/>
          <w:cols w:space="708"/>
          <w:docGrid w:linePitch="360"/>
        </w:sectPr>
      </w:pPr>
    </w:p>
    <w:p w14:paraId="0ADE3AE7" w14:textId="77777777" w:rsidR="006B77EF" w:rsidRPr="00DF236D" w:rsidRDefault="006B77EF" w:rsidP="004F3213">
      <w:pPr>
        <w:tabs>
          <w:tab w:val="left" w:pos="993"/>
          <w:tab w:val="left" w:pos="1134"/>
        </w:tabs>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lastRenderedPageBreak/>
        <w:t>В ландшафтном отношении территория массива характеризуется неоднородной структурой. В структуре ПТК преобладающая роль принадлежит группам аккумулятивно аллювиальных равнин. Урочища поймы и первой надпойменной террасы занимают 91</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 xml:space="preserve"> площади массива. </w:t>
      </w:r>
    </w:p>
    <w:p w14:paraId="0A865C81" w14:textId="77777777" w:rsidR="006B77EF" w:rsidRPr="00DF236D" w:rsidRDefault="006B77EF" w:rsidP="004F3213">
      <w:pPr>
        <w:tabs>
          <w:tab w:val="left" w:pos="993"/>
          <w:tab w:val="left" w:pos="1134"/>
        </w:tabs>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Природный комплекс денудационных равнин расположен на северо-западе массива и распространены по обе стороны от современного русла р. Сырдария и протока Караозек, урочища которых занимают 9</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 xml:space="preserve"> площади массива.</w:t>
      </w:r>
    </w:p>
    <w:p w14:paraId="5F977742" w14:textId="77777777" w:rsidR="006B77EF" w:rsidRPr="00DF236D" w:rsidRDefault="006B77EF" w:rsidP="004F3213">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Основными компонентами, предопределяющими повышенную дробность плановой ландшафтной структуры массива, является наличие таких морфогенетических образований, как пойма и надпойменные террасы. От пойменных комплексов в рельефе основное русло по обе стороны ограничено прирусловым валом. В силу природной асимметричности долины реки Сырдария, прирусловые валы левобережья и правобережья расположены на разных абсолютных отметках. </w:t>
      </w:r>
    </w:p>
    <w:p w14:paraId="50C71A3C" w14:textId="77777777" w:rsidR="006B77EF" w:rsidRPr="00DF236D" w:rsidRDefault="006B77EF" w:rsidP="004F3213">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Прирусловой вал правобережья, шириной от 4 до 10 км, возвышается над поверхностью поймы на 4-6 м, постепенно выполаживаясь в северном направлении до абсолютных отметок 107-110 м. Относительное превышение левобережного прируслового вала несколько меньше, составляет всего 2-3 м, но абсолютное положение его в рельефе выше, чем правобережного и ширина его колеблется от 2 до 5 км. Левобережный прирусловой вал располагается на абсолютных отметках 131-118 м и имеет слабовыраженный плановый характер.</w:t>
      </w:r>
    </w:p>
    <w:p w14:paraId="014641EC" w14:textId="11FB9890" w:rsidR="006B77EF" w:rsidRPr="00DF236D" w:rsidRDefault="006B77EF" w:rsidP="004F3213">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Правобережный Сырдарьинский массив орошения приурочен только к пойменным природным комплексам. По левобережью он располагается в приделах природных комплексов поймы и первой надпойменной террасы. Ширина поймы по правобережью варьирует от 20 до 40 км, постепенно сужаясь к Жусалинскому своду до 2-4 км [10</w:t>
      </w:r>
      <w:r w:rsidR="00856F06" w:rsidRPr="00DF236D">
        <w:rPr>
          <w:rFonts w:ascii="Times New Roman" w:hAnsi="Times New Roman" w:cs="Times New Roman"/>
          <w:sz w:val="28"/>
          <w:szCs w:val="28"/>
        </w:rPr>
        <w:t>8</w:t>
      </w:r>
      <w:r w:rsidRPr="00DF236D">
        <w:rPr>
          <w:rFonts w:ascii="Times New Roman" w:hAnsi="Times New Roman" w:cs="Times New Roman"/>
          <w:sz w:val="28"/>
          <w:szCs w:val="28"/>
        </w:rPr>
        <w:t xml:space="preserve">]. </w:t>
      </w:r>
    </w:p>
    <w:p w14:paraId="7F5BB134" w14:textId="77777777" w:rsidR="006B77EF" w:rsidRPr="00DF236D" w:rsidRDefault="006B77EF" w:rsidP="004F3213">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На левобережье пойменные комплексы имеют пространственное распространение от основного русла реки Сырдарьи на 12-25 км и ограничиваются первой надпойменной террасой, ширина которой 20-22 км, и отчленяются хорошо выраженным в рельефе уступом высотой 7-10 м. Природные комплексы второй надпойменной террасы ограничиваются в рельефе уступом высотой 5-7 м.</w:t>
      </w:r>
    </w:p>
    <w:p w14:paraId="7BAA1A1D" w14:textId="77777777" w:rsidR="00A24C47" w:rsidRPr="00DF236D" w:rsidRDefault="00A24C47" w:rsidP="004F3213">
      <w:pPr>
        <w:spacing w:after="0" w:line="240" w:lineRule="auto"/>
        <w:ind w:firstLine="567"/>
        <w:jc w:val="both"/>
        <w:rPr>
          <w:rFonts w:ascii="Times New Roman" w:eastAsia="Times New Roman" w:hAnsi="Times New Roman" w:cs="Times New Roman"/>
          <w:b/>
          <w:sz w:val="28"/>
          <w:szCs w:val="28"/>
          <w:lang w:eastAsia="ru-RU"/>
        </w:rPr>
      </w:pPr>
    </w:p>
    <w:p w14:paraId="47B8CA70" w14:textId="77777777" w:rsidR="00356FEC" w:rsidRPr="00DF236D" w:rsidRDefault="00A11E37" w:rsidP="004F3213">
      <w:pPr>
        <w:spacing w:after="0" w:line="240" w:lineRule="auto"/>
        <w:ind w:firstLine="567"/>
        <w:jc w:val="both"/>
        <w:rPr>
          <w:rFonts w:ascii="Times New Roman" w:eastAsia="Times New Roman" w:hAnsi="Times New Roman" w:cs="Times New Roman"/>
          <w:b/>
          <w:sz w:val="28"/>
          <w:szCs w:val="28"/>
          <w:lang w:val="kk-KZ" w:eastAsia="ru-RU"/>
        </w:rPr>
      </w:pPr>
      <w:r w:rsidRPr="00DF236D">
        <w:rPr>
          <w:rFonts w:ascii="Times New Roman" w:eastAsia="Times New Roman" w:hAnsi="Times New Roman" w:cs="Times New Roman"/>
          <w:b/>
          <w:sz w:val="28"/>
          <w:szCs w:val="28"/>
          <w:lang w:val="kk-KZ" w:eastAsia="ru-RU"/>
        </w:rPr>
        <w:t>2.3 Современная структура землепользования</w:t>
      </w:r>
    </w:p>
    <w:p w14:paraId="173B06ED" w14:textId="77777777" w:rsidR="00356FEC" w:rsidRPr="00DF236D" w:rsidRDefault="00356FEC" w:rsidP="004F3213">
      <w:pPr>
        <w:spacing w:after="0" w:line="240" w:lineRule="auto"/>
        <w:ind w:firstLine="567"/>
        <w:jc w:val="both"/>
        <w:rPr>
          <w:rFonts w:ascii="Times New Roman" w:eastAsia="Times New Roman" w:hAnsi="Times New Roman" w:cs="Times New Roman"/>
          <w:sz w:val="28"/>
          <w:szCs w:val="28"/>
          <w:lang w:val="kk-KZ" w:eastAsia="ru-RU"/>
        </w:rPr>
      </w:pPr>
    </w:p>
    <w:p w14:paraId="4E857C93" w14:textId="77777777" w:rsidR="00356FEC" w:rsidRPr="00DF236D" w:rsidRDefault="00356FEC" w:rsidP="004F3213">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Кызылординская природно-сельскохозяйственная система формировалась в течение длительного времени и её развитие определено агроклиматическими особенностями, наличием огромных площадей сельскохозяйственных угодий и исторически сложившимися направлениями сельскохозяйственного производства (орошаемое земледелие и отго</w:t>
      </w:r>
      <w:r w:rsidR="005D42C2" w:rsidRPr="00DF236D">
        <w:rPr>
          <w:rFonts w:ascii="Times New Roman" w:eastAsia="Times New Roman" w:hAnsi="Times New Roman" w:cs="Times New Roman"/>
          <w:sz w:val="28"/>
          <w:szCs w:val="28"/>
          <w:lang w:eastAsia="ru-RU"/>
        </w:rPr>
        <w:t>нно-пастбищное животноводство).</w:t>
      </w:r>
    </w:p>
    <w:p w14:paraId="7209025E" w14:textId="47F120D0" w:rsidR="00356FEC" w:rsidRPr="00DF236D" w:rsidRDefault="00356FEC" w:rsidP="004F3213">
      <w:pPr>
        <w:spacing w:after="0" w:line="240" w:lineRule="auto"/>
        <w:ind w:firstLine="567"/>
        <w:jc w:val="both"/>
        <w:rPr>
          <w:rFonts w:ascii="Times New Roman" w:eastAsia="Times New Roman" w:hAnsi="Times New Roman" w:cs="Times New Roman"/>
          <w:sz w:val="28"/>
          <w:szCs w:val="28"/>
          <w:lang w:eastAsia="ru-RU"/>
        </w:rPr>
      </w:pPr>
      <w:bookmarkStart w:id="7" w:name="_Hlk84928929"/>
      <w:r w:rsidRPr="00DF236D">
        <w:rPr>
          <w:rFonts w:ascii="Times New Roman" w:eastAsia="Times New Roman" w:hAnsi="Times New Roman" w:cs="Times New Roman"/>
          <w:sz w:val="28"/>
          <w:szCs w:val="28"/>
          <w:lang w:eastAsia="ru-RU"/>
        </w:rPr>
        <w:t xml:space="preserve">Главной особенностью размещения сельскохозяйственных угодий в </w:t>
      </w:r>
      <w:r w:rsidR="00841839" w:rsidRPr="00DF236D">
        <w:rPr>
          <w:rFonts w:ascii="Times New Roman" w:eastAsia="Times New Roman" w:hAnsi="Times New Roman" w:cs="Times New Roman"/>
          <w:sz w:val="28"/>
          <w:szCs w:val="28"/>
          <w:lang w:eastAsia="ru-RU"/>
        </w:rPr>
        <w:t xml:space="preserve">данном </w:t>
      </w:r>
      <w:r w:rsidRPr="00DF236D">
        <w:rPr>
          <w:rFonts w:ascii="Times New Roman" w:eastAsia="Times New Roman" w:hAnsi="Times New Roman" w:cs="Times New Roman"/>
          <w:sz w:val="28"/>
          <w:szCs w:val="28"/>
          <w:lang w:eastAsia="ru-RU"/>
        </w:rPr>
        <w:t xml:space="preserve">регионе является приуроченность их к долине р. Сырдария. Площадь сельскохозяйственных угодий в рамках административных границ Кызылординской ПСС на </w:t>
      </w:r>
      <w:r w:rsidR="007F6E25" w:rsidRPr="00DF236D">
        <w:rPr>
          <w:rFonts w:ascii="Times New Roman" w:eastAsia="Times New Roman" w:hAnsi="Times New Roman" w:cs="Times New Roman"/>
          <w:sz w:val="28"/>
          <w:szCs w:val="28"/>
          <w:lang w:eastAsia="ru-RU"/>
        </w:rPr>
        <w:t xml:space="preserve">начало </w:t>
      </w:r>
      <w:r w:rsidRPr="00DF236D">
        <w:rPr>
          <w:rFonts w:ascii="Times New Roman" w:eastAsia="Times New Roman" w:hAnsi="Times New Roman" w:cs="Times New Roman"/>
          <w:sz w:val="28"/>
          <w:szCs w:val="28"/>
          <w:lang w:eastAsia="ru-RU"/>
        </w:rPr>
        <w:t>20</w:t>
      </w:r>
      <w:r w:rsidR="007F6E25" w:rsidRPr="00DF236D">
        <w:rPr>
          <w:rFonts w:ascii="Times New Roman" w:eastAsia="Times New Roman" w:hAnsi="Times New Roman" w:cs="Times New Roman"/>
          <w:sz w:val="28"/>
          <w:szCs w:val="28"/>
          <w:lang w:eastAsia="ru-RU"/>
        </w:rPr>
        <w:t>20</w:t>
      </w:r>
      <w:r w:rsidRPr="00DF236D">
        <w:rPr>
          <w:rFonts w:ascii="Times New Roman" w:eastAsia="Times New Roman" w:hAnsi="Times New Roman" w:cs="Times New Roman"/>
          <w:sz w:val="28"/>
          <w:szCs w:val="28"/>
          <w:lang w:eastAsia="ru-RU"/>
        </w:rPr>
        <w:t xml:space="preserve"> год</w:t>
      </w:r>
      <w:r w:rsidR="007F6E25" w:rsidRPr="00DF236D">
        <w:rPr>
          <w:rFonts w:ascii="Times New Roman" w:eastAsia="Times New Roman" w:hAnsi="Times New Roman" w:cs="Times New Roman"/>
          <w:sz w:val="28"/>
          <w:szCs w:val="28"/>
          <w:lang w:eastAsia="ru-RU"/>
        </w:rPr>
        <w:t>а</w:t>
      </w:r>
      <w:r w:rsidRPr="00DF236D">
        <w:rPr>
          <w:rFonts w:ascii="Times New Roman" w:eastAsia="Times New Roman" w:hAnsi="Times New Roman" w:cs="Times New Roman"/>
          <w:sz w:val="28"/>
          <w:szCs w:val="28"/>
          <w:lang w:eastAsia="ru-RU"/>
        </w:rPr>
        <w:t xml:space="preserve"> составляла </w:t>
      </w:r>
      <w:r w:rsidRPr="00DF236D">
        <w:rPr>
          <w:rFonts w:ascii="Times New Roman" w:eastAsia="Times New Roman" w:hAnsi="Times New Roman" w:cs="Times New Roman"/>
          <w:sz w:val="28"/>
          <w:szCs w:val="28"/>
          <w:lang w:val="kk-KZ" w:eastAsia="ru-RU"/>
        </w:rPr>
        <w:t>10</w:t>
      </w:r>
      <w:r w:rsidR="007F6E25" w:rsidRPr="00DF236D">
        <w:rPr>
          <w:rFonts w:ascii="Times New Roman" w:eastAsia="Times New Roman" w:hAnsi="Times New Roman" w:cs="Times New Roman"/>
          <w:sz w:val="28"/>
          <w:szCs w:val="28"/>
          <w:lang w:val="kk-KZ" w:eastAsia="ru-RU"/>
        </w:rPr>
        <w:t>873,4</w:t>
      </w:r>
      <w:r w:rsidRPr="00DF236D">
        <w:rPr>
          <w:rFonts w:ascii="Times New Roman" w:eastAsia="Times New Roman" w:hAnsi="Times New Roman" w:cs="Times New Roman"/>
          <w:sz w:val="28"/>
          <w:szCs w:val="28"/>
          <w:lang w:eastAsia="ru-RU"/>
        </w:rPr>
        <w:t xml:space="preserve"> тыс. га. В общей структуре сельскохозяйственных</w:t>
      </w:r>
      <w:r w:rsidR="007F6E25" w:rsidRPr="00DF236D">
        <w:rPr>
          <w:rFonts w:ascii="Times New Roman" w:eastAsia="Times New Roman" w:hAnsi="Times New Roman" w:cs="Times New Roman"/>
          <w:sz w:val="28"/>
          <w:szCs w:val="28"/>
          <w:lang w:eastAsia="ru-RU"/>
        </w:rPr>
        <w:t xml:space="preserve"> угодий на пастбища приходится 96,69</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lastRenderedPageBreak/>
        <w:t>пашню</w:t>
      </w:r>
      <w:r w:rsidRPr="00DF236D">
        <w:rPr>
          <w:rFonts w:ascii="Times New Roman" w:eastAsia="Times New Roman" w:hAnsi="Times New Roman" w:cs="Times New Roman"/>
          <w:sz w:val="28"/>
          <w:szCs w:val="28"/>
          <w:lang w:val="kk-KZ" w:eastAsia="ru-RU"/>
        </w:rPr>
        <w:t xml:space="preserve"> 1</w:t>
      </w:r>
      <w:r w:rsidR="007F6E25" w:rsidRPr="00DF236D">
        <w:rPr>
          <w:rFonts w:ascii="Times New Roman" w:eastAsia="Times New Roman" w:hAnsi="Times New Roman" w:cs="Times New Roman"/>
          <w:sz w:val="28"/>
          <w:szCs w:val="28"/>
          <w:lang w:val="kk-KZ" w:eastAsia="ru-RU"/>
        </w:rPr>
        <w:t>,60</w:t>
      </w:r>
      <w:r w:rsidR="00ED5B51" w:rsidRPr="00DF236D">
        <w:rPr>
          <w:rFonts w:ascii="Times New Roman" w:eastAsia="Times New Roman" w:hAnsi="Times New Roman" w:cs="Times New Roman"/>
          <w:sz w:val="28"/>
          <w:szCs w:val="28"/>
          <w:lang w:val="kk-KZ" w:eastAsia="ru-RU"/>
        </w:rPr>
        <w:t> %</w:t>
      </w:r>
      <w:r w:rsidRPr="00DF236D">
        <w:rPr>
          <w:rFonts w:ascii="Times New Roman" w:eastAsia="Times New Roman" w:hAnsi="Times New Roman" w:cs="Times New Roman"/>
          <w:sz w:val="28"/>
          <w:szCs w:val="28"/>
          <w:lang w:eastAsia="ru-RU"/>
        </w:rPr>
        <w:t>, сенокосы 1,01</w:t>
      </w:r>
      <w:r w:rsidR="00ED5B51" w:rsidRPr="00DF236D">
        <w:rPr>
          <w:rFonts w:ascii="Times New Roman" w:eastAsia="Times New Roman" w:hAnsi="Times New Roman" w:cs="Times New Roman"/>
          <w:sz w:val="28"/>
          <w:szCs w:val="28"/>
          <w:lang w:eastAsia="ru-RU"/>
        </w:rPr>
        <w:t> %</w:t>
      </w:r>
      <w:r w:rsidR="007F6E25" w:rsidRPr="00DF236D">
        <w:rPr>
          <w:rFonts w:ascii="Times New Roman" w:eastAsia="Times New Roman" w:hAnsi="Times New Roman" w:cs="Times New Roman"/>
          <w:sz w:val="28"/>
          <w:szCs w:val="28"/>
          <w:lang w:eastAsia="ru-RU"/>
        </w:rPr>
        <w:t>, залежь 0,52</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огороды 0,1</w:t>
      </w:r>
      <w:r w:rsidR="007F6E25" w:rsidRPr="00DF236D">
        <w:rPr>
          <w:rFonts w:ascii="Times New Roman" w:eastAsia="Times New Roman" w:hAnsi="Times New Roman" w:cs="Times New Roman"/>
          <w:sz w:val="28"/>
          <w:szCs w:val="28"/>
          <w:lang w:eastAsia="ru-RU"/>
        </w:rPr>
        <w:t>6</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и </w:t>
      </w:r>
      <w:r w:rsidR="007559A0">
        <w:rPr>
          <w:rFonts w:ascii="Times New Roman" w:eastAsia="Times New Roman" w:hAnsi="Times New Roman" w:cs="Times New Roman"/>
          <w:sz w:val="28"/>
          <w:szCs w:val="28"/>
          <w:lang w:eastAsia="ru-RU"/>
        </w:rPr>
        <w:t xml:space="preserve">многолетние </w:t>
      </w:r>
      <w:r w:rsidRPr="00DF236D">
        <w:rPr>
          <w:rFonts w:ascii="Times New Roman" w:eastAsia="Times New Roman" w:hAnsi="Times New Roman" w:cs="Times New Roman"/>
          <w:sz w:val="28"/>
          <w:szCs w:val="28"/>
          <w:lang w:eastAsia="ru-RU"/>
        </w:rPr>
        <w:t>насаждения 0,02</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территории. Во всех административных районах природно-сельскохозяйственной системы преобладают естественные пастбищные угодья, где ведется отгонно-пастбищное животноводство </w:t>
      </w:r>
      <w:bookmarkEnd w:id="7"/>
      <w:r w:rsidRPr="00DF236D">
        <w:rPr>
          <w:rFonts w:ascii="Times New Roman" w:eastAsia="Times New Roman" w:hAnsi="Times New Roman" w:cs="Times New Roman"/>
          <w:sz w:val="28"/>
          <w:szCs w:val="28"/>
          <w:lang w:eastAsia="ru-RU"/>
        </w:rPr>
        <w:t>(</w:t>
      </w:r>
      <w:r w:rsidR="0074396A" w:rsidRPr="00DF236D">
        <w:rPr>
          <w:rFonts w:ascii="Times New Roman" w:eastAsia="Times New Roman" w:hAnsi="Times New Roman" w:cs="Times New Roman"/>
          <w:sz w:val="28"/>
          <w:szCs w:val="28"/>
          <w:lang w:eastAsia="ru-RU"/>
        </w:rPr>
        <w:t>р</w:t>
      </w:r>
      <w:r w:rsidRPr="00DF236D">
        <w:rPr>
          <w:rFonts w:ascii="Times New Roman" w:eastAsia="Times New Roman" w:hAnsi="Times New Roman" w:cs="Times New Roman"/>
          <w:sz w:val="28"/>
          <w:szCs w:val="28"/>
          <w:lang w:eastAsia="ru-RU"/>
        </w:rPr>
        <w:t>исунок 2.1</w:t>
      </w:r>
      <w:r w:rsidR="002F1E1E" w:rsidRPr="00DF236D">
        <w:rPr>
          <w:rFonts w:ascii="Times New Roman" w:eastAsia="Times New Roman" w:hAnsi="Times New Roman" w:cs="Times New Roman"/>
          <w:sz w:val="28"/>
          <w:szCs w:val="28"/>
          <w:lang w:eastAsia="ru-RU"/>
        </w:rPr>
        <w:t>1</w:t>
      </w:r>
      <w:r w:rsidR="00611114">
        <w:rPr>
          <w:rFonts w:ascii="Times New Roman" w:eastAsia="Times New Roman" w:hAnsi="Times New Roman" w:cs="Times New Roman"/>
          <w:sz w:val="28"/>
          <w:szCs w:val="28"/>
          <w:lang w:eastAsia="ru-RU"/>
        </w:rPr>
        <w:t xml:space="preserve">) </w:t>
      </w:r>
      <w:r w:rsidR="00611114" w:rsidRPr="00DF236D">
        <w:rPr>
          <w:rFonts w:ascii="Times New Roman" w:eastAsia="Times New Roman" w:hAnsi="Times New Roman" w:cs="Times New Roman"/>
          <w:sz w:val="28"/>
          <w:szCs w:val="28"/>
          <w:lang w:eastAsia="ru-RU"/>
        </w:rPr>
        <w:t>[129,130]</w:t>
      </w:r>
      <w:r w:rsidRPr="00DF236D">
        <w:rPr>
          <w:rFonts w:ascii="Times New Roman" w:eastAsia="Times New Roman" w:hAnsi="Times New Roman" w:cs="Times New Roman"/>
          <w:sz w:val="28"/>
          <w:szCs w:val="28"/>
          <w:lang w:eastAsia="ru-RU"/>
        </w:rPr>
        <w:t>.</w:t>
      </w:r>
    </w:p>
    <w:p w14:paraId="5EACD0B9" w14:textId="77777777" w:rsidR="004F14E8" w:rsidRPr="00DF236D" w:rsidRDefault="004F14E8" w:rsidP="006120A5">
      <w:pPr>
        <w:spacing w:after="0" w:line="240" w:lineRule="auto"/>
        <w:ind w:firstLine="567"/>
        <w:jc w:val="both"/>
        <w:rPr>
          <w:rFonts w:ascii="Times New Roman" w:eastAsia="Times New Roman" w:hAnsi="Times New Roman" w:cs="Times New Roman"/>
          <w:sz w:val="28"/>
          <w:szCs w:val="28"/>
          <w:lang w:eastAsia="ru-RU"/>
        </w:rPr>
      </w:pPr>
    </w:p>
    <w:p w14:paraId="26D03DB9" w14:textId="77777777" w:rsidR="00356FEC" w:rsidRPr="00DF236D" w:rsidRDefault="007F6E25" w:rsidP="00484D9D">
      <w:pPr>
        <w:widowControl w:val="0"/>
        <w:spacing w:after="0" w:line="240" w:lineRule="auto"/>
        <w:jc w:val="center"/>
        <w:rPr>
          <w:rFonts w:ascii="Times New Roman" w:eastAsia="Times New Roman" w:hAnsi="Times New Roman" w:cs="Times New Roman"/>
          <w:sz w:val="28"/>
          <w:szCs w:val="28"/>
          <w:lang w:eastAsia="ru-RU"/>
        </w:rPr>
      </w:pPr>
      <w:r w:rsidRPr="00DF236D">
        <w:rPr>
          <w:noProof/>
          <w:lang w:eastAsia="ru-RU"/>
        </w:rPr>
        <w:drawing>
          <wp:inline distT="0" distB="0" distL="0" distR="0" wp14:anchorId="13C4E49A" wp14:editId="772F9CDF">
            <wp:extent cx="5008245" cy="1762125"/>
            <wp:effectExtent l="0" t="0" r="1905"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DDCA6FE" w14:textId="77777777" w:rsidR="007F6E25" w:rsidRPr="00DF236D" w:rsidRDefault="007F6E25" w:rsidP="00484D9D">
      <w:pPr>
        <w:widowControl w:val="0"/>
        <w:spacing w:after="0" w:line="240" w:lineRule="auto"/>
        <w:jc w:val="center"/>
        <w:rPr>
          <w:rFonts w:ascii="Times New Roman" w:eastAsia="Times New Roman" w:hAnsi="Times New Roman" w:cs="Times New Roman"/>
          <w:sz w:val="28"/>
          <w:szCs w:val="28"/>
          <w:lang w:eastAsia="ru-RU"/>
        </w:rPr>
      </w:pPr>
    </w:p>
    <w:p w14:paraId="4D99D4B2" w14:textId="77777777" w:rsidR="002B3F80" w:rsidRDefault="00356FEC" w:rsidP="006120A5">
      <w:pPr>
        <w:spacing w:after="0" w:line="240" w:lineRule="auto"/>
        <w:jc w:val="center"/>
        <w:rPr>
          <w:rFonts w:ascii="Times New Roman" w:eastAsia="Times New Roman" w:hAnsi="Times New Roman" w:cs="Times New Roman"/>
          <w:sz w:val="28"/>
          <w:szCs w:val="28"/>
          <w:lang w:val="kk-KZ" w:eastAsia="ru-RU"/>
        </w:rPr>
      </w:pPr>
      <w:r w:rsidRPr="00DF236D">
        <w:rPr>
          <w:rFonts w:ascii="Times New Roman" w:eastAsia="Times New Roman" w:hAnsi="Times New Roman" w:cs="Times New Roman"/>
          <w:sz w:val="28"/>
          <w:szCs w:val="28"/>
          <w:lang w:eastAsia="ru-RU"/>
        </w:rPr>
        <w:t>Рисунок 2.1</w:t>
      </w:r>
      <w:r w:rsidR="002F1E1E" w:rsidRPr="00DF236D">
        <w:rPr>
          <w:rFonts w:ascii="Times New Roman" w:eastAsia="Times New Roman" w:hAnsi="Times New Roman" w:cs="Times New Roman"/>
          <w:sz w:val="28"/>
          <w:szCs w:val="28"/>
          <w:lang w:eastAsia="ru-RU"/>
        </w:rPr>
        <w:t>1</w:t>
      </w:r>
      <w:r w:rsidR="002B3F80">
        <w:rPr>
          <w:rFonts w:ascii="Times New Roman" w:eastAsia="Times New Roman" w:hAnsi="Times New Roman" w:cs="Times New Roman"/>
          <w:sz w:val="28"/>
          <w:szCs w:val="28"/>
          <w:lang w:eastAsia="ru-RU"/>
        </w:rPr>
        <w:t xml:space="preserve"> </w:t>
      </w:r>
      <w:r w:rsidR="00D4084B"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Структура сельскохозяйственных угодий</w:t>
      </w:r>
      <w:r w:rsidR="007D3739" w:rsidRPr="00DF236D">
        <w:rPr>
          <w:rFonts w:ascii="Times New Roman" w:eastAsia="Times New Roman" w:hAnsi="Times New Roman" w:cs="Times New Roman"/>
          <w:sz w:val="28"/>
          <w:szCs w:val="28"/>
          <w:lang w:val="kk-KZ" w:eastAsia="ru-RU"/>
        </w:rPr>
        <w:t xml:space="preserve"> </w:t>
      </w:r>
    </w:p>
    <w:p w14:paraId="34FF2E5F" w14:textId="1E9B79BC" w:rsidR="00356FEC" w:rsidRPr="00DF236D" w:rsidRDefault="00356FEC" w:rsidP="006120A5">
      <w:pPr>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Кызылординской ПСС, тыс. га</w:t>
      </w:r>
    </w:p>
    <w:p w14:paraId="3CA2D305" w14:textId="77777777" w:rsidR="00B104ED" w:rsidRPr="00DF236D" w:rsidRDefault="00B104ED" w:rsidP="006120A5">
      <w:pPr>
        <w:spacing w:after="0" w:line="240" w:lineRule="auto"/>
        <w:ind w:firstLine="567"/>
        <w:jc w:val="both"/>
        <w:rPr>
          <w:rFonts w:ascii="Times New Roman" w:eastAsia="Times New Roman" w:hAnsi="Times New Roman" w:cs="Times New Roman"/>
          <w:sz w:val="28"/>
          <w:szCs w:val="28"/>
          <w:lang w:eastAsia="ru-RU"/>
        </w:rPr>
      </w:pPr>
      <w:bookmarkStart w:id="8" w:name="_Hlk84929154"/>
    </w:p>
    <w:p w14:paraId="4D863EDB" w14:textId="77777777" w:rsidR="00B104ED" w:rsidRPr="00DF236D" w:rsidRDefault="00B104ED" w:rsidP="006120A5">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Анализ динамики сельскохозяйственных угодий </w:t>
      </w:r>
      <w:r w:rsidR="007331D6" w:rsidRPr="00DF236D">
        <w:rPr>
          <w:rFonts w:ascii="Times New Roman" w:eastAsia="Times New Roman" w:hAnsi="Times New Roman" w:cs="Times New Roman"/>
          <w:sz w:val="28"/>
          <w:szCs w:val="28"/>
          <w:lang w:eastAsia="ru-RU"/>
        </w:rPr>
        <w:t>в данном регионе</w:t>
      </w:r>
      <w:r w:rsidRPr="00DF236D">
        <w:rPr>
          <w:rFonts w:ascii="Times New Roman" w:eastAsia="Times New Roman" w:hAnsi="Times New Roman" w:cs="Times New Roman"/>
          <w:sz w:val="28"/>
          <w:szCs w:val="28"/>
          <w:lang w:eastAsia="ru-RU"/>
        </w:rPr>
        <w:t xml:space="preserve"> показал неустойчивость площадей орошаемой пашни и сенокосов,</w:t>
      </w:r>
      <w:r w:rsidR="00CF6260" w:rsidRPr="00DF236D">
        <w:rPr>
          <w:rFonts w:ascii="Times New Roman" w:eastAsia="Times New Roman" w:hAnsi="Times New Roman" w:cs="Times New Roman"/>
          <w:sz w:val="28"/>
          <w:szCs w:val="28"/>
          <w:lang w:eastAsia="ru-RU"/>
        </w:rPr>
        <w:t xml:space="preserve"> главным образом,</w:t>
      </w:r>
      <w:r w:rsidRPr="00DF236D">
        <w:rPr>
          <w:rFonts w:ascii="Times New Roman" w:eastAsia="Times New Roman" w:hAnsi="Times New Roman" w:cs="Times New Roman"/>
          <w:sz w:val="28"/>
          <w:szCs w:val="28"/>
          <w:lang w:eastAsia="ru-RU"/>
        </w:rPr>
        <w:t xml:space="preserve"> за счет активизации негативных процессов опустынивания (эрозия, дефляция, засоление, деградация угодий и др.).</w:t>
      </w:r>
      <w:bookmarkEnd w:id="8"/>
    </w:p>
    <w:p w14:paraId="322641CF" w14:textId="3BEE1590" w:rsidR="00356FEC" w:rsidRPr="00DF236D" w:rsidRDefault="00356FEC" w:rsidP="006120A5">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Вся пашня в пр</w:t>
      </w:r>
      <w:r w:rsidR="00CF6260" w:rsidRPr="00DF236D">
        <w:rPr>
          <w:rFonts w:ascii="Times New Roman" w:eastAsia="Times New Roman" w:hAnsi="Times New Roman" w:cs="Times New Roman"/>
          <w:sz w:val="28"/>
          <w:szCs w:val="28"/>
          <w:lang w:eastAsia="ru-RU"/>
        </w:rPr>
        <w:t>е</w:t>
      </w:r>
      <w:r w:rsidRPr="00DF236D">
        <w:rPr>
          <w:rFonts w:ascii="Times New Roman" w:eastAsia="Times New Roman" w:hAnsi="Times New Roman" w:cs="Times New Roman"/>
          <w:sz w:val="28"/>
          <w:szCs w:val="28"/>
          <w:lang w:eastAsia="ru-RU"/>
        </w:rPr>
        <w:t>делах природно-сельскохозяйственной системы</w:t>
      </w:r>
      <w:r w:rsidR="00CF6260" w:rsidRPr="00DF236D">
        <w:rPr>
          <w:rFonts w:ascii="Times New Roman" w:eastAsia="Times New Roman" w:hAnsi="Times New Roman" w:cs="Times New Roman"/>
          <w:sz w:val="28"/>
          <w:szCs w:val="28"/>
          <w:lang w:eastAsia="ru-RU"/>
        </w:rPr>
        <w:t xml:space="preserve"> – </w:t>
      </w:r>
      <w:r w:rsidRPr="00DF236D">
        <w:rPr>
          <w:rFonts w:ascii="Times New Roman" w:eastAsia="Times New Roman" w:hAnsi="Times New Roman" w:cs="Times New Roman"/>
          <w:sz w:val="28"/>
          <w:szCs w:val="28"/>
          <w:lang w:eastAsia="ru-RU"/>
        </w:rPr>
        <w:t>о</w:t>
      </w:r>
      <w:r w:rsidR="00CF6260" w:rsidRPr="00DF236D">
        <w:rPr>
          <w:rFonts w:ascii="Times New Roman" w:eastAsia="Times New Roman" w:hAnsi="Times New Roman" w:cs="Times New Roman"/>
          <w:sz w:val="28"/>
          <w:szCs w:val="28"/>
          <w:lang w:eastAsia="ru-RU"/>
        </w:rPr>
        <w:t xml:space="preserve">рошаемая, </w:t>
      </w:r>
      <w:r w:rsidR="007331D6" w:rsidRPr="00DF236D">
        <w:rPr>
          <w:rFonts w:ascii="Times New Roman" w:eastAsia="Times New Roman" w:hAnsi="Times New Roman" w:cs="Times New Roman"/>
          <w:sz w:val="28"/>
          <w:szCs w:val="28"/>
          <w:lang w:eastAsia="ru-RU"/>
        </w:rPr>
        <w:t xml:space="preserve">которая </w:t>
      </w:r>
      <w:r w:rsidRPr="00DF236D">
        <w:rPr>
          <w:rFonts w:ascii="Times New Roman" w:eastAsia="Times New Roman" w:hAnsi="Times New Roman" w:cs="Times New Roman"/>
          <w:sz w:val="28"/>
          <w:szCs w:val="28"/>
          <w:lang w:eastAsia="ru-RU"/>
        </w:rPr>
        <w:t xml:space="preserve">сосредоточена на трех массивах орошения </w:t>
      </w:r>
      <w:r w:rsidR="0014421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w:t>
      </w:r>
      <w:r w:rsidR="002F5CCE" w:rsidRPr="00DF236D">
        <w:rPr>
          <w:rFonts w:ascii="Times New Roman" w:eastAsia="Times New Roman" w:hAnsi="Times New Roman" w:cs="Times New Roman"/>
          <w:sz w:val="28"/>
          <w:szCs w:val="28"/>
          <w:lang w:eastAsia="ru-RU"/>
        </w:rPr>
        <w:t>Казали</w:t>
      </w:r>
      <w:r w:rsidR="000938BA" w:rsidRPr="00DF236D">
        <w:rPr>
          <w:rFonts w:ascii="Times New Roman" w:eastAsia="Times New Roman" w:hAnsi="Times New Roman" w:cs="Times New Roman"/>
          <w:sz w:val="28"/>
          <w:szCs w:val="28"/>
          <w:lang w:eastAsia="ru-RU"/>
        </w:rPr>
        <w:t>н</w:t>
      </w:r>
      <w:r w:rsidRPr="00DF236D">
        <w:rPr>
          <w:rFonts w:ascii="Times New Roman" w:eastAsia="Times New Roman" w:hAnsi="Times New Roman" w:cs="Times New Roman"/>
          <w:sz w:val="28"/>
          <w:szCs w:val="28"/>
          <w:lang w:eastAsia="ru-RU"/>
        </w:rPr>
        <w:t>ском, Кызылординском, Жанакоргано-Шиелийском</w:t>
      </w:r>
      <w:r w:rsidR="00CF6260" w:rsidRPr="00DF236D">
        <w:rPr>
          <w:rFonts w:ascii="Times New Roman" w:eastAsia="Times New Roman" w:hAnsi="Times New Roman" w:cs="Times New Roman"/>
          <w:sz w:val="28"/>
          <w:szCs w:val="28"/>
          <w:lang w:eastAsia="ru-RU"/>
        </w:rPr>
        <w:t xml:space="preserve">, и в 2020 г. </w:t>
      </w:r>
      <w:r w:rsidR="00A241CF">
        <w:rPr>
          <w:rFonts w:ascii="Times New Roman" w:eastAsia="Times New Roman" w:hAnsi="Times New Roman" w:cs="Times New Roman"/>
          <w:sz w:val="28"/>
          <w:szCs w:val="28"/>
          <w:lang w:eastAsia="ru-RU"/>
        </w:rPr>
        <w:t>с</w:t>
      </w:r>
      <w:r w:rsidR="00700B24">
        <w:rPr>
          <w:rFonts w:ascii="Times New Roman" w:eastAsia="Times New Roman" w:hAnsi="Times New Roman" w:cs="Times New Roman"/>
          <w:sz w:val="28"/>
          <w:szCs w:val="28"/>
          <w:lang w:eastAsia="ru-RU"/>
        </w:rPr>
        <w:t>оставила 174,2 тыс. га</w:t>
      </w:r>
      <w:r w:rsidRPr="00DF236D">
        <w:rPr>
          <w:rFonts w:ascii="Times New Roman" w:eastAsia="Times New Roman" w:hAnsi="Times New Roman" w:cs="Times New Roman"/>
          <w:sz w:val="28"/>
          <w:szCs w:val="28"/>
          <w:lang w:eastAsia="ru-RU"/>
        </w:rPr>
        <w:t xml:space="preserve">. Интенсивный рост орошаемых земель в </w:t>
      </w:r>
      <w:r w:rsidR="007331D6" w:rsidRPr="00DF236D">
        <w:rPr>
          <w:rFonts w:ascii="Times New Roman" w:eastAsia="Times New Roman" w:hAnsi="Times New Roman" w:cs="Times New Roman"/>
          <w:sz w:val="28"/>
          <w:szCs w:val="28"/>
          <w:lang w:eastAsia="ru-RU"/>
        </w:rPr>
        <w:t>регионе</w:t>
      </w:r>
      <w:r w:rsidRPr="00DF236D">
        <w:rPr>
          <w:rFonts w:ascii="Times New Roman" w:eastAsia="Times New Roman" w:hAnsi="Times New Roman" w:cs="Times New Roman"/>
          <w:sz w:val="28"/>
          <w:szCs w:val="28"/>
          <w:lang w:eastAsia="ru-RU"/>
        </w:rPr>
        <w:t xml:space="preserve"> начался с 1965 года. Период с 1965</w:t>
      </w:r>
      <w:r w:rsidR="00A241CF">
        <w:rPr>
          <w:rFonts w:ascii="Times New Roman" w:eastAsia="Times New Roman" w:hAnsi="Times New Roman" w:cs="Times New Roman"/>
          <w:sz w:val="28"/>
          <w:szCs w:val="28"/>
          <w:lang w:eastAsia="ru-RU"/>
        </w:rPr>
        <w:t xml:space="preserve"> </w:t>
      </w:r>
      <w:r w:rsidR="00CF6260" w:rsidRPr="00DF236D">
        <w:rPr>
          <w:rFonts w:ascii="Times New Roman" w:eastAsia="Times New Roman" w:hAnsi="Times New Roman" w:cs="Times New Roman"/>
          <w:sz w:val="28"/>
          <w:szCs w:val="28"/>
          <w:lang w:eastAsia="ru-RU"/>
        </w:rPr>
        <w:t xml:space="preserve">по </w:t>
      </w:r>
      <w:r w:rsidRPr="00DF236D">
        <w:rPr>
          <w:rFonts w:ascii="Times New Roman" w:eastAsia="Times New Roman" w:hAnsi="Times New Roman" w:cs="Times New Roman"/>
          <w:sz w:val="28"/>
          <w:szCs w:val="28"/>
          <w:lang w:eastAsia="ru-RU"/>
        </w:rPr>
        <w:t>1985 годы явля</w:t>
      </w:r>
      <w:r w:rsidR="00CF6260" w:rsidRPr="00DF236D">
        <w:rPr>
          <w:rFonts w:ascii="Times New Roman" w:eastAsia="Times New Roman" w:hAnsi="Times New Roman" w:cs="Times New Roman"/>
          <w:sz w:val="28"/>
          <w:szCs w:val="28"/>
          <w:lang w:eastAsia="ru-RU"/>
        </w:rPr>
        <w:t>л</w:t>
      </w:r>
      <w:r w:rsidRPr="00DF236D">
        <w:rPr>
          <w:rFonts w:ascii="Times New Roman" w:eastAsia="Times New Roman" w:hAnsi="Times New Roman" w:cs="Times New Roman"/>
          <w:sz w:val="28"/>
          <w:szCs w:val="28"/>
          <w:lang w:eastAsia="ru-RU"/>
        </w:rPr>
        <w:t>ся периодом роста орошаемых земель на всех трех массивах орошения. В 1985 году орошаемые площади составляли 262,7 тыс. га. В период реформирования сельскохозяйственного сектора эконом</w:t>
      </w:r>
      <w:r w:rsidR="00CF6260" w:rsidRPr="00DF236D">
        <w:rPr>
          <w:rFonts w:ascii="Times New Roman" w:eastAsia="Times New Roman" w:hAnsi="Times New Roman" w:cs="Times New Roman"/>
          <w:sz w:val="28"/>
          <w:szCs w:val="28"/>
          <w:lang w:eastAsia="ru-RU"/>
        </w:rPr>
        <w:t>ики Казахстана (1993-2006 годы)</w:t>
      </w:r>
      <w:r w:rsidRPr="00DF236D">
        <w:rPr>
          <w:rFonts w:ascii="Times New Roman" w:eastAsia="Times New Roman" w:hAnsi="Times New Roman" w:cs="Times New Roman"/>
          <w:sz w:val="28"/>
          <w:szCs w:val="28"/>
          <w:lang w:eastAsia="ru-RU"/>
        </w:rPr>
        <w:t xml:space="preserve"> </w:t>
      </w:r>
      <w:r w:rsidR="00A6180C" w:rsidRPr="00DF236D">
        <w:rPr>
          <w:rFonts w:ascii="Times New Roman" w:eastAsia="Times New Roman" w:hAnsi="Times New Roman" w:cs="Times New Roman"/>
          <w:sz w:val="28"/>
          <w:szCs w:val="28"/>
          <w:lang w:eastAsia="ru-RU"/>
        </w:rPr>
        <w:t>наблюдается сокращение</w:t>
      </w:r>
      <w:r w:rsidRPr="00DF236D">
        <w:rPr>
          <w:rFonts w:ascii="Times New Roman" w:eastAsia="Times New Roman" w:hAnsi="Times New Roman" w:cs="Times New Roman"/>
          <w:sz w:val="28"/>
          <w:szCs w:val="28"/>
          <w:lang w:eastAsia="ru-RU"/>
        </w:rPr>
        <w:t xml:space="preserve"> площад</w:t>
      </w:r>
      <w:r w:rsidR="00A6180C" w:rsidRPr="00DF236D">
        <w:rPr>
          <w:rFonts w:ascii="Times New Roman" w:eastAsia="Times New Roman" w:hAnsi="Times New Roman" w:cs="Times New Roman"/>
          <w:sz w:val="28"/>
          <w:szCs w:val="28"/>
          <w:lang w:eastAsia="ru-RU"/>
        </w:rPr>
        <w:t>ей</w:t>
      </w:r>
      <w:r w:rsidRPr="00DF236D">
        <w:rPr>
          <w:rFonts w:ascii="Times New Roman" w:eastAsia="Times New Roman" w:hAnsi="Times New Roman" w:cs="Times New Roman"/>
          <w:sz w:val="28"/>
          <w:szCs w:val="28"/>
          <w:lang w:eastAsia="ru-RU"/>
        </w:rPr>
        <w:t xml:space="preserve"> орошаемых земель на 1</w:t>
      </w:r>
      <w:r w:rsidRPr="00DF236D">
        <w:rPr>
          <w:rFonts w:ascii="Times New Roman" w:eastAsia="Times New Roman" w:hAnsi="Times New Roman" w:cs="Times New Roman"/>
          <w:sz w:val="28"/>
          <w:szCs w:val="28"/>
          <w:lang w:val="kk-KZ" w:eastAsia="ru-RU"/>
        </w:rPr>
        <w:t>01</w:t>
      </w:r>
      <w:r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val="kk-KZ" w:eastAsia="ru-RU"/>
        </w:rPr>
        <w:t>6</w:t>
      </w:r>
      <w:r w:rsidRPr="00DF236D">
        <w:rPr>
          <w:rFonts w:ascii="Times New Roman" w:eastAsia="Times New Roman" w:hAnsi="Times New Roman" w:cs="Times New Roman"/>
          <w:sz w:val="28"/>
          <w:szCs w:val="28"/>
          <w:lang w:eastAsia="ru-RU"/>
        </w:rPr>
        <w:t xml:space="preserve"> тыс. га</w:t>
      </w:r>
      <w:r w:rsidR="003D7AB3"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w:t>
      </w:r>
      <w:r w:rsidR="00487FFE" w:rsidRPr="00DF236D">
        <w:rPr>
          <w:rFonts w:ascii="Times New Roman" w:eastAsia="Times New Roman" w:hAnsi="Times New Roman" w:cs="Times New Roman"/>
          <w:sz w:val="28"/>
          <w:szCs w:val="28"/>
          <w:lang w:eastAsia="ru-RU"/>
        </w:rPr>
        <w:t>1</w:t>
      </w:r>
      <w:r w:rsidR="00856F06" w:rsidRPr="00DF236D">
        <w:rPr>
          <w:rFonts w:ascii="Times New Roman" w:eastAsia="Times New Roman" w:hAnsi="Times New Roman" w:cs="Times New Roman"/>
          <w:sz w:val="28"/>
          <w:szCs w:val="28"/>
          <w:lang w:eastAsia="ru-RU"/>
        </w:rPr>
        <w:t>30</w:t>
      </w:r>
      <w:r w:rsidRPr="00DF236D">
        <w:rPr>
          <w:rFonts w:ascii="Times New Roman" w:eastAsia="Times New Roman" w:hAnsi="Times New Roman" w:cs="Times New Roman"/>
          <w:sz w:val="28"/>
          <w:szCs w:val="28"/>
          <w:lang w:eastAsia="ru-RU"/>
        </w:rPr>
        <w:t xml:space="preserve">]. Причиной сокращения орошаемых земель </w:t>
      </w:r>
      <w:r w:rsidR="00625EBD" w:rsidRPr="00DF236D">
        <w:rPr>
          <w:rFonts w:ascii="Times New Roman" w:eastAsia="Times New Roman" w:hAnsi="Times New Roman" w:cs="Times New Roman"/>
          <w:sz w:val="28"/>
          <w:szCs w:val="28"/>
          <w:lang w:eastAsia="ru-RU"/>
        </w:rPr>
        <w:t>являл</w:t>
      </w:r>
      <w:r w:rsidR="00CF6260" w:rsidRPr="00DF236D">
        <w:rPr>
          <w:rFonts w:ascii="Times New Roman" w:eastAsia="Times New Roman" w:hAnsi="Times New Roman" w:cs="Times New Roman"/>
          <w:sz w:val="28"/>
          <w:szCs w:val="28"/>
          <w:lang w:eastAsia="ru-RU"/>
        </w:rPr>
        <w:t>а</w:t>
      </w:r>
      <w:r w:rsidR="00625EBD" w:rsidRPr="00DF236D">
        <w:rPr>
          <w:rFonts w:ascii="Times New Roman" w:eastAsia="Times New Roman" w:hAnsi="Times New Roman" w:cs="Times New Roman"/>
          <w:sz w:val="28"/>
          <w:szCs w:val="28"/>
          <w:lang w:eastAsia="ru-RU"/>
        </w:rPr>
        <w:t>сь</w:t>
      </w:r>
      <w:r w:rsidRPr="00DF236D">
        <w:rPr>
          <w:rFonts w:ascii="Times New Roman" w:eastAsia="Times New Roman" w:hAnsi="Times New Roman" w:cs="Times New Roman"/>
          <w:sz w:val="28"/>
          <w:szCs w:val="28"/>
          <w:lang w:eastAsia="ru-RU"/>
        </w:rPr>
        <w:t xml:space="preserve"> передача земли в частную собственность</w:t>
      </w:r>
      <w:r w:rsidR="00215607" w:rsidRPr="00DF236D">
        <w:rPr>
          <w:rFonts w:ascii="Times New Roman" w:eastAsia="Times New Roman" w:hAnsi="Times New Roman" w:cs="Times New Roman"/>
          <w:sz w:val="28"/>
          <w:szCs w:val="28"/>
          <w:lang w:eastAsia="ru-RU"/>
        </w:rPr>
        <w:t xml:space="preserve"> и экономическое положение фермеров</w:t>
      </w:r>
      <w:r w:rsidRPr="00DF236D">
        <w:rPr>
          <w:rFonts w:ascii="Times New Roman" w:eastAsia="Times New Roman" w:hAnsi="Times New Roman" w:cs="Times New Roman"/>
          <w:sz w:val="28"/>
          <w:szCs w:val="28"/>
          <w:lang w:eastAsia="ru-RU"/>
        </w:rPr>
        <w:t>. В этот период наблюдается интенсивный рост численности крестьянских и фермерских хозяйств. В настоящее время значительного роста численности фермерских хозяйств не наблюдается. За последние годы наблюдается слияние сельскохозяйственных формирований</w:t>
      </w:r>
      <w:r w:rsidR="00625EBD" w:rsidRPr="00DF236D">
        <w:rPr>
          <w:rFonts w:ascii="Times New Roman" w:eastAsia="Times New Roman" w:hAnsi="Times New Roman" w:cs="Times New Roman"/>
          <w:sz w:val="28"/>
          <w:szCs w:val="28"/>
          <w:lang w:eastAsia="ru-RU"/>
        </w:rPr>
        <w:t xml:space="preserve"> </w:t>
      </w:r>
      <w:r w:rsidR="00CF6260" w:rsidRPr="00DF236D">
        <w:rPr>
          <w:rFonts w:ascii="Times New Roman" w:eastAsia="Times New Roman" w:hAnsi="Times New Roman" w:cs="Times New Roman"/>
          <w:sz w:val="28"/>
          <w:szCs w:val="28"/>
          <w:lang w:eastAsia="ru-RU"/>
        </w:rPr>
        <w:t xml:space="preserve">разных организационных форм </w:t>
      </w:r>
      <w:r w:rsidR="00625EBD" w:rsidRPr="00DF236D">
        <w:rPr>
          <w:rFonts w:ascii="Times New Roman" w:eastAsia="Times New Roman" w:hAnsi="Times New Roman" w:cs="Times New Roman"/>
          <w:sz w:val="28"/>
          <w:szCs w:val="28"/>
          <w:lang w:eastAsia="ru-RU"/>
        </w:rPr>
        <w:t>в единые сельскохозяйственные предприятия</w:t>
      </w:r>
      <w:r w:rsidRPr="00DF236D">
        <w:rPr>
          <w:rFonts w:ascii="Times New Roman" w:eastAsia="Times New Roman" w:hAnsi="Times New Roman" w:cs="Times New Roman"/>
          <w:sz w:val="28"/>
          <w:szCs w:val="28"/>
          <w:lang w:eastAsia="ru-RU"/>
        </w:rPr>
        <w:t xml:space="preserve">, что приводит к </w:t>
      </w:r>
      <w:r w:rsidR="00CF6260" w:rsidRPr="00DF236D">
        <w:rPr>
          <w:rFonts w:ascii="Times New Roman" w:eastAsia="Times New Roman" w:hAnsi="Times New Roman" w:cs="Times New Roman"/>
          <w:sz w:val="28"/>
          <w:szCs w:val="28"/>
          <w:lang w:eastAsia="ru-RU"/>
        </w:rPr>
        <w:t xml:space="preserve">росту </w:t>
      </w:r>
      <w:r w:rsidR="00625EBD" w:rsidRPr="00DF236D">
        <w:rPr>
          <w:rFonts w:ascii="Times New Roman" w:eastAsia="Times New Roman" w:hAnsi="Times New Roman" w:cs="Times New Roman"/>
          <w:sz w:val="28"/>
          <w:szCs w:val="28"/>
          <w:lang w:eastAsia="ru-RU"/>
        </w:rPr>
        <w:t xml:space="preserve">их </w:t>
      </w:r>
      <w:r w:rsidRPr="00DF236D">
        <w:rPr>
          <w:rFonts w:ascii="Times New Roman" w:eastAsia="Times New Roman" w:hAnsi="Times New Roman" w:cs="Times New Roman"/>
          <w:sz w:val="28"/>
          <w:szCs w:val="28"/>
          <w:lang w:eastAsia="ru-RU"/>
        </w:rPr>
        <w:t>экономическо</w:t>
      </w:r>
      <w:r w:rsidR="00CF6260" w:rsidRPr="00DF236D">
        <w:rPr>
          <w:rFonts w:ascii="Times New Roman" w:eastAsia="Times New Roman" w:hAnsi="Times New Roman" w:cs="Times New Roman"/>
          <w:sz w:val="28"/>
          <w:szCs w:val="28"/>
          <w:lang w:eastAsia="ru-RU"/>
        </w:rPr>
        <w:t xml:space="preserve">го </w:t>
      </w:r>
      <w:r w:rsidR="00215607" w:rsidRPr="00DF236D">
        <w:rPr>
          <w:rFonts w:ascii="Times New Roman" w:eastAsia="Times New Roman" w:hAnsi="Times New Roman" w:cs="Times New Roman"/>
          <w:sz w:val="28"/>
          <w:szCs w:val="28"/>
          <w:lang w:eastAsia="ru-RU"/>
        </w:rPr>
        <w:t>благосостояни</w:t>
      </w:r>
      <w:r w:rsidR="00CF6260" w:rsidRPr="00DF236D">
        <w:rPr>
          <w:rFonts w:ascii="Times New Roman" w:eastAsia="Times New Roman" w:hAnsi="Times New Roman" w:cs="Times New Roman"/>
          <w:sz w:val="28"/>
          <w:szCs w:val="28"/>
          <w:lang w:eastAsia="ru-RU"/>
        </w:rPr>
        <w:t>я и</w:t>
      </w:r>
      <w:r w:rsidR="00D354B5" w:rsidRPr="00DF236D">
        <w:rPr>
          <w:rFonts w:ascii="Times New Roman" w:eastAsia="Times New Roman" w:hAnsi="Times New Roman" w:cs="Times New Roman"/>
          <w:sz w:val="28"/>
          <w:szCs w:val="28"/>
          <w:lang w:eastAsia="ru-RU"/>
        </w:rPr>
        <w:t xml:space="preserve"> способствует</w:t>
      </w:r>
      <w:r w:rsidRPr="00DF236D">
        <w:rPr>
          <w:rFonts w:ascii="Times New Roman" w:eastAsia="Times New Roman" w:hAnsi="Times New Roman" w:cs="Times New Roman"/>
          <w:sz w:val="28"/>
          <w:szCs w:val="28"/>
          <w:lang w:eastAsia="ru-RU"/>
        </w:rPr>
        <w:t xml:space="preserve"> увеличе</w:t>
      </w:r>
      <w:r w:rsidR="00CD400E" w:rsidRPr="00DF236D">
        <w:rPr>
          <w:rFonts w:ascii="Times New Roman" w:eastAsia="Times New Roman" w:hAnsi="Times New Roman" w:cs="Times New Roman"/>
          <w:sz w:val="28"/>
          <w:szCs w:val="28"/>
          <w:lang w:eastAsia="ru-RU"/>
        </w:rPr>
        <w:t>нию площадей орошаемых земель (</w:t>
      </w:r>
      <w:r w:rsidR="0074396A" w:rsidRPr="00DF236D">
        <w:rPr>
          <w:rFonts w:ascii="Times New Roman" w:eastAsia="Times New Roman" w:hAnsi="Times New Roman" w:cs="Times New Roman"/>
          <w:sz w:val="28"/>
          <w:szCs w:val="28"/>
          <w:lang w:eastAsia="ru-RU"/>
        </w:rPr>
        <w:t>р</w:t>
      </w:r>
      <w:r w:rsidRPr="00DF236D">
        <w:rPr>
          <w:rFonts w:ascii="Times New Roman" w:eastAsia="Times New Roman" w:hAnsi="Times New Roman" w:cs="Times New Roman"/>
          <w:sz w:val="28"/>
          <w:szCs w:val="28"/>
          <w:lang w:eastAsia="ru-RU"/>
        </w:rPr>
        <w:t>исунок 2.1</w:t>
      </w:r>
      <w:r w:rsidR="002F1E1E" w:rsidRPr="00DF236D">
        <w:rPr>
          <w:rFonts w:ascii="Times New Roman" w:eastAsia="Times New Roman" w:hAnsi="Times New Roman" w:cs="Times New Roman"/>
          <w:sz w:val="28"/>
          <w:szCs w:val="28"/>
          <w:lang w:eastAsia="ru-RU"/>
        </w:rPr>
        <w:t>2</w:t>
      </w:r>
      <w:r w:rsidRPr="00DF236D">
        <w:rPr>
          <w:rFonts w:ascii="Times New Roman" w:eastAsia="Times New Roman" w:hAnsi="Times New Roman" w:cs="Times New Roman"/>
          <w:sz w:val="28"/>
          <w:szCs w:val="28"/>
          <w:lang w:eastAsia="ru-RU"/>
        </w:rPr>
        <w:t>) [</w:t>
      </w:r>
      <w:r w:rsidR="00487FFE" w:rsidRPr="00DF236D">
        <w:rPr>
          <w:rFonts w:ascii="Times New Roman" w:eastAsia="Times New Roman" w:hAnsi="Times New Roman" w:cs="Times New Roman"/>
          <w:sz w:val="28"/>
          <w:szCs w:val="28"/>
          <w:lang w:eastAsia="ru-RU"/>
        </w:rPr>
        <w:t>12</w:t>
      </w:r>
      <w:r w:rsidR="00856F06" w:rsidRPr="00DF236D">
        <w:rPr>
          <w:rFonts w:ascii="Times New Roman" w:eastAsia="Times New Roman" w:hAnsi="Times New Roman" w:cs="Times New Roman"/>
          <w:sz w:val="28"/>
          <w:szCs w:val="28"/>
          <w:lang w:eastAsia="ru-RU"/>
        </w:rPr>
        <w:t>9</w:t>
      </w:r>
      <w:r w:rsidR="00487FFE" w:rsidRPr="00DF236D">
        <w:rPr>
          <w:rFonts w:ascii="Times New Roman" w:eastAsia="Times New Roman" w:hAnsi="Times New Roman" w:cs="Times New Roman"/>
          <w:sz w:val="28"/>
          <w:szCs w:val="28"/>
          <w:lang w:eastAsia="ru-RU"/>
        </w:rPr>
        <w:t>,1</w:t>
      </w:r>
      <w:r w:rsidR="00856F06" w:rsidRPr="00DF236D">
        <w:rPr>
          <w:rFonts w:ascii="Times New Roman" w:eastAsia="Times New Roman" w:hAnsi="Times New Roman" w:cs="Times New Roman"/>
          <w:sz w:val="28"/>
          <w:szCs w:val="28"/>
          <w:lang w:eastAsia="ru-RU"/>
        </w:rPr>
        <w:t>31</w:t>
      </w:r>
      <w:r w:rsidRPr="00DF236D">
        <w:rPr>
          <w:rFonts w:ascii="Times New Roman" w:eastAsia="Times New Roman" w:hAnsi="Times New Roman" w:cs="Times New Roman"/>
          <w:sz w:val="28"/>
          <w:szCs w:val="28"/>
          <w:lang w:eastAsia="ru-RU"/>
        </w:rPr>
        <w:t>].</w:t>
      </w:r>
    </w:p>
    <w:p w14:paraId="00B76B69" w14:textId="259242FE" w:rsidR="002F1E1E" w:rsidRPr="00DF236D" w:rsidRDefault="002F1E1E" w:rsidP="006120A5">
      <w:pPr>
        <w:spacing w:after="0" w:line="240" w:lineRule="auto"/>
        <w:ind w:firstLine="567"/>
        <w:jc w:val="both"/>
        <w:rPr>
          <w:rFonts w:ascii="Times New Roman" w:eastAsia="Times New Roman" w:hAnsi="Times New Roman" w:cs="Times New Roman"/>
          <w:snapToGrid w:val="0"/>
          <w:sz w:val="28"/>
          <w:szCs w:val="28"/>
          <w:lang w:eastAsia="ru-RU"/>
        </w:rPr>
      </w:pPr>
      <w:r w:rsidRPr="00DF236D">
        <w:rPr>
          <w:rFonts w:ascii="Times New Roman" w:eastAsia="Times New Roman" w:hAnsi="Times New Roman" w:cs="Times New Roman"/>
          <w:snapToGrid w:val="0"/>
          <w:sz w:val="28"/>
          <w:szCs w:val="28"/>
          <w:lang w:eastAsia="ru-RU"/>
        </w:rPr>
        <w:t>Сенокосные угодья в регионе сосредоточены вдоль русла р. Сырдария, пересекают территорию долины реки на всем протяжении</w:t>
      </w:r>
      <w:r w:rsidR="00135E5A" w:rsidRPr="00DF236D">
        <w:rPr>
          <w:rFonts w:ascii="Times New Roman" w:eastAsia="Times New Roman" w:hAnsi="Times New Roman" w:cs="Times New Roman"/>
          <w:snapToGrid w:val="0"/>
          <w:sz w:val="28"/>
          <w:szCs w:val="28"/>
          <w:lang w:eastAsia="ru-RU"/>
        </w:rPr>
        <w:t xml:space="preserve"> и</w:t>
      </w:r>
      <w:r w:rsidRPr="00DF236D">
        <w:rPr>
          <w:rFonts w:ascii="Times New Roman" w:eastAsia="Times New Roman" w:hAnsi="Times New Roman" w:cs="Times New Roman"/>
          <w:snapToGrid w:val="0"/>
          <w:sz w:val="28"/>
          <w:szCs w:val="28"/>
          <w:lang w:eastAsia="ru-RU"/>
        </w:rPr>
        <w:t xml:space="preserve"> приурочены в основном к ландшафтам аллювиальных равнин. Площадь сенокосов на начало 2020 года составляла 109,5 тыс. га. В своём развитии сенокосные угодья связаны с режимом обводнения р. Сырдария. За последние годы продуктивность сенокосных угодий сократилась с 35-45 ц/га до 12-13 ц/га. В результате </w:t>
      </w:r>
      <w:r w:rsidRPr="00DF236D">
        <w:rPr>
          <w:rFonts w:ascii="Times New Roman" w:eastAsia="Times New Roman" w:hAnsi="Times New Roman" w:cs="Times New Roman"/>
          <w:snapToGrid w:val="0"/>
          <w:sz w:val="28"/>
          <w:szCs w:val="28"/>
          <w:lang w:eastAsia="ru-RU"/>
        </w:rPr>
        <w:lastRenderedPageBreak/>
        <w:t>изменения растительного покрова, общий кормовой запас сенокосов сократился с 1220 до 430 тыс. тонн, а продуктивность злаково-разнотравных и разнотравных лугов в три раза [12</w:t>
      </w:r>
      <w:r w:rsidR="00F73874" w:rsidRPr="00DF236D">
        <w:rPr>
          <w:rFonts w:ascii="Times New Roman" w:eastAsia="Times New Roman" w:hAnsi="Times New Roman" w:cs="Times New Roman"/>
          <w:snapToGrid w:val="0"/>
          <w:sz w:val="28"/>
          <w:szCs w:val="28"/>
          <w:lang w:eastAsia="ru-RU"/>
        </w:rPr>
        <w:t>9</w:t>
      </w:r>
      <w:r w:rsidRPr="00DF236D">
        <w:rPr>
          <w:rFonts w:ascii="Times New Roman" w:eastAsia="Times New Roman" w:hAnsi="Times New Roman" w:cs="Times New Roman"/>
          <w:snapToGrid w:val="0"/>
          <w:sz w:val="28"/>
          <w:szCs w:val="28"/>
          <w:lang w:eastAsia="ru-RU"/>
        </w:rPr>
        <w:t>-1</w:t>
      </w:r>
      <w:r w:rsidR="00F73874" w:rsidRPr="00DF236D">
        <w:rPr>
          <w:rFonts w:ascii="Times New Roman" w:eastAsia="Times New Roman" w:hAnsi="Times New Roman" w:cs="Times New Roman"/>
          <w:snapToGrid w:val="0"/>
          <w:sz w:val="28"/>
          <w:szCs w:val="28"/>
          <w:lang w:eastAsia="ru-RU"/>
        </w:rPr>
        <w:t>31</w:t>
      </w:r>
      <w:r w:rsidRPr="00DF236D">
        <w:rPr>
          <w:rFonts w:ascii="Times New Roman" w:eastAsia="Times New Roman" w:hAnsi="Times New Roman" w:cs="Times New Roman"/>
          <w:snapToGrid w:val="0"/>
          <w:sz w:val="28"/>
          <w:szCs w:val="28"/>
          <w:lang w:eastAsia="ru-RU"/>
        </w:rPr>
        <w:t>].</w:t>
      </w:r>
    </w:p>
    <w:p w14:paraId="17A03A05" w14:textId="77777777" w:rsidR="00C16A90" w:rsidRPr="00DF236D" w:rsidRDefault="00C16A90" w:rsidP="006120A5">
      <w:pPr>
        <w:spacing w:after="0" w:line="240" w:lineRule="auto"/>
        <w:ind w:firstLine="567"/>
        <w:jc w:val="both"/>
        <w:rPr>
          <w:rFonts w:ascii="Times New Roman" w:eastAsia="Times New Roman" w:hAnsi="Times New Roman" w:cs="Times New Roman"/>
          <w:snapToGrid w:val="0"/>
          <w:sz w:val="28"/>
          <w:szCs w:val="28"/>
          <w:lang w:eastAsia="ru-RU"/>
        </w:rPr>
      </w:pPr>
    </w:p>
    <w:p w14:paraId="78DE7EFF" w14:textId="77777777" w:rsidR="00356FEC" w:rsidRPr="00DF236D" w:rsidRDefault="00D241DA" w:rsidP="00484D9D">
      <w:pPr>
        <w:widowControl w:val="0"/>
        <w:spacing w:after="0" w:line="240" w:lineRule="auto"/>
        <w:jc w:val="center"/>
        <w:rPr>
          <w:rFonts w:ascii="Times New Roman" w:eastAsia="Times New Roman" w:hAnsi="Times New Roman" w:cs="Times New Roman"/>
          <w:sz w:val="28"/>
          <w:szCs w:val="28"/>
          <w:lang w:val="kk-KZ" w:eastAsia="ru-RU"/>
        </w:rPr>
      </w:pPr>
      <w:r w:rsidRPr="00DF236D">
        <w:rPr>
          <w:noProof/>
          <w:lang w:eastAsia="ru-RU"/>
        </w:rPr>
        <w:drawing>
          <wp:inline distT="0" distB="0" distL="0" distR="0" wp14:anchorId="441E5514" wp14:editId="5AB2C50B">
            <wp:extent cx="4114800" cy="192405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ABAF649" w14:textId="77777777" w:rsidR="0082114B" w:rsidRPr="00DF236D" w:rsidRDefault="0082114B" w:rsidP="00484D9D">
      <w:pPr>
        <w:widowControl w:val="0"/>
        <w:spacing w:after="0" w:line="240" w:lineRule="auto"/>
        <w:jc w:val="center"/>
        <w:rPr>
          <w:rFonts w:ascii="Times New Roman" w:eastAsia="Times New Roman" w:hAnsi="Times New Roman" w:cs="Times New Roman"/>
          <w:sz w:val="28"/>
          <w:szCs w:val="28"/>
          <w:lang w:eastAsia="ru-RU"/>
        </w:rPr>
      </w:pPr>
    </w:p>
    <w:p w14:paraId="107F8531" w14:textId="77777777" w:rsidR="003D7AB3" w:rsidRPr="00DF236D" w:rsidRDefault="00356FEC" w:rsidP="006120A5">
      <w:pPr>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Рисунок 2.1</w:t>
      </w:r>
      <w:r w:rsidR="002F1E1E" w:rsidRPr="00DF236D">
        <w:rPr>
          <w:rFonts w:ascii="Times New Roman" w:eastAsia="Times New Roman" w:hAnsi="Times New Roman" w:cs="Times New Roman"/>
          <w:sz w:val="28"/>
          <w:szCs w:val="28"/>
          <w:lang w:eastAsia="ru-RU"/>
        </w:rPr>
        <w:t>2</w:t>
      </w:r>
      <w:r w:rsidR="009D218E" w:rsidRPr="00DF236D">
        <w:rPr>
          <w:rFonts w:ascii="Times New Roman" w:eastAsia="Times New Roman" w:hAnsi="Times New Roman" w:cs="Times New Roman"/>
          <w:sz w:val="28"/>
          <w:szCs w:val="28"/>
          <w:lang w:eastAsia="ru-RU"/>
        </w:rPr>
        <w:t xml:space="preserve"> – </w:t>
      </w:r>
      <w:r w:rsidRPr="00DF236D">
        <w:rPr>
          <w:rFonts w:ascii="Times New Roman" w:eastAsia="Times New Roman" w:hAnsi="Times New Roman" w:cs="Times New Roman"/>
          <w:sz w:val="28"/>
          <w:szCs w:val="28"/>
          <w:lang w:eastAsia="ru-RU"/>
        </w:rPr>
        <w:t>Динамика площадей пашни в Кызылординской ПСС</w:t>
      </w:r>
    </w:p>
    <w:p w14:paraId="41871122" w14:textId="3DDADDE6" w:rsidR="00356FEC" w:rsidRPr="00DF236D" w:rsidRDefault="000D40E9" w:rsidP="006120A5">
      <w:pPr>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за 19</w:t>
      </w:r>
      <w:r w:rsidR="0024634A" w:rsidRPr="00DF236D">
        <w:rPr>
          <w:rFonts w:ascii="Times New Roman" w:eastAsia="Times New Roman" w:hAnsi="Times New Roman" w:cs="Times New Roman"/>
          <w:sz w:val="28"/>
          <w:szCs w:val="28"/>
          <w:lang w:eastAsia="ru-RU"/>
        </w:rPr>
        <w:t>85</w:t>
      </w:r>
      <w:r w:rsidRPr="00DF236D">
        <w:rPr>
          <w:rFonts w:ascii="Times New Roman" w:eastAsia="Times New Roman" w:hAnsi="Times New Roman" w:cs="Times New Roman"/>
          <w:sz w:val="28"/>
          <w:szCs w:val="28"/>
          <w:lang w:eastAsia="ru-RU"/>
        </w:rPr>
        <w:t>-2020 гг.</w:t>
      </w:r>
      <w:r w:rsidR="00356FEC" w:rsidRPr="00DF236D">
        <w:rPr>
          <w:rFonts w:ascii="Times New Roman" w:eastAsia="Times New Roman" w:hAnsi="Times New Roman" w:cs="Times New Roman"/>
          <w:sz w:val="28"/>
          <w:szCs w:val="28"/>
          <w:lang w:eastAsia="ru-RU"/>
        </w:rPr>
        <w:t>, тыс. га</w:t>
      </w:r>
    </w:p>
    <w:p w14:paraId="75A90B2F" w14:textId="77777777" w:rsidR="009D218E" w:rsidRPr="00DF236D" w:rsidRDefault="009D218E" w:rsidP="006120A5">
      <w:pPr>
        <w:spacing w:after="0" w:line="240" w:lineRule="auto"/>
        <w:jc w:val="center"/>
        <w:rPr>
          <w:rFonts w:ascii="Times New Roman" w:eastAsia="Times New Roman" w:hAnsi="Times New Roman" w:cs="Times New Roman"/>
          <w:sz w:val="28"/>
          <w:szCs w:val="28"/>
          <w:lang w:eastAsia="ru-RU"/>
        </w:rPr>
      </w:pPr>
    </w:p>
    <w:p w14:paraId="711EEF00" w14:textId="0F6C22CD" w:rsidR="003E200B" w:rsidRPr="00DF236D" w:rsidRDefault="00356FEC" w:rsidP="006120A5">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Пастбища </w:t>
      </w:r>
      <w:r w:rsidR="00625EBD" w:rsidRPr="00DF236D">
        <w:rPr>
          <w:rFonts w:ascii="Times New Roman" w:eastAsia="Times New Roman" w:hAnsi="Times New Roman" w:cs="Times New Roman"/>
          <w:sz w:val="28"/>
          <w:szCs w:val="28"/>
          <w:lang w:eastAsia="ru-RU"/>
        </w:rPr>
        <w:t>занимают</w:t>
      </w:r>
      <w:r w:rsidR="00135E5A" w:rsidRPr="00DF236D">
        <w:rPr>
          <w:rFonts w:ascii="Times New Roman" w:eastAsia="Times New Roman" w:hAnsi="Times New Roman" w:cs="Times New Roman"/>
          <w:sz w:val="28"/>
          <w:szCs w:val="28"/>
          <w:lang w:eastAsia="ru-RU"/>
        </w:rPr>
        <w:t xml:space="preserve"> </w:t>
      </w:r>
      <w:r w:rsidR="00D354B5" w:rsidRPr="00DF236D">
        <w:rPr>
          <w:rFonts w:ascii="Times New Roman" w:eastAsia="Times New Roman" w:hAnsi="Times New Roman" w:cs="Times New Roman"/>
          <w:sz w:val="28"/>
          <w:szCs w:val="28"/>
          <w:lang w:eastAsia="ru-RU"/>
        </w:rPr>
        <w:t xml:space="preserve">порядка </w:t>
      </w:r>
      <w:r w:rsidRPr="00DF236D">
        <w:rPr>
          <w:rFonts w:ascii="Times New Roman" w:eastAsia="Times New Roman" w:hAnsi="Times New Roman" w:cs="Times New Roman"/>
          <w:sz w:val="28"/>
          <w:szCs w:val="28"/>
          <w:lang w:eastAsia="ru-RU"/>
        </w:rPr>
        <w:t>105</w:t>
      </w:r>
      <w:r w:rsidR="00D20ED7" w:rsidRPr="00DF236D">
        <w:rPr>
          <w:rFonts w:ascii="Times New Roman" w:eastAsia="Times New Roman" w:hAnsi="Times New Roman" w:cs="Times New Roman"/>
          <w:sz w:val="28"/>
          <w:szCs w:val="28"/>
          <w:lang w:eastAsia="ru-RU"/>
        </w:rPr>
        <w:t>13</w:t>
      </w:r>
      <w:r w:rsidRPr="00DF236D">
        <w:rPr>
          <w:rFonts w:ascii="Times New Roman" w:eastAsia="Times New Roman" w:hAnsi="Times New Roman" w:cs="Times New Roman"/>
          <w:sz w:val="28"/>
          <w:szCs w:val="28"/>
          <w:lang w:eastAsia="ru-RU"/>
        </w:rPr>
        <w:t xml:space="preserve"> тыс. га. По своим природно-хозяйственным особенностям пастбища характеризуются различной урожайностью и сезонностью</w:t>
      </w:r>
      <w:r w:rsidR="00D354B5" w:rsidRPr="00DF236D">
        <w:rPr>
          <w:rFonts w:ascii="Times New Roman" w:eastAsia="Times New Roman" w:hAnsi="Times New Roman" w:cs="Times New Roman"/>
          <w:sz w:val="28"/>
          <w:szCs w:val="28"/>
          <w:lang w:eastAsia="ru-RU"/>
        </w:rPr>
        <w:t>,</w:t>
      </w:r>
      <w:r w:rsidR="00135E5A" w:rsidRPr="00DF236D">
        <w:rPr>
          <w:rFonts w:ascii="Times New Roman" w:eastAsia="Times New Roman" w:hAnsi="Times New Roman" w:cs="Times New Roman"/>
          <w:sz w:val="28"/>
          <w:szCs w:val="28"/>
          <w:lang w:eastAsia="ru-RU"/>
        </w:rPr>
        <w:t xml:space="preserve"> </w:t>
      </w:r>
      <w:r w:rsidR="003E200B" w:rsidRPr="00DF236D">
        <w:rPr>
          <w:rFonts w:ascii="Times New Roman" w:eastAsia="Times New Roman" w:hAnsi="Times New Roman" w:cs="Times New Roman"/>
          <w:sz w:val="28"/>
          <w:szCs w:val="28"/>
          <w:lang w:eastAsia="ru-RU"/>
        </w:rPr>
        <w:t>представля</w:t>
      </w:r>
      <w:r w:rsidR="00135E5A" w:rsidRPr="00DF236D">
        <w:rPr>
          <w:rFonts w:ascii="Times New Roman" w:eastAsia="Times New Roman" w:hAnsi="Times New Roman" w:cs="Times New Roman"/>
          <w:sz w:val="28"/>
          <w:szCs w:val="28"/>
          <w:lang w:eastAsia="ru-RU"/>
        </w:rPr>
        <w:t>я</w:t>
      </w:r>
      <w:r w:rsidR="003E200B" w:rsidRPr="00DF236D">
        <w:rPr>
          <w:rFonts w:ascii="Times New Roman" w:eastAsia="Times New Roman" w:hAnsi="Times New Roman" w:cs="Times New Roman"/>
          <w:sz w:val="28"/>
          <w:szCs w:val="28"/>
          <w:lang w:eastAsia="ru-RU"/>
        </w:rPr>
        <w:t xml:space="preserve"> кормовую базу для овцеводства и верблюдоводства</w:t>
      </w:r>
      <w:r w:rsidR="00D354B5" w:rsidRPr="00DF236D">
        <w:rPr>
          <w:rFonts w:ascii="Times New Roman" w:eastAsia="Times New Roman" w:hAnsi="Times New Roman" w:cs="Times New Roman"/>
          <w:sz w:val="28"/>
          <w:szCs w:val="28"/>
          <w:lang w:eastAsia="ru-RU"/>
        </w:rPr>
        <w:t xml:space="preserve"> (таблица 2.5) [1</w:t>
      </w:r>
      <w:r w:rsidR="00F73874" w:rsidRPr="00DF236D">
        <w:rPr>
          <w:rFonts w:ascii="Times New Roman" w:eastAsia="Times New Roman" w:hAnsi="Times New Roman" w:cs="Times New Roman"/>
          <w:sz w:val="28"/>
          <w:szCs w:val="28"/>
          <w:lang w:eastAsia="ru-RU"/>
        </w:rPr>
        <w:t>30</w:t>
      </w:r>
      <w:r w:rsidR="00D354B5" w:rsidRPr="00DF236D">
        <w:rPr>
          <w:rFonts w:ascii="Times New Roman" w:eastAsia="Times New Roman" w:hAnsi="Times New Roman" w:cs="Times New Roman"/>
          <w:sz w:val="28"/>
          <w:szCs w:val="28"/>
          <w:lang w:eastAsia="ru-RU"/>
        </w:rPr>
        <w:t>].</w:t>
      </w:r>
    </w:p>
    <w:p w14:paraId="4AC3C69D" w14:textId="457D4EF2" w:rsidR="003E200B" w:rsidRPr="00DF236D" w:rsidRDefault="003E200B" w:rsidP="006120A5">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По почвенно-климатическим условиям и ведущему направлению хозяйствования сельскохозяйственных формирований вся территория природно-сельскохозяйственной системы </w:t>
      </w:r>
      <w:r w:rsidR="00135E5A" w:rsidRPr="00DF236D">
        <w:rPr>
          <w:rFonts w:ascii="Times New Roman" w:eastAsia="Times New Roman" w:hAnsi="Times New Roman" w:cs="Times New Roman"/>
          <w:sz w:val="28"/>
          <w:szCs w:val="28"/>
          <w:lang w:eastAsia="ru-RU"/>
        </w:rPr>
        <w:t xml:space="preserve">относится к </w:t>
      </w:r>
      <w:r w:rsidRPr="00DF236D">
        <w:rPr>
          <w:rFonts w:ascii="Times New Roman" w:eastAsia="Times New Roman" w:hAnsi="Times New Roman" w:cs="Times New Roman"/>
          <w:sz w:val="28"/>
          <w:szCs w:val="28"/>
          <w:lang w:eastAsia="ru-RU"/>
        </w:rPr>
        <w:t>пустынн</w:t>
      </w:r>
      <w:r w:rsidR="00135E5A" w:rsidRPr="00DF236D">
        <w:rPr>
          <w:rFonts w:ascii="Times New Roman" w:eastAsia="Times New Roman" w:hAnsi="Times New Roman" w:cs="Times New Roman"/>
          <w:sz w:val="28"/>
          <w:szCs w:val="28"/>
          <w:lang w:eastAsia="ru-RU"/>
        </w:rPr>
        <w:t>ой</w:t>
      </w:r>
      <w:r w:rsidRPr="00DF236D">
        <w:rPr>
          <w:rFonts w:ascii="Times New Roman" w:eastAsia="Times New Roman" w:hAnsi="Times New Roman" w:cs="Times New Roman"/>
          <w:sz w:val="28"/>
          <w:szCs w:val="28"/>
          <w:lang w:eastAsia="ru-RU"/>
        </w:rPr>
        <w:t xml:space="preserve"> животноводческ</w:t>
      </w:r>
      <w:r w:rsidR="00135E5A" w:rsidRPr="00DF236D">
        <w:rPr>
          <w:rFonts w:ascii="Times New Roman" w:eastAsia="Times New Roman" w:hAnsi="Times New Roman" w:cs="Times New Roman"/>
          <w:sz w:val="28"/>
          <w:szCs w:val="28"/>
          <w:lang w:eastAsia="ru-RU"/>
        </w:rPr>
        <w:t>ой</w:t>
      </w:r>
      <w:r w:rsidRPr="00DF236D">
        <w:rPr>
          <w:rFonts w:ascii="Times New Roman" w:eastAsia="Times New Roman" w:hAnsi="Times New Roman" w:cs="Times New Roman"/>
          <w:sz w:val="28"/>
          <w:szCs w:val="28"/>
          <w:lang w:eastAsia="ru-RU"/>
        </w:rPr>
        <w:t xml:space="preserve"> зон</w:t>
      </w:r>
      <w:r w:rsidR="00135E5A" w:rsidRPr="00DF236D">
        <w:rPr>
          <w:rFonts w:ascii="Times New Roman" w:eastAsia="Times New Roman" w:hAnsi="Times New Roman" w:cs="Times New Roman"/>
          <w:sz w:val="28"/>
          <w:szCs w:val="28"/>
          <w:lang w:eastAsia="ru-RU"/>
        </w:rPr>
        <w:t>е</w:t>
      </w:r>
      <w:r w:rsidRPr="00DF236D">
        <w:rPr>
          <w:rFonts w:ascii="Times New Roman" w:eastAsia="Times New Roman" w:hAnsi="Times New Roman" w:cs="Times New Roman"/>
          <w:sz w:val="28"/>
          <w:szCs w:val="28"/>
          <w:lang w:eastAsia="ru-RU"/>
        </w:rPr>
        <w:t xml:space="preserve"> с очагами поливного земледелия [10</w:t>
      </w:r>
      <w:r w:rsidR="00F73874" w:rsidRPr="00DF236D">
        <w:rPr>
          <w:rFonts w:ascii="Times New Roman" w:eastAsia="Times New Roman" w:hAnsi="Times New Roman" w:cs="Times New Roman"/>
          <w:sz w:val="28"/>
          <w:szCs w:val="28"/>
          <w:lang w:eastAsia="ru-RU"/>
        </w:rPr>
        <w:t>8</w:t>
      </w:r>
      <w:r w:rsidRPr="00DF236D">
        <w:rPr>
          <w:rFonts w:ascii="Times New Roman" w:eastAsia="Times New Roman" w:hAnsi="Times New Roman" w:cs="Times New Roman"/>
          <w:sz w:val="28"/>
          <w:szCs w:val="28"/>
          <w:lang w:eastAsia="ru-RU"/>
        </w:rPr>
        <w:t>,1</w:t>
      </w:r>
      <w:r w:rsidR="00F73874" w:rsidRPr="00DF236D">
        <w:rPr>
          <w:rFonts w:ascii="Times New Roman" w:eastAsia="Times New Roman" w:hAnsi="Times New Roman" w:cs="Times New Roman"/>
          <w:sz w:val="28"/>
          <w:szCs w:val="28"/>
          <w:lang w:eastAsia="ru-RU"/>
        </w:rPr>
        <w:t>30</w:t>
      </w:r>
      <w:r w:rsidRPr="00DF236D">
        <w:rPr>
          <w:rFonts w:ascii="Times New Roman" w:eastAsia="Times New Roman" w:hAnsi="Times New Roman" w:cs="Times New Roman"/>
          <w:sz w:val="28"/>
          <w:szCs w:val="28"/>
          <w:lang w:eastAsia="ru-RU"/>
        </w:rPr>
        <w:t>].</w:t>
      </w:r>
    </w:p>
    <w:p w14:paraId="53A7595D" w14:textId="77777777" w:rsidR="008C7694" w:rsidRPr="00DF236D" w:rsidRDefault="008C7694" w:rsidP="006120A5">
      <w:pPr>
        <w:spacing w:after="0" w:line="240" w:lineRule="auto"/>
        <w:ind w:firstLine="567"/>
        <w:jc w:val="both"/>
        <w:rPr>
          <w:rFonts w:ascii="Times New Roman" w:eastAsia="Times New Roman" w:hAnsi="Times New Roman" w:cs="Times New Roman"/>
          <w:sz w:val="28"/>
          <w:szCs w:val="28"/>
          <w:lang w:eastAsia="ru-RU"/>
        </w:rPr>
      </w:pPr>
    </w:p>
    <w:p w14:paraId="561C26F1" w14:textId="77777777" w:rsidR="00356FEC" w:rsidRPr="00DF236D" w:rsidRDefault="00356FEC" w:rsidP="006120A5">
      <w:pPr>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Таблица 2.5 </w:t>
      </w:r>
      <w:r w:rsidR="00D53F24"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Урожайность пастбищных угодий в Кызылординской природно-сельскохозяйственной системе</w:t>
      </w:r>
    </w:p>
    <w:p w14:paraId="110EC372" w14:textId="77777777" w:rsidR="007810D1" w:rsidRPr="00DF236D" w:rsidRDefault="007810D1" w:rsidP="00484D9D">
      <w:pPr>
        <w:widowControl w:val="0"/>
        <w:spacing w:after="0" w:line="240" w:lineRule="auto"/>
        <w:jc w:val="both"/>
        <w:outlineLvl w:val="3"/>
        <w:rPr>
          <w:rFonts w:ascii="Times New Roman" w:eastAsia="Times New Roman" w:hAnsi="Times New Roman" w:cs="Times New Roman"/>
          <w:sz w:val="28"/>
          <w:szCs w:val="28"/>
          <w:lang w:eastAsia="ru-RU"/>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263"/>
        <w:gridCol w:w="3969"/>
        <w:gridCol w:w="1620"/>
        <w:gridCol w:w="1776"/>
      </w:tblGrid>
      <w:tr w:rsidR="00356FEC" w:rsidRPr="00DF236D" w14:paraId="22D9C0E8" w14:textId="77777777" w:rsidTr="0082114B">
        <w:trPr>
          <w:trHeight w:val="45"/>
          <w:jc w:val="center"/>
        </w:trPr>
        <w:tc>
          <w:tcPr>
            <w:tcW w:w="2263" w:type="dxa"/>
            <w:vAlign w:val="center"/>
          </w:tcPr>
          <w:p w14:paraId="7E6CA25C" w14:textId="77777777" w:rsidR="00356FEC" w:rsidRPr="00DF236D" w:rsidRDefault="00356FEC" w:rsidP="00484D9D">
            <w:pPr>
              <w:widowControl w:val="0"/>
              <w:spacing w:after="0" w:line="240" w:lineRule="auto"/>
              <w:jc w:val="center"/>
              <w:rPr>
                <w:rFonts w:ascii="Times New Roman" w:eastAsia="Times New Roman" w:hAnsi="Times New Roman" w:cs="Times New Roman"/>
                <w:bCs/>
                <w:sz w:val="24"/>
                <w:szCs w:val="24"/>
                <w:lang w:eastAsia="ru-RU"/>
              </w:rPr>
            </w:pPr>
            <w:r w:rsidRPr="00DF236D">
              <w:rPr>
                <w:rFonts w:ascii="Times New Roman" w:eastAsia="Times New Roman" w:hAnsi="Times New Roman" w:cs="Times New Roman"/>
                <w:bCs/>
                <w:sz w:val="24"/>
                <w:szCs w:val="24"/>
                <w:lang w:eastAsia="ru-RU"/>
              </w:rPr>
              <w:t>Районы</w:t>
            </w:r>
          </w:p>
        </w:tc>
        <w:tc>
          <w:tcPr>
            <w:tcW w:w="3969" w:type="dxa"/>
            <w:vAlign w:val="center"/>
          </w:tcPr>
          <w:p w14:paraId="289D9B3C" w14:textId="77777777" w:rsidR="00356FEC" w:rsidRPr="00DF236D" w:rsidRDefault="00356FEC" w:rsidP="00484D9D">
            <w:pPr>
              <w:widowControl w:val="0"/>
              <w:spacing w:after="0" w:line="240" w:lineRule="auto"/>
              <w:jc w:val="center"/>
              <w:rPr>
                <w:rFonts w:ascii="Times New Roman" w:eastAsia="Times New Roman" w:hAnsi="Times New Roman" w:cs="Times New Roman"/>
                <w:bCs/>
                <w:sz w:val="24"/>
                <w:szCs w:val="24"/>
                <w:lang w:eastAsia="ru-RU"/>
              </w:rPr>
            </w:pPr>
            <w:r w:rsidRPr="00DF236D">
              <w:rPr>
                <w:rFonts w:ascii="Times New Roman" w:eastAsia="Times New Roman" w:hAnsi="Times New Roman" w:cs="Times New Roman"/>
                <w:bCs/>
                <w:sz w:val="24"/>
                <w:szCs w:val="24"/>
                <w:lang w:eastAsia="ru-RU"/>
              </w:rPr>
              <w:t>Доминирующ</w:t>
            </w:r>
            <w:r w:rsidR="002941EA" w:rsidRPr="00DF236D">
              <w:rPr>
                <w:rFonts w:ascii="Times New Roman" w:eastAsia="Times New Roman" w:hAnsi="Times New Roman" w:cs="Times New Roman"/>
                <w:bCs/>
                <w:sz w:val="24"/>
                <w:szCs w:val="24"/>
                <w:lang w:eastAsia="ru-RU"/>
              </w:rPr>
              <w:t xml:space="preserve">ий тип </w:t>
            </w:r>
            <w:r w:rsidRPr="00DF236D">
              <w:rPr>
                <w:rFonts w:ascii="Times New Roman" w:eastAsia="Times New Roman" w:hAnsi="Times New Roman" w:cs="Times New Roman"/>
                <w:bCs/>
                <w:sz w:val="24"/>
                <w:szCs w:val="24"/>
                <w:lang w:eastAsia="ru-RU"/>
              </w:rPr>
              <w:t>пастбищ</w:t>
            </w:r>
          </w:p>
        </w:tc>
        <w:tc>
          <w:tcPr>
            <w:tcW w:w="1620" w:type="dxa"/>
            <w:vAlign w:val="center"/>
          </w:tcPr>
          <w:p w14:paraId="4159115B" w14:textId="77777777" w:rsidR="00356FEC" w:rsidRPr="00DF236D" w:rsidRDefault="00356FEC" w:rsidP="00484D9D">
            <w:pPr>
              <w:widowControl w:val="0"/>
              <w:spacing w:after="0" w:line="240" w:lineRule="auto"/>
              <w:jc w:val="center"/>
              <w:rPr>
                <w:rFonts w:ascii="Times New Roman" w:eastAsia="Times New Roman" w:hAnsi="Times New Roman" w:cs="Times New Roman"/>
                <w:bCs/>
                <w:sz w:val="24"/>
                <w:szCs w:val="24"/>
                <w:lang w:eastAsia="ru-RU"/>
              </w:rPr>
            </w:pPr>
            <w:r w:rsidRPr="00DF236D">
              <w:rPr>
                <w:rFonts w:ascii="Times New Roman" w:eastAsia="Times New Roman" w:hAnsi="Times New Roman" w:cs="Times New Roman"/>
                <w:bCs/>
                <w:sz w:val="24"/>
                <w:szCs w:val="24"/>
                <w:lang w:eastAsia="ru-RU"/>
              </w:rPr>
              <w:t>Проективное покрытие,</w:t>
            </w:r>
            <w:r w:rsidR="00ED5B51" w:rsidRPr="00DF236D">
              <w:rPr>
                <w:rFonts w:ascii="Times New Roman" w:eastAsia="Times New Roman" w:hAnsi="Times New Roman" w:cs="Times New Roman"/>
                <w:bCs/>
                <w:sz w:val="24"/>
                <w:szCs w:val="24"/>
                <w:lang w:eastAsia="ru-RU"/>
              </w:rPr>
              <w:t> %</w:t>
            </w:r>
          </w:p>
        </w:tc>
        <w:tc>
          <w:tcPr>
            <w:tcW w:w="1776" w:type="dxa"/>
            <w:vAlign w:val="center"/>
          </w:tcPr>
          <w:p w14:paraId="10FBB19E" w14:textId="77777777" w:rsidR="00356FEC" w:rsidRPr="00DF236D" w:rsidRDefault="002941EA" w:rsidP="00484D9D">
            <w:pPr>
              <w:widowControl w:val="0"/>
              <w:spacing w:after="0" w:line="240" w:lineRule="auto"/>
              <w:jc w:val="center"/>
              <w:rPr>
                <w:rFonts w:ascii="Times New Roman" w:eastAsia="Times New Roman" w:hAnsi="Times New Roman" w:cs="Times New Roman"/>
                <w:bCs/>
                <w:sz w:val="24"/>
                <w:szCs w:val="24"/>
                <w:lang w:eastAsia="ru-RU"/>
              </w:rPr>
            </w:pPr>
            <w:r w:rsidRPr="00DF236D">
              <w:rPr>
                <w:rFonts w:ascii="Times New Roman" w:eastAsia="Times New Roman" w:hAnsi="Times New Roman" w:cs="Times New Roman"/>
                <w:bCs/>
                <w:sz w:val="24"/>
                <w:szCs w:val="24"/>
                <w:lang w:eastAsia="ru-RU"/>
              </w:rPr>
              <w:t>Урожайность, ц/га</w:t>
            </w:r>
          </w:p>
        </w:tc>
      </w:tr>
      <w:tr w:rsidR="00356FEC" w:rsidRPr="00DF236D" w14:paraId="604E8F5B" w14:textId="77777777" w:rsidTr="0082114B">
        <w:trPr>
          <w:jc w:val="center"/>
        </w:trPr>
        <w:tc>
          <w:tcPr>
            <w:tcW w:w="2263" w:type="dxa"/>
          </w:tcPr>
          <w:p w14:paraId="16CA5B33" w14:textId="77777777" w:rsidR="00356FEC" w:rsidRPr="00DF236D" w:rsidRDefault="00356FEC" w:rsidP="00484D9D">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 Аральский</w:t>
            </w:r>
          </w:p>
        </w:tc>
        <w:tc>
          <w:tcPr>
            <w:tcW w:w="3969" w:type="dxa"/>
          </w:tcPr>
          <w:p w14:paraId="6C1981FA" w14:textId="2CF95EC9" w:rsidR="00356FEC" w:rsidRPr="00DF236D" w:rsidRDefault="000D00BE" w:rsidP="00484D9D">
            <w:pPr>
              <w:widowControl w:val="0"/>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w:t>
            </w:r>
            <w:r w:rsidR="00A02FF4" w:rsidRPr="00DF236D">
              <w:rPr>
                <w:rFonts w:ascii="Times New Roman" w:eastAsia="Times New Roman" w:hAnsi="Times New Roman" w:cs="Times New Roman"/>
                <w:sz w:val="24"/>
                <w:szCs w:val="24"/>
                <w:lang w:eastAsia="ru-RU"/>
              </w:rPr>
              <w:t xml:space="preserve">ерополынные </w:t>
            </w:r>
            <w:r w:rsidR="00356FEC" w:rsidRPr="00DF236D">
              <w:rPr>
                <w:rFonts w:ascii="Times New Roman" w:eastAsia="Times New Roman" w:hAnsi="Times New Roman" w:cs="Times New Roman"/>
                <w:sz w:val="24"/>
                <w:szCs w:val="24"/>
                <w:lang w:eastAsia="ru-RU"/>
              </w:rPr>
              <w:t>(биюргуновые)</w:t>
            </w:r>
          </w:p>
        </w:tc>
        <w:tc>
          <w:tcPr>
            <w:tcW w:w="1620" w:type="dxa"/>
            <w:vAlign w:val="center"/>
          </w:tcPr>
          <w:p w14:paraId="299C347B" w14:textId="77777777" w:rsidR="00356FEC" w:rsidRPr="00DF236D" w:rsidRDefault="00356FEC"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52,7</w:t>
            </w:r>
          </w:p>
        </w:tc>
        <w:tc>
          <w:tcPr>
            <w:tcW w:w="1776" w:type="dxa"/>
            <w:vAlign w:val="center"/>
          </w:tcPr>
          <w:p w14:paraId="68961272" w14:textId="77777777" w:rsidR="00356FEC" w:rsidRPr="00DF236D" w:rsidRDefault="00356FEC"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2,8</w:t>
            </w:r>
          </w:p>
        </w:tc>
      </w:tr>
      <w:tr w:rsidR="00356FEC" w:rsidRPr="00DF236D" w14:paraId="00130B96" w14:textId="77777777" w:rsidTr="0082114B">
        <w:trPr>
          <w:jc w:val="center"/>
        </w:trPr>
        <w:tc>
          <w:tcPr>
            <w:tcW w:w="2263" w:type="dxa"/>
          </w:tcPr>
          <w:p w14:paraId="40DE7E22" w14:textId="77777777" w:rsidR="00356FEC" w:rsidRPr="00DF236D" w:rsidRDefault="00356FEC" w:rsidP="00484D9D">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2 </w:t>
            </w:r>
            <w:r w:rsidR="002F5CCE" w:rsidRPr="00DF236D">
              <w:rPr>
                <w:rFonts w:ascii="Times New Roman" w:eastAsia="Times New Roman" w:hAnsi="Times New Roman" w:cs="Times New Roman"/>
                <w:sz w:val="24"/>
                <w:szCs w:val="24"/>
                <w:lang w:eastAsia="ru-RU"/>
              </w:rPr>
              <w:t>Казали</w:t>
            </w:r>
            <w:r w:rsidR="000938BA" w:rsidRPr="00DF236D">
              <w:rPr>
                <w:rFonts w:ascii="Times New Roman" w:eastAsia="Times New Roman" w:hAnsi="Times New Roman" w:cs="Times New Roman"/>
                <w:sz w:val="24"/>
                <w:szCs w:val="24"/>
                <w:lang w:eastAsia="ru-RU"/>
              </w:rPr>
              <w:t>н</w:t>
            </w:r>
            <w:r w:rsidRPr="00DF236D">
              <w:rPr>
                <w:rFonts w:ascii="Times New Roman" w:eastAsia="Times New Roman" w:hAnsi="Times New Roman" w:cs="Times New Roman"/>
                <w:sz w:val="24"/>
                <w:szCs w:val="24"/>
                <w:lang w:eastAsia="ru-RU"/>
              </w:rPr>
              <w:t>ский</w:t>
            </w:r>
          </w:p>
        </w:tc>
        <w:tc>
          <w:tcPr>
            <w:tcW w:w="3969" w:type="dxa"/>
          </w:tcPr>
          <w:p w14:paraId="3299C3A8" w14:textId="77777777" w:rsidR="00356FEC" w:rsidRPr="00DF236D" w:rsidRDefault="00356FEC" w:rsidP="00484D9D">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еркеково-серополынные</w:t>
            </w:r>
          </w:p>
        </w:tc>
        <w:tc>
          <w:tcPr>
            <w:tcW w:w="1620" w:type="dxa"/>
            <w:vAlign w:val="center"/>
          </w:tcPr>
          <w:p w14:paraId="4FF3CDAF" w14:textId="77777777" w:rsidR="00356FEC" w:rsidRPr="00DF236D" w:rsidRDefault="00356FEC"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59,0</w:t>
            </w:r>
          </w:p>
        </w:tc>
        <w:tc>
          <w:tcPr>
            <w:tcW w:w="1776" w:type="dxa"/>
            <w:vAlign w:val="center"/>
          </w:tcPr>
          <w:p w14:paraId="5726A19E" w14:textId="77777777" w:rsidR="00356FEC" w:rsidRPr="00DF236D" w:rsidRDefault="00356FEC"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3,5</w:t>
            </w:r>
          </w:p>
        </w:tc>
      </w:tr>
      <w:tr w:rsidR="00356FEC" w:rsidRPr="00DF236D" w14:paraId="50050AAF" w14:textId="77777777" w:rsidTr="0082114B">
        <w:trPr>
          <w:jc w:val="center"/>
        </w:trPr>
        <w:tc>
          <w:tcPr>
            <w:tcW w:w="2263" w:type="dxa"/>
          </w:tcPr>
          <w:p w14:paraId="75B01D28" w14:textId="77777777" w:rsidR="00356FEC" w:rsidRPr="00DF236D" w:rsidRDefault="00C0474A" w:rsidP="00484D9D">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 Кармакшы</w:t>
            </w:r>
            <w:r w:rsidR="00356FEC" w:rsidRPr="00DF236D">
              <w:rPr>
                <w:rFonts w:ascii="Times New Roman" w:eastAsia="Times New Roman" w:hAnsi="Times New Roman" w:cs="Times New Roman"/>
                <w:sz w:val="24"/>
                <w:szCs w:val="24"/>
                <w:lang w:eastAsia="ru-RU"/>
              </w:rPr>
              <w:t>нский</w:t>
            </w:r>
          </w:p>
        </w:tc>
        <w:tc>
          <w:tcPr>
            <w:tcW w:w="3969" w:type="dxa"/>
          </w:tcPr>
          <w:p w14:paraId="005B730F" w14:textId="77777777" w:rsidR="00356FEC" w:rsidRPr="00DF236D" w:rsidRDefault="00356FEC" w:rsidP="00484D9D">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полынно-кейреуковые, биюргунно-тасбиюргуновые</w:t>
            </w:r>
          </w:p>
        </w:tc>
        <w:tc>
          <w:tcPr>
            <w:tcW w:w="1620" w:type="dxa"/>
            <w:vAlign w:val="center"/>
          </w:tcPr>
          <w:p w14:paraId="4F59BA60" w14:textId="77777777" w:rsidR="00356FEC" w:rsidRPr="00DF236D" w:rsidRDefault="00356FEC"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54,1</w:t>
            </w:r>
          </w:p>
        </w:tc>
        <w:tc>
          <w:tcPr>
            <w:tcW w:w="1776" w:type="dxa"/>
            <w:vAlign w:val="center"/>
          </w:tcPr>
          <w:p w14:paraId="404FC9FF" w14:textId="77777777" w:rsidR="00356FEC" w:rsidRPr="00DF236D" w:rsidRDefault="00356FEC"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2,4</w:t>
            </w:r>
          </w:p>
        </w:tc>
      </w:tr>
      <w:tr w:rsidR="00356FEC" w:rsidRPr="00DF236D" w14:paraId="7583364F" w14:textId="77777777" w:rsidTr="0082114B">
        <w:trPr>
          <w:jc w:val="center"/>
        </w:trPr>
        <w:tc>
          <w:tcPr>
            <w:tcW w:w="2263" w:type="dxa"/>
          </w:tcPr>
          <w:p w14:paraId="6C77CD9D" w14:textId="77777777" w:rsidR="00356FEC" w:rsidRPr="00DF236D" w:rsidRDefault="00356FEC" w:rsidP="00484D9D">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 Жалагашский</w:t>
            </w:r>
          </w:p>
        </w:tc>
        <w:tc>
          <w:tcPr>
            <w:tcW w:w="3969" w:type="dxa"/>
          </w:tcPr>
          <w:p w14:paraId="4B17EB68" w14:textId="77777777" w:rsidR="00356FEC" w:rsidRPr="00DF236D" w:rsidRDefault="00356FEC" w:rsidP="00484D9D">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биюргуновые серополынные </w:t>
            </w:r>
          </w:p>
        </w:tc>
        <w:tc>
          <w:tcPr>
            <w:tcW w:w="1620" w:type="dxa"/>
            <w:vAlign w:val="center"/>
          </w:tcPr>
          <w:p w14:paraId="6FAED9DB" w14:textId="77777777" w:rsidR="00356FEC" w:rsidRPr="00DF236D" w:rsidRDefault="00356FEC"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55,2</w:t>
            </w:r>
          </w:p>
        </w:tc>
        <w:tc>
          <w:tcPr>
            <w:tcW w:w="1776" w:type="dxa"/>
            <w:vAlign w:val="center"/>
          </w:tcPr>
          <w:p w14:paraId="21E8A809" w14:textId="77777777" w:rsidR="00356FEC" w:rsidRPr="00DF236D" w:rsidRDefault="00356FEC"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3,6</w:t>
            </w:r>
          </w:p>
        </w:tc>
      </w:tr>
      <w:tr w:rsidR="00356FEC" w:rsidRPr="00DF236D" w14:paraId="3D522452" w14:textId="77777777" w:rsidTr="0082114B">
        <w:trPr>
          <w:jc w:val="center"/>
        </w:trPr>
        <w:tc>
          <w:tcPr>
            <w:tcW w:w="2263" w:type="dxa"/>
          </w:tcPr>
          <w:p w14:paraId="45C77B1F" w14:textId="77777777" w:rsidR="00356FEC" w:rsidRPr="00DF236D" w:rsidRDefault="00C0474A" w:rsidP="00484D9D">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 Сырдар</w:t>
            </w:r>
            <w:r w:rsidR="00101020" w:rsidRPr="00DF236D">
              <w:rPr>
                <w:rFonts w:ascii="Times New Roman" w:eastAsia="Times New Roman" w:hAnsi="Times New Roman" w:cs="Times New Roman"/>
                <w:sz w:val="24"/>
                <w:szCs w:val="24"/>
                <w:lang w:eastAsia="ru-RU"/>
              </w:rPr>
              <w:t>ьи</w:t>
            </w:r>
            <w:r w:rsidR="00356FEC" w:rsidRPr="00DF236D">
              <w:rPr>
                <w:rFonts w:ascii="Times New Roman" w:eastAsia="Times New Roman" w:hAnsi="Times New Roman" w:cs="Times New Roman"/>
                <w:sz w:val="24"/>
                <w:szCs w:val="24"/>
                <w:lang w:eastAsia="ru-RU"/>
              </w:rPr>
              <w:t>нский</w:t>
            </w:r>
          </w:p>
        </w:tc>
        <w:tc>
          <w:tcPr>
            <w:tcW w:w="3969" w:type="dxa"/>
          </w:tcPr>
          <w:p w14:paraId="10CB2902" w14:textId="77777777" w:rsidR="00356FEC" w:rsidRPr="00DF236D" w:rsidRDefault="00356FEC" w:rsidP="00484D9D">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биюргуновые тасбиюргуновые</w:t>
            </w:r>
          </w:p>
        </w:tc>
        <w:tc>
          <w:tcPr>
            <w:tcW w:w="1620" w:type="dxa"/>
            <w:vAlign w:val="center"/>
          </w:tcPr>
          <w:p w14:paraId="5CF0F5E9" w14:textId="77777777" w:rsidR="00356FEC" w:rsidRPr="00DF236D" w:rsidRDefault="00356FEC"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49,4</w:t>
            </w:r>
          </w:p>
        </w:tc>
        <w:tc>
          <w:tcPr>
            <w:tcW w:w="1776" w:type="dxa"/>
            <w:vAlign w:val="center"/>
          </w:tcPr>
          <w:p w14:paraId="2316D0BA" w14:textId="77777777" w:rsidR="00356FEC" w:rsidRPr="00DF236D" w:rsidRDefault="00356FEC"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2,5</w:t>
            </w:r>
          </w:p>
        </w:tc>
      </w:tr>
      <w:tr w:rsidR="00356FEC" w:rsidRPr="00DF236D" w14:paraId="2115A887" w14:textId="77777777" w:rsidTr="0082114B">
        <w:trPr>
          <w:trHeight w:val="45"/>
          <w:jc w:val="center"/>
        </w:trPr>
        <w:tc>
          <w:tcPr>
            <w:tcW w:w="2263" w:type="dxa"/>
          </w:tcPr>
          <w:p w14:paraId="134832D6" w14:textId="77777777" w:rsidR="00356FEC" w:rsidRPr="00DF236D" w:rsidRDefault="00356FEC" w:rsidP="00484D9D">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6 Шиелийский</w:t>
            </w:r>
          </w:p>
        </w:tc>
        <w:tc>
          <w:tcPr>
            <w:tcW w:w="3969" w:type="dxa"/>
          </w:tcPr>
          <w:p w14:paraId="53D2F570" w14:textId="77777777" w:rsidR="00356FEC" w:rsidRPr="00DF236D" w:rsidRDefault="00356FEC" w:rsidP="00484D9D">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биюргуновые, кокпековые</w:t>
            </w:r>
          </w:p>
        </w:tc>
        <w:tc>
          <w:tcPr>
            <w:tcW w:w="1620" w:type="dxa"/>
            <w:vAlign w:val="center"/>
          </w:tcPr>
          <w:p w14:paraId="5F1E9E48" w14:textId="77777777" w:rsidR="00356FEC" w:rsidRPr="00DF236D" w:rsidRDefault="00356FEC"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49,6</w:t>
            </w:r>
          </w:p>
        </w:tc>
        <w:tc>
          <w:tcPr>
            <w:tcW w:w="1776" w:type="dxa"/>
            <w:vAlign w:val="center"/>
          </w:tcPr>
          <w:p w14:paraId="34AB0CC5" w14:textId="77777777" w:rsidR="00356FEC" w:rsidRPr="00DF236D" w:rsidRDefault="00356FEC"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2,6</w:t>
            </w:r>
          </w:p>
        </w:tc>
      </w:tr>
      <w:tr w:rsidR="00356FEC" w:rsidRPr="00DF236D" w14:paraId="7820F7DC" w14:textId="77777777" w:rsidTr="0082114B">
        <w:trPr>
          <w:jc w:val="center"/>
        </w:trPr>
        <w:tc>
          <w:tcPr>
            <w:tcW w:w="2263" w:type="dxa"/>
          </w:tcPr>
          <w:p w14:paraId="56EEF70B" w14:textId="77777777" w:rsidR="00356FEC" w:rsidRPr="00DF236D" w:rsidRDefault="00356FEC" w:rsidP="00484D9D">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7 Жанакорганский</w:t>
            </w:r>
          </w:p>
        </w:tc>
        <w:tc>
          <w:tcPr>
            <w:tcW w:w="3969" w:type="dxa"/>
          </w:tcPr>
          <w:p w14:paraId="28883D16" w14:textId="77777777" w:rsidR="00356FEC" w:rsidRPr="00DF236D" w:rsidRDefault="00356FEC" w:rsidP="00484D9D">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биюргуновые, серополынно-солянковые</w:t>
            </w:r>
          </w:p>
        </w:tc>
        <w:tc>
          <w:tcPr>
            <w:tcW w:w="1620" w:type="dxa"/>
            <w:vAlign w:val="center"/>
          </w:tcPr>
          <w:p w14:paraId="0D9C318A" w14:textId="77777777" w:rsidR="00356FEC" w:rsidRPr="00DF236D" w:rsidRDefault="00356FEC"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49,9</w:t>
            </w:r>
          </w:p>
        </w:tc>
        <w:tc>
          <w:tcPr>
            <w:tcW w:w="1776" w:type="dxa"/>
            <w:vAlign w:val="center"/>
          </w:tcPr>
          <w:p w14:paraId="3C25259E" w14:textId="77777777" w:rsidR="00356FEC" w:rsidRPr="00DF236D" w:rsidRDefault="00356FEC"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3,2</w:t>
            </w:r>
          </w:p>
        </w:tc>
      </w:tr>
    </w:tbl>
    <w:p w14:paraId="23D1AE7B" w14:textId="77777777" w:rsidR="006120A5" w:rsidRPr="00DF236D" w:rsidRDefault="006120A5" w:rsidP="00484D9D">
      <w:pPr>
        <w:widowControl w:val="0"/>
        <w:spacing w:after="0" w:line="240" w:lineRule="auto"/>
        <w:ind w:firstLine="567"/>
        <w:jc w:val="both"/>
        <w:rPr>
          <w:rFonts w:ascii="Times New Roman" w:eastAsia="Times New Roman" w:hAnsi="Times New Roman" w:cs="Times New Roman"/>
          <w:sz w:val="28"/>
          <w:szCs w:val="28"/>
          <w:lang w:eastAsia="ru-RU"/>
        </w:rPr>
      </w:pPr>
    </w:p>
    <w:p w14:paraId="3E1F6C64" w14:textId="797B40DB" w:rsidR="004D4B2A" w:rsidRPr="00DF236D" w:rsidRDefault="004D4B2A" w:rsidP="002328CB">
      <w:pPr>
        <w:tabs>
          <w:tab w:val="left" w:pos="720"/>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Территорию Кызылординской природно-сельскохозяйственной системы по направленности сельскохозяйственного производства и структуре производимой сельскохозяйственной продукции </w:t>
      </w:r>
      <w:r w:rsidR="00915F2C" w:rsidRPr="00DF236D">
        <w:rPr>
          <w:rFonts w:ascii="Times New Roman" w:eastAsia="Times New Roman" w:hAnsi="Times New Roman" w:cs="Times New Roman"/>
          <w:sz w:val="28"/>
          <w:szCs w:val="28"/>
          <w:lang w:eastAsia="ru-RU"/>
        </w:rPr>
        <w:t>подразделяется</w:t>
      </w:r>
      <w:r w:rsidRPr="00DF236D">
        <w:rPr>
          <w:rFonts w:ascii="Times New Roman" w:eastAsia="Times New Roman" w:hAnsi="Times New Roman" w:cs="Times New Roman"/>
          <w:sz w:val="28"/>
          <w:szCs w:val="28"/>
          <w:lang w:eastAsia="ru-RU"/>
        </w:rPr>
        <w:t xml:space="preserve"> на три природно-сельскохозяйственные зоны: Аральско-Казалинск</w:t>
      </w:r>
      <w:r w:rsidR="00085F8B">
        <w:rPr>
          <w:rFonts w:ascii="Times New Roman" w:eastAsia="Times New Roman" w:hAnsi="Times New Roman" w:cs="Times New Roman"/>
          <w:sz w:val="28"/>
          <w:szCs w:val="28"/>
          <w:lang w:eastAsia="ru-RU"/>
        </w:rPr>
        <w:t>ая</w:t>
      </w:r>
      <w:r w:rsidRPr="00DF236D">
        <w:rPr>
          <w:rFonts w:ascii="Times New Roman" w:eastAsia="Times New Roman" w:hAnsi="Times New Roman" w:cs="Times New Roman"/>
          <w:sz w:val="28"/>
          <w:szCs w:val="28"/>
          <w:lang w:eastAsia="ru-RU"/>
        </w:rPr>
        <w:t xml:space="preserve"> (в составе Аральск</w:t>
      </w:r>
      <w:r w:rsidR="00915F2C" w:rsidRPr="00DF236D">
        <w:rPr>
          <w:rFonts w:ascii="Times New Roman" w:eastAsia="Times New Roman" w:hAnsi="Times New Roman" w:cs="Times New Roman"/>
          <w:sz w:val="28"/>
          <w:szCs w:val="28"/>
          <w:lang w:eastAsia="ru-RU"/>
        </w:rPr>
        <w:t>ий</w:t>
      </w:r>
      <w:r w:rsidRPr="00DF236D">
        <w:rPr>
          <w:rFonts w:ascii="Times New Roman" w:eastAsia="Times New Roman" w:hAnsi="Times New Roman" w:cs="Times New Roman"/>
          <w:sz w:val="28"/>
          <w:szCs w:val="28"/>
          <w:lang w:eastAsia="ru-RU"/>
        </w:rPr>
        <w:t xml:space="preserve"> и Казалинск</w:t>
      </w:r>
      <w:r w:rsidR="00915F2C" w:rsidRPr="00DF236D">
        <w:rPr>
          <w:rFonts w:ascii="Times New Roman" w:eastAsia="Times New Roman" w:hAnsi="Times New Roman" w:cs="Times New Roman"/>
          <w:sz w:val="28"/>
          <w:szCs w:val="28"/>
          <w:lang w:eastAsia="ru-RU"/>
        </w:rPr>
        <w:t>ий</w:t>
      </w:r>
      <w:r w:rsidR="00135E5A" w:rsidRPr="00DF236D">
        <w:rPr>
          <w:rFonts w:ascii="Times New Roman" w:eastAsia="Times New Roman" w:hAnsi="Times New Roman" w:cs="Times New Roman"/>
          <w:sz w:val="28"/>
          <w:szCs w:val="28"/>
          <w:lang w:eastAsia="ru-RU"/>
        </w:rPr>
        <w:t xml:space="preserve"> </w:t>
      </w:r>
      <w:r w:rsidR="00915F2C" w:rsidRPr="00DF236D">
        <w:rPr>
          <w:rFonts w:ascii="Times New Roman" w:eastAsia="Times New Roman" w:hAnsi="Times New Roman" w:cs="Times New Roman"/>
          <w:sz w:val="28"/>
          <w:szCs w:val="28"/>
          <w:lang w:eastAsia="ru-RU"/>
        </w:rPr>
        <w:t xml:space="preserve">административные </w:t>
      </w:r>
      <w:r w:rsidRPr="00DF236D">
        <w:rPr>
          <w:rFonts w:ascii="Times New Roman" w:eastAsia="Times New Roman" w:hAnsi="Times New Roman" w:cs="Times New Roman"/>
          <w:sz w:val="28"/>
          <w:szCs w:val="28"/>
          <w:lang w:eastAsia="ru-RU"/>
        </w:rPr>
        <w:t>район</w:t>
      </w:r>
      <w:r w:rsidR="00915F2C" w:rsidRPr="00DF236D">
        <w:rPr>
          <w:rFonts w:ascii="Times New Roman" w:eastAsia="Times New Roman" w:hAnsi="Times New Roman" w:cs="Times New Roman"/>
          <w:sz w:val="28"/>
          <w:szCs w:val="28"/>
          <w:lang w:eastAsia="ru-RU"/>
        </w:rPr>
        <w:t>ы</w:t>
      </w:r>
      <w:r w:rsidRPr="00DF236D">
        <w:rPr>
          <w:rFonts w:ascii="Times New Roman" w:eastAsia="Times New Roman" w:hAnsi="Times New Roman" w:cs="Times New Roman"/>
          <w:sz w:val="28"/>
          <w:szCs w:val="28"/>
          <w:lang w:eastAsia="ru-RU"/>
        </w:rPr>
        <w:t>), Сырдариинск</w:t>
      </w:r>
      <w:r w:rsidR="00085F8B">
        <w:rPr>
          <w:rFonts w:ascii="Times New Roman" w:eastAsia="Times New Roman" w:hAnsi="Times New Roman" w:cs="Times New Roman"/>
          <w:sz w:val="28"/>
          <w:szCs w:val="28"/>
          <w:lang w:eastAsia="ru-RU"/>
        </w:rPr>
        <w:t>ая</w:t>
      </w:r>
      <w:r w:rsidRPr="00DF236D">
        <w:rPr>
          <w:rFonts w:ascii="Times New Roman" w:eastAsia="Times New Roman" w:hAnsi="Times New Roman" w:cs="Times New Roman"/>
          <w:sz w:val="28"/>
          <w:szCs w:val="28"/>
          <w:lang w:eastAsia="ru-RU"/>
        </w:rPr>
        <w:t xml:space="preserve"> (Кармакшынский, </w:t>
      </w:r>
      <w:r w:rsidRPr="00DF236D">
        <w:rPr>
          <w:rFonts w:ascii="Times New Roman" w:eastAsia="Times New Roman" w:hAnsi="Times New Roman" w:cs="Times New Roman"/>
          <w:sz w:val="28"/>
          <w:szCs w:val="28"/>
          <w:lang w:eastAsia="ru-RU"/>
        </w:rPr>
        <w:lastRenderedPageBreak/>
        <w:t>Сырдарьинский и Жалагашский районы, г.а. Кызылорда) и Жанакоргано-Шиелийск</w:t>
      </w:r>
      <w:r w:rsidR="00085F8B">
        <w:rPr>
          <w:rFonts w:ascii="Times New Roman" w:eastAsia="Times New Roman" w:hAnsi="Times New Roman" w:cs="Times New Roman"/>
          <w:sz w:val="28"/>
          <w:szCs w:val="28"/>
          <w:lang w:eastAsia="ru-RU"/>
        </w:rPr>
        <w:t>ая</w:t>
      </w:r>
      <w:r w:rsidRPr="00DF236D">
        <w:rPr>
          <w:rFonts w:ascii="Times New Roman" w:eastAsia="Times New Roman" w:hAnsi="Times New Roman" w:cs="Times New Roman"/>
          <w:sz w:val="28"/>
          <w:szCs w:val="28"/>
          <w:lang w:eastAsia="ru-RU"/>
        </w:rPr>
        <w:t xml:space="preserve"> (Жанакорганский и Шиелийский районы) (рисунок 2.1</w:t>
      </w:r>
      <w:r w:rsidR="002F1E1E" w:rsidRPr="00DF236D">
        <w:rPr>
          <w:rFonts w:ascii="Times New Roman" w:eastAsia="Times New Roman" w:hAnsi="Times New Roman" w:cs="Times New Roman"/>
          <w:sz w:val="28"/>
          <w:szCs w:val="28"/>
          <w:lang w:eastAsia="ru-RU"/>
        </w:rPr>
        <w:t>3</w:t>
      </w:r>
      <w:r w:rsidRPr="00DF236D">
        <w:rPr>
          <w:rFonts w:ascii="Times New Roman" w:eastAsia="Times New Roman" w:hAnsi="Times New Roman" w:cs="Times New Roman"/>
          <w:sz w:val="28"/>
          <w:szCs w:val="28"/>
          <w:lang w:eastAsia="ru-RU"/>
        </w:rPr>
        <w:t>) [10</w:t>
      </w:r>
      <w:r w:rsidR="005968BE" w:rsidRPr="00DF236D">
        <w:rPr>
          <w:rFonts w:ascii="Times New Roman" w:eastAsia="Times New Roman" w:hAnsi="Times New Roman" w:cs="Times New Roman"/>
          <w:sz w:val="28"/>
          <w:szCs w:val="28"/>
          <w:lang w:eastAsia="ru-RU"/>
        </w:rPr>
        <w:t>8</w:t>
      </w:r>
      <w:r w:rsidRPr="00DF236D">
        <w:rPr>
          <w:rFonts w:ascii="Times New Roman" w:eastAsia="Times New Roman" w:hAnsi="Times New Roman" w:cs="Times New Roman"/>
          <w:sz w:val="28"/>
          <w:szCs w:val="28"/>
          <w:lang w:eastAsia="ru-RU"/>
        </w:rPr>
        <w:t>,1</w:t>
      </w:r>
      <w:r w:rsidR="005968BE" w:rsidRPr="00DF236D">
        <w:rPr>
          <w:rFonts w:ascii="Times New Roman" w:eastAsia="Times New Roman" w:hAnsi="Times New Roman" w:cs="Times New Roman"/>
          <w:sz w:val="28"/>
          <w:szCs w:val="28"/>
          <w:lang w:eastAsia="ru-RU"/>
        </w:rPr>
        <w:t>30</w:t>
      </w:r>
      <w:r w:rsidRPr="00DF236D">
        <w:rPr>
          <w:rFonts w:ascii="Times New Roman" w:eastAsia="Times New Roman" w:hAnsi="Times New Roman" w:cs="Times New Roman"/>
          <w:sz w:val="28"/>
          <w:szCs w:val="28"/>
          <w:lang w:eastAsia="ru-RU"/>
        </w:rPr>
        <w:t>-1</w:t>
      </w:r>
      <w:r w:rsidR="005968BE" w:rsidRPr="00DF236D">
        <w:rPr>
          <w:rFonts w:ascii="Times New Roman" w:eastAsia="Times New Roman" w:hAnsi="Times New Roman" w:cs="Times New Roman"/>
          <w:sz w:val="28"/>
          <w:szCs w:val="28"/>
          <w:lang w:eastAsia="ru-RU"/>
        </w:rPr>
        <w:t>32</w:t>
      </w:r>
      <w:r w:rsidRPr="00DF236D">
        <w:rPr>
          <w:rFonts w:ascii="Times New Roman" w:eastAsia="Times New Roman" w:hAnsi="Times New Roman" w:cs="Times New Roman"/>
          <w:sz w:val="28"/>
          <w:szCs w:val="28"/>
          <w:lang w:eastAsia="ru-RU"/>
        </w:rPr>
        <w:t>].</w:t>
      </w:r>
    </w:p>
    <w:p w14:paraId="5C4A3FAA" w14:textId="77777777" w:rsidR="00C81D15" w:rsidRPr="00DF236D" w:rsidRDefault="00C81D15" w:rsidP="002328CB">
      <w:pPr>
        <w:tabs>
          <w:tab w:val="left" w:pos="720"/>
        </w:tabs>
        <w:spacing w:after="0" w:line="240" w:lineRule="auto"/>
        <w:ind w:firstLine="567"/>
        <w:jc w:val="both"/>
        <w:rPr>
          <w:rFonts w:ascii="Times New Roman" w:eastAsia="Times New Roman" w:hAnsi="Times New Roman" w:cs="Times New Roman"/>
          <w:sz w:val="28"/>
          <w:szCs w:val="28"/>
          <w:lang w:eastAsia="ru-RU"/>
        </w:rPr>
      </w:pPr>
    </w:p>
    <w:p w14:paraId="568E0BA6" w14:textId="27793879" w:rsidR="00DB710C" w:rsidRPr="00DF236D" w:rsidRDefault="00C81D15" w:rsidP="00C81D15">
      <w:pPr>
        <w:tabs>
          <w:tab w:val="left" w:pos="720"/>
        </w:tabs>
        <w:spacing w:after="0" w:line="240" w:lineRule="auto"/>
        <w:jc w:val="center"/>
        <w:rPr>
          <w:rFonts w:ascii="Times New Roman" w:eastAsia="Times New Roman" w:hAnsi="Times New Roman" w:cs="Times New Roman"/>
          <w:iCs/>
          <w:sz w:val="28"/>
          <w:szCs w:val="28"/>
          <w:lang w:eastAsia="ru-RU"/>
        </w:rPr>
      </w:pPr>
      <w:r w:rsidRPr="00DF236D">
        <w:rPr>
          <w:noProof/>
          <w:lang w:eastAsia="ru-RU"/>
        </w:rPr>
        <w:drawing>
          <wp:inline distT="0" distB="0" distL="0" distR="0" wp14:anchorId="4241F419" wp14:editId="6BA3F627">
            <wp:extent cx="3562350" cy="1700213"/>
            <wp:effectExtent l="0" t="0" r="0" b="0"/>
            <wp:docPr id="4" name="Диаграмма 4">
              <a:extLst xmlns:a="http://schemas.openxmlformats.org/drawingml/2006/main">
                <a:ext uri="{FF2B5EF4-FFF2-40B4-BE49-F238E27FC236}">
                  <a16:creationId xmlns:a16="http://schemas.microsoft.com/office/drawing/2014/main" id="{06849790-E201-4C76-A837-362BFD1273B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70783A05" w14:textId="77777777" w:rsidR="00C81D15" w:rsidRPr="00DF236D" w:rsidRDefault="00C81D15" w:rsidP="00C81D15">
      <w:pPr>
        <w:tabs>
          <w:tab w:val="left" w:pos="720"/>
        </w:tabs>
        <w:spacing w:after="0" w:line="240" w:lineRule="auto"/>
        <w:jc w:val="center"/>
        <w:rPr>
          <w:rFonts w:ascii="Times New Roman" w:eastAsia="Times New Roman" w:hAnsi="Times New Roman" w:cs="Times New Roman"/>
          <w:iCs/>
          <w:sz w:val="28"/>
          <w:szCs w:val="28"/>
          <w:lang w:eastAsia="ru-RU"/>
        </w:rPr>
      </w:pPr>
    </w:p>
    <w:p w14:paraId="63A6ECCC" w14:textId="5B8F9400" w:rsidR="00DB710C" w:rsidRPr="00DF236D" w:rsidRDefault="00DB710C" w:rsidP="002328CB">
      <w:pPr>
        <w:tabs>
          <w:tab w:val="left" w:pos="720"/>
        </w:tabs>
        <w:spacing w:after="0" w:line="240" w:lineRule="auto"/>
        <w:jc w:val="center"/>
        <w:rPr>
          <w:rFonts w:ascii="Times New Roman" w:eastAsia="Times New Roman" w:hAnsi="Times New Roman" w:cs="Times New Roman"/>
          <w:sz w:val="28"/>
          <w:szCs w:val="28"/>
          <w:vertAlign w:val="superscript"/>
          <w:lang w:eastAsia="ru-RU"/>
        </w:rPr>
      </w:pPr>
      <w:r w:rsidRPr="00DF236D">
        <w:rPr>
          <w:rFonts w:ascii="Times New Roman" w:eastAsia="Times New Roman" w:hAnsi="Times New Roman" w:cs="Times New Roman"/>
          <w:sz w:val="28"/>
          <w:szCs w:val="28"/>
          <w:lang w:eastAsia="ru-RU"/>
        </w:rPr>
        <w:t>Рисунок 2.1</w:t>
      </w:r>
      <w:r w:rsidR="002F1E1E" w:rsidRPr="00DF236D">
        <w:rPr>
          <w:rFonts w:ascii="Times New Roman" w:eastAsia="Times New Roman" w:hAnsi="Times New Roman" w:cs="Times New Roman"/>
          <w:sz w:val="28"/>
          <w:szCs w:val="28"/>
          <w:lang w:eastAsia="ru-RU"/>
        </w:rPr>
        <w:t>3</w:t>
      </w:r>
      <w:r w:rsidRPr="00DF236D">
        <w:rPr>
          <w:rFonts w:ascii="Times New Roman" w:eastAsia="Times New Roman" w:hAnsi="Times New Roman" w:cs="Times New Roman"/>
          <w:sz w:val="28"/>
          <w:szCs w:val="28"/>
          <w:lang w:eastAsia="ru-RU"/>
        </w:rPr>
        <w:t xml:space="preserve"> – Площади природно-сельскохозяйственных зон в Кызылординской природно-сельскохозяйственной системе, </w:t>
      </w:r>
      <w:r w:rsidR="00F82353" w:rsidRPr="00DF236D">
        <w:rPr>
          <w:rFonts w:ascii="Times New Roman" w:eastAsia="Times New Roman" w:hAnsi="Times New Roman" w:cs="Times New Roman"/>
          <w:sz w:val="28"/>
          <w:szCs w:val="28"/>
          <w:lang w:eastAsia="ru-RU"/>
        </w:rPr>
        <w:t>%</w:t>
      </w:r>
    </w:p>
    <w:p w14:paraId="15D73FB4" w14:textId="77777777" w:rsidR="002F1E1E" w:rsidRPr="00DF236D" w:rsidRDefault="002F1E1E" w:rsidP="00484D9D">
      <w:pPr>
        <w:widowControl w:val="0"/>
        <w:tabs>
          <w:tab w:val="left" w:pos="720"/>
        </w:tabs>
        <w:spacing w:after="0" w:line="240" w:lineRule="auto"/>
        <w:ind w:firstLine="567"/>
        <w:jc w:val="both"/>
        <w:rPr>
          <w:rFonts w:ascii="Times New Roman" w:eastAsia="Times New Roman" w:hAnsi="Times New Roman" w:cs="Times New Roman"/>
          <w:i/>
          <w:sz w:val="28"/>
          <w:szCs w:val="28"/>
          <w:lang w:eastAsia="ru-RU"/>
        </w:rPr>
      </w:pPr>
    </w:p>
    <w:p w14:paraId="7DB39DF3" w14:textId="1E8AB58D" w:rsidR="002F1E1E" w:rsidRPr="00DF236D" w:rsidRDefault="002F1E1E" w:rsidP="002328CB">
      <w:pPr>
        <w:tabs>
          <w:tab w:val="left" w:pos="720"/>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i/>
          <w:iCs/>
          <w:sz w:val="28"/>
          <w:szCs w:val="28"/>
          <w:lang w:eastAsia="ru-RU"/>
        </w:rPr>
        <w:t>Арал</w:t>
      </w:r>
      <w:r w:rsidR="00C16A90" w:rsidRPr="00DF236D">
        <w:rPr>
          <w:rFonts w:ascii="Times New Roman" w:eastAsia="Times New Roman" w:hAnsi="Times New Roman" w:cs="Times New Roman"/>
          <w:i/>
          <w:iCs/>
          <w:sz w:val="28"/>
          <w:szCs w:val="28"/>
          <w:lang w:eastAsia="ru-RU"/>
        </w:rPr>
        <w:t>ьск</w:t>
      </w:r>
      <w:r w:rsidRPr="00DF236D">
        <w:rPr>
          <w:rFonts w:ascii="Times New Roman" w:eastAsia="Times New Roman" w:hAnsi="Times New Roman" w:cs="Times New Roman"/>
          <w:i/>
          <w:iCs/>
          <w:sz w:val="28"/>
          <w:szCs w:val="28"/>
          <w:lang w:eastAsia="ru-RU"/>
        </w:rPr>
        <w:t>о-Казалинская природно-сельскохозяйственная зона</w:t>
      </w:r>
      <w:r w:rsidRPr="00DF236D">
        <w:rPr>
          <w:rFonts w:ascii="Times New Roman" w:eastAsia="Times New Roman" w:hAnsi="Times New Roman" w:cs="Times New Roman"/>
          <w:sz w:val="28"/>
          <w:szCs w:val="28"/>
          <w:lang w:eastAsia="ru-RU"/>
        </w:rPr>
        <w:t xml:space="preserve"> занимает площадь 92,8 тыс. км</w:t>
      </w:r>
      <w:r w:rsidR="00915F2C" w:rsidRPr="00DF236D">
        <w:rPr>
          <w:rFonts w:ascii="Times New Roman" w:eastAsia="Times New Roman" w:hAnsi="Times New Roman" w:cs="Times New Roman"/>
          <w:sz w:val="28"/>
          <w:szCs w:val="28"/>
          <w:vertAlign w:val="superscript"/>
          <w:lang w:eastAsia="ru-RU"/>
        </w:rPr>
        <w:t>2</w:t>
      </w:r>
      <w:r w:rsidR="00915F2C"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 xml:space="preserve">Динамика структуры сельскохозяйственных угодий за 55-летний период </w:t>
      </w:r>
      <w:r w:rsidR="00915F2C" w:rsidRPr="00DF236D">
        <w:rPr>
          <w:rFonts w:ascii="Times New Roman" w:eastAsia="Times New Roman" w:hAnsi="Times New Roman" w:cs="Times New Roman"/>
          <w:sz w:val="28"/>
          <w:szCs w:val="28"/>
          <w:lang w:eastAsia="ru-RU"/>
        </w:rPr>
        <w:t xml:space="preserve">освоения </w:t>
      </w:r>
      <w:r w:rsidRPr="00DF236D">
        <w:rPr>
          <w:rFonts w:ascii="Times New Roman" w:eastAsia="Times New Roman" w:hAnsi="Times New Roman" w:cs="Times New Roman"/>
          <w:sz w:val="28"/>
          <w:szCs w:val="28"/>
          <w:lang w:eastAsia="ru-RU"/>
        </w:rPr>
        <w:t>показывает, что характер их использования полностью зависит от гидромелиоративных особенностей р. Сырдария и ее водообеспеченности, агроклиматических особенностей, а также от состояния материально-технической базы сельскохозяйственных формирований (рисунок 2.14) [10</w:t>
      </w:r>
      <w:r w:rsidR="00335998" w:rsidRPr="00DF236D">
        <w:rPr>
          <w:rFonts w:ascii="Times New Roman" w:eastAsia="Times New Roman" w:hAnsi="Times New Roman" w:cs="Times New Roman"/>
          <w:sz w:val="28"/>
          <w:szCs w:val="28"/>
          <w:lang w:eastAsia="ru-RU"/>
        </w:rPr>
        <w:t>8,</w:t>
      </w:r>
      <w:r w:rsidRPr="00DF236D">
        <w:rPr>
          <w:rFonts w:ascii="Times New Roman" w:eastAsia="Times New Roman" w:hAnsi="Times New Roman" w:cs="Times New Roman"/>
          <w:sz w:val="28"/>
          <w:szCs w:val="28"/>
          <w:lang w:eastAsia="ru-RU"/>
        </w:rPr>
        <w:t>1</w:t>
      </w:r>
      <w:r w:rsidR="00335998" w:rsidRPr="00DF236D">
        <w:rPr>
          <w:rFonts w:ascii="Times New Roman" w:eastAsia="Times New Roman" w:hAnsi="Times New Roman" w:cs="Times New Roman"/>
          <w:sz w:val="28"/>
          <w:szCs w:val="28"/>
          <w:lang w:eastAsia="ru-RU"/>
        </w:rPr>
        <w:t>30</w:t>
      </w:r>
      <w:r w:rsidRPr="00DF236D">
        <w:rPr>
          <w:rFonts w:ascii="Times New Roman" w:eastAsia="Times New Roman" w:hAnsi="Times New Roman" w:cs="Times New Roman"/>
          <w:sz w:val="28"/>
          <w:szCs w:val="28"/>
          <w:lang w:eastAsia="ru-RU"/>
        </w:rPr>
        <w:t xml:space="preserve">]. </w:t>
      </w:r>
    </w:p>
    <w:p w14:paraId="227CFBF1" w14:textId="77777777" w:rsidR="0002660B" w:rsidRPr="00DF236D" w:rsidRDefault="0002660B" w:rsidP="002328CB">
      <w:pPr>
        <w:tabs>
          <w:tab w:val="left" w:pos="720"/>
        </w:tabs>
        <w:spacing w:after="0" w:line="240" w:lineRule="auto"/>
        <w:ind w:firstLine="567"/>
        <w:jc w:val="both"/>
        <w:rPr>
          <w:rFonts w:ascii="Times New Roman" w:eastAsia="Times New Roman" w:hAnsi="Times New Roman" w:cs="Times New Roman"/>
          <w:sz w:val="28"/>
          <w:szCs w:val="28"/>
          <w:lang w:eastAsia="ru-RU"/>
        </w:rPr>
      </w:pPr>
    </w:p>
    <w:p w14:paraId="6EBF7101" w14:textId="24BA61C8" w:rsidR="008C7694" w:rsidRPr="00DF236D" w:rsidRDefault="0002660B" w:rsidP="0002660B">
      <w:pPr>
        <w:tabs>
          <w:tab w:val="left" w:pos="720"/>
        </w:tabs>
        <w:spacing w:after="0" w:line="240" w:lineRule="auto"/>
        <w:jc w:val="center"/>
        <w:rPr>
          <w:rFonts w:ascii="Times New Roman" w:eastAsia="Times New Roman" w:hAnsi="Times New Roman" w:cs="Times New Roman"/>
          <w:sz w:val="28"/>
          <w:szCs w:val="28"/>
          <w:lang w:eastAsia="ru-RU"/>
        </w:rPr>
      </w:pPr>
      <w:r w:rsidRPr="00DF236D">
        <w:rPr>
          <w:noProof/>
          <w:lang w:eastAsia="ru-RU"/>
        </w:rPr>
        <w:drawing>
          <wp:inline distT="0" distB="0" distL="0" distR="0" wp14:anchorId="61837A42" wp14:editId="15EF9F2E">
            <wp:extent cx="4600575" cy="212407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4600575" cy="2124075"/>
                    </a:xfrm>
                    <a:prstGeom prst="rect">
                      <a:avLst/>
                    </a:prstGeom>
                    <a:noFill/>
                    <a:ln>
                      <a:noFill/>
                    </a:ln>
                  </pic:spPr>
                </pic:pic>
              </a:graphicData>
            </a:graphic>
          </wp:inline>
        </w:drawing>
      </w:r>
    </w:p>
    <w:p w14:paraId="7B1F20DF" w14:textId="77777777" w:rsidR="009A3C6D" w:rsidRPr="00DF236D" w:rsidRDefault="009A3C6D" w:rsidP="00484D9D">
      <w:pPr>
        <w:widowControl w:val="0"/>
        <w:spacing w:after="0" w:line="240" w:lineRule="auto"/>
        <w:jc w:val="center"/>
        <w:rPr>
          <w:rFonts w:ascii="Times New Roman" w:eastAsia="Times New Roman" w:hAnsi="Times New Roman" w:cs="Times New Roman"/>
          <w:sz w:val="28"/>
          <w:szCs w:val="28"/>
          <w:lang w:eastAsia="ru-RU"/>
        </w:rPr>
      </w:pPr>
    </w:p>
    <w:p w14:paraId="743CF1F6" w14:textId="70129B4D" w:rsidR="00560841" w:rsidRPr="00DF236D" w:rsidRDefault="00356FEC" w:rsidP="00484D9D">
      <w:pPr>
        <w:widowControl w:val="0"/>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Рисунок 2.1</w:t>
      </w:r>
      <w:r w:rsidR="002F1E1E" w:rsidRPr="00DF236D">
        <w:rPr>
          <w:rFonts w:ascii="Times New Roman" w:eastAsia="Times New Roman" w:hAnsi="Times New Roman" w:cs="Times New Roman"/>
          <w:sz w:val="28"/>
          <w:szCs w:val="28"/>
          <w:lang w:eastAsia="ru-RU"/>
        </w:rPr>
        <w:t>4</w:t>
      </w:r>
      <w:r w:rsidR="003644F1">
        <w:rPr>
          <w:rFonts w:ascii="Times New Roman" w:eastAsia="Times New Roman" w:hAnsi="Times New Roman" w:cs="Times New Roman"/>
          <w:sz w:val="28"/>
          <w:szCs w:val="28"/>
          <w:lang w:eastAsia="ru-RU"/>
        </w:rPr>
        <w:t xml:space="preserve"> </w:t>
      </w:r>
      <w:r w:rsidR="00D4084B"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Динамика изменения сельскохозяйственных угодий в Аральско-</w:t>
      </w:r>
      <w:r w:rsidR="002F5CCE" w:rsidRPr="00DF236D">
        <w:rPr>
          <w:rFonts w:ascii="Times New Roman" w:eastAsia="Times New Roman" w:hAnsi="Times New Roman" w:cs="Times New Roman"/>
          <w:sz w:val="28"/>
          <w:szCs w:val="28"/>
          <w:lang w:eastAsia="ru-RU"/>
        </w:rPr>
        <w:t>Казали</w:t>
      </w:r>
      <w:r w:rsidR="000938BA" w:rsidRPr="00DF236D">
        <w:rPr>
          <w:rFonts w:ascii="Times New Roman" w:eastAsia="Times New Roman" w:hAnsi="Times New Roman" w:cs="Times New Roman"/>
          <w:sz w:val="28"/>
          <w:szCs w:val="28"/>
          <w:lang w:eastAsia="ru-RU"/>
        </w:rPr>
        <w:t>н</w:t>
      </w:r>
      <w:r w:rsidRPr="00DF236D">
        <w:rPr>
          <w:rFonts w:ascii="Times New Roman" w:eastAsia="Times New Roman" w:hAnsi="Times New Roman" w:cs="Times New Roman"/>
          <w:sz w:val="28"/>
          <w:szCs w:val="28"/>
          <w:lang w:eastAsia="ru-RU"/>
        </w:rPr>
        <w:t>ской природно-сельскохозяйственной зоне, тыс. га</w:t>
      </w:r>
    </w:p>
    <w:p w14:paraId="611B5A62" w14:textId="77777777" w:rsidR="004D4B2A" w:rsidRPr="00DF236D" w:rsidRDefault="004D4B2A" w:rsidP="00484D9D">
      <w:pPr>
        <w:widowControl w:val="0"/>
        <w:spacing w:after="0" w:line="240" w:lineRule="auto"/>
        <w:jc w:val="center"/>
        <w:rPr>
          <w:rFonts w:ascii="Times New Roman" w:eastAsia="Times New Roman" w:hAnsi="Times New Roman" w:cs="Times New Roman"/>
          <w:sz w:val="28"/>
          <w:szCs w:val="28"/>
          <w:lang w:eastAsia="ru-RU"/>
        </w:rPr>
      </w:pPr>
    </w:p>
    <w:p w14:paraId="716750B8" w14:textId="536BA4AA" w:rsidR="00915F2C" w:rsidRPr="00DF236D" w:rsidRDefault="008C7694" w:rsidP="002328CB">
      <w:pPr>
        <w:tabs>
          <w:tab w:val="left" w:pos="720"/>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В составе сельскохозяйственных угодий зоны с 1985 по 2020 годы наблюдается тенденция сокращения площадей орошаемой пашни, сенокосов</w:t>
      </w:r>
      <w:r w:rsidR="00915F2C" w:rsidRPr="00DF236D">
        <w:rPr>
          <w:rFonts w:ascii="Times New Roman" w:eastAsia="Times New Roman" w:hAnsi="Times New Roman" w:cs="Times New Roman"/>
          <w:sz w:val="28"/>
          <w:szCs w:val="28"/>
          <w:lang w:eastAsia="ru-RU"/>
        </w:rPr>
        <w:t xml:space="preserve"> и</w:t>
      </w:r>
      <w:r w:rsidRPr="00DF236D">
        <w:rPr>
          <w:rFonts w:ascii="Times New Roman" w:eastAsia="Times New Roman" w:hAnsi="Times New Roman" w:cs="Times New Roman"/>
          <w:sz w:val="28"/>
          <w:szCs w:val="28"/>
          <w:lang w:eastAsia="ru-RU"/>
        </w:rPr>
        <w:t xml:space="preserve"> многолетних насаждений. Площади сенокосны</w:t>
      </w:r>
      <w:r w:rsidR="00135E5A" w:rsidRPr="00DF236D">
        <w:rPr>
          <w:rFonts w:ascii="Times New Roman" w:eastAsia="Times New Roman" w:hAnsi="Times New Roman" w:cs="Times New Roman"/>
          <w:sz w:val="28"/>
          <w:szCs w:val="28"/>
          <w:lang w:eastAsia="ru-RU"/>
        </w:rPr>
        <w:t>х</w:t>
      </w:r>
      <w:r w:rsidRPr="00DF236D">
        <w:rPr>
          <w:rFonts w:ascii="Times New Roman" w:eastAsia="Times New Roman" w:hAnsi="Times New Roman" w:cs="Times New Roman"/>
          <w:sz w:val="28"/>
          <w:szCs w:val="28"/>
          <w:lang w:eastAsia="ru-RU"/>
        </w:rPr>
        <w:t xml:space="preserve"> угод</w:t>
      </w:r>
      <w:r w:rsidR="00135E5A" w:rsidRPr="00DF236D">
        <w:rPr>
          <w:rFonts w:ascii="Times New Roman" w:eastAsia="Times New Roman" w:hAnsi="Times New Roman" w:cs="Times New Roman"/>
          <w:sz w:val="28"/>
          <w:szCs w:val="28"/>
          <w:lang w:eastAsia="ru-RU"/>
        </w:rPr>
        <w:t>ий</w:t>
      </w:r>
      <w:r w:rsidRPr="00DF236D">
        <w:rPr>
          <w:rFonts w:ascii="Times New Roman" w:eastAsia="Times New Roman" w:hAnsi="Times New Roman" w:cs="Times New Roman"/>
          <w:sz w:val="28"/>
          <w:szCs w:val="28"/>
          <w:lang w:eastAsia="ru-RU"/>
        </w:rPr>
        <w:t xml:space="preserve"> сократились в 4,6 раза, орошаемая пашня </w:t>
      </w:r>
      <w:r w:rsidR="00135E5A" w:rsidRPr="00DF236D">
        <w:rPr>
          <w:rFonts w:ascii="Times New Roman" w:eastAsia="Times New Roman" w:hAnsi="Times New Roman" w:cs="Times New Roman"/>
          <w:sz w:val="28"/>
          <w:szCs w:val="28"/>
          <w:lang w:eastAsia="ru-RU"/>
        </w:rPr>
        <w:t xml:space="preserve">– </w:t>
      </w:r>
      <w:r w:rsidR="00915F2C" w:rsidRPr="00DF236D">
        <w:rPr>
          <w:rFonts w:ascii="Times New Roman" w:eastAsia="Times New Roman" w:hAnsi="Times New Roman" w:cs="Times New Roman"/>
          <w:sz w:val="28"/>
          <w:szCs w:val="28"/>
          <w:lang w:eastAsia="ru-RU"/>
        </w:rPr>
        <w:t xml:space="preserve">в </w:t>
      </w:r>
      <w:r w:rsidRPr="00DF236D">
        <w:rPr>
          <w:rFonts w:ascii="Times New Roman" w:eastAsia="Times New Roman" w:hAnsi="Times New Roman" w:cs="Times New Roman"/>
          <w:sz w:val="28"/>
          <w:szCs w:val="28"/>
          <w:lang w:eastAsia="ru-RU"/>
        </w:rPr>
        <w:t>2,5 раза</w:t>
      </w:r>
      <w:r w:rsidR="004C7F59"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[1</w:t>
      </w:r>
      <w:r w:rsidR="00CD5F73" w:rsidRPr="00DF236D">
        <w:rPr>
          <w:rFonts w:ascii="Times New Roman" w:eastAsia="Times New Roman" w:hAnsi="Times New Roman" w:cs="Times New Roman"/>
          <w:sz w:val="28"/>
          <w:szCs w:val="28"/>
          <w:lang w:eastAsia="ru-RU"/>
        </w:rPr>
        <w:t>30</w:t>
      </w:r>
      <w:r w:rsidRPr="00DF236D">
        <w:rPr>
          <w:rFonts w:ascii="Times New Roman" w:eastAsia="Times New Roman" w:hAnsi="Times New Roman" w:cs="Times New Roman"/>
          <w:sz w:val="28"/>
          <w:szCs w:val="28"/>
          <w:lang w:eastAsia="ru-RU"/>
        </w:rPr>
        <w:t xml:space="preserve">]. </w:t>
      </w:r>
    </w:p>
    <w:p w14:paraId="23908AFF" w14:textId="5F2B28E8" w:rsidR="00356FEC" w:rsidRPr="00DF236D" w:rsidRDefault="00356FEC" w:rsidP="002328CB">
      <w:pPr>
        <w:tabs>
          <w:tab w:val="left" w:pos="720"/>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Вся орошаемая </w:t>
      </w:r>
      <w:r w:rsidR="00716A00" w:rsidRPr="00DF236D">
        <w:rPr>
          <w:rFonts w:ascii="Times New Roman" w:eastAsia="Times New Roman" w:hAnsi="Times New Roman" w:cs="Times New Roman"/>
          <w:sz w:val="28"/>
          <w:szCs w:val="28"/>
          <w:lang w:eastAsia="ru-RU"/>
        </w:rPr>
        <w:t xml:space="preserve">пашня сконцентрирована на </w:t>
      </w:r>
      <w:r w:rsidR="002F5CCE" w:rsidRPr="00DF236D">
        <w:rPr>
          <w:rFonts w:ascii="Times New Roman" w:eastAsia="Times New Roman" w:hAnsi="Times New Roman" w:cs="Times New Roman"/>
          <w:sz w:val="28"/>
          <w:szCs w:val="28"/>
          <w:lang w:eastAsia="ru-RU"/>
        </w:rPr>
        <w:t>Казали</w:t>
      </w:r>
      <w:r w:rsidRPr="00DF236D">
        <w:rPr>
          <w:rFonts w:ascii="Times New Roman" w:eastAsia="Times New Roman" w:hAnsi="Times New Roman" w:cs="Times New Roman"/>
          <w:sz w:val="28"/>
          <w:szCs w:val="28"/>
          <w:lang w:eastAsia="ru-RU"/>
        </w:rPr>
        <w:t xml:space="preserve">нском массиве орошения, площадь которого составляет </w:t>
      </w:r>
      <w:r w:rsidR="00915F2C" w:rsidRPr="00DF236D">
        <w:rPr>
          <w:rFonts w:ascii="Times New Roman" w:eastAsia="Times New Roman" w:hAnsi="Times New Roman" w:cs="Times New Roman"/>
          <w:sz w:val="28"/>
          <w:szCs w:val="28"/>
          <w:lang w:eastAsia="ru-RU"/>
        </w:rPr>
        <w:t xml:space="preserve">порядка </w:t>
      </w:r>
      <w:r w:rsidRPr="00DF236D">
        <w:rPr>
          <w:rFonts w:ascii="Times New Roman" w:eastAsia="Times New Roman" w:hAnsi="Times New Roman" w:cs="Times New Roman"/>
          <w:sz w:val="28"/>
          <w:szCs w:val="28"/>
          <w:lang w:eastAsia="ru-RU"/>
        </w:rPr>
        <w:t>235,5 тыс. га</w:t>
      </w:r>
      <w:r w:rsidR="00CB2F91" w:rsidRPr="00DF236D">
        <w:rPr>
          <w:rFonts w:ascii="Times New Roman" w:eastAsia="Times New Roman" w:hAnsi="Times New Roman" w:cs="Times New Roman"/>
          <w:sz w:val="28"/>
          <w:szCs w:val="28"/>
          <w:lang w:eastAsia="ru-RU"/>
        </w:rPr>
        <w:t>,</w:t>
      </w:r>
      <w:r w:rsidR="00135E5A" w:rsidRPr="00DF236D">
        <w:rPr>
          <w:rFonts w:ascii="Times New Roman" w:eastAsia="Times New Roman" w:hAnsi="Times New Roman" w:cs="Times New Roman"/>
          <w:sz w:val="28"/>
          <w:szCs w:val="28"/>
          <w:lang w:eastAsia="ru-RU"/>
        </w:rPr>
        <w:t xml:space="preserve"> </w:t>
      </w:r>
      <w:r w:rsidR="00CB2F91" w:rsidRPr="00DF236D">
        <w:rPr>
          <w:rFonts w:ascii="Times New Roman" w:eastAsia="Times New Roman" w:hAnsi="Times New Roman" w:cs="Times New Roman"/>
          <w:sz w:val="28"/>
          <w:szCs w:val="28"/>
          <w:lang w:eastAsia="ru-RU"/>
        </w:rPr>
        <w:t>из них</w:t>
      </w:r>
      <w:r w:rsidRPr="00DF236D">
        <w:rPr>
          <w:rFonts w:ascii="Times New Roman" w:eastAsia="Times New Roman" w:hAnsi="Times New Roman" w:cs="Times New Roman"/>
          <w:sz w:val="28"/>
          <w:szCs w:val="28"/>
          <w:lang w:eastAsia="ru-RU"/>
        </w:rPr>
        <w:t xml:space="preserve"> пригодных </w:t>
      </w:r>
      <w:r w:rsidR="00915F2C" w:rsidRPr="00DF236D">
        <w:rPr>
          <w:rFonts w:ascii="Times New Roman" w:eastAsia="Times New Roman" w:hAnsi="Times New Roman" w:cs="Times New Roman"/>
          <w:sz w:val="28"/>
          <w:szCs w:val="28"/>
          <w:lang w:eastAsia="ru-RU"/>
        </w:rPr>
        <w:lastRenderedPageBreak/>
        <w:t>под орошаемое земледелие</w:t>
      </w:r>
      <w:r w:rsidRPr="00DF236D">
        <w:rPr>
          <w:rFonts w:ascii="Times New Roman" w:eastAsia="Times New Roman" w:hAnsi="Times New Roman" w:cs="Times New Roman"/>
          <w:sz w:val="28"/>
          <w:szCs w:val="28"/>
          <w:lang w:eastAsia="ru-RU"/>
        </w:rPr>
        <w:t xml:space="preserve"> насчитывается </w:t>
      </w:r>
      <w:r w:rsidR="00915F2C" w:rsidRPr="00DF236D">
        <w:rPr>
          <w:rFonts w:ascii="Times New Roman" w:eastAsia="Times New Roman" w:hAnsi="Times New Roman" w:cs="Times New Roman"/>
          <w:sz w:val="28"/>
          <w:szCs w:val="28"/>
          <w:lang w:eastAsia="ru-RU"/>
        </w:rPr>
        <w:t xml:space="preserve">около </w:t>
      </w:r>
      <w:r w:rsidRPr="00DF236D">
        <w:rPr>
          <w:rFonts w:ascii="Times New Roman" w:eastAsia="Times New Roman" w:hAnsi="Times New Roman" w:cs="Times New Roman"/>
          <w:sz w:val="28"/>
          <w:szCs w:val="28"/>
          <w:lang w:eastAsia="ru-RU"/>
        </w:rPr>
        <w:t xml:space="preserve">180 тыс. га. В настоящее время </w:t>
      </w:r>
      <w:r w:rsidR="00915F2C" w:rsidRPr="00DF236D">
        <w:rPr>
          <w:rFonts w:ascii="Times New Roman" w:eastAsia="Times New Roman" w:hAnsi="Times New Roman" w:cs="Times New Roman"/>
          <w:sz w:val="28"/>
          <w:szCs w:val="28"/>
          <w:lang w:eastAsia="ru-RU"/>
        </w:rPr>
        <w:t xml:space="preserve">на массиве </w:t>
      </w:r>
      <w:r w:rsidRPr="00DF236D">
        <w:rPr>
          <w:rFonts w:ascii="Times New Roman" w:eastAsia="Times New Roman" w:hAnsi="Times New Roman" w:cs="Times New Roman"/>
          <w:sz w:val="28"/>
          <w:szCs w:val="28"/>
          <w:lang w:eastAsia="ru-RU"/>
        </w:rPr>
        <w:t>орошается только 17,</w:t>
      </w:r>
      <w:r w:rsidR="00E7414B" w:rsidRPr="00DF236D">
        <w:rPr>
          <w:rFonts w:ascii="Times New Roman" w:eastAsia="Times New Roman" w:hAnsi="Times New Roman" w:cs="Times New Roman"/>
          <w:sz w:val="28"/>
          <w:szCs w:val="28"/>
          <w:lang w:eastAsia="ru-RU"/>
        </w:rPr>
        <w:t>6</w:t>
      </w:r>
      <w:r w:rsidRPr="00DF236D">
        <w:rPr>
          <w:rFonts w:ascii="Times New Roman" w:eastAsia="Times New Roman" w:hAnsi="Times New Roman" w:cs="Times New Roman"/>
          <w:sz w:val="28"/>
          <w:szCs w:val="28"/>
          <w:lang w:eastAsia="ru-RU"/>
        </w:rPr>
        <w:t xml:space="preserve"> тыс. га. Земли массива орошаются водами левобережного и правобережного магистральных каналов. Вода поступает из </w:t>
      </w:r>
      <w:r w:rsidR="002F5CCE" w:rsidRPr="00DF236D">
        <w:rPr>
          <w:rFonts w:ascii="Times New Roman" w:eastAsia="Times New Roman" w:hAnsi="Times New Roman" w:cs="Times New Roman"/>
          <w:sz w:val="28"/>
          <w:szCs w:val="28"/>
          <w:lang w:eastAsia="ru-RU"/>
        </w:rPr>
        <w:t>Казали</w:t>
      </w:r>
      <w:r w:rsidR="009A114D" w:rsidRPr="00DF236D">
        <w:rPr>
          <w:rFonts w:ascii="Times New Roman" w:eastAsia="Times New Roman" w:hAnsi="Times New Roman" w:cs="Times New Roman"/>
          <w:sz w:val="28"/>
          <w:szCs w:val="28"/>
          <w:lang w:eastAsia="ru-RU"/>
        </w:rPr>
        <w:t>нского</w:t>
      </w:r>
      <w:r w:rsidRPr="00DF236D">
        <w:rPr>
          <w:rFonts w:ascii="Times New Roman" w:eastAsia="Times New Roman" w:hAnsi="Times New Roman" w:cs="Times New Roman"/>
          <w:sz w:val="28"/>
          <w:szCs w:val="28"/>
          <w:lang w:eastAsia="ru-RU"/>
        </w:rPr>
        <w:t xml:space="preserve"> гидроузла по магистральным каналам на орошаемые поля. Общая протяженность оросительных каналов составляет 372,5 км, из них 9 км </w:t>
      </w:r>
      <w:r w:rsidR="00915F2C" w:rsidRPr="00DF236D">
        <w:rPr>
          <w:rFonts w:ascii="Times New Roman" w:eastAsia="Times New Roman" w:hAnsi="Times New Roman" w:cs="Times New Roman"/>
          <w:sz w:val="28"/>
          <w:szCs w:val="28"/>
          <w:lang w:eastAsia="ru-RU"/>
        </w:rPr>
        <w:t xml:space="preserve">приходится на </w:t>
      </w:r>
      <w:r w:rsidRPr="00DF236D">
        <w:rPr>
          <w:rFonts w:ascii="Times New Roman" w:eastAsia="Times New Roman" w:hAnsi="Times New Roman" w:cs="Times New Roman"/>
          <w:sz w:val="28"/>
          <w:szCs w:val="28"/>
          <w:lang w:eastAsia="ru-RU"/>
        </w:rPr>
        <w:t>механический водозабор [</w:t>
      </w:r>
      <w:r w:rsidR="007C511C" w:rsidRPr="00DF236D">
        <w:rPr>
          <w:rFonts w:ascii="Times New Roman" w:eastAsia="Times New Roman" w:hAnsi="Times New Roman" w:cs="Times New Roman"/>
          <w:sz w:val="28"/>
          <w:szCs w:val="28"/>
          <w:lang w:eastAsia="ru-RU"/>
        </w:rPr>
        <w:t>10</w:t>
      </w:r>
      <w:r w:rsidR="00CD5F73" w:rsidRPr="00DF236D">
        <w:rPr>
          <w:rFonts w:ascii="Times New Roman" w:eastAsia="Times New Roman" w:hAnsi="Times New Roman" w:cs="Times New Roman"/>
          <w:sz w:val="28"/>
          <w:szCs w:val="28"/>
          <w:lang w:eastAsia="ru-RU"/>
        </w:rPr>
        <w:t>8</w:t>
      </w:r>
      <w:r w:rsidR="007C511C" w:rsidRPr="00DF236D">
        <w:rPr>
          <w:rFonts w:ascii="Times New Roman" w:eastAsia="Times New Roman" w:hAnsi="Times New Roman" w:cs="Times New Roman"/>
          <w:sz w:val="28"/>
          <w:szCs w:val="28"/>
          <w:lang w:eastAsia="ru-RU"/>
        </w:rPr>
        <w:t>,1</w:t>
      </w:r>
      <w:r w:rsidR="00CD5F73" w:rsidRPr="00DF236D">
        <w:rPr>
          <w:rFonts w:ascii="Times New Roman" w:eastAsia="Times New Roman" w:hAnsi="Times New Roman" w:cs="Times New Roman"/>
          <w:sz w:val="28"/>
          <w:szCs w:val="28"/>
          <w:lang w:eastAsia="ru-RU"/>
        </w:rPr>
        <w:t>31</w:t>
      </w:r>
      <w:r w:rsidRPr="00DF236D">
        <w:rPr>
          <w:rFonts w:ascii="Times New Roman" w:eastAsia="Times New Roman" w:hAnsi="Times New Roman" w:cs="Times New Roman"/>
          <w:sz w:val="28"/>
          <w:szCs w:val="28"/>
          <w:lang w:eastAsia="ru-RU"/>
        </w:rPr>
        <w:t>]. Из 356,4 км действующих каналов</w:t>
      </w:r>
      <w:r w:rsidR="00915F2C"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219,5 км подверглись заилению и требуют </w:t>
      </w:r>
      <w:r w:rsidR="00915F2C" w:rsidRPr="00DF236D">
        <w:rPr>
          <w:rFonts w:ascii="Times New Roman" w:eastAsia="Times New Roman" w:hAnsi="Times New Roman" w:cs="Times New Roman"/>
          <w:sz w:val="28"/>
          <w:szCs w:val="28"/>
          <w:lang w:eastAsia="ru-RU"/>
        </w:rPr>
        <w:t xml:space="preserve">полной </w:t>
      </w:r>
      <w:r w:rsidRPr="00DF236D">
        <w:rPr>
          <w:rFonts w:ascii="Times New Roman" w:eastAsia="Times New Roman" w:hAnsi="Times New Roman" w:cs="Times New Roman"/>
          <w:sz w:val="28"/>
          <w:szCs w:val="28"/>
          <w:lang w:eastAsia="ru-RU"/>
        </w:rPr>
        <w:t>реконструкции, 122,1 км каналов находятся в удовлетворительном состоянии.</w:t>
      </w:r>
      <w:r w:rsidRPr="00DF236D">
        <w:rPr>
          <w:rFonts w:ascii="Times New Roman" w:eastAsia="Times New Roman" w:hAnsi="Times New Roman" w:cs="Times New Roman"/>
          <w:iCs/>
          <w:sz w:val="28"/>
          <w:szCs w:val="28"/>
          <w:lang w:eastAsia="ru-RU"/>
        </w:rPr>
        <w:t xml:space="preserve"> Густота ирригационной сети составляет </w:t>
      </w:r>
      <w:r w:rsidR="00915F2C" w:rsidRPr="00DF236D">
        <w:rPr>
          <w:rFonts w:ascii="Times New Roman" w:eastAsia="Times New Roman" w:hAnsi="Times New Roman" w:cs="Times New Roman"/>
          <w:iCs/>
          <w:sz w:val="28"/>
          <w:szCs w:val="28"/>
          <w:lang w:eastAsia="ru-RU"/>
        </w:rPr>
        <w:t xml:space="preserve">порядка </w:t>
      </w:r>
      <w:r w:rsidRPr="00DF236D">
        <w:rPr>
          <w:rFonts w:ascii="Times New Roman" w:eastAsia="Times New Roman" w:hAnsi="Times New Roman" w:cs="Times New Roman"/>
          <w:iCs/>
          <w:sz w:val="28"/>
          <w:szCs w:val="28"/>
          <w:lang w:eastAsia="ru-RU"/>
        </w:rPr>
        <w:t>0,57.</w:t>
      </w:r>
      <w:r w:rsidRPr="00DF236D">
        <w:rPr>
          <w:rFonts w:ascii="Times New Roman" w:eastAsia="Times New Roman" w:hAnsi="Times New Roman" w:cs="Times New Roman"/>
          <w:sz w:val="28"/>
          <w:szCs w:val="28"/>
          <w:lang w:eastAsia="ru-RU"/>
        </w:rPr>
        <w:t xml:space="preserve"> Общая протяженность коллекторно-дренажных систем на массиве орошения </w:t>
      </w:r>
      <w:r w:rsidR="0014421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139,1 км [</w:t>
      </w:r>
      <w:r w:rsidR="00E53B01" w:rsidRPr="00DF236D">
        <w:rPr>
          <w:rFonts w:ascii="Times New Roman" w:eastAsia="Times New Roman" w:hAnsi="Times New Roman" w:cs="Times New Roman"/>
          <w:sz w:val="28"/>
          <w:szCs w:val="28"/>
          <w:lang w:eastAsia="ru-RU"/>
        </w:rPr>
        <w:t>1</w:t>
      </w:r>
      <w:r w:rsidR="00DF1567" w:rsidRPr="00DF236D">
        <w:rPr>
          <w:rFonts w:ascii="Times New Roman" w:eastAsia="Times New Roman" w:hAnsi="Times New Roman" w:cs="Times New Roman"/>
          <w:sz w:val="28"/>
          <w:szCs w:val="28"/>
          <w:lang w:eastAsia="ru-RU"/>
        </w:rPr>
        <w:t>31</w:t>
      </w:r>
      <w:r w:rsidR="00E53B01" w:rsidRPr="00DF236D">
        <w:rPr>
          <w:rFonts w:ascii="Times New Roman" w:eastAsia="Times New Roman" w:hAnsi="Times New Roman" w:cs="Times New Roman"/>
          <w:sz w:val="28"/>
          <w:szCs w:val="28"/>
          <w:lang w:eastAsia="ru-RU"/>
        </w:rPr>
        <w:t>,1</w:t>
      </w:r>
      <w:r w:rsidR="00DF1567" w:rsidRPr="00DF236D">
        <w:rPr>
          <w:rFonts w:ascii="Times New Roman" w:eastAsia="Times New Roman" w:hAnsi="Times New Roman" w:cs="Times New Roman"/>
          <w:sz w:val="28"/>
          <w:szCs w:val="28"/>
          <w:lang w:eastAsia="ru-RU"/>
        </w:rPr>
        <w:t>33</w:t>
      </w:r>
      <w:r w:rsidR="00E53B01" w:rsidRPr="00DF236D">
        <w:rPr>
          <w:rFonts w:ascii="Times New Roman" w:eastAsia="Times New Roman" w:hAnsi="Times New Roman" w:cs="Times New Roman"/>
          <w:sz w:val="28"/>
          <w:szCs w:val="28"/>
          <w:lang w:eastAsia="ru-RU"/>
        </w:rPr>
        <w:t>,1</w:t>
      </w:r>
      <w:r w:rsidR="00DF1567" w:rsidRPr="00DF236D">
        <w:rPr>
          <w:rFonts w:ascii="Times New Roman" w:eastAsia="Times New Roman" w:hAnsi="Times New Roman" w:cs="Times New Roman"/>
          <w:sz w:val="28"/>
          <w:szCs w:val="28"/>
          <w:lang w:eastAsia="ru-RU"/>
        </w:rPr>
        <w:t>34</w:t>
      </w:r>
      <w:r w:rsidRPr="00DF236D">
        <w:rPr>
          <w:rFonts w:ascii="Times New Roman" w:eastAsia="Times New Roman" w:hAnsi="Times New Roman" w:cs="Times New Roman"/>
          <w:sz w:val="28"/>
          <w:szCs w:val="28"/>
          <w:lang w:eastAsia="ru-RU"/>
        </w:rPr>
        <w:t>].</w:t>
      </w:r>
    </w:p>
    <w:p w14:paraId="7B311EB1" w14:textId="77777777" w:rsidR="00356FEC" w:rsidRPr="00DF236D" w:rsidRDefault="00356FEC" w:rsidP="002328CB">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Проведенный анализ посевных площадей </w:t>
      </w:r>
      <w:r w:rsidR="00CB2F91" w:rsidRPr="00DF236D">
        <w:rPr>
          <w:rFonts w:ascii="Times New Roman" w:eastAsia="Times New Roman" w:hAnsi="Times New Roman" w:cs="Times New Roman"/>
          <w:sz w:val="28"/>
          <w:szCs w:val="28"/>
          <w:lang w:eastAsia="ru-RU"/>
        </w:rPr>
        <w:t>массив</w:t>
      </w:r>
      <w:r w:rsidR="00915F2C" w:rsidRPr="00DF236D">
        <w:rPr>
          <w:rFonts w:ascii="Times New Roman" w:eastAsia="Times New Roman" w:hAnsi="Times New Roman" w:cs="Times New Roman"/>
          <w:sz w:val="28"/>
          <w:szCs w:val="28"/>
          <w:lang w:eastAsia="ru-RU"/>
        </w:rPr>
        <w:t>а</w:t>
      </w:r>
      <w:r w:rsidR="00CB2F91" w:rsidRPr="00DF236D">
        <w:rPr>
          <w:rFonts w:ascii="Times New Roman" w:eastAsia="Times New Roman" w:hAnsi="Times New Roman" w:cs="Times New Roman"/>
          <w:sz w:val="28"/>
          <w:szCs w:val="28"/>
          <w:lang w:eastAsia="ru-RU"/>
        </w:rPr>
        <w:t xml:space="preserve"> орошения </w:t>
      </w:r>
      <w:r w:rsidRPr="00DF236D">
        <w:rPr>
          <w:rFonts w:ascii="Times New Roman" w:eastAsia="Times New Roman" w:hAnsi="Times New Roman" w:cs="Times New Roman"/>
          <w:sz w:val="28"/>
          <w:szCs w:val="28"/>
          <w:lang w:eastAsia="ru-RU"/>
        </w:rPr>
        <w:t xml:space="preserve">показал, что с 1985 года </w:t>
      </w:r>
      <w:r w:rsidR="00915F2C" w:rsidRPr="00DF236D">
        <w:rPr>
          <w:rFonts w:ascii="Times New Roman" w:eastAsia="Times New Roman" w:hAnsi="Times New Roman" w:cs="Times New Roman"/>
          <w:sz w:val="28"/>
          <w:szCs w:val="28"/>
          <w:lang w:eastAsia="ru-RU"/>
        </w:rPr>
        <w:t xml:space="preserve">здесь </w:t>
      </w:r>
      <w:r w:rsidRPr="00DF236D">
        <w:rPr>
          <w:rFonts w:ascii="Times New Roman" w:eastAsia="Times New Roman" w:hAnsi="Times New Roman" w:cs="Times New Roman"/>
          <w:sz w:val="28"/>
          <w:szCs w:val="28"/>
          <w:lang w:eastAsia="ru-RU"/>
        </w:rPr>
        <w:t>наблюдается тенденция к их сокращению в 1,9 раза, что связано с сокращением площадей орошаемых земель</w:t>
      </w:r>
      <w:r w:rsidR="00915F2C" w:rsidRPr="00DF236D">
        <w:rPr>
          <w:rFonts w:ascii="Times New Roman" w:eastAsia="Times New Roman" w:hAnsi="Times New Roman" w:cs="Times New Roman"/>
          <w:sz w:val="28"/>
          <w:szCs w:val="28"/>
          <w:lang w:eastAsia="ru-RU"/>
        </w:rPr>
        <w:t xml:space="preserve"> из-за засоления</w:t>
      </w:r>
      <w:r w:rsidR="00E3099B" w:rsidRPr="00DF236D">
        <w:rPr>
          <w:rFonts w:ascii="Times New Roman" w:eastAsia="Times New Roman" w:hAnsi="Times New Roman" w:cs="Times New Roman"/>
          <w:sz w:val="28"/>
          <w:szCs w:val="28"/>
          <w:lang w:eastAsia="ru-RU"/>
        </w:rPr>
        <w:t>, и выхода их из сельскохозяйственного оборота</w:t>
      </w:r>
      <w:r w:rsidRPr="00DF236D">
        <w:rPr>
          <w:rFonts w:ascii="Times New Roman" w:eastAsia="Times New Roman" w:hAnsi="Times New Roman" w:cs="Times New Roman"/>
          <w:sz w:val="28"/>
          <w:szCs w:val="28"/>
          <w:lang w:eastAsia="ru-RU"/>
        </w:rPr>
        <w:t xml:space="preserve"> (таблица 2.6).</w:t>
      </w:r>
    </w:p>
    <w:p w14:paraId="26736623" w14:textId="77777777" w:rsidR="00DE44BB" w:rsidRPr="00DF236D" w:rsidRDefault="00DE44BB" w:rsidP="002328CB">
      <w:pPr>
        <w:spacing w:after="0" w:line="240" w:lineRule="auto"/>
        <w:ind w:firstLine="567"/>
        <w:jc w:val="both"/>
        <w:rPr>
          <w:rFonts w:ascii="Times New Roman" w:eastAsia="Times New Roman" w:hAnsi="Times New Roman" w:cs="Times New Roman"/>
          <w:sz w:val="28"/>
          <w:szCs w:val="28"/>
          <w:lang w:eastAsia="ru-RU"/>
        </w:rPr>
      </w:pPr>
    </w:p>
    <w:p w14:paraId="34220DAE" w14:textId="77777777" w:rsidR="00356FEC" w:rsidRPr="00DF236D" w:rsidRDefault="00356FEC" w:rsidP="002328CB">
      <w:pPr>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Таблица 2.6 </w:t>
      </w:r>
      <w:r w:rsidR="00D53F24"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Динамика посевных площадей на </w:t>
      </w:r>
      <w:r w:rsidR="002F5CCE" w:rsidRPr="00DF236D">
        <w:rPr>
          <w:rFonts w:ascii="Times New Roman" w:eastAsia="Times New Roman" w:hAnsi="Times New Roman" w:cs="Times New Roman"/>
          <w:sz w:val="28"/>
          <w:szCs w:val="28"/>
          <w:lang w:eastAsia="ru-RU"/>
        </w:rPr>
        <w:t>Казали</w:t>
      </w:r>
      <w:r w:rsidR="000938BA" w:rsidRPr="00DF236D">
        <w:rPr>
          <w:rFonts w:ascii="Times New Roman" w:eastAsia="Times New Roman" w:hAnsi="Times New Roman" w:cs="Times New Roman"/>
          <w:sz w:val="28"/>
          <w:szCs w:val="28"/>
          <w:lang w:eastAsia="ru-RU"/>
        </w:rPr>
        <w:t>н</w:t>
      </w:r>
      <w:r w:rsidRPr="00DF236D">
        <w:rPr>
          <w:rFonts w:ascii="Times New Roman" w:eastAsia="Times New Roman" w:hAnsi="Times New Roman" w:cs="Times New Roman"/>
          <w:sz w:val="28"/>
          <w:szCs w:val="28"/>
          <w:lang w:eastAsia="ru-RU"/>
        </w:rPr>
        <w:t>ском массиве орошения,</w:t>
      </w:r>
      <w:r w:rsidR="004F14E8" w:rsidRPr="00DF236D">
        <w:rPr>
          <w:rFonts w:ascii="Times New Roman" w:eastAsia="Times New Roman" w:hAnsi="Times New Roman" w:cs="Times New Roman"/>
          <w:sz w:val="28"/>
          <w:szCs w:val="28"/>
          <w:lang w:eastAsia="ru-RU"/>
        </w:rPr>
        <w:t> </w:t>
      </w:r>
      <w:r w:rsidR="00F759B3" w:rsidRPr="00DF236D">
        <w:rPr>
          <w:rFonts w:ascii="Times New Roman" w:eastAsia="Times New Roman" w:hAnsi="Times New Roman" w:cs="Times New Roman"/>
          <w:sz w:val="28"/>
          <w:szCs w:val="28"/>
          <w:lang w:eastAsia="ru-RU"/>
        </w:rPr>
        <w:t xml:space="preserve">тыс. </w:t>
      </w:r>
      <w:r w:rsidRPr="00DF236D">
        <w:rPr>
          <w:rFonts w:ascii="Times New Roman" w:eastAsia="Times New Roman" w:hAnsi="Times New Roman" w:cs="Times New Roman"/>
          <w:sz w:val="28"/>
          <w:szCs w:val="28"/>
          <w:lang w:eastAsia="ru-RU"/>
        </w:rPr>
        <w:t>га</w:t>
      </w:r>
    </w:p>
    <w:p w14:paraId="19739232" w14:textId="77777777" w:rsidR="00DE44BB" w:rsidRPr="00DF236D" w:rsidRDefault="00DE44BB" w:rsidP="002328CB">
      <w:pPr>
        <w:spacing w:after="0" w:line="240" w:lineRule="auto"/>
        <w:jc w:val="both"/>
        <w:rPr>
          <w:rFonts w:ascii="Times New Roman" w:eastAsia="Times New Roman" w:hAnsi="Times New Roman" w:cs="Times New Roman"/>
          <w:sz w:val="28"/>
          <w:szCs w:val="28"/>
          <w:lang w:eastAsia="ru-RU"/>
        </w:rPr>
      </w:pPr>
    </w:p>
    <w:tbl>
      <w:tblPr>
        <w:tblStyle w:val="af"/>
        <w:tblW w:w="5000" w:type="pct"/>
        <w:tblLook w:val="04A0" w:firstRow="1" w:lastRow="0" w:firstColumn="1" w:lastColumn="0" w:noHBand="0" w:noVBand="1"/>
      </w:tblPr>
      <w:tblGrid>
        <w:gridCol w:w="1541"/>
        <w:gridCol w:w="813"/>
        <w:gridCol w:w="813"/>
        <w:gridCol w:w="813"/>
        <w:gridCol w:w="815"/>
        <w:gridCol w:w="815"/>
        <w:gridCol w:w="815"/>
        <w:gridCol w:w="815"/>
        <w:gridCol w:w="816"/>
        <w:gridCol w:w="816"/>
        <w:gridCol w:w="756"/>
      </w:tblGrid>
      <w:tr w:rsidR="00F759B3" w:rsidRPr="00DF236D" w14:paraId="3DE19C20" w14:textId="77777777" w:rsidTr="00F759B3">
        <w:tc>
          <w:tcPr>
            <w:tcW w:w="744" w:type="pct"/>
            <w:vMerge w:val="restart"/>
          </w:tcPr>
          <w:p w14:paraId="01BC54AC" w14:textId="77777777" w:rsidR="00F759B3" w:rsidRPr="00DF236D" w:rsidRDefault="00F759B3" w:rsidP="00484D9D">
            <w:pPr>
              <w:widowControl w:val="0"/>
              <w:jc w:val="center"/>
              <w:rPr>
                <w:sz w:val="24"/>
                <w:szCs w:val="24"/>
              </w:rPr>
            </w:pPr>
            <w:r w:rsidRPr="00DF236D">
              <w:rPr>
                <w:sz w:val="24"/>
                <w:szCs w:val="24"/>
              </w:rPr>
              <w:t>Массив орошения</w:t>
            </w:r>
          </w:p>
        </w:tc>
        <w:tc>
          <w:tcPr>
            <w:tcW w:w="4256" w:type="pct"/>
            <w:gridSpan w:val="10"/>
          </w:tcPr>
          <w:p w14:paraId="3108E90E" w14:textId="77777777" w:rsidR="00F759B3" w:rsidRPr="00DF236D" w:rsidRDefault="00F759B3" w:rsidP="00484D9D">
            <w:pPr>
              <w:widowControl w:val="0"/>
              <w:jc w:val="center"/>
              <w:rPr>
                <w:sz w:val="24"/>
                <w:szCs w:val="24"/>
              </w:rPr>
            </w:pPr>
            <w:r w:rsidRPr="00DF236D">
              <w:rPr>
                <w:sz w:val="24"/>
                <w:szCs w:val="24"/>
              </w:rPr>
              <w:t>Годы</w:t>
            </w:r>
          </w:p>
        </w:tc>
      </w:tr>
      <w:tr w:rsidR="00F759B3" w:rsidRPr="00DF236D" w14:paraId="53112F18" w14:textId="77777777" w:rsidTr="00F759B3">
        <w:tc>
          <w:tcPr>
            <w:tcW w:w="744" w:type="pct"/>
            <w:vMerge/>
          </w:tcPr>
          <w:p w14:paraId="132F4089" w14:textId="77777777" w:rsidR="00F759B3" w:rsidRPr="00DF236D" w:rsidRDefault="00F759B3" w:rsidP="00484D9D">
            <w:pPr>
              <w:widowControl w:val="0"/>
              <w:jc w:val="center"/>
              <w:rPr>
                <w:sz w:val="24"/>
                <w:szCs w:val="24"/>
              </w:rPr>
            </w:pPr>
          </w:p>
        </w:tc>
        <w:tc>
          <w:tcPr>
            <w:tcW w:w="428" w:type="pct"/>
          </w:tcPr>
          <w:p w14:paraId="16CB7122" w14:textId="77777777" w:rsidR="00F759B3" w:rsidRPr="00DF236D" w:rsidRDefault="00F759B3" w:rsidP="00484D9D">
            <w:pPr>
              <w:widowControl w:val="0"/>
              <w:jc w:val="center"/>
              <w:rPr>
                <w:sz w:val="24"/>
                <w:szCs w:val="24"/>
              </w:rPr>
            </w:pPr>
            <w:r w:rsidRPr="00DF236D">
              <w:rPr>
                <w:sz w:val="24"/>
                <w:szCs w:val="24"/>
              </w:rPr>
              <w:t>1980</w:t>
            </w:r>
          </w:p>
        </w:tc>
        <w:tc>
          <w:tcPr>
            <w:tcW w:w="428" w:type="pct"/>
          </w:tcPr>
          <w:p w14:paraId="15BFE305" w14:textId="77777777" w:rsidR="00F759B3" w:rsidRPr="00DF236D" w:rsidRDefault="00F759B3" w:rsidP="00484D9D">
            <w:pPr>
              <w:widowControl w:val="0"/>
              <w:jc w:val="center"/>
              <w:rPr>
                <w:sz w:val="24"/>
                <w:szCs w:val="24"/>
              </w:rPr>
            </w:pPr>
            <w:r w:rsidRPr="00DF236D">
              <w:rPr>
                <w:sz w:val="24"/>
                <w:szCs w:val="24"/>
              </w:rPr>
              <w:t>1985</w:t>
            </w:r>
          </w:p>
        </w:tc>
        <w:tc>
          <w:tcPr>
            <w:tcW w:w="428" w:type="pct"/>
          </w:tcPr>
          <w:p w14:paraId="7D74FD19" w14:textId="77777777" w:rsidR="00F759B3" w:rsidRPr="00DF236D" w:rsidRDefault="00F759B3" w:rsidP="00484D9D">
            <w:pPr>
              <w:widowControl w:val="0"/>
              <w:jc w:val="center"/>
              <w:rPr>
                <w:sz w:val="24"/>
                <w:szCs w:val="24"/>
              </w:rPr>
            </w:pPr>
            <w:r w:rsidRPr="00DF236D">
              <w:rPr>
                <w:sz w:val="24"/>
                <w:szCs w:val="24"/>
              </w:rPr>
              <w:t>1990</w:t>
            </w:r>
          </w:p>
        </w:tc>
        <w:tc>
          <w:tcPr>
            <w:tcW w:w="429" w:type="pct"/>
          </w:tcPr>
          <w:p w14:paraId="0C1E9076" w14:textId="77777777" w:rsidR="00F759B3" w:rsidRPr="00DF236D" w:rsidRDefault="00F759B3" w:rsidP="00484D9D">
            <w:pPr>
              <w:widowControl w:val="0"/>
              <w:jc w:val="center"/>
              <w:rPr>
                <w:sz w:val="24"/>
                <w:szCs w:val="24"/>
              </w:rPr>
            </w:pPr>
            <w:r w:rsidRPr="00DF236D">
              <w:rPr>
                <w:sz w:val="24"/>
                <w:szCs w:val="24"/>
              </w:rPr>
              <w:t>1995</w:t>
            </w:r>
          </w:p>
        </w:tc>
        <w:tc>
          <w:tcPr>
            <w:tcW w:w="429" w:type="pct"/>
          </w:tcPr>
          <w:p w14:paraId="0B98B365" w14:textId="77777777" w:rsidR="00F759B3" w:rsidRPr="00DF236D" w:rsidRDefault="00F759B3" w:rsidP="00484D9D">
            <w:pPr>
              <w:widowControl w:val="0"/>
              <w:jc w:val="center"/>
              <w:rPr>
                <w:sz w:val="24"/>
                <w:szCs w:val="24"/>
              </w:rPr>
            </w:pPr>
            <w:r w:rsidRPr="00DF236D">
              <w:rPr>
                <w:sz w:val="24"/>
                <w:szCs w:val="24"/>
              </w:rPr>
              <w:t>2000</w:t>
            </w:r>
          </w:p>
        </w:tc>
        <w:tc>
          <w:tcPr>
            <w:tcW w:w="429" w:type="pct"/>
          </w:tcPr>
          <w:p w14:paraId="7C26E9D4" w14:textId="77777777" w:rsidR="00F759B3" w:rsidRPr="00DF236D" w:rsidRDefault="00F759B3" w:rsidP="00484D9D">
            <w:pPr>
              <w:widowControl w:val="0"/>
              <w:jc w:val="center"/>
              <w:rPr>
                <w:sz w:val="24"/>
                <w:szCs w:val="24"/>
              </w:rPr>
            </w:pPr>
            <w:r w:rsidRPr="00DF236D">
              <w:rPr>
                <w:sz w:val="24"/>
                <w:szCs w:val="24"/>
              </w:rPr>
              <w:t>2005</w:t>
            </w:r>
          </w:p>
        </w:tc>
        <w:tc>
          <w:tcPr>
            <w:tcW w:w="429" w:type="pct"/>
          </w:tcPr>
          <w:p w14:paraId="7BE5566F" w14:textId="77777777" w:rsidR="00F759B3" w:rsidRPr="00DF236D" w:rsidRDefault="00F759B3" w:rsidP="00484D9D">
            <w:pPr>
              <w:widowControl w:val="0"/>
              <w:jc w:val="center"/>
              <w:rPr>
                <w:sz w:val="24"/>
                <w:szCs w:val="24"/>
              </w:rPr>
            </w:pPr>
            <w:r w:rsidRPr="00DF236D">
              <w:rPr>
                <w:sz w:val="24"/>
                <w:szCs w:val="24"/>
              </w:rPr>
              <w:t>2010</w:t>
            </w:r>
          </w:p>
        </w:tc>
        <w:tc>
          <w:tcPr>
            <w:tcW w:w="429" w:type="pct"/>
          </w:tcPr>
          <w:p w14:paraId="2831DA3C" w14:textId="77777777" w:rsidR="00F759B3" w:rsidRPr="00DF236D" w:rsidRDefault="00F759B3" w:rsidP="00484D9D">
            <w:pPr>
              <w:widowControl w:val="0"/>
              <w:jc w:val="center"/>
              <w:rPr>
                <w:sz w:val="24"/>
                <w:szCs w:val="24"/>
              </w:rPr>
            </w:pPr>
            <w:r w:rsidRPr="00DF236D">
              <w:rPr>
                <w:sz w:val="24"/>
                <w:szCs w:val="24"/>
              </w:rPr>
              <w:t>2014</w:t>
            </w:r>
          </w:p>
        </w:tc>
        <w:tc>
          <w:tcPr>
            <w:tcW w:w="429" w:type="pct"/>
          </w:tcPr>
          <w:p w14:paraId="1B8DF7A8" w14:textId="77777777" w:rsidR="00F759B3" w:rsidRPr="00DF236D" w:rsidRDefault="00F759B3" w:rsidP="00484D9D">
            <w:pPr>
              <w:widowControl w:val="0"/>
              <w:jc w:val="center"/>
              <w:rPr>
                <w:sz w:val="24"/>
                <w:szCs w:val="24"/>
              </w:rPr>
            </w:pPr>
            <w:r w:rsidRPr="00DF236D">
              <w:rPr>
                <w:sz w:val="24"/>
                <w:szCs w:val="24"/>
              </w:rPr>
              <w:t>2018</w:t>
            </w:r>
          </w:p>
        </w:tc>
        <w:tc>
          <w:tcPr>
            <w:tcW w:w="399" w:type="pct"/>
          </w:tcPr>
          <w:p w14:paraId="3062A2ED" w14:textId="77777777" w:rsidR="00F759B3" w:rsidRPr="00DF236D" w:rsidRDefault="00F759B3" w:rsidP="00484D9D">
            <w:pPr>
              <w:widowControl w:val="0"/>
              <w:jc w:val="center"/>
              <w:rPr>
                <w:sz w:val="24"/>
                <w:szCs w:val="24"/>
              </w:rPr>
            </w:pPr>
            <w:r w:rsidRPr="00DF236D">
              <w:rPr>
                <w:sz w:val="24"/>
                <w:szCs w:val="24"/>
              </w:rPr>
              <w:t>2020</w:t>
            </w:r>
          </w:p>
        </w:tc>
      </w:tr>
      <w:tr w:rsidR="001E66AA" w:rsidRPr="00DF236D" w14:paraId="6349393D" w14:textId="77777777" w:rsidTr="00F759B3">
        <w:tc>
          <w:tcPr>
            <w:tcW w:w="744" w:type="pct"/>
          </w:tcPr>
          <w:p w14:paraId="5548931E" w14:textId="77777777" w:rsidR="001E66AA" w:rsidRPr="00DF236D" w:rsidRDefault="002F5CCE" w:rsidP="00484D9D">
            <w:pPr>
              <w:widowControl w:val="0"/>
              <w:rPr>
                <w:sz w:val="24"/>
                <w:szCs w:val="24"/>
              </w:rPr>
            </w:pPr>
            <w:r w:rsidRPr="00DF236D">
              <w:rPr>
                <w:sz w:val="24"/>
                <w:szCs w:val="24"/>
              </w:rPr>
              <w:t>Казали</w:t>
            </w:r>
            <w:r w:rsidR="001E66AA" w:rsidRPr="00DF236D">
              <w:rPr>
                <w:sz w:val="24"/>
                <w:szCs w:val="24"/>
              </w:rPr>
              <w:t>нский</w:t>
            </w:r>
          </w:p>
        </w:tc>
        <w:tc>
          <w:tcPr>
            <w:tcW w:w="428" w:type="pct"/>
          </w:tcPr>
          <w:p w14:paraId="5C40D936" w14:textId="77777777" w:rsidR="001E66AA" w:rsidRPr="00DF236D" w:rsidRDefault="001E66AA" w:rsidP="00484D9D">
            <w:pPr>
              <w:widowControl w:val="0"/>
              <w:jc w:val="center"/>
              <w:rPr>
                <w:sz w:val="24"/>
                <w:szCs w:val="24"/>
              </w:rPr>
            </w:pPr>
            <w:r w:rsidRPr="00DF236D">
              <w:rPr>
                <w:sz w:val="24"/>
                <w:szCs w:val="24"/>
              </w:rPr>
              <w:t>32</w:t>
            </w:r>
            <w:r w:rsidR="00F759B3" w:rsidRPr="00DF236D">
              <w:rPr>
                <w:sz w:val="24"/>
                <w:szCs w:val="24"/>
              </w:rPr>
              <w:t>,</w:t>
            </w:r>
            <w:r w:rsidRPr="00DF236D">
              <w:rPr>
                <w:sz w:val="24"/>
                <w:szCs w:val="24"/>
              </w:rPr>
              <w:t>8</w:t>
            </w:r>
          </w:p>
        </w:tc>
        <w:tc>
          <w:tcPr>
            <w:tcW w:w="428" w:type="pct"/>
          </w:tcPr>
          <w:p w14:paraId="3ED9DB5D" w14:textId="77777777" w:rsidR="001E66AA" w:rsidRPr="00DF236D" w:rsidRDefault="001E66AA" w:rsidP="00484D9D">
            <w:pPr>
              <w:widowControl w:val="0"/>
              <w:jc w:val="center"/>
              <w:rPr>
                <w:sz w:val="24"/>
                <w:szCs w:val="24"/>
              </w:rPr>
            </w:pPr>
            <w:r w:rsidRPr="00DF236D">
              <w:rPr>
                <w:sz w:val="24"/>
                <w:szCs w:val="24"/>
              </w:rPr>
              <w:t>34</w:t>
            </w:r>
            <w:r w:rsidR="00F759B3" w:rsidRPr="00DF236D">
              <w:rPr>
                <w:sz w:val="24"/>
                <w:szCs w:val="24"/>
              </w:rPr>
              <w:t>,</w:t>
            </w:r>
            <w:r w:rsidRPr="00DF236D">
              <w:rPr>
                <w:sz w:val="24"/>
                <w:szCs w:val="24"/>
              </w:rPr>
              <w:t>0</w:t>
            </w:r>
          </w:p>
        </w:tc>
        <w:tc>
          <w:tcPr>
            <w:tcW w:w="428" w:type="pct"/>
          </w:tcPr>
          <w:p w14:paraId="46C14418" w14:textId="77777777" w:rsidR="001E66AA" w:rsidRPr="00DF236D" w:rsidRDefault="001E66AA" w:rsidP="00484D9D">
            <w:pPr>
              <w:widowControl w:val="0"/>
              <w:jc w:val="center"/>
              <w:rPr>
                <w:sz w:val="24"/>
                <w:szCs w:val="24"/>
              </w:rPr>
            </w:pPr>
            <w:r w:rsidRPr="00DF236D">
              <w:rPr>
                <w:sz w:val="24"/>
                <w:szCs w:val="24"/>
              </w:rPr>
              <w:t>32</w:t>
            </w:r>
            <w:r w:rsidR="00F759B3" w:rsidRPr="00DF236D">
              <w:rPr>
                <w:sz w:val="24"/>
                <w:szCs w:val="24"/>
              </w:rPr>
              <w:t>,</w:t>
            </w:r>
            <w:r w:rsidRPr="00DF236D">
              <w:rPr>
                <w:sz w:val="24"/>
                <w:szCs w:val="24"/>
              </w:rPr>
              <w:t>1</w:t>
            </w:r>
          </w:p>
        </w:tc>
        <w:tc>
          <w:tcPr>
            <w:tcW w:w="429" w:type="pct"/>
          </w:tcPr>
          <w:p w14:paraId="7F5E273B" w14:textId="77777777" w:rsidR="001E66AA" w:rsidRPr="00DF236D" w:rsidRDefault="001E66AA" w:rsidP="00484D9D">
            <w:pPr>
              <w:widowControl w:val="0"/>
              <w:jc w:val="center"/>
              <w:rPr>
                <w:sz w:val="24"/>
                <w:szCs w:val="24"/>
              </w:rPr>
            </w:pPr>
            <w:r w:rsidRPr="00DF236D">
              <w:rPr>
                <w:sz w:val="24"/>
                <w:szCs w:val="24"/>
              </w:rPr>
              <w:t>25</w:t>
            </w:r>
            <w:r w:rsidR="00F759B3" w:rsidRPr="00DF236D">
              <w:rPr>
                <w:sz w:val="24"/>
                <w:szCs w:val="24"/>
              </w:rPr>
              <w:t>,</w:t>
            </w:r>
            <w:r w:rsidRPr="00DF236D">
              <w:rPr>
                <w:sz w:val="24"/>
                <w:szCs w:val="24"/>
              </w:rPr>
              <w:t>1</w:t>
            </w:r>
          </w:p>
        </w:tc>
        <w:tc>
          <w:tcPr>
            <w:tcW w:w="429" w:type="pct"/>
          </w:tcPr>
          <w:p w14:paraId="5A13EC75" w14:textId="77777777" w:rsidR="001E66AA" w:rsidRPr="00DF236D" w:rsidRDefault="001E66AA" w:rsidP="00484D9D">
            <w:pPr>
              <w:widowControl w:val="0"/>
              <w:jc w:val="center"/>
              <w:rPr>
                <w:sz w:val="24"/>
                <w:szCs w:val="24"/>
              </w:rPr>
            </w:pPr>
            <w:r w:rsidRPr="00DF236D">
              <w:rPr>
                <w:sz w:val="24"/>
                <w:szCs w:val="24"/>
              </w:rPr>
              <w:t>15</w:t>
            </w:r>
            <w:r w:rsidR="00F759B3" w:rsidRPr="00DF236D">
              <w:rPr>
                <w:sz w:val="24"/>
                <w:szCs w:val="24"/>
              </w:rPr>
              <w:t>,</w:t>
            </w:r>
            <w:r w:rsidRPr="00DF236D">
              <w:rPr>
                <w:sz w:val="24"/>
                <w:szCs w:val="24"/>
              </w:rPr>
              <w:t>1</w:t>
            </w:r>
          </w:p>
        </w:tc>
        <w:tc>
          <w:tcPr>
            <w:tcW w:w="429" w:type="pct"/>
          </w:tcPr>
          <w:p w14:paraId="49631F3E" w14:textId="77777777" w:rsidR="001E66AA" w:rsidRPr="00DF236D" w:rsidRDefault="001E66AA" w:rsidP="00484D9D">
            <w:pPr>
              <w:widowControl w:val="0"/>
              <w:jc w:val="center"/>
              <w:rPr>
                <w:sz w:val="24"/>
                <w:szCs w:val="24"/>
              </w:rPr>
            </w:pPr>
            <w:r w:rsidRPr="00DF236D">
              <w:rPr>
                <w:sz w:val="24"/>
                <w:szCs w:val="24"/>
              </w:rPr>
              <w:t>11</w:t>
            </w:r>
            <w:r w:rsidR="00F759B3" w:rsidRPr="00DF236D">
              <w:rPr>
                <w:sz w:val="24"/>
                <w:szCs w:val="24"/>
              </w:rPr>
              <w:t>,</w:t>
            </w:r>
            <w:r w:rsidRPr="00DF236D">
              <w:rPr>
                <w:sz w:val="24"/>
                <w:szCs w:val="24"/>
              </w:rPr>
              <w:t>5</w:t>
            </w:r>
          </w:p>
        </w:tc>
        <w:tc>
          <w:tcPr>
            <w:tcW w:w="429" w:type="pct"/>
          </w:tcPr>
          <w:p w14:paraId="7AB26616" w14:textId="77777777" w:rsidR="001E66AA" w:rsidRPr="00DF236D" w:rsidRDefault="001E66AA" w:rsidP="00484D9D">
            <w:pPr>
              <w:widowControl w:val="0"/>
              <w:jc w:val="center"/>
              <w:rPr>
                <w:sz w:val="24"/>
                <w:szCs w:val="24"/>
              </w:rPr>
            </w:pPr>
            <w:r w:rsidRPr="00DF236D">
              <w:rPr>
                <w:sz w:val="24"/>
                <w:szCs w:val="24"/>
              </w:rPr>
              <w:t>18</w:t>
            </w:r>
            <w:r w:rsidR="00F759B3" w:rsidRPr="00DF236D">
              <w:rPr>
                <w:sz w:val="24"/>
                <w:szCs w:val="24"/>
              </w:rPr>
              <w:t>,</w:t>
            </w:r>
            <w:r w:rsidRPr="00DF236D">
              <w:rPr>
                <w:sz w:val="24"/>
                <w:szCs w:val="24"/>
              </w:rPr>
              <w:t>9</w:t>
            </w:r>
          </w:p>
        </w:tc>
        <w:tc>
          <w:tcPr>
            <w:tcW w:w="429" w:type="pct"/>
          </w:tcPr>
          <w:p w14:paraId="29034EA8" w14:textId="77777777" w:rsidR="001E66AA" w:rsidRPr="00DF236D" w:rsidRDefault="001E66AA" w:rsidP="00484D9D">
            <w:pPr>
              <w:widowControl w:val="0"/>
              <w:jc w:val="center"/>
              <w:rPr>
                <w:sz w:val="24"/>
                <w:szCs w:val="24"/>
              </w:rPr>
            </w:pPr>
            <w:r w:rsidRPr="00DF236D">
              <w:rPr>
                <w:sz w:val="24"/>
                <w:szCs w:val="24"/>
              </w:rPr>
              <w:t>17</w:t>
            </w:r>
            <w:r w:rsidR="00F759B3" w:rsidRPr="00DF236D">
              <w:rPr>
                <w:sz w:val="24"/>
                <w:szCs w:val="24"/>
              </w:rPr>
              <w:t>,</w:t>
            </w:r>
            <w:r w:rsidRPr="00DF236D">
              <w:rPr>
                <w:sz w:val="24"/>
                <w:szCs w:val="24"/>
              </w:rPr>
              <w:t>9</w:t>
            </w:r>
          </w:p>
        </w:tc>
        <w:tc>
          <w:tcPr>
            <w:tcW w:w="429" w:type="pct"/>
          </w:tcPr>
          <w:p w14:paraId="7EED55D3" w14:textId="77777777" w:rsidR="001E66AA" w:rsidRPr="00DF236D" w:rsidRDefault="001E66AA" w:rsidP="00484D9D">
            <w:pPr>
              <w:widowControl w:val="0"/>
              <w:jc w:val="center"/>
              <w:rPr>
                <w:sz w:val="24"/>
                <w:szCs w:val="24"/>
              </w:rPr>
            </w:pPr>
            <w:r w:rsidRPr="00DF236D">
              <w:rPr>
                <w:sz w:val="24"/>
                <w:szCs w:val="24"/>
              </w:rPr>
              <w:t>17</w:t>
            </w:r>
            <w:r w:rsidR="00F759B3" w:rsidRPr="00DF236D">
              <w:rPr>
                <w:sz w:val="24"/>
                <w:szCs w:val="24"/>
              </w:rPr>
              <w:t>,</w:t>
            </w:r>
            <w:r w:rsidRPr="00DF236D">
              <w:rPr>
                <w:sz w:val="24"/>
                <w:szCs w:val="24"/>
              </w:rPr>
              <w:t>1</w:t>
            </w:r>
          </w:p>
        </w:tc>
        <w:tc>
          <w:tcPr>
            <w:tcW w:w="399" w:type="pct"/>
          </w:tcPr>
          <w:p w14:paraId="720274D6" w14:textId="77777777" w:rsidR="001E66AA" w:rsidRPr="00DF236D" w:rsidRDefault="001E66AA" w:rsidP="00484D9D">
            <w:pPr>
              <w:widowControl w:val="0"/>
              <w:jc w:val="center"/>
              <w:rPr>
                <w:sz w:val="24"/>
                <w:szCs w:val="24"/>
              </w:rPr>
            </w:pPr>
            <w:r w:rsidRPr="00DF236D">
              <w:rPr>
                <w:sz w:val="24"/>
                <w:szCs w:val="24"/>
              </w:rPr>
              <w:t>17</w:t>
            </w:r>
            <w:r w:rsidR="00F759B3" w:rsidRPr="00DF236D">
              <w:rPr>
                <w:sz w:val="24"/>
                <w:szCs w:val="24"/>
              </w:rPr>
              <w:t>,</w:t>
            </w:r>
            <w:r w:rsidRPr="00DF236D">
              <w:rPr>
                <w:sz w:val="24"/>
                <w:szCs w:val="24"/>
              </w:rPr>
              <w:t>6</w:t>
            </w:r>
          </w:p>
        </w:tc>
      </w:tr>
      <w:tr w:rsidR="00C52779" w:rsidRPr="00DF236D" w14:paraId="44CEA4F1" w14:textId="77777777" w:rsidTr="00C52779">
        <w:tc>
          <w:tcPr>
            <w:tcW w:w="5000" w:type="pct"/>
            <w:gridSpan w:val="11"/>
          </w:tcPr>
          <w:p w14:paraId="0B25D0F9" w14:textId="5AA1CD98" w:rsidR="00C52779" w:rsidRPr="00DF236D" w:rsidRDefault="00C45ECD" w:rsidP="008533C9">
            <w:pPr>
              <w:widowControl w:val="0"/>
              <w:ind w:firstLine="567"/>
              <w:rPr>
                <w:sz w:val="24"/>
                <w:szCs w:val="24"/>
              </w:rPr>
            </w:pPr>
            <w:r w:rsidRPr="00DF236D">
              <w:rPr>
                <w:sz w:val="24"/>
                <w:szCs w:val="24"/>
              </w:rPr>
              <w:t>Примечание –</w:t>
            </w:r>
            <w:r w:rsidR="00C52779" w:rsidRPr="00DF236D">
              <w:rPr>
                <w:sz w:val="24"/>
                <w:szCs w:val="24"/>
              </w:rPr>
              <w:t xml:space="preserve"> Составлено на основании источников [10</w:t>
            </w:r>
            <w:r w:rsidR="008533C9" w:rsidRPr="00DF236D">
              <w:rPr>
                <w:sz w:val="24"/>
                <w:szCs w:val="24"/>
              </w:rPr>
              <w:t>8</w:t>
            </w:r>
            <w:r w:rsidR="00C52779" w:rsidRPr="00DF236D">
              <w:rPr>
                <w:sz w:val="24"/>
                <w:szCs w:val="24"/>
              </w:rPr>
              <w:t>,1</w:t>
            </w:r>
            <w:r w:rsidR="008533C9" w:rsidRPr="00DF236D">
              <w:rPr>
                <w:sz w:val="24"/>
                <w:szCs w:val="24"/>
              </w:rPr>
              <w:t>29</w:t>
            </w:r>
            <w:r w:rsidR="00C52779" w:rsidRPr="00DF236D">
              <w:rPr>
                <w:sz w:val="24"/>
                <w:szCs w:val="24"/>
              </w:rPr>
              <w:t>,1</w:t>
            </w:r>
            <w:r w:rsidR="008533C9" w:rsidRPr="00DF236D">
              <w:rPr>
                <w:sz w:val="24"/>
                <w:szCs w:val="24"/>
              </w:rPr>
              <w:t>30</w:t>
            </w:r>
            <w:r w:rsidR="00C52779" w:rsidRPr="00DF236D">
              <w:rPr>
                <w:sz w:val="24"/>
                <w:szCs w:val="24"/>
              </w:rPr>
              <w:t>]</w:t>
            </w:r>
          </w:p>
        </w:tc>
      </w:tr>
    </w:tbl>
    <w:p w14:paraId="469A8C24" w14:textId="77777777" w:rsidR="00356FEC" w:rsidRPr="00DF236D" w:rsidRDefault="00356FEC" w:rsidP="002328CB">
      <w:pPr>
        <w:spacing w:after="0" w:line="240" w:lineRule="auto"/>
        <w:ind w:firstLine="567"/>
        <w:jc w:val="both"/>
        <w:rPr>
          <w:rFonts w:ascii="Times New Roman" w:eastAsia="Times New Roman" w:hAnsi="Times New Roman" w:cs="Times New Roman"/>
          <w:sz w:val="28"/>
          <w:szCs w:val="28"/>
          <w:lang w:eastAsia="ru-RU"/>
        </w:rPr>
      </w:pPr>
    </w:p>
    <w:p w14:paraId="31FF0BB5" w14:textId="25E9D655" w:rsidR="002328CB" w:rsidRPr="00DF236D" w:rsidRDefault="009521E5" w:rsidP="002328CB">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Основными сельскохозяйственными культурами,</w:t>
      </w:r>
      <w:r w:rsidR="00437AD3" w:rsidRPr="00DF236D">
        <w:rPr>
          <w:rFonts w:ascii="Times New Roman" w:eastAsia="Times New Roman" w:hAnsi="Times New Roman" w:cs="Times New Roman"/>
          <w:sz w:val="28"/>
          <w:szCs w:val="28"/>
          <w:lang w:eastAsia="ru-RU"/>
        </w:rPr>
        <w:t xml:space="preserve"> </w:t>
      </w:r>
      <w:r w:rsidR="00E3099B" w:rsidRPr="00DF236D">
        <w:rPr>
          <w:rFonts w:ascii="Times New Roman" w:eastAsia="Times New Roman" w:hAnsi="Times New Roman" w:cs="Times New Roman"/>
          <w:sz w:val="28"/>
          <w:szCs w:val="28"/>
          <w:lang w:eastAsia="ru-RU"/>
        </w:rPr>
        <w:t xml:space="preserve">высеваемыми </w:t>
      </w:r>
      <w:r w:rsidRPr="00DF236D">
        <w:rPr>
          <w:rFonts w:ascii="Times New Roman" w:eastAsia="Times New Roman" w:hAnsi="Times New Roman" w:cs="Times New Roman"/>
          <w:sz w:val="28"/>
          <w:szCs w:val="28"/>
          <w:lang w:eastAsia="ru-RU"/>
        </w:rPr>
        <w:t>на массиве,</w:t>
      </w:r>
      <w:r w:rsidR="0015350C" w:rsidRPr="00DF236D">
        <w:rPr>
          <w:rFonts w:ascii="Times New Roman" w:eastAsia="Times New Roman" w:hAnsi="Times New Roman" w:cs="Times New Roman"/>
          <w:sz w:val="28"/>
          <w:szCs w:val="28"/>
          <w:lang w:eastAsia="ru-RU"/>
        </w:rPr>
        <w:t xml:space="preserve"> являются </w:t>
      </w:r>
      <w:r w:rsidR="0014421A" w:rsidRPr="00DF236D">
        <w:rPr>
          <w:rFonts w:ascii="Times New Roman" w:eastAsia="Times New Roman" w:hAnsi="Times New Roman" w:cs="Times New Roman"/>
          <w:sz w:val="28"/>
          <w:szCs w:val="28"/>
          <w:lang w:eastAsia="ru-RU"/>
        </w:rPr>
        <w:t>–</w:t>
      </w:r>
      <w:r w:rsidR="0015350C" w:rsidRPr="00DF236D">
        <w:rPr>
          <w:rFonts w:ascii="Times New Roman" w:eastAsia="Times New Roman" w:hAnsi="Times New Roman" w:cs="Times New Roman"/>
          <w:sz w:val="28"/>
          <w:szCs w:val="28"/>
          <w:lang w:eastAsia="ru-RU"/>
        </w:rPr>
        <w:t xml:space="preserve"> зерновые (рис), кормовые (</w:t>
      </w:r>
      <w:r w:rsidR="00E3099B" w:rsidRPr="00DF236D">
        <w:rPr>
          <w:rFonts w:ascii="Times New Roman" w:eastAsia="Times New Roman" w:hAnsi="Times New Roman" w:cs="Times New Roman"/>
          <w:sz w:val="28"/>
          <w:szCs w:val="28"/>
          <w:lang w:eastAsia="ru-RU"/>
        </w:rPr>
        <w:t>многолетние</w:t>
      </w:r>
      <w:r w:rsidR="0015350C" w:rsidRPr="00DF236D">
        <w:rPr>
          <w:rFonts w:ascii="Times New Roman" w:eastAsia="Times New Roman" w:hAnsi="Times New Roman" w:cs="Times New Roman"/>
          <w:sz w:val="28"/>
          <w:szCs w:val="28"/>
          <w:lang w:eastAsia="ru-RU"/>
        </w:rPr>
        <w:t xml:space="preserve"> травы и кукуруза) и технические (соя)</w:t>
      </w:r>
      <w:r w:rsidR="00E3099B" w:rsidRPr="00DF236D">
        <w:rPr>
          <w:rFonts w:ascii="Times New Roman" w:eastAsia="Times New Roman" w:hAnsi="Times New Roman" w:cs="Times New Roman"/>
          <w:sz w:val="28"/>
          <w:szCs w:val="28"/>
          <w:lang w:eastAsia="ru-RU"/>
        </w:rPr>
        <w:t xml:space="preserve">, </w:t>
      </w:r>
      <w:r w:rsidR="00420C9A" w:rsidRPr="00DF236D">
        <w:rPr>
          <w:rFonts w:ascii="Times New Roman" w:eastAsia="Times New Roman" w:hAnsi="Times New Roman" w:cs="Times New Roman"/>
          <w:sz w:val="28"/>
          <w:szCs w:val="28"/>
          <w:lang w:eastAsia="ru-RU"/>
        </w:rPr>
        <w:t>овощебахчевые</w:t>
      </w:r>
      <w:r w:rsidR="00E3099B" w:rsidRPr="00DF236D">
        <w:rPr>
          <w:rFonts w:ascii="Times New Roman" w:eastAsia="Times New Roman" w:hAnsi="Times New Roman" w:cs="Times New Roman"/>
          <w:sz w:val="28"/>
          <w:szCs w:val="28"/>
          <w:lang w:eastAsia="ru-RU"/>
        </w:rPr>
        <w:t xml:space="preserve"> культуры</w:t>
      </w:r>
      <w:r w:rsidR="00B3182D" w:rsidRPr="00DF236D">
        <w:rPr>
          <w:rFonts w:ascii="Times New Roman" w:eastAsia="Times New Roman" w:hAnsi="Times New Roman" w:cs="Times New Roman"/>
          <w:sz w:val="28"/>
          <w:szCs w:val="28"/>
          <w:lang w:eastAsia="ru-RU"/>
        </w:rPr>
        <w:t xml:space="preserve"> (</w:t>
      </w:r>
      <w:r w:rsidR="0074396A" w:rsidRPr="00DF236D">
        <w:rPr>
          <w:rFonts w:ascii="Times New Roman" w:eastAsia="Times New Roman" w:hAnsi="Times New Roman" w:cs="Times New Roman"/>
          <w:sz w:val="28"/>
          <w:szCs w:val="28"/>
          <w:lang w:eastAsia="ru-RU"/>
        </w:rPr>
        <w:t>р</w:t>
      </w:r>
      <w:r w:rsidR="00356FEC" w:rsidRPr="00DF236D">
        <w:rPr>
          <w:rFonts w:ascii="Times New Roman" w:eastAsia="Times New Roman" w:hAnsi="Times New Roman" w:cs="Times New Roman"/>
          <w:sz w:val="28"/>
          <w:szCs w:val="28"/>
          <w:lang w:eastAsia="ru-RU"/>
        </w:rPr>
        <w:t>исунок 2.</w:t>
      </w:r>
      <w:r w:rsidR="00431B18" w:rsidRPr="00DF236D">
        <w:rPr>
          <w:rFonts w:ascii="Times New Roman" w:eastAsia="Times New Roman" w:hAnsi="Times New Roman" w:cs="Times New Roman"/>
          <w:sz w:val="28"/>
          <w:szCs w:val="28"/>
          <w:lang w:eastAsia="ru-RU"/>
        </w:rPr>
        <w:t>1</w:t>
      </w:r>
      <w:r w:rsidR="002F1E1E" w:rsidRPr="00DF236D">
        <w:rPr>
          <w:rFonts w:ascii="Times New Roman" w:eastAsia="Times New Roman" w:hAnsi="Times New Roman" w:cs="Times New Roman"/>
          <w:sz w:val="28"/>
          <w:szCs w:val="28"/>
          <w:lang w:eastAsia="ru-RU"/>
        </w:rPr>
        <w:t>5</w:t>
      </w:r>
      <w:r w:rsidR="00356FEC" w:rsidRPr="00DF236D">
        <w:rPr>
          <w:rFonts w:ascii="Times New Roman" w:eastAsia="Times New Roman" w:hAnsi="Times New Roman" w:cs="Times New Roman"/>
          <w:sz w:val="28"/>
          <w:szCs w:val="28"/>
          <w:lang w:eastAsia="ru-RU"/>
        </w:rPr>
        <w:t>) [</w:t>
      </w:r>
      <w:r w:rsidR="000B5CA2" w:rsidRPr="00DF236D">
        <w:rPr>
          <w:rFonts w:ascii="Times New Roman" w:eastAsia="Times New Roman" w:hAnsi="Times New Roman" w:cs="Times New Roman"/>
          <w:sz w:val="28"/>
          <w:szCs w:val="28"/>
          <w:lang w:eastAsia="ru-RU"/>
        </w:rPr>
        <w:t>1</w:t>
      </w:r>
      <w:r w:rsidR="00D05875" w:rsidRPr="00DF236D">
        <w:rPr>
          <w:rFonts w:ascii="Times New Roman" w:eastAsia="Times New Roman" w:hAnsi="Times New Roman" w:cs="Times New Roman"/>
          <w:sz w:val="28"/>
          <w:szCs w:val="28"/>
          <w:lang w:eastAsia="ru-RU"/>
        </w:rPr>
        <w:t>30</w:t>
      </w:r>
      <w:r w:rsidR="00356FEC" w:rsidRPr="00DF236D">
        <w:rPr>
          <w:rFonts w:ascii="Times New Roman" w:eastAsia="Times New Roman" w:hAnsi="Times New Roman" w:cs="Times New Roman"/>
          <w:sz w:val="28"/>
          <w:szCs w:val="28"/>
          <w:lang w:eastAsia="ru-RU"/>
        </w:rPr>
        <w:t>].</w:t>
      </w: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8"/>
        <w:gridCol w:w="4790"/>
      </w:tblGrid>
      <w:tr w:rsidR="00356FEC" w:rsidRPr="00DF236D" w14:paraId="335DC108" w14:textId="77777777" w:rsidTr="002328CB">
        <w:tc>
          <w:tcPr>
            <w:tcW w:w="4848" w:type="dxa"/>
          </w:tcPr>
          <w:p w14:paraId="2070F54C" w14:textId="77777777" w:rsidR="00356FEC" w:rsidRPr="00DF236D" w:rsidRDefault="00356FEC" w:rsidP="00484D9D">
            <w:pPr>
              <w:widowControl w:val="0"/>
              <w:jc w:val="center"/>
              <w:rPr>
                <w:sz w:val="28"/>
                <w:szCs w:val="28"/>
              </w:rPr>
            </w:pPr>
            <w:r w:rsidRPr="00DF236D">
              <w:rPr>
                <w:noProof/>
                <w:sz w:val="28"/>
              </w:rPr>
              <w:drawing>
                <wp:inline distT="0" distB="0" distL="0" distR="0" wp14:anchorId="392A3C58" wp14:editId="2459BB6F">
                  <wp:extent cx="3044825" cy="2305050"/>
                  <wp:effectExtent l="0" t="0" r="3175"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tc>
        <w:tc>
          <w:tcPr>
            <w:tcW w:w="4790" w:type="dxa"/>
          </w:tcPr>
          <w:p w14:paraId="287F3695" w14:textId="77777777" w:rsidR="00356FEC" w:rsidRPr="00DF236D" w:rsidRDefault="00356FEC" w:rsidP="00484D9D">
            <w:pPr>
              <w:widowControl w:val="0"/>
              <w:jc w:val="center"/>
              <w:rPr>
                <w:sz w:val="28"/>
                <w:szCs w:val="28"/>
              </w:rPr>
            </w:pPr>
            <w:r w:rsidRPr="00DF236D">
              <w:rPr>
                <w:noProof/>
                <w:sz w:val="28"/>
              </w:rPr>
              <w:drawing>
                <wp:inline distT="0" distB="0" distL="0" distR="0" wp14:anchorId="21786565" wp14:editId="22D6A5E4">
                  <wp:extent cx="3004820" cy="2295525"/>
                  <wp:effectExtent l="0" t="0" r="508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r>
      <w:tr w:rsidR="00356FEC" w:rsidRPr="00DF236D" w14:paraId="7A3E39D6" w14:textId="77777777" w:rsidTr="002328CB">
        <w:tc>
          <w:tcPr>
            <w:tcW w:w="4848" w:type="dxa"/>
          </w:tcPr>
          <w:p w14:paraId="2EC30DA6" w14:textId="77777777" w:rsidR="00356FEC" w:rsidRPr="00DF236D" w:rsidRDefault="00356FEC" w:rsidP="00484D9D">
            <w:pPr>
              <w:widowControl w:val="0"/>
              <w:jc w:val="center"/>
              <w:rPr>
                <w:noProof/>
                <w:sz w:val="24"/>
                <w:szCs w:val="24"/>
              </w:rPr>
            </w:pPr>
            <w:r w:rsidRPr="00DF236D">
              <w:rPr>
                <w:sz w:val="24"/>
                <w:szCs w:val="24"/>
              </w:rPr>
              <w:t>Аральский район</w:t>
            </w:r>
          </w:p>
        </w:tc>
        <w:tc>
          <w:tcPr>
            <w:tcW w:w="4790" w:type="dxa"/>
          </w:tcPr>
          <w:p w14:paraId="0BEF668F" w14:textId="77777777" w:rsidR="00356FEC" w:rsidRPr="00DF236D" w:rsidRDefault="002F5CCE" w:rsidP="00484D9D">
            <w:pPr>
              <w:widowControl w:val="0"/>
              <w:jc w:val="center"/>
              <w:rPr>
                <w:noProof/>
                <w:sz w:val="24"/>
                <w:szCs w:val="24"/>
              </w:rPr>
            </w:pPr>
            <w:r w:rsidRPr="00DF236D">
              <w:rPr>
                <w:sz w:val="24"/>
                <w:szCs w:val="24"/>
              </w:rPr>
              <w:t>Казали</w:t>
            </w:r>
            <w:r w:rsidR="000938BA" w:rsidRPr="00DF236D">
              <w:rPr>
                <w:sz w:val="24"/>
                <w:szCs w:val="24"/>
              </w:rPr>
              <w:t>н</w:t>
            </w:r>
            <w:r w:rsidR="00356FEC" w:rsidRPr="00DF236D">
              <w:rPr>
                <w:sz w:val="24"/>
                <w:szCs w:val="24"/>
              </w:rPr>
              <w:t>ский район</w:t>
            </w:r>
          </w:p>
        </w:tc>
      </w:tr>
    </w:tbl>
    <w:p w14:paraId="403DC84B" w14:textId="77777777" w:rsidR="00356FEC" w:rsidRPr="00DF236D" w:rsidRDefault="00356FEC" w:rsidP="00484D9D">
      <w:pPr>
        <w:widowControl w:val="0"/>
        <w:tabs>
          <w:tab w:val="left" w:pos="0"/>
        </w:tabs>
        <w:spacing w:after="0" w:line="240" w:lineRule="auto"/>
        <w:jc w:val="center"/>
        <w:rPr>
          <w:rFonts w:ascii="Times New Roman" w:eastAsia="Times New Roman" w:hAnsi="Times New Roman" w:cs="Times New Roman"/>
          <w:sz w:val="28"/>
          <w:szCs w:val="28"/>
          <w:lang w:eastAsia="ru-RU"/>
        </w:rPr>
      </w:pPr>
    </w:p>
    <w:p w14:paraId="1D39C156" w14:textId="14DCC133" w:rsidR="00356FEC" w:rsidRPr="00DF236D" w:rsidRDefault="00356FEC" w:rsidP="00484D9D">
      <w:pPr>
        <w:widowControl w:val="0"/>
        <w:tabs>
          <w:tab w:val="left" w:pos="0"/>
        </w:tabs>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Рисунок 2.</w:t>
      </w:r>
      <w:r w:rsidR="00431B18" w:rsidRPr="00DF236D">
        <w:rPr>
          <w:rFonts w:ascii="Times New Roman" w:eastAsia="Times New Roman" w:hAnsi="Times New Roman" w:cs="Times New Roman"/>
          <w:sz w:val="28"/>
          <w:szCs w:val="28"/>
          <w:lang w:eastAsia="ru-RU"/>
        </w:rPr>
        <w:t>1</w:t>
      </w:r>
      <w:r w:rsidR="002F1E1E" w:rsidRPr="00DF236D">
        <w:rPr>
          <w:rFonts w:ascii="Times New Roman" w:eastAsia="Times New Roman" w:hAnsi="Times New Roman" w:cs="Times New Roman"/>
          <w:sz w:val="28"/>
          <w:szCs w:val="28"/>
          <w:lang w:eastAsia="ru-RU"/>
        </w:rPr>
        <w:t>5</w:t>
      </w:r>
      <w:r w:rsidR="003644F1">
        <w:rPr>
          <w:rFonts w:ascii="Times New Roman" w:eastAsia="Times New Roman" w:hAnsi="Times New Roman" w:cs="Times New Roman"/>
          <w:sz w:val="28"/>
          <w:szCs w:val="28"/>
          <w:lang w:eastAsia="ru-RU"/>
        </w:rPr>
        <w:t xml:space="preserve"> </w:t>
      </w:r>
      <w:r w:rsidR="00D4084B" w:rsidRPr="00DF236D">
        <w:rPr>
          <w:rFonts w:ascii="Times New Roman" w:eastAsia="Times New Roman" w:hAnsi="Times New Roman" w:cs="Times New Roman"/>
          <w:sz w:val="28"/>
          <w:szCs w:val="28"/>
          <w:lang w:eastAsia="ru-RU"/>
        </w:rPr>
        <w:t>–</w:t>
      </w:r>
      <w:r w:rsidR="00AC0703" w:rsidRPr="00DF236D">
        <w:rPr>
          <w:rFonts w:ascii="Times New Roman" w:eastAsia="Times New Roman" w:hAnsi="Times New Roman" w:cs="Times New Roman"/>
          <w:sz w:val="28"/>
          <w:szCs w:val="28"/>
          <w:lang w:eastAsia="ru-RU"/>
        </w:rPr>
        <w:t xml:space="preserve"> Структура посевных площадей </w:t>
      </w:r>
      <w:r w:rsidR="00E3099B" w:rsidRPr="00DF236D">
        <w:rPr>
          <w:rFonts w:ascii="Times New Roman" w:eastAsia="Times New Roman" w:hAnsi="Times New Roman" w:cs="Times New Roman"/>
          <w:sz w:val="28"/>
          <w:szCs w:val="28"/>
          <w:lang w:eastAsia="ru-RU"/>
        </w:rPr>
        <w:t xml:space="preserve">в </w:t>
      </w:r>
      <w:r w:rsidR="00716A00" w:rsidRPr="00DF236D">
        <w:rPr>
          <w:rFonts w:ascii="Times New Roman" w:eastAsia="Times New Roman" w:hAnsi="Times New Roman" w:cs="Times New Roman"/>
          <w:sz w:val="28"/>
          <w:szCs w:val="28"/>
          <w:lang w:eastAsia="ru-RU"/>
        </w:rPr>
        <w:t>Аральско-</w:t>
      </w:r>
      <w:r w:rsidR="002F5CCE" w:rsidRPr="00DF236D">
        <w:rPr>
          <w:rFonts w:ascii="Times New Roman" w:eastAsia="Times New Roman" w:hAnsi="Times New Roman" w:cs="Times New Roman"/>
          <w:sz w:val="28"/>
          <w:szCs w:val="28"/>
          <w:lang w:eastAsia="ru-RU"/>
        </w:rPr>
        <w:t>Казали</w:t>
      </w:r>
      <w:r w:rsidRPr="00DF236D">
        <w:rPr>
          <w:rFonts w:ascii="Times New Roman" w:eastAsia="Times New Roman" w:hAnsi="Times New Roman" w:cs="Times New Roman"/>
          <w:sz w:val="28"/>
          <w:szCs w:val="28"/>
          <w:lang w:eastAsia="ru-RU"/>
        </w:rPr>
        <w:t>нской природно-сельскохозяйственной зон</w:t>
      </w:r>
      <w:r w:rsidR="00E3099B" w:rsidRPr="00DF236D">
        <w:rPr>
          <w:rFonts w:ascii="Times New Roman" w:eastAsia="Times New Roman" w:hAnsi="Times New Roman" w:cs="Times New Roman"/>
          <w:sz w:val="28"/>
          <w:szCs w:val="28"/>
          <w:lang w:val="kk-KZ" w:eastAsia="ru-RU"/>
        </w:rPr>
        <w:t>е</w:t>
      </w:r>
      <w:r w:rsidRPr="00DF236D">
        <w:rPr>
          <w:rFonts w:ascii="Times New Roman" w:eastAsia="Times New Roman" w:hAnsi="Times New Roman" w:cs="Times New Roman"/>
          <w:sz w:val="28"/>
          <w:szCs w:val="28"/>
          <w:lang w:eastAsia="ru-RU"/>
        </w:rPr>
        <w:t>,</w:t>
      </w:r>
      <w:r w:rsidR="00ED5B51" w:rsidRPr="00DF236D">
        <w:rPr>
          <w:rFonts w:ascii="Times New Roman" w:eastAsia="Times New Roman" w:hAnsi="Times New Roman" w:cs="Times New Roman"/>
          <w:sz w:val="28"/>
          <w:szCs w:val="28"/>
          <w:lang w:eastAsia="ru-RU"/>
        </w:rPr>
        <w:t> %</w:t>
      </w:r>
    </w:p>
    <w:p w14:paraId="4BBABCC9" w14:textId="77777777" w:rsidR="00E33266" w:rsidRPr="00DF236D" w:rsidRDefault="00E33266" w:rsidP="0082522F">
      <w:pPr>
        <w:tabs>
          <w:tab w:val="left" w:pos="0"/>
        </w:tabs>
        <w:spacing w:after="0" w:line="240" w:lineRule="auto"/>
        <w:ind w:firstLine="567"/>
        <w:jc w:val="both"/>
        <w:rPr>
          <w:rFonts w:ascii="Times New Roman" w:eastAsia="Times New Roman" w:hAnsi="Times New Roman" w:cs="Times New Roman"/>
          <w:sz w:val="28"/>
          <w:szCs w:val="28"/>
          <w:lang w:eastAsia="ru-RU"/>
        </w:rPr>
      </w:pPr>
    </w:p>
    <w:p w14:paraId="55E93BDE" w14:textId="75B87D42" w:rsidR="00DB710C" w:rsidRPr="00DF236D" w:rsidRDefault="008C7694" w:rsidP="0082522F">
      <w:pPr>
        <w:tabs>
          <w:tab w:val="left" w:pos="0"/>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По сравнению с 1980-1990 годами, когда посевы риса составляли более 80</w:t>
      </w:r>
      <w:r w:rsidR="00ED5B51" w:rsidRPr="00DF236D">
        <w:rPr>
          <w:rFonts w:ascii="Times New Roman" w:eastAsia="Times New Roman" w:hAnsi="Times New Roman" w:cs="Times New Roman"/>
          <w:sz w:val="28"/>
          <w:szCs w:val="28"/>
          <w:lang w:eastAsia="ru-RU"/>
        </w:rPr>
        <w:t> %</w:t>
      </w:r>
      <w:r w:rsidR="004564B8"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все</w:t>
      </w:r>
      <w:r w:rsidR="00E3099B" w:rsidRPr="00DF236D">
        <w:rPr>
          <w:rFonts w:ascii="Times New Roman" w:eastAsia="Times New Roman" w:hAnsi="Times New Roman" w:cs="Times New Roman"/>
          <w:sz w:val="28"/>
          <w:szCs w:val="28"/>
          <w:lang w:eastAsia="ru-RU"/>
        </w:rPr>
        <w:t>й</w:t>
      </w:r>
      <w:r w:rsidR="004564B8" w:rsidRPr="00DF236D">
        <w:rPr>
          <w:rFonts w:ascii="Times New Roman" w:eastAsia="Times New Roman" w:hAnsi="Times New Roman" w:cs="Times New Roman"/>
          <w:sz w:val="28"/>
          <w:szCs w:val="28"/>
          <w:lang w:eastAsia="ru-RU"/>
        </w:rPr>
        <w:t xml:space="preserve"> </w:t>
      </w:r>
      <w:r w:rsidR="00E3099B" w:rsidRPr="00DF236D">
        <w:rPr>
          <w:rFonts w:ascii="Times New Roman" w:eastAsia="Times New Roman" w:hAnsi="Times New Roman" w:cs="Times New Roman"/>
          <w:sz w:val="28"/>
          <w:szCs w:val="28"/>
          <w:lang w:eastAsia="ru-RU"/>
        </w:rPr>
        <w:t xml:space="preserve">площади </w:t>
      </w:r>
      <w:r w:rsidRPr="00DF236D">
        <w:rPr>
          <w:rFonts w:ascii="Times New Roman" w:eastAsia="Times New Roman" w:hAnsi="Times New Roman" w:cs="Times New Roman"/>
          <w:sz w:val="28"/>
          <w:szCs w:val="28"/>
          <w:lang w:eastAsia="ru-RU"/>
        </w:rPr>
        <w:t>посевов</w:t>
      </w:r>
      <w:r w:rsidR="00E3099B" w:rsidRPr="00DF236D">
        <w:rPr>
          <w:rFonts w:ascii="Times New Roman" w:eastAsia="Times New Roman" w:hAnsi="Times New Roman" w:cs="Times New Roman"/>
          <w:sz w:val="28"/>
          <w:szCs w:val="28"/>
          <w:lang w:eastAsia="ru-RU"/>
        </w:rPr>
        <w:t>, в настоящее время они составляют порядка 38-45</w:t>
      </w:r>
      <w:r w:rsidR="00ED5B51" w:rsidRPr="00DF236D">
        <w:rPr>
          <w:rFonts w:ascii="Times New Roman" w:eastAsia="Times New Roman" w:hAnsi="Times New Roman" w:cs="Times New Roman"/>
          <w:sz w:val="28"/>
          <w:szCs w:val="28"/>
          <w:lang w:eastAsia="ru-RU"/>
        </w:rPr>
        <w:t> %</w:t>
      </w:r>
      <w:r w:rsidR="00E3099B"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Анализ данных за 55-летний период по посевам, средней урожайности и </w:t>
      </w:r>
      <w:r w:rsidRPr="00DF236D">
        <w:rPr>
          <w:rFonts w:ascii="Times New Roman" w:eastAsia="Times New Roman" w:hAnsi="Times New Roman" w:cs="Times New Roman"/>
          <w:sz w:val="28"/>
          <w:szCs w:val="28"/>
          <w:lang w:eastAsia="ru-RU"/>
        </w:rPr>
        <w:lastRenderedPageBreak/>
        <w:t xml:space="preserve">валовому сбору </w:t>
      </w:r>
      <w:r w:rsidR="002618C8" w:rsidRPr="00DF236D">
        <w:rPr>
          <w:rFonts w:ascii="Times New Roman" w:eastAsia="Times New Roman" w:hAnsi="Times New Roman" w:cs="Times New Roman"/>
          <w:sz w:val="28"/>
          <w:szCs w:val="28"/>
          <w:lang w:eastAsia="ru-RU"/>
        </w:rPr>
        <w:t xml:space="preserve">риса </w:t>
      </w:r>
      <w:r w:rsidRPr="00DF236D">
        <w:rPr>
          <w:rFonts w:ascii="Times New Roman" w:eastAsia="Times New Roman" w:hAnsi="Times New Roman" w:cs="Times New Roman"/>
          <w:sz w:val="28"/>
          <w:szCs w:val="28"/>
          <w:lang w:eastAsia="ru-RU"/>
        </w:rPr>
        <w:t>показ</w:t>
      </w:r>
      <w:r w:rsidR="00E3099B" w:rsidRPr="00DF236D">
        <w:rPr>
          <w:rFonts w:ascii="Times New Roman" w:eastAsia="Times New Roman" w:hAnsi="Times New Roman" w:cs="Times New Roman"/>
          <w:sz w:val="28"/>
          <w:szCs w:val="28"/>
          <w:lang w:eastAsia="ru-RU"/>
        </w:rPr>
        <w:t>ал</w:t>
      </w:r>
      <w:r w:rsidRPr="00DF236D">
        <w:rPr>
          <w:rFonts w:ascii="Times New Roman" w:eastAsia="Times New Roman" w:hAnsi="Times New Roman" w:cs="Times New Roman"/>
          <w:sz w:val="28"/>
          <w:szCs w:val="28"/>
          <w:lang w:eastAsia="ru-RU"/>
        </w:rPr>
        <w:t xml:space="preserve">, что в последние годы наблюдается спад производства </w:t>
      </w:r>
      <w:r w:rsidR="00E3099B" w:rsidRPr="00DF236D">
        <w:rPr>
          <w:rFonts w:ascii="Times New Roman" w:eastAsia="Times New Roman" w:hAnsi="Times New Roman" w:cs="Times New Roman"/>
          <w:sz w:val="28"/>
          <w:szCs w:val="28"/>
          <w:lang w:eastAsia="ru-RU"/>
        </w:rPr>
        <w:t xml:space="preserve">риса </w:t>
      </w:r>
      <w:r w:rsidRPr="00DF236D">
        <w:rPr>
          <w:rFonts w:ascii="Times New Roman" w:eastAsia="Times New Roman" w:hAnsi="Times New Roman" w:cs="Times New Roman"/>
          <w:sz w:val="28"/>
          <w:szCs w:val="28"/>
          <w:lang w:eastAsia="ru-RU"/>
        </w:rPr>
        <w:t>из-за недостатка поливной воды. Если в 1985 году средняя урожайность риса на Казалинском массиве орошения составляла 46,5 ц/га, то к 2020 году она сократилась и составила 32,1 ц/га (рисунок 2.1</w:t>
      </w:r>
      <w:r w:rsidR="002F1E1E" w:rsidRPr="00DF236D">
        <w:rPr>
          <w:rFonts w:ascii="Times New Roman" w:eastAsia="Times New Roman" w:hAnsi="Times New Roman" w:cs="Times New Roman"/>
          <w:sz w:val="28"/>
          <w:szCs w:val="28"/>
          <w:lang w:eastAsia="ru-RU"/>
        </w:rPr>
        <w:t>6</w:t>
      </w:r>
      <w:r w:rsidRPr="00DF236D">
        <w:rPr>
          <w:rFonts w:ascii="Times New Roman" w:eastAsia="Times New Roman" w:hAnsi="Times New Roman" w:cs="Times New Roman"/>
          <w:sz w:val="28"/>
          <w:szCs w:val="28"/>
          <w:lang w:eastAsia="ru-RU"/>
        </w:rPr>
        <w:t>) [10</w:t>
      </w:r>
      <w:r w:rsidR="00D05875" w:rsidRPr="00DF236D">
        <w:rPr>
          <w:rFonts w:ascii="Times New Roman" w:eastAsia="Times New Roman" w:hAnsi="Times New Roman" w:cs="Times New Roman"/>
          <w:sz w:val="28"/>
          <w:szCs w:val="28"/>
          <w:lang w:eastAsia="ru-RU"/>
        </w:rPr>
        <w:t>8,</w:t>
      </w:r>
      <w:r w:rsidRPr="00DF236D">
        <w:rPr>
          <w:rFonts w:ascii="Times New Roman" w:eastAsia="Times New Roman" w:hAnsi="Times New Roman" w:cs="Times New Roman"/>
          <w:sz w:val="28"/>
          <w:szCs w:val="28"/>
          <w:lang w:eastAsia="ru-RU"/>
        </w:rPr>
        <w:t>1</w:t>
      </w:r>
      <w:r w:rsidR="00D05875" w:rsidRPr="00DF236D">
        <w:rPr>
          <w:rFonts w:ascii="Times New Roman" w:eastAsia="Times New Roman" w:hAnsi="Times New Roman" w:cs="Times New Roman"/>
          <w:sz w:val="28"/>
          <w:szCs w:val="28"/>
          <w:lang w:eastAsia="ru-RU"/>
        </w:rPr>
        <w:t>29</w:t>
      </w:r>
      <w:r w:rsidRPr="00DF236D">
        <w:rPr>
          <w:rFonts w:ascii="Times New Roman" w:eastAsia="Times New Roman" w:hAnsi="Times New Roman" w:cs="Times New Roman"/>
          <w:sz w:val="28"/>
          <w:szCs w:val="28"/>
          <w:lang w:eastAsia="ru-RU"/>
        </w:rPr>
        <w:t>-</w:t>
      </w:r>
      <w:r w:rsidR="00D05875" w:rsidRPr="00DF236D">
        <w:rPr>
          <w:rFonts w:ascii="Times New Roman" w:eastAsia="Times New Roman" w:hAnsi="Times New Roman" w:cs="Times New Roman"/>
          <w:sz w:val="28"/>
          <w:szCs w:val="28"/>
          <w:lang w:eastAsia="ru-RU"/>
        </w:rPr>
        <w:t>131</w:t>
      </w:r>
      <w:r w:rsidR="00EC2E78"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1</w:t>
      </w:r>
      <w:r w:rsidR="00D05875" w:rsidRPr="00DF236D">
        <w:rPr>
          <w:rFonts w:ascii="Times New Roman" w:eastAsia="Times New Roman" w:hAnsi="Times New Roman" w:cs="Times New Roman"/>
          <w:sz w:val="28"/>
          <w:szCs w:val="28"/>
          <w:lang w:eastAsia="ru-RU"/>
        </w:rPr>
        <w:t>34</w:t>
      </w:r>
      <w:r w:rsidR="00EC2E78"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1</w:t>
      </w:r>
      <w:r w:rsidR="00D05875" w:rsidRPr="00DF236D">
        <w:rPr>
          <w:rFonts w:ascii="Times New Roman" w:eastAsia="Times New Roman" w:hAnsi="Times New Roman" w:cs="Times New Roman"/>
          <w:sz w:val="28"/>
          <w:szCs w:val="28"/>
          <w:lang w:eastAsia="ru-RU"/>
        </w:rPr>
        <w:t>35</w:t>
      </w:r>
      <w:r w:rsidRPr="00DF236D">
        <w:rPr>
          <w:rFonts w:ascii="Times New Roman" w:eastAsia="Times New Roman" w:hAnsi="Times New Roman" w:cs="Times New Roman"/>
          <w:sz w:val="28"/>
          <w:szCs w:val="28"/>
          <w:lang w:eastAsia="ru-RU"/>
        </w:rPr>
        <w:t>].</w:t>
      </w:r>
    </w:p>
    <w:p w14:paraId="6FAA8D1C" w14:textId="21F28854" w:rsidR="00DB2266" w:rsidRPr="00DF236D" w:rsidRDefault="00DB2266" w:rsidP="0082522F">
      <w:pPr>
        <w:tabs>
          <w:tab w:val="left" w:pos="0"/>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Главными причинами спада урожайности риса являются: несоблюдение агротехнических требований в технологии возделывания данной культуры; отсутствие контроля </w:t>
      </w:r>
      <w:r w:rsidR="006912AB" w:rsidRPr="00DF236D">
        <w:rPr>
          <w:rFonts w:ascii="Times New Roman" w:eastAsia="Times New Roman" w:hAnsi="Times New Roman" w:cs="Times New Roman"/>
          <w:sz w:val="28"/>
          <w:szCs w:val="28"/>
          <w:lang w:eastAsia="ru-RU"/>
        </w:rPr>
        <w:t>над</w:t>
      </w:r>
      <w:r w:rsidRPr="00DF236D">
        <w:rPr>
          <w:rFonts w:ascii="Times New Roman" w:eastAsia="Times New Roman" w:hAnsi="Times New Roman" w:cs="Times New Roman"/>
          <w:sz w:val="28"/>
          <w:szCs w:val="28"/>
          <w:lang w:eastAsia="ru-RU"/>
        </w:rPr>
        <w:t xml:space="preserve"> состоянием полей орошения; </w:t>
      </w:r>
      <w:r w:rsidR="006912AB" w:rsidRPr="00DF236D">
        <w:rPr>
          <w:rFonts w:ascii="Times New Roman" w:eastAsia="Times New Roman" w:hAnsi="Times New Roman" w:cs="Times New Roman"/>
          <w:sz w:val="28"/>
          <w:szCs w:val="28"/>
          <w:lang w:eastAsia="ru-RU"/>
        </w:rPr>
        <w:t>финансовые затруднения хозяйств;</w:t>
      </w:r>
      <w:r w:rsidRPr="00DF236D">
        <w:rPr>
          <w:rFonts w:ascii="Times New Roman" w:eastAsia="Times New Roman" w:hAnsi="Times New Roman" w:cs="Times New Roman"/>
          <w:sz w:val="28"/>
          <w:szCs w:val="28"/>
          <w:lang w:eastAsia="ru-RU"/>
        </w:rPr>
        <w:t xml:space="preserve"> несвоевременное проведение комплекса агротехнических мероприятий и</w:t>
      </w:r>
      <w:r w:rsidR="006912AB"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w:t>
      </w:r>
      <w:r w:rsidR="00E3099B" w:rsidRPr="00DF236D">
        <w:rPr>
          <w:rFonts w:ascii="Times New Roman" w:eastAsia="Times New Roman" w:hAnsi="Times New Roman" w:cs="Times New Roman"/>
          <w:sz w:val="28"/>
          <w:szCs w:val="28"/>
          <w:lang w:eastAsia="ru-RU"/>
        </w:rPr>
        <w:t>конечно</w:t>
      </w:r>
      <w:r w:rsidR="006912AB" w:rsidRPr="00DF236D">
        <w:rPr>
          <w:rFonts w:ascii="Times New Roman" w:eastAsia="Times New Roman" w:hAnsi="Times New Roman" w:cs="Times New Roman"/>
          <w:sz w:val="28"/>
          <w:szCs w:val="28"/>
          <w:lang w:eastAsia="ru-RU"/>
        </w:rPr>
        <w:t>,</w:t>
      </w:r>
      <w:r w:rsidR="00E3099B" w:rsidRPr="00DF236D">
        <w:rPr>
          <w:rFonts w:ascii="Times New Roman" w:eastAsia="Times New Roman" w:hAnsi="Times New Roman" w:cs="Times New Roman"/>
          <w:sz w:val="28"/>
          <w:szCs w:val="28"/>
          <w:lang w:eastAsia="ru-RU"/>
        </w:rPr>
        <w:t xml:space="preserve"> недостат</w:t>
      </w:r>
      <w:r w:rsidR="006912AB" w:rsidRPr="00DF236D">
        <w:rPr>
          <w:rFonts w:ascii="Times New Roman" w:eastAsia="Times New Roman" w:hAnsi="Times New Roman" w:cs="Times New Roman"/>
          <w:sz w:val="28"/>
          <w:szCs w:val="28"/>
          <w:lang w:eastAsia="ru-RU"/>
        </w:rPr>
        <w:t>о</w:t>
      </w:r>
      <w:r w:rsidR="00E3099B" w:rsidRPr="00DF236D">
        <w:rPr>
          <w:rFonts w:ascii="Times New Roman" w:eastAsia="Times New Roman" w:hAnsi="Times New Roman" w:cs="Times New Roman"/>
          <w:sz w:val="28"/>
          <w:szCs w:val="28"/>
          <w:lang w:eastAsia="ru-RU"/>
        </w:rPr>
        <w:t>к поливной воды в вегетационный период</w:t>
      </w:r>
      <w:r w:rsidRPr="00DF236D">
        <w:rPr>
          <w:rFonts w:ascii="Times New Roman" w:eastAsia="Times New Roman" w:hAnsi="Times New Roman" w:cs="Times New Roman"/>
          <w:sz w:val="28"/>
          <w:szCs w:val="28"/>
          <w:lang w:eastAsia="ru-RU"/>
        </w:rPr>
        <w:t xml:space="preserve"> [1</w:t>
      </w:r>
      <w:r w:rsidR="00C11646" w:rsidRPr="00DF236D">
        <w:rPr>
          <w:rFonts w:ascii="Times New Roman" w:eastAsia="Times New Roman" w:hAnsi="Times New Roman" w:cs="Times New Roman"/>
          <w:sz w:val="28"/>
          <w:szCs w:val="28"/>
          <w:lang w:eastAsia="ru-RU"/>
        </w:rPr>
        <w:t>34</w:t>
      </w:r>
      <w:r w:rsidRPr="00DF236D">
        <w:rPr>
          <w:rFonts w:ascii="Times New Roman" w:eastAsia="Times New Roman" w:hAnsi="Times New Roman" w:cs="Times New Roman"/>
          <w:sz w:val="28"/>
          <w:szCs w:val="28"/>
          <w:lang w:eastAsia="ru-RU"/>
        </w:rPr>
        <w:t>]. В настоящее время около 65</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поливной воды, используемой для орошения сельскохозяйственных культур, ежегодно теряется на фильтрацию, испарение, коллекторно-дренажный сброс, вызывая тем самым вторичное засоление почв. 85</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всей оросительной сети на массиве орошения проходит в земляном русле, в результате КПД межхозяйственных кан</w:t>
      </w:r>
      <w:r w:rsidR="001F6143" w:rsidRPr="00DF236D">
        <w:rPr>
          <w:rFonts w:ascii="Times New Roman" w:eastAsia="Times New Roman" w:hAnsi="Times New Roman" w:cs="Times New Roman"/>
          <w:sz w:val="28"/>
          <w:szCs w:val="28"/>
          <w:lang w:eastAsia="ru-RU"/>
        </w:rPr>
        <w:t>алов составляет порядка 0,7-0,8;</w:t>
      </w:r>
      <w:r w:rsidRPr="00DF236D">
        <w:rPr>
          <w:rFonts w:ascii="Times New Roman" w:eastAsia="Times New Roman" w:hAnsi="Times New Roman" w:cs="Times New Roman"/>
          <w:sz w:val="28"/>
          <w:szCs w:val="28"/>
          <w:lang w:eastAsia="ru-RU"/>
        </w:rPr>
        <w:t xml:space="preserve"> внутрихозяйственных </w:t>
      </w:r>
      <w:r w:rsidR="0014421A" w:rsidRPr="00DF236D">
        <w:rPr>
          <w:rFonts w:ascii="Times New Roman" w:eastAsia="Times New Roman" w:hAnsi="Times New Roman" w:cs="Times New Roman"/>
          <w:sz w:val="28"/>
          <w:szCs w:val="28"/>
          <w:lang w:eastAsia="ru-RU"/>
        </w:rPr>
        <w:t>–</w:t>
      </w:r>
      <w:r w:rsidR="001F6143"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около 0,5-0,6 [10</w:t>
      </w:r>
      <w:r w:rsidR="00C11646" w:rsidRPr="00DF236D">
        <w:rPr>
          <w:rFonts w:ascii="Times New Roman" w:eastAsia="Times New Roman" w:hAnsi="Times New Roman" w:cs="Times New Roman"/>
          <w:sz w:val="28"/>
          <w:szCs w:val="28"/>
          <w:lang w:eastAsia="ru-RU"/>
        </w:rPr>
        <w:t>8,</w:t>
      </w:r>
      <w:r w:rsidRPr="00DF236D">
        <w:rPr>
          <w:rFonts w:ascii="Times New Roman" w:eastAsia="Times New Roman" w:hAnsi="Times New Roman" w:cs="Times New Roman"/>
          <w:sz w:val="28"/>
          <w:szCs w:val="28"/>
          <w:lang w:eastAsia="ru-RU"/>
        </w:rPr>
        <w:t>12</w:t>
      </w:r>
      <w:r w:rsidR="00C11646" w:rsidRPr="00DF236D">
        <w:rPr>
          <w:rFonts w:ascii="Times New Roman" w:eastAsia="Times New Roman" w:hAnsi="Times New Roman" w:cs="Times New Roman"/>
          <w:sz w:val="28"/>
          <w:szCs w:val="28"/>
          <w:lang w:eastAsia="ru-RU"/>
        </w:rPr>
        <w:t>9</w:t>
      </w:r>
      <w:r w:rsidRPr="00DF236D">
        <w:rPr>
          <w:rFonts w:ascii="Times New Roman" w:eastAsia="Times New Roman" w:hAnsi="Times New Roman" w:cs="Times New Roman"/>
          <w:sz w:val="28"/>
          <w:szCs w:val="28"/>
          <w:lang w:eastAsia="ru-RU"/>
        </w:rPr>
        <w:t>-1</w:t>
      </w:r>
      <w:r w:rsidR="00C11646" w:rsidRPr="00DF236D">
        <w:rPr>
          <w:rFonts w:ascii="Times New Roman" w:eastAsia="Times New Roman" w:hAnsi="Times New Roman" w:cs="Times New Roman"/>
          <w:sz w:val="28"/>
          <w:szCs w:val="28"/>
          <w:lang w:eastAsia="ru-RU"/>
        </w:rPr>
        <w:t>31,</w:t>
      </w:r>
      <w:r w:rsidRPr="00DF236D">
        <w:rPr>
          <w:rFonts w:ascii="Times New Roman" w:eastAsia="Times New Roman" w:hAnsi="Times New Roman" w:cs="Times New Roman"/>
          <w:sz w:val="28"/>
          <w:szCs w:val="28"/>
          <w:lang w:eastAsia="ru-RU"/>
        </w:rPr>
        <w:t>1</w:t>
      </w:r>
      <w:r w:rsidR="00C11646" w:rsidRPr="00DF236D">
        <w:rPr>
          <w:rFonts w:ascii="Times New Roman" w:eastAsia="Times New Roman" w:hAnsi="Times New Roman" w:cs="Times New Roman"/>
          <w:sz w:val="28"/>
          <w:szCs w:val="28"/>
          <w:lang w:eastAsia="ru-RU"/>
        </w:rPr>
        <w:t>34</w:t>
      </w:r>
      <w:r w:rsidRPr="00DF236D">
        <w:rPr>
          <w:rFonts w:ascii="Times New Roman" w:eastAsia="Times New Roman" w:hAnsi="Times New Roman" w:cs="Times New Roman"/>
          <w:sz w:val="28"/>
          <w:szCs w:val="28"/>
          <w:lang w:eastAsia="ru-RU"/>
        </w:rPr>
        <w:t xml:space="preserve">]. </w:t>
      </w:r>
    </w:p>
    <w:p w14:paraId="7CF466BA" w14:textId="77777777" w:rsidR="00DB710C" w:rsidRPr="00DF236D" w:rsidRDefault="00DB710C" w:rsidP="0082522F">
      <w:pPr>
        <w:tabs>
          <w:tab w:val="left" w:pos="0"/>
        </w:tabs>
        <w:spacing w:after="0" w:line="240" w:lineRule="auto"/>
        <w:ind w:firstLine="567"/>
        <w:jc w:val="both"/>
        <w:rPr>
          <w:rFonts w:ascii="Times New Roman" w:eastAsia="Times New Roman" w:hAnsi="Times New Roman" w:cs="Times New Roman"/>
          <w:sz w:val="28"/>
          <w:szCs w:val="28"/>
          <w:lang w:eastAsia="ru-RU"/>
        </w:rPr>
      </w:pPr>
    </w:p>
    <w:p w14:paraId="2C97F5FA" w14:textId="38FCD55A" w:rsidR="00DB710C" w:rsidRPr="00DF236D" w:rsidRDefault="00DB710C" w:rsidP="00F82353">
      <w:pPr>
        <w:widowControl w:val="0"/>
        <w:tabs>
          <w:tab w:val="left" w:pos="0"/>
        </w:tabs>
        <w:spacing w:after="0" w:line="240" w:lineRule="auto"/>
        <w:jc w:val="center"/>
        <w:rPr>
          <w:rFonts w:ascii="Times New Roman" w:eastAsia="Times New Roman" w:hAnsi="Times New Roman" w:cs="Times New Roman"/>
          <w:sz w:val="28"/>
          <w:szCs w:val="28"/>
          <w:lang w:eastAsia="ru-RU"/>
        </w:rPr>
      </w:pPr>
      <w:r w:rsidRPr="00DF236D">
        <w:rPr>
          <w:noProof/>
          <w:sz w:val="28"/>
          <w:szCs w:val="28"/>
          <w:lang w:eastAsia="ru-RU"/>
        </w:rPr>
        <w:drawing>
          <wp:inline distT="0" distB="0" distL="0" distR="0" wp14:anchorId="1FA6D946" wp14:editId="5691A45A">
            <wp:extent cx="4230370" cy="1638300"/>
            <wp:effectExtent l="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5CC431AA" w14:textId="77777777" w:rsidR="00DB710C" w:rsidRPr="00DF236D" w:rsidRDefault="00DB710C" w:rsidP="0082522F">
      <w:pPr>
        <w:tabs>
          <w:tab w:val="left" w:pos="0"/>
        </w:tabs>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Рисунок 2.1</w:t>
      </w:r>
      <w:r w:rsidR="002F1E1E" w:rsidRPr="00DF236D">
        <w:rPr>
          <w:rFonts w:ascii="Times New Roman" w:eastAsia="Times New Roman" w:hAnsi="Times New Roman" w:cs="Times New Roman"/>
          <w:sz w:val="28"/>
          <w:szCs w:val="28"/>
          <w:lang w:eastAsia="ru-RU"/>
        </w:rPr>
        <w:t>6</w:t>
      </w:r>
      <w:r w:rsidRPr="00DF236D">
        <w:rPr>
          <w:rFonts w:ascii="Times New Roman" w:eastAsia="Times New Roman" w:hAnsi="Times New Roman" w:cs="Times New Roman"/>
          <w:sz w:val="28"/>
          <w:szCs w:val="28"/>
          <w:lang w:eastAsia="ru-RU"/>
        </w:rPr>
        <w:t xml:space="preserve"> – Динамика урожайности риса на Казалинском массиве орошения,</w:t>
      </w:r>
      <w:r w:rsidR="0082522F"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ц/га</w:t>
      </w:r>
    </w:p>
    <w:p w14:paraId="6DB22949" w14:textId="77777777" w:rsidR="00DB710C" w:rsidRPr="00DF236D" w:rsidRDefault="00DB710C" w:rsidP="0082522F">
      <w:pPr>
        <w:tabs>
          <w:tab w:val="left" w:pos="0"/>
        </w:tabs>
        <w:spacing w:after="0" w:line="240" w:lineRule="auto"/>
        <w:ind w:firstLine="567"/>
        <w:jc w:val="both"/>
        <w:rPr>
          <w:rFonts w:ascii="Times New Roman" w:eastAsia="Times New Roman" w:hAnsi="Times New Roman" w:cs="Times New Roman"/>
          <w:sz w:val="28"/>
          <w:szCs w:val="28"/>
          <w:lang w:eastAsia="ru-RU"/>
        </w:rPr>
      </w:pPr>
    </w:p>
    <w:p w14:paraId="66E6D040" w14:textId="36AEFD28" w:rsidR="00356FEC" w:rsidRPr="00DF236D" w:rsidRDefault="00356FEC" w:rsidP="0082522F">
      <w:pPr>
        <w:tabs>
          <w:tab w:val="left" w:pos="0"/>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Основным фактором, </w:t>
      </w:r>
      <w:r w:rsidR="00E3099B" w:rsidRPr="00DF236D">
        <w:rPr>
          <w:rFonts w:ascii="Times New Roman" w:eastAsia="Times New Roman" w:hAnsi="Times New Roman" w:cs="Times New Roman"/>
          <w:sz w:val="28"/>
          <w:szCs w:val="28"/>
          <w:lang w:eastAsia="ru-RU"/>
        </w:rPr>
        <w:t>определяющим</w:t>
      </w:r>
      <w:r w:rsidR="001F6143" w:rsidRPr="00DF236D">
        <w:rPr>
          <w:rFonts w:ascii="Times New Roman" w:eastAsia="Times New Roman" w:hAnsi="Times New Roman" w:cs="Times New Roman"/>
          <w:sz w:val="28"/>
          <w:szCs w:val="28"/>
          <w:lang w:eastAsia="ru-RU"/>
        </w:rPr>
        <w:t xml:space="preserve"> </w:t>
      </w:r>
      <w:r w:rsidR="00431B18" w:rsidRPr="00DF236D">
        <w:rPr>
          <w:rFonts w:ascii="Times New Roman" w:eastAsia="Times New Roman" w:hAnsi="Times New Roman" w:cs="Times New Roman"/>
          <w:sz w:val="28"/>
          <w:szCs w:val="28"/>
          <w:lang w:eastAsia="ru-RU"/>
        </w:rPr>
        <w:t>развитие отгонно-пастбищного животноводства</w:t>
      </w:r>
      <w:r w:rsidR="003E200B" w:rsidRPr="00DF236D">
        <w:rPr>
          <w:rFonts w:ascii="Times New Roman" w:eastAsia="Times New Roman" w:hAnsi="Times New Roman" w:cs="Times New Roman"/>
          <w:sz w:val="28"/>
          <w:szCs w:val="28"/>
          <w:lang w:eastAsia="ru-RU"/>
        </w:rPr>
        <w:t xml:space="preserve"> в </w:t>
      </w:r>
      <w:r w:rsidR="00032302" w:rsidRPr="00DF236D">
        <w:rPr>
          <w:rFonts w:ascii="Times New Roman" w:eastAsia="Times New Roman" w:hAnsi="Times New Roman" w:cs="Times New Roman"/>
          <w:sz w:val="28"/>
          <w:szCs w:val="28"/>
          <w:lang w:eastAsia="ru-RU"/>
        </w:rPr>
        <w:t>рассматриваемой</w:t>
      </w:r>
      <w:r w:rsidR="003E200B" w:rsidRPr="00DF236D">
        <w:rPr>
          <w:rFonts w:ascii="Times New Roman" w:eastAsia="Times New Roman" w:hAnsi="Times New Roman" w:cs="Times New Roman"/>
          <w:sz w:val="28"/>
          <w:szCs w:val="28"/>
          <w:lang w:eastAsia="ru-RU"/>
        </w:rPr>
        <w:t xml:space="preserve"> зон</w:t>
      </w:r>
      <w:r w:rsidR="00032302" w:rsidRPr="00DF236D">
        <w:rPr>
          <w:rFonts w:ascii="Times New Roman" w:eastAsia="Times New Roman" w:hAnsi="Times New Roman" w:cs="Times New Roman"/>
          <w:sz w:val="28"/>
          <w:szCs w:val="28"/>
          <w:lang w:eastAsia="ru-RU"/>
        </w:rPr>
        <w:t>е</w:t>
      </w:r>
      <w:r w:rsidR="00431B18"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является наличие обводняемых пастбищ. </w:t>
      </w:r>
      <w:r w:rsidR="00E3099B" w:rsidRPr="00DF236D">
        <w:rPr>
          <w:rFonts w:ascii="Times New Roman" w:eastAsia="Times New Roman" w:hAnsi="Times New Roman" w:cs="Times New Roman"/>
          <w:sz w:val="28"/>
          <w:szCs w:val="28"/>
          <w:lang w:eastAsia="ru-RU"/>
        </w:rPr>
        <w:t>Здесь</w:t>
      </w:r>
      <w:r w:rsidRPr="00DF236D">
        <w:rPr>
          <w:rFonts w:ascii="Times New Roman" w:eastAsia="Times New Roman" w:hAnsi="Times New Roman" w:cs="Times New Roman"/>
          <w:sz w:val="28"/>
          <w:szCs w:val="28"/>
          <w:lang w:eastAsia="ru-RU"/>
        </w:rPr>
        <w:t xml:space="preserve"> насчитывается 2646,5 тыс. га пастбищ, из них только 65</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являются обводняемыми. </w:t>
      </w:r>
      <w:r w:rsidR="003E200B" w:rsidRPr="00DF236D">
        <w:rPr>
          <w:rFonts w:ascii="Times New Roman" w:eastAsia="Times New Roman" w:hAnsi="Times New Roman" w:cs="Times New Roman"/>
          <w:spacing w:val="-3"/>
          <w:sz w:val="28"/>
          <w:szCs w:val="28"/>
          <w:lang w:eastAsia="ru-RU"/>
        </w:rPr>
        <w:t>В</w:t>
      </w:r>
      <w:r w:rsidRPr="00DF236D">
        <w:rPr>
          <w:rFonts w:ascii="Times New Roman" w:eastAsia="Times New Roman" w:hAnsi="Times New Roman" w:cs="Times New Roman"/>
          <w:spacing w:val="-3"/>
          <w:sz w:val="28"/>
          <w:szCs w:val="28"/>
          <w:lang w:eastAsia="ru-RU"/>
        </w:rPr>
        <w:t>одопой скота проводится</w:t>
      </w:r>
      <w:r w:rsidR="0015350C" w:rsidRPr="00DF236D">
        <w:rPr>
          <w:rFonts w:ascii="Times New Roman" w:eastAsia="Times New Roman" w:hAnsi="Times New Roman" w:cs="Times New Roman"/>
          <w:spacing w:val="-3"/>
          <w:sz w:val="28"/>
          <w:szCs w:val="28"/>
          <w:lang w:eastAsia="ru-RU"/>
        </w:rPr>
        <w:t xml:space="preserve"> из</w:t>
      </w:r>
      <w:r w:rsidRPr="00DF236D">
        <w:rPr>
          <w:rFonts w:ascii="Times New Roman" w:eastAsia="Times New Roman" w:hAnsi="Times New Roman" w:cs="Times New Roman"/>
          <w:spacing w:val="-3"/>
          <w:sz w:val="28"/>
          <w:szCs w:val="28"/>
          <w:lang w:eastAsia="ru-RU"/>
        </w:rPr>
        <w:t xml:space="preserve">: естественных водных источников </w:t>
      </w:r>
      <w:r w:rsidR="004435A2" w:rsidRPr="00DF236D">
        <w:rPr>
          <w:rFonts w:ascii="Times New Roman" w:eastAsia="Times New Roman" w:hAnsi="Times New Roman" w:cs="Times New Roman"/>
          <w:spacing w:val="-3"/>
          <w:sz w:val="28"/>
          <w:szCs w:val="28"/>
          <w:lang w:eastAsia="ru-RU"/>
        </w:rPr>
        <w:t>р. Сырдария</w:t>
      </w:r>
      <w:r w:rsidRPr="00DF236D">
        <w:rPr>
          <w:rFonts w:ascii="Times New Roman" w:eastAsia="Times New Roman" w:hAnsi="Times New Roman" w:cs="Times New Roman"/>
          <w:spacing w:val="-3"/>
          <w:sz w:val="28"/>
          <w:szCs w:val="28"/>
          <w:lang w:eastAsia="ru-RU"/>
        </w:rPr>
        <w:t xml:space="preserve"> и озерных систем; искусственных водных источников </w:t>
      </w:r>
      <w:r w:rsidR="0014421A" w:rsidRPr="00DF236D">
        <w:rPr>
          <w:rFonts w:ascii="Times New Roman" w:eastAsia="Times New Roman" w:hAnsi="Times New Roman" w:cs="Times New Roman"/>
          <w:spacing w:val="-3"/>
          <w:sz w:val="28"/>
          <w:szCs w:val="28"/>
          <w:lang w:eastAsia="ru-RU"/>
        </w:rPr>
        <w:t>–</w:t>
      </w:r>
      <w:r w:rsidRPr="00DF236D">
        <w:rPr>
          <w:rFonts w:ascii="Times New Roman" w:eastAsia="Times New Roman" w:hAnsi="Times New Roman" w:cs="Times New Roman"/>
          <w:spacing w:val="-3"/>
          <w:sz w:val="28"/>
          <w:szCs w:val="28"/>
          <w:lang w:eastAsia="ru-RU"/>
        </w:rPr>
        <w:t xml:space="preserve"> колодцев, кахов и копаней.</w:t>
      </w:r>
      <w:r w:rsidRPr="00DF236D">
        <w:rPr>
          <w:rFonts w:ascii="Times New Roman" w:eastAsia="Times New Roman" w:hAnsi="Times New Roman" w:cs="Times New Roman"/>
          <w:sz w:val="28"/>
          <w:szCs w:val="28"/>
          <w:lang w:eastAsia="ru-RU"/>
        </w:rPr>
        <w:t xml:space="preserve"> Основными источниками обводнения пастбищ являются подземные воды. Распространенным типом обводнительных сооружений на пастбищах являются шахтные колодцы. </w:t>
      </w:r>
      <w:r w:rsidR="0015350C" w:rsidRPr="00DF236D">
        <w:rPr>
          <w:rFonts w:ascii="Times New Roman" w:eastAsia="Times New Roman" w:hAnsi="Times New Roman" w:cs="Times New Roman"/>
          <w:sz w:val="28"/>
          <w:szCs w:val="28"/>
          <w:lang w:eastAsia="ru-RU"/>
        </w:rPr>
        <w:t>З</w:t>
      </w:r>
      <w:r w:rsidRPr="00DF236D">
        <w:rPr>
          <w:rFonts w:ascii="Times New Roman" w:eastAsia="Times New Roman" w:hAnsi="Times New Roman" w:cs="Times New Roman"/>
          <w:sz w:val="28"/>
          <w:szCs w:val="28"/>
          <w:lang w:eastAsia="ru-RU"/>
        </w:rPr>
        <w:t>а последние 20 лет, площади обводняемых пастбищ сократились в 1,5 раза, что привело к деградации приаульных пастбищ в радиусе от 2 до 5 км</w:t>
      </w:r>
      <w:r w:rsidR="001F6143" w:rsidRPr="00DF236D">
        <w:rPr>
          <w:rFonts w:ascii="Times New Roman" w:eastAsia="Times New Roman" w:hAnsi="Times New Roman" w:cs="Times New Roman"/>
          <w:sz w:val="28"/>
          <w:szCs w:val="28"/>
          <w:lang w:eastAsia="ru-RU"/>
        </w:rPr>
        <w:t xml:space="preserve"> от населенного пункта</w:t>
      </w:r>
      <w:r w:rsidRPr="00DF236D">
        <w:rPr>
          <w:rFonts w:ascii="Times New Roman" w:eastAsia="Times New Roman" w:hAnsi="Times New Roman" w:cs="Times New Roman"/>
          <w:sz w:val="28"/>
          <w:szCs w:val="28"/>
          <w:lang w:eastAsia="ru-RU"/>
        </w:rPr>
        <w:t>.</w:t>
      </w:r>
    </w:p>
    <w:p w14:paraId="3FD01578" w14:textId="67C56114" w:rsidR="00356FEC" w:rsidRPr="00DF236D" w:rsidRDefault="00356FEC" w:rsidP="0082522F">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i/>
          <w:iCs/>
          <w:sz w:val="28"/>
          <w:szCs w:val="28"/>
          <w:lang w:eastAsia="ru-RU"/>
        </w:rPr>
        <w:t>Сырдар</w:t>
      </w:r>
      <w:r w:rsidR="00644CE5" w:rsidRPr="00DF236D">
        <w:rPr>
          <w:rFonts w:ascii="Times New Roman" w:eastAsia="Times New Roman" w:hAnsi="Times New Roman" w:cs="Times New Roman"/>
          <w:i/>
          <w:iCs/>
          <w:sz w:val="28"/>
          <w:szCs w:val="28"/>
          <w:lang w:eastAsia="ru-RU"/>
        </w:rPr>
        <w:t>и</w:t>
      </w:r>
      <w:r w:rsidRPr="00DF236D">
        <w:rPr>
          <w:rFonts w:ascii="Times New Roman" w:eastAsia="Times New Roman" w:hAnsi="Times New Roman" w:cs="Times New Roman"/>
          <w:i/>
          <w:iCs/>
          <w:sz w:val="28"/>
          <w:szCs w:val="28"/>
          <w:lang w:eastAsia="ru-RU"/>
        </w:rPr>
        <w:t>инская природно-сельскохозяйственная зона.</w:t>
      </w:r>
      <w:r w:rsidRPr="00DF236D">
        <w:rPr>
          <w:rFonts w:ascii="Times New Roman" w:eastAsia="Times New Roman" w:hAnsi="Times New Roman" w:cs="Times New Roman"/>
          <w:sz w:val="28"/>
          <w:szCs w:val="28"/>
          <w:lang w:eastAsia="ru-RU"/>
        </w:rPr>
        <w:t xml:space="preserve"> В структуре сельскохозяйственных угодий зоны доминируют пастбища (92,4</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территории угоди</w:t>
      </w:r>
      <w:r w:rsidR="00014966" w:rsidRPr="00DF236D">
        <w:rPr>
          <w:rFonts w:ascii="Times New Roman" w:eastAsia="Times New Roman" w:hAnsi="Times New Roman" w:cs="Times New Roman"/>
          <w:sz w:val="28"/>
          <w:szCs w:val="28"/>
          <w:lang w:eastAsia="ru-RU"/>
        </w:rPr>
        <w:t>й</w:t>
      </w:r>
      <w:r w:rsidRPr="00DF236D">
        <w:rPr>
          <w:rFonts w:ascii="Times New Roman" w:eastAsia="Times New Roman" w:hAnsi="Times New Roman" w:cs="Times New Roman"/>
          <w:sz w:val="28"/>
          <w:szCs w:val="28"/>
          <w:lang w:eastAsia="ru-RU"/>
        </w:rPr>
        <w:t>). Все посевы сельскохозяйственных культур размещены на Кызылординско</w:t>
      </w:r>
      <w:r w:rsidR="00014966" w:rsidRPr="00DF236D">
        <w:rPr>
          <w:rFonts w:ascii="Times New Roman" w:eastAsia="Times New Roman" w:hAnsi="Times New Roman" w:cs="Times New Roman"/>
          <w:sz w:val="28"/>
          <w:szCs w:val="28"/>
          <w:lang w:eastAsia="ru-RU"/>
        </w:rPr>
        <w:t>м</w:t>
      </w:r>
      <w:r w:rsidRPr="00DF236D">
        <w:rPr>
          <w:rFonts w:ascii="Times New Roman" w:eastAsia="Times New Roman" w:hAnsi="Times New Roman" w:cs="Times New Roman"/>
          <w:sz w:val="28"/>
          <w:szCs w:val="28"/>
          <w:lang w:eastAsia="ru-RU"/>
        </w:rPr>
        <w:t xml:space="preserve"> массив</w:t>
      </w:r>
      <w:r w:rsidR="00014966" w:rsidRPr="00DF236D">
        <w:rPr>
          <w:rFonts w:ascii="Times New Roman" w:eastAsia="Times New Roman" w:hAnsi="Times New Roman" w:cs="Times New Roman"/>
          <w:sz w:val="28"/>
          <w:szCs w:val="28"/>
          <w:lang w:eastAsia="ru-RU"/>
        </w:rPr>
        <w:t>е</w:t>
      </w:r>
      <w:r w:rsidRPr="00DF236D">
        <w:rPr>
          <w:rFonts w:ascii="Times New Roman" w:eastAsia="Times New Roman" w:hAnsi="Times New Roman" w:cs="Times New Roman"/>
          <w:sz w:val="28"/>
          <w:szCs w:val="28"/>
          <w:lang w:eastAsia="ru-RU"/>
        </w:rPr>
        <w:t xml:space="preserve"> орошения. В структуре посевных площадей </w:t>
      </w:r>
      <w:r w:rsidR="00014966" w:rsidRPr="00DF236D">
        <w:rPr>
          <w:rFonts w:ascii="Times New Roman" w:eastAsia="Times New Roman" w:hAnsi="Times New Roman" w:cs="Times New Roman"/>
          <w:sz w:val="28"/>
          <w:szCs w:val="28"/>
          <w:lang w:eastAsia="ru-RU"/>
        </w:rPr>
        <w:t xml:space="preserve">массива </w:t>
      </w:r>
      <w:r w:rsidRPr="00DF236D">
        <w:rPr>
          <w:rFonts w:ascii="Times New Roman" w:eastAsia="Times New Roman" w:hAnsi="Times New Roman" w:cs="Times New Roman"/>
          <w:sz w:val="28"/>
          <w:szCs w:val="28"/>
          <w:lang w:eastAsia="ru-RU"/>
        </w:rPr>
        <w:t>доминируют посевы зерновых (</w:t>
      </w:r>
      <w:r w:rsidR="00B3182D" w:rsidRPr="00DF236D">
        <w:rPr>
          <w:rFonts w:ascii="Times New Roman" w:eastAsia="Times New Roman" w:hAnsi="Times New Roman" w:cs="Times New Roman"/>
          <w:sz w:val="28"/>
          <w:szCs w:val="28"/>
          <w:lang w:eastAsia="ru-RU"/>
        </w:rPr>
        <w:t>66</w:t>
      </w:r>
      <w:r w:rsidR="00ED5B51" w:rsidRPr="00DF236D">
        <w:rPr>
          <w:rFonts w:ascii="Times New Roman" w:eastAsia="Times New Roman" w:hAnsi="Times New Roman" w:cs="Times New Roman"/>
          <w:sz w:val="28"/>
          <w:szCs w:val="28"/>
          <w:lang w:eastAsia="ru-RU"/>
        </w:rPr>
        <w:t> %</w:t>
      </w:r>
      <w:r w:rsidR="00B3182D" w:rsidRPr="00DF236D">
        <w:rPr>
          <w:rFonts w:ascii="Times New Roman" w:eastAsia="Times New Roman" w:hAnsi="Times New Roman" w:cs="Times New Roman"/>
          <w:sz w:val="28"/>
          <w:szCs w:val="28"/>
          <w:lang w:eastAsia="ru-RU"/>
        </w:rPr>
        <w:t>) и кормовых (29</w:t>
      </w:r>
      <w:r w:rsidR="00ED5B51" w:rsidRPr="00DF236D">
        <w:rPr>
          <w:rFonts w:ascii="Times New Roman" w:eastAsia="Times New Roman" w:hAnsi="Times New Roman" w:cs="Times New Roman"/>
          <w:sz w:val="28"/>
          <w:szCs w:val="28"/>
          <w:lang w:eastAsia="ru-RU"/>
        </w:rPr>
        <w:t> %</w:t>
      </w:r>
      <w:r w:rsidR="00B3182D" w:rsidRPr="00DF236D">
        <w:rPr>
          <w:rFonts w:ascii="Times New Roman" w:eastAsia="Times New Roman" w:hAnsi="Times New Roman" w:cs="Times New Roman"/>
          <w:sz w:val="28"/>
          <w:szCs w:val="28"/>
          <w:lang w:eastAsia="ru-RU"/>
        </w:rPr>
        <w:t>) культур (</w:t>
      </w:r>
      <w:r w:rsidR="0074396A" w:rsidRPr="00DF236D">
        <w:rPr>
          <w:rFonts w:ascii="Times New Roman" w:eastAsia="Times New Roman" w:hAnsi="Times New Roman" w:cs="Times New Roman"/>
          <w:sz w:val="28"/>
          <w:szCs w:val="28"/>
          <w:lang w:eastAsia="ru-RU"/>
        </w:rPr>
        <w:t>р</w:t>
      </w:r>
      <w:r w:rsidRPr="00DF236D">
        <w:rPr>
          <w:rFonts w:ascii="Times New Roman" w:eastAsia="Times New Roman" w:hAnsi="Times New Roman" w:cs="Times New Roman"/>
          <w:sz w:val="28"/>
          <w:szCs w:val="28"/>
          <w:lang w:eastAsia="ru-RU"/>
        </w:rPr>
        <w:t>исунок 2.</w:t>
      </w:r>
      <w:r w:rsidR="008C7694" w:rsidRPr="00DF236D">
        <w:rPr>
          <w:rFonts w:ascii="Times New Roman" w:eastAsia="Times New Roman" w:hAnsi="Times New Roman" w:cs="Times New Roman"/>
          <w:sz w:val="28"/>
          <w:szCs w:val="28"/>
          <w:lang w:eastAsia="ru-RU"/>
        </w:rPr>
        <w:t>1</w:t>
      </w:r>
      <w:r w:rsidR="002F1E1E" w:rsidRPr="00DF236D">
        <w:rPr>
          <w:rFonts w:ascii="Times New Roman" w:eastAsia="Times New Roman" w:hAnsi="Times New Roman" w:cs="Times New Roman"/>
          <w:sz w:val="28"/>
          <w:szCs w:val="28"/>
          <w:lang w:eastAsia="ru-RU"/>
        </w:rPr>
        <w:t>7</w:t>
      </w:r>
      <w:r w:rsidRPr="00DF236D">
        <w:rPr>
          <w:rFonts w:ascii="Times New Roman" w:eastAsia="Times New Roman" w:hAnsi="Times New Roman" w:cs="Times New Roman"/>
          <w:sz w:val="28"/>
          <w:szCs w:val="28"/>
          <w:lang w:eastAsia="ru-RU"/>
        </w:rPr>
        <w:t>) [</w:t>
      </w:r>
      <w:r w:rsidR="002F6F56" w:rsidRPr="00DF236D">
        <w:rPr>
          <w:rFonts w:ascii="Times New Roman" w:eastAsia="Times New Roman" w:hAnsi="Times New Roman" w:cs="Times New Roman"/>
          <w:sz w:val="28"/>
          <w:szCs w:val="28"/>
          <w:lang w:eastAsia="ru-RU"/>
        </w:rPr>
        <w:t>1</w:t>
      </w:r>
      <w:r w:rsidR="00F03502" w:rsidRPr="00DF236D">
        <w:rPr>
          <w:rFonts w:ascii="Times New Roman" w:eastAsia="Times New Roman" w:hAnsi="Times New Roman" w:cs="Times New Roman"/>
          <w:sz w:val="28"/>
          <w:szCs w:val="28"/>
          <w:lang w:eastAsia="ru-RU"/>
        </w:rPr>
        <w:t>30</w:t>
      </w:r>
      <w:r w:rsidRPr="00DF236D">
        <w:rPr>
          <w:rFonts w:ascii="Times New Roman" w:eastAsia="Times New Roman" w:hAnsi="Times New Roman" w:cs="Times New Roman"/>
          <w:sz w:val="28"/>
          <w:szCs w:val="28"/>
          <w:lang w:eastAsia="ru-RU"/>
        </w:rPr>
        <w:t>].</w:t>
      </w:r>
    </w:p>
    <w:p w14:paraId="2CD47DDA" w14:textId="77777777" w:rsidR="00356FEC" w:rsidRPr="00DF236D" w:rsidRDefault="00356FEC" w:rsidP="0082522F">
      <w:pPr>
        <w:spacing w:after="0" w:line="240" w:lineRule="auto"/>
        <w:ind w:firstLine="567"/>
        <w:jc w:val="both"/>
        <w:rPr>
          <w:rFonts w:ascii="Times New Roman" w:eastAsia="Times New Roman" w:hAnsi="Times New Roman" w:cs="Times New Roman"/>
          <w:sz w:val="28"/>
          <w:szCs w:val="28"/>
          <w:lang w:eastAsia="ru-RU"/>
        </w:rPr>
      </w:pPr>
    </w:p>
    <w:p w14:paraId="6EECE531" w14:textId="77777777" w:rsidR="00356FEC" w:rsidRPr="00DF236D" w:rsidRDefault="00356FEC" w:rsidP="00484D9D">
      <w:pPr>
        <w:widowControl w:val="0"/>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noProof/>
          <w:sz w:val="20"/>
          <w:szCs w:val="20"/>
          <w:lang w:eastAsia="ru-RU"/>
        </w:rPr>
        <w:lastRenderedPageBreak/>
        <w:drawing>
          <wp:inline distT="0" distB="0" distL="0" distR="0" wp14:anchorId="52A0EA93" wp14:editId="3A820254">
            <wp:extent cx="3048000" cy="1885950"/>
            <wp:effectExtent l="0" t="0" r="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1217034" w14:textId="77777777" w:rsidR="002978D3" w:rsidRPr="00DF236D" w:rsidRDefault="002978D3" w:rsidP="0068593D">
      <w:pPr>
        <w:spacing w:after="0" w:line="240" w:lineRule="auto"/>
        <w:jc w:val="center"/>
        <w:rPr>
          <w:rFonts w:ascii="Times New Roman" w:eastAsia="Times New Roman" w:hAnsi="Times New Roman" w:cs="Times New Roman"/>
          <w:sz w:val="28"/>
          <w:szCs w:val="28"/>
          <w:lang w:eastAsia="ru-RU"/>
        </w:rPr>
      </w:pPr>
    </w:p>
    <w:p w14:paraId="4ADA47D7" w14:textId="73EC8E7A" w:rsidR="00356FEC" w:rsidRPr="00DF236D" w:rsidRDefault="00356FEC" w:rsidP="0068593D">
      <w:pPr>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Рисунок 2.</w:t>
      </w:r>
      <w:r w:rsidR="008C7694" w:rsidRPr="00DF236D">
        <w:rPr>
          <w:rFonts w:ascii="Times New Roman" w:eastAsia="Times New Roman" w:hAnsi="Times New Roman" w:cs="Times New Roman"/>
          <w:sz w:val="28"/>
          <w:szCs w:val="28"/>
          <w:lang w:eastAsia="ru-RU"/>
        </w:rPr>
        <w:t>1</w:t>
      </w:r>
      <w:r w:rsidR="002F1E1E" w:rsidRPr="00DF236D">
        <w:rPr>
          <w:rFonts w:ascii="Times New Roman" w:eastAsia="Times New Roman" w:hAnsi="Times New Roman" w:cs="Times New Roman"/>
          <w:sz w:val="28"/>
          <w:szCs w:val="28"/>
          <w:lang w:eastAsia="ru-RU"/>
        </w:rPr>
        <w:t>7</w:t>
      </w:r>
      <w:r w:rsidR="003644F1">
        <w:rPr>
          <w:rFonts w:ascii="Times New Roman" w:eastAsia="Times New Roman" w:hAnsi="Times New Roman" w:cs="Times New Roman"/>
          <w:sz w:val="28"/>
          <w:szCs w:val="28"/>
          <w:lang w:eastAsia="ru-RU"/>
        </w:rPr>
        <w:t xml:space="preserve"> </w:t>
      </w:r>
      <w:r w:rsidR="00D4084B"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Структур</w:t>
      </w:r>
      <w:r w:rsidR="00644CE5" w:rsidRPr="00DF236D">
        <w:rPr>
          <w:rFonts w:ascii="Times New Roman" w:eastAsia="Times New Roman" w:hAnsi="Times New Roman" w:cs="Times New Roman"/>
          <w:sz w:val="28"/>
          <w:szCs w:val="28"/>
          <w:lang w:eastAsia="ru-RU"/>
        </w:rPr>
        <w:t>а посевных площадей в Сырдари</w:t>
      </w:r>
      <w:r w:rsidRPr="00DF236D">
        <w:rPr>
          <w:rFonts w:ascii="Times New Roman" w:eastAsia="Times New Roman" w:hAnsi="Times New Roman" w:cs="Times New Roman"/>
          <w:sz w:val="28"/>
          <w:szCs w:val="28"/>
          <w:lang w:eastAsia="ru-RU"/>
        </w:rPr>
        <w:t>инской природно-</w:t>
      </w:r>
      <w:r w:rsidR="00E3115A" w:rsidRPr="00DF236D">
        <w:rPr>
          <w:rFonts w:ascii="Times New Roman" w:eastAsia="Times New Roman" w:hAnsi="Times New Roman" w:cs="Times New Roman"/>
          <w:sz w:val="28"/>
          <w:szCs w:val="28"/>
          <w:lang w:eastAsia="ru-RU"/>
        </w:rPr>
        <w:t>сельскохозяйственной зоне</w:t>
      </w:r>
      <w:r w:rsidRPr="00DF236D">
        <w:rPr>
          <w:rFonts w:ascii="Times New Roman" w:eastAsia="Times New Roman" w:hAnsi="Times New Roman" w:cs="Times New Roman"/>
          <w:sz w:val="28"/>
          <w:szCs w:val="28"/>
          <w:lang w:eastAsia="ru-RU"/>
        </w:rPr>
        <w:t>,</w:t>
      </w:r>
      <w:r w:rsidR="00ED5B51" w:rsidRPr="00DF236D">
        <w:rPr>
          <w:rFonts w:ascii="Times New Roman" w:eastAsia="Times New Roman" w:hAnsi="Times New Roman" w:cs="Times New Roman"/>
          <w:sz w:val="28"/>
          <w:szCs w:val="28"/>
          <w:lang w:eastAsia="ru-RU"/>
        </w:rPr>
        <w:t> %</w:t>
      </w:r>
    </w:p>
    <w:p w14:paraId="3302F1DA" w14:textId="77777777" w:rsidR="002F1E1E" w:rsidRPr="00DF236D" w:rsidRDefault="002F1E1E" w:rsidP="0068593D">
      <w:pPr>
        <w:spacing w:after="0" w:line="240" w:lineRule="auto"/>
        <w:jc w:val="center"/>
        <w:rPr>
          <w:rFonts w:ascii="Times New Roman" w:eastAsia="Times New Roman" w:hAnsi="Times New Roman" w:cs="Times New Roman"/>
          <w:sz w:val="28"/>
          <w:szCs w:val="28"/>
          <w:lang w:eastAsia="ru-RU"/>
        </w:rPr>
      </w:pPr>
    </w:p>
    <w:p w14:paraId="1304FD82" w14:textId="0F8149D2" w:rsidR="00356FEC" w:rsidRPr="00DF236D" w:rsidRDefault="003E200B" w:rsidP="0068593D">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Данная зона</w:t>
      </w:r>
      <w:r w:rsidR="00356FEC" w:rsidRPr="00DF236D">
        <w:rPr>
          <w:rFonts w:ascii="Times New Roman" w:eastAsia="Times New Roman" w:hAnsi="Times New Roman" w:cs="Times New Roman"/>
          <w:sz w:val="28"/>
          <w:szCs w:val="28"/>
          <w:lang w:eastAsia="ru-RU"/>
        </w:rPr>
        <w:t xml:space="preserve"> является ведущ</w:t>
      </w:r>
      <w:r w:rsidR="004435A2" w:rsidRPr="00DF236D">
        <w:rPr>
          <w:rFonts w:ascii="Times New Roman" w:eastAsia="Times New Roman" w:hAnsi="Times New Roman" w:cs="Times New Roman"/>
          <w:sz w:val="28"/>
          <w:szCs w:val="28"/>
          <w:lang w:eastAsia="ru-RU"/>
        </w:rPr>
        <w:t>ей</w:t>
      </w:r>
      <w:r w:rsidR="00356FEC" w:rsidRPr="00DF236D">
        <w:rPr>
          <w:rFonts w:ascii="Times New Roman" w:eastAsia="Times New Roman" w:hAnsi="Times New Roman" w:cs="Times New Roman"/>
          <w:sz w:val="28"/>
          <w:szCs w:val="28"/>
          <w:lang w:eastAsia="ru-RU"/>
        </w:rPr>
        <w:t xml:space="preserve"> по выращиванию зерновых и кормовых культур. Валовой сбор сельскохозяйственных культур </w:t>
      </w:r>
      <w:r w:rsidR="00014966" w:rsidRPr="00DF236D">
        <w:rPr>
          <w:rFonts w:ascii="Times New Roman" w:eastAsia="Times New Roman" w:hAnsi="Times New Roman" w:cs="Times New Roman"/>
          <w:sz w:val="28"/>
          <w:szCs w:val="28"/>
          <w:lang w:eastAsia="ru-RU"/>
        </w:rPr>
        <w:t xml:space="preserve">зоны </w:t>
      </w:r>
      <w:r w:rsidR="004435A2" w:rsidRPr="00DF236D">
        <w:rPr>
          <w:rFonts w:ascii="Times New Roman" w:eastAsia="Times New Roman" w:hAnsi="Times New Roman" w:cs="Times New Roman"/>
          <w:sz w:val="28"/>
          <w:szCs w:val="28"/>
          <w:lang w:eastAsia="ru-RU"/>
        </w:rPr>
        <w:t>представлен на рисунке 2.</w:t>
      </w:r>
      <w:r w:rsidR="00DB710C" w:rsidRPr="00DF236D">
        <w:rPr>
          <w:rFonts w:ascii="Times New Roman" w:eastAsia="Times New Roman" w:hAnsi="Times New Roman" w:cs="Times New Roman"/>
          <w:sz w:val="28"/>
          <w:szCs w:val="28"/>
          <w:lang w:eastAsia="ru-RU"/>
        </w:rPr>
        <w:t>1</w:t>
      </w:r>
      <w:r w:rsidR="002F1E1E" w:rsidRPr="00DF236D">
        <w:rPr>
          <w:rFonts w:ascii="Times New Roman" w:eastAsia="Times New Roman" w:hAnsi="Times New Roman" w:cs="Times New Roman"/>
          <w:sz w:val="28"/>
          <w:szCs w:val="28"/>
          <w:lang w:eastAsia="ru-RU"/>
        </w:rPr>
        <w:t>8</w:t>
      </w:r>
      <w:r w:rsidR="00356FEC" w:rsidRPr="00DF236D">
        <w:rPr>
          <w:rFonts w:ascii="Times New Roman" w:eastAsia="Times New Roman" w:hAnsi="Times New Roman" w:cs="Times New Roman"/>
          <w:sz w:val="28"/>
          <w:szCs w:val="28"/>
          <w:lang w:eastAsia="ru-RU"/>
        </w:rPr>
        <w:t xml:space="preserve"> [</w:t>
      </w:r>
      <w:r w:rsidR="002F6F56" w:rsidRPr="00DF236D">
        <w:rPr>
          <w:rFonts w:ascii="Times New Roman" w:eastAsia="Times New Roman" w:hAnsi="Times New Roman" w:cs="Times New Roman"/>
          <w:sz w:val="28"/>
          <w:szCs w:val="28"/>
          <w:lang w:eastAsia="ru-RU"/>
        </w:rPr>
        <w:t>1</w:t>
      </w:r>
      <w:r w:rsidR="00F03502" w:rsidRPr="00DF236D">
        <w:rPr>
          <w:rFonts w:ascii="Times New Roman" w:eastAsia="Times New Roman" w:hAnsi="Times New Roman" w:cs="Times New Roman"/>
          <w:sz w:val="28"/>
          <w:szCs w:val="28"/>
          <w:lang w:eastAsia="ru-RU"/>
        </w:rPr>
        <w:t>30</w:t>
      </w:r>
      <w:r w:rsidR="00356FEC" w:rsidRPr="00DF236D">
        <w:rPr>
          <w:rFonts w:ascii="Times New Roman" w:eastAsia="Times New Roman" w:hAnsi="Times New Roman" w:cs="Times New Roman"/>
          <w:sz w:val="28"/>
          <w:szCs w:val="28"/>
          <w:lang w:eastAsia="ru-RU"/>
        </w:rPr>
        <w:t xml:space="preserve">]. </w:t>
      </w:r>
    </w:p>
    <w:p w14:paraId="417E1860" w14:textId="77777777" w:rsidR="00356FEC" w:rsidRPr="00DF236D" w:rsidRDefault="00356FEC" w:rsidP="0068593D">
      <w:pPr>
        <w:spacing w:after="0" w:line="240" w:lineRule="auto"/>
        <w:ind w:firstLine="567"/>
        <w:jc w:val="both"/>
        <w:rPr>
          <w:rFonts w:ascii="Times New Roman" w:eastAsia="Times New Roman" w:hAnsi="Times New Roman" w:cs="Times New Roman"/>
          <w:sz w:val="28"/>
          <w:szCs w:val="28"/>
          <w:lang w:eastAsia="ru-RU"/>
        </w:rPr>
      </w:pPr>
    </w:p>
    <w:p w14:paraId="1D7A04E7" w14:textId="77777777" w:rsidR="007A6BCD" w:rsidRPr="00DF236D" w:rsidRDefault="00A20AA3" w:rsidP="00484D9D">
      <w:pPr>
        <w:widowControl w:val="0"/>
        <w:spacing w:after="0" w:line="240" w:lineRule="auto"/>
        <w:jc w:val="center"/>
        <w:rPr>
          <w:rFonts w:ascii="Times New Roman" w:eastAsia="Times New Roman" w:hAnsi="Times New Roman" w:cs="Times New Roman"/>
          <w:sz w:val="28"/>
          <w:szCs w:val="28"/>
          <w:lang w:eastAsia="ru-RU"/>
        </w:rPr>
      </w:pPr>
      <w:r w:rsidRPr="00DF236D">
        <w:rPr>
          <w:noProof/>
          <w:sz w:val="28"/>
          <w:szCs w:val="28"/>
          <w:lang w:eastAsia="ru-RU"/>
        </w:rPr>
        <w:drawing>
          <wp:inline distT="0" distB="0" distL="0" distR="0" wp14:anchorId="673BD374" wp14:editId="466DFE50">
            <wp:extent cx="4799330" cy="1885950"/>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D1AC637" w14:textId="77777777" w:rsidR="00A20AA3" w:rsidRPr="00DF236D" w:rsidRDefault="00A20AA3" w:rsidP="0068593D">
      <w:pPr>
        <w:spacing w:after="0" w:line="240" w:lineRule="auto"/>
        <w:jc w:val="center"/>
        <w:rPr>
          <w:rFonts w:ascii="Times New Roman" w:eastAsia="Times New Roman" w:hAnsi="Times New Roman" w:cs="Times New Roman"/>
          <w:sz w:val="28"/>
          <w:szCs w:val="28"/>
          <w:lang w:eastAsia="ru-RU"/>
        </w:rPr>
      </w:pPr>
    </w:p>
    <w:p w14:paraId="373323F1" w14:textId="77777777" w:rsidR="00356FEC" w:rsidRPr="00DF236D" w:rsidRDefault="00356FEC" w:rsidP="0068593D">
      <w:pPr>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Рисунок 2.</w:t>
      </w:r>
      <w:r w:rsidR="00DB710C" w:rsidRPr="00DF236D">
        <w:rPr>
          <w:rFonts w:ascii="Times New Roman" w:eastAsia="Times New Roman" w:hAnsi="Times New Roman" w:cs="Times New Roman"/>
          <w:sz w:val="28"/>
          <w:szCs w:val="28"/>
          <w:lang w:eastAsia="ru-RU"/>
        </w:rPr>
        <w:t>1</w:t>
      </w:r>
      <w:r w:rsidR="002F1E1E" w:rsidRPr="00DF236D">
        <w:rPr>
          <w:rFonts w:ascii="Times New Roman" w:eastAsia="Times New Roman" w:hAnsi="Times New Roman" w:cs="Times New Roman"/>
          <w:sz w:val="28"/>
          <w:szCs w:val="28"/>
          <w:lang w:eastAsia="ru-RU"/>
        </w:rPr>
        <w:t>8</w:t>
      </w:r>
      <w:r w:rsidRPr="00DF236D">
        <w:rPr>
          <w:rFonts w:ascii="Times New Roman" w:eastAsia="Times New Roman" w:hAnsi="Times New Roman" w:cs="Times New Roman"/>
          <w:sz w:val="28"/>
          <w:szCs w:val="28"/>
          <w:lang w:eastAsia="ru-RU"/>
        </w:rPr>
        <w:t xml:space="preserve"> – Валовой сбор сельск</w:t>
      </w:r>
      <w:r w:rsidR="00644CE5" w:rsidRPr="00DF236D">
        <w:rPr>
          <w:rFonts w:ascii="Times New Roman" w:eastAsia="Times New Roman" w:hAnsi="Times New Roman" w:cs="Times New Roman"/>
          <w:sz w:val="28"/>
          <w:szCs w:val="28"/>
          <w:lang w:eastAsia="ru-RU"/>
        </w:rPr>
        <w:t>охозяйственных культур в Сырдари</w:t>
      </w:r>
      <w:r w:rsidRPr="00DF236D">
        <w:rPr>
          <w:rFonts w:ascii="Times New Roman" w:eastAsia="Times New Roman" w:hAnsi="Times New Roman" w:cs="Times New Roman"/>
          <w:sz w:val="28"/>
          <w:szCs w:val="28"/>
          <w:lang w:eastAsia="ru-RU"/>
        </w:rPr>
        <w:t>инской природно-</w:t>
      </w:r>
      <w:r w:rsidR="0034634B" w:rsidRPr="00DF236D">
        <w:rPr>
          <w:rFonts w:ascii="Times New Roman" w:eastAsia="Times New Roman" w:hAnsi="Times New Roman" w:cs="Times New Roman"/>
          <w:sz w:val="28"/>
          <w:szCs w:val="28"/>
          <w:lang w:eastAsia="ru-RU"/>
        </w:rPr>
        <w:t>сельскохозяйственной зоне на 2020</w:t>
      </w:r>
      <w:r w:rsidRPr="00DF236D">
        <w:rPr>
          <w:rFonts w:ascii="Times New Roman" w:eastAsia="Times New Roman" w:hAnsi="Times New Roman" w:cs="Times New Roman"/>
          <w:sz w:val="28"/>
          <w:szCs w:val="28"/>
          <w:lang w:eastAsia="ru-RU"/>
        </w:rPr>
        <w:t xml:space="preserve"> г., тыс. тонн</w:t>
      </w:r>
    </w:p>
    <w:p w14:paraId="3FF6A70C" w14:textId="77777777" w:rsidR="00356FEC" w:rsidRPr="00DF236D" w:rsidRDefault="00356FEC" w:rsidP="0068593D">
      <w:pPr>
        <w:spacing w:after="0" w:line="240" w:lineRule="auto"/>
        <w:jc w:val="center"/>
        <w:rPr>
          <w:rFonts w:ascii="Times New Roman" w:eastAsia="Times New Roman" w:hAnsi="Times New Roman" w:cs="Times New Roman"/>
          <w:sz w:val="28"/>
          <w:szCs w:val="28"/>
          <w:lang w:eastAsia="ru-RU"/>
        </w:rPr>
      </w:pPr>
    </w:p>
    <w:p w14:paraId="747350AC" w14:textId="72B3A2FE" w:rsidR="00356FEC" w:rsidRPr="00DF236D" w:rsidRDefault="00A6176F" w:rsidP="0068593D">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Наличие больших площадей пастбищных угодий, резкие различия в распределении пастбищ и сенокосов определили направленность отраслей животноводства в данной зоне. Преобладание пастбищных кормов над грубыми кормами обусловили развитие отгонно-пастбищного животноводства с ведущим направлением овцеводства (мясосальное, мясошерстное и каракулеводческое) и скотоводства (мясомолочное) [10</w:t>
      </w:r>
      <w:r w:rsidR="00F03502" w:rsidRPr="00DF236D">
        <w:rPr>
          <w:rFonts w:ascii="Times New Roman" w:eastAsia="Times New Roman" w:hAnsi="Times New Roman" w:cs="Times New Roman"/>
          <w:sz w:val="28"/>
          <w:szCs w:val="28"/>
          <w:lang w:eastAsia="ru-RU"/>
        </w:rPr>
        <w:t>8</w:t>
      </w:r>
      <w:r w:rsidRPr="00DF236D">
        <w:rPr>
          <w:rFonts w:ascii="Times New Roman" w:eastAsia="Times New Roman" w:hAnsi="Times New Roman" w:cs="Times New Roman"/>
          <w:sz w:val="28"/>
          <w:szCs w:val="28"/>
          <w:lang w:eastAsia="ru-RU"/>
        </w:rPr>
        <w:t>,1</w:t>
      </w:r>
      <w:r w:rsidR="00F03502" w:rsidRPr="00DF236D">
        <w:rPr>
          <w:rFonts w:ascii="Times New Roman" w:eastAsia="Times New Roman" w:hAnsi="Times New Roman" w:cs="Times New Roman"/>
          <w:sz w:val="28"/>
          <w:szCs w:val="28"/>
          <w:lang w:eastAsia="ru-RU"/>
        </w:rPr>
        <w:t>31</w:t>
      </w:r>
      <w:r w:rsidRPr="00DF236D">
        <w:rPr>
          <w:rFonts w:ascii="Times New Roman" w:eastAsia="Times New Roman" w:hAnsi="Times New Roman" w:cs="Times New Roman"/>
          <w:sz w:val="28"/>
          <w:szCs w:val="28"/>
          <w:lang w:eastAsia="ru-RU"/>
        </w:rPr>
        <w:t xml:space="preserve">]. </w:t>
      </w:r>
      <w:r w:rsidR="00356FEC" w:rsidRPr="00DF236D">
        <w:rPr>
          <w:rFonts w:ascii="Times New Roman" w:eastAsia="Times New Roman" w:hAnsi="Times New Roman" w:cs="Times New Roman"/>
          <w:sz w:val="28"/>
          <w:szCs w:val="28"/>
          <w:lang w:eastAsia="ru-RU"/>
        </w:rPr>
        <w:t>Овцеводство базируется на круглогодичном пастбищном содержании. Численность поголовья овец и коз на 20</w:t>
      </w:r>
      <w:r w:rsidR="008D33D2" w:rsidRPr="00DF236D">
        <w:rPr>
          <w:rFonts w:ascii="Times New Roman" w:eastAsia="Times New Roman" w:hAnsi="Times New Roman" w:cs="Times New Roman"/>
          <w:sz w:val="28"/>
          <w:szCs w:val="28"/>
          <w:lang w:eastAsia="ru-RU"/>
        </w:rPr>
        <w:t>20</w:t>
      </w:r>
      <w:r w:rsidR="00356FEC" w:rsidRPr="00DF236D">
        <w:rPr>
          <w:rFonts w:ascii="Times New Roman" w:eastAsia="Times New Roman" w:hAnsi="Times New Roman" w:cs="Times New Roman"/>
          <w:sz w:val="28"/>
          <w:szCs w:val="28"/>
          <w:lang w:eastAsia="ru-RU"/>
        </w:rPr>
        <w:t xml:space="preserve"> г. </w:t>
      </w:r>
      <w:r w:rsidR="0014421A" w:rsidRPr="00DF236D">
        <w:rPr>
          <w:rFonts w:ascii="Times New Roman" w:eastAsia="Times New Roman" w:hAnsi="Times New Roman" w:cs="Times New Roman"/>
          <w:sz w:val="28"/>
          <w:szCs w:val="28"/>
          <w:lang w:eastAsia="ru-RU"/>
        </w:rPr>
        <w:t>С</w:t>
      </w:r>
      <w:r w:rsidR="00356FEC" w:rsidRPr="00DF236D">
        <w:rPr>
          <w:rFonts w:ascii="Times New Roman" w:eastAsia="Times New Roman" w:hAnsi="Times New Roman" w:cs="Times New Roman"/>
          <w:sz w:val="28"/>
          <w:szCs w:val="28"/>
          <w:lang w:eastAsia="ru-RU"/>
        </w:rPr>
        <w:t xml:space="preserve">оставила </w:t>
      </w:r>
      <w:r w:rsidR="00E7070D" w:rsidRPr="00DF236D">
        <w:rPr>
          <w:rFonts w:ascii="Times New Roman" w:eastAsia="Times New Roman" w:hAnsi="Times New Roman" w:cs="Times New Roman"/>
          <w:sz w:val="28"/>
          <w:szCs w:val="28"/>
          <w:lang w:eastAsia="ru-RU"/>
        </w:rPr>
        <w:t>157,0</w:t>
      </w:r>
      <w:r w:rsidR="00356FEC" w:rsidRPr="00DF236D">
        <w:rPr>
          <w:rFonts w:ascii="Times New Roman" w:eastAsia="Times New Roman" w:hAnsi="Times New Roman" w:cs="Times New Roman"/>
          <w:sz w:val="28"/>
          <w:szCs w:val="28"/>
          <w:lang w:eastAsia="ru-RU"/>
        </w:rPr>
        <w:t xml:space="preserve"> тыс. голов </w:t>
      </w:r>
      <w:r w:rsidR="004435A2" w:rsidRPr="00DF236D">
        <w:rPr>
          <w:rFonts w:ascii="Times New Roman" w:eastAsia="Times New Roman" w:hAnsi="Times New Roman" w:cs="Times New Roman"/>
          <w:sz w:val="28"/>
          <w:szCs w:val="28"/>
          <w:lang w:eastAsia="ru-RU"/>
        </w:rPr>
        <w:t>(</w:t>
      </w:r>
      <w:r w:rsidR="0074396A" w:rsidRPr="00DF236D">
        <w:rPr>
          <w:rFonts w:ascii="Times New Roman" w:eastAsia="Times New Roman" w:hAnsi="Times New Roman" w:cs="Times New Roman"/>
          <w:sz w:val="28"/>
          <w:szCs w:val="28"/>
          <w:lang w:eastAsia="ru-RU"/>
        </w:rPr>
        <w:t>р</w:t>
      </w:r>
      <w:r w:rsidR="00370EA3" w:rsidRPr="00DF236D">
        <w:rPr>
          <w:rFonts w:ascii="Times New Roman" w:eastAsia="Times New Roman" w:hAnsi="Times New Roman" w:cs="Times New Roman"/>
          <w:sz w:val="28"/>
          <w:szCs w:val="28"/>
          <w:lang w:eastAsia="ru-RU"/>
        </w:rPr>
        <w:t>исун</w:t>
      </w:r>
      <w:r w:rsidR="004435A2" w:rsidRPr="00DF236D">
        <w:rPr>
          <w:rFonts w:ascii="Times New Roman" w:eastAsia="Times New Roman" w:hAnsi="Times New Roman" w:cs="Times New Roman"/>
          <w:sz w:val="28"/>
          <w:szCs w:val="28"/>
          <w:lang w:eastAsia="ru-RU"/>
        </w:rPr>
        <w:t>ок</w:t>
      </w:r>
      <w:r w:rsidR="00356FEC" w:rsidRPr="00DF236D">
        <w:rPr>
          <w:rFonts w:ascii="Times New Roman" w:eastAsia="Times New Roman" w:hAnsi="Times New Roman" w:cs="Times New Roman"/>
          <w:sz w:val="28"/>
          <w:szCs w:val="28"/>
          <w:lang w:eastAsia="ru-RU"/>
        </w:rPr>
        <w:t xml:space="preserve"> 2.</w:t>
      </w:r>
      <w:r w:rsidR="002F1E1E" w:rsidRPr="00DF236D">
        <w:rPr>
          <w:rFonts w:ascii="Times New Roman" w:eastAsia="Times New Roman" w:hAnsi="Times New Roman" w:cs="Times New Roman"/>
          <w:sz w:val="28"/>
          <w:szCs w:val="28"/>
          <w:lang w:eastAsia="ru-RU"/>
        </w:rPr>
        <w:t>19</w:t>
      </w:r>
      <w:r w:rsidR="004435A2" w:rsidRPr="00DF236D">
        <w:rPr>
          <w:rFonts w:ascii="Times New Roman" w:eastAsia="Times New Roman" w:hAnsi="Times New Roman" w:cs="Times New Roman"/>
          <w:sz w:val="28"/>
          <w:szCs w:val="28"/>
          <w:lang w:eastAsia="ru-RU"/>
        </w:rPr>
        <w:t>)</w:t>
      </w:r>
      <w:r w:rsidR="004C7F59" w:rsidRPr="00DF236D">
        <w:rPr>
          <w:rFonts w:ascii="Times New Roman" w:eastAsia="Times New Roman" w:hAnsi="Times New Roman" w:cs="Times New Roman"/>
          <w:sz w:val="28"/>
          <w:szCs w:val="28"/>
          <w:lang w:eastAsia="ru-RU"/>
        </w:rPr>
        <w:t xml:space="preserve"> </w:t>
      </w:r>
      <w:r w:rsidR="00356FEC" w:rsidRPr="00DF236D">
        <w:rPr>
          <w:rFonts w:ascii="Times New Roman" w:eastAsia="Times New Roman" w:hAnsi="Times New Roman" w:cs="Times New Roman"/>
          <w:sz w:val="28"/>
          <w:szCs w:val="28"/>
          <w:lang w:eastAsia="ru-RU"/>
        </w:rPr>
        <w:t>[</w:t>
      </w:r>
      <w:r w:rsidR="00F438CB" w:rsidRPr="00DF236D">
        <w:rPr>
          <w:rFonts w:ascii="Times New Roman" w:eastAsia="Times New Roman" w:hAnsi="Times New Roman" w:cs="Times New Roman"/>
          <w:sz w:val="28"/>
          <w:szCs w:val="28"/>
          <w:lang w:eastAsia="ru-RU"/>
        </w:rPr>
        <w:t>1</w:t>
      </w:r>
      <w:r w:rsidR="00F03502" w:rsidRPr="00DF236D">
        <w:rPr>
          <w:rFonts w:ascii="Times New Roman" w:eastAsia="Times New Roman" w:hAnsi="Times New Roman" w:cs="Times New Roman"/>
          <w:sz w:val="28"/>
          <w:szCs w:val="28"/>
          <w:lang w:eastAsia="ru-RU"/>
        </w:rPr>
        <w:t>30</w:t>
      </w:r>
      <w:r w:rsidR="00356FEC" w:rsidRPr="00DF236D">
        <w:rPr>
          <w:rFonts w:ascii="Times New Roman" w:eastAsia="Times New Roman" w:hAnsi="Times New Roman" w:cs="Times New Roman"/>
          <w:sz w:val="28"/>
          <w:szCs w:val="28"/>
          <w:lang w:eastAsia="ru-RU"/>
        </w:rPr>
        <w:t xml:space="preserve">]. </w:t>
      </w:r>
    </w:p>
    <w:p w14:paraId="06EAC41C" w14:textId="0341F4C7" w:rsidR="00DC7DE3" w:rsidRPr="00DF236D" w:rsidRDefault="001F6143" w:rsidP="0068593D">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Скотоводство</w:t>
      </w:r>
      <w:r w:rsidR="00DC7DE3" w:rsidRPr="00DF236D">
        <w:rPr>
          <w:rFonts w:ascii="Times New Roman" w:eastAsia="Times New Roman" w:hAnsi="Times New Roman" w:cs="Times New Roman"/>
          <w:sz w:val="28"/>
          <w:szCs w:val="28"/>
          <w:lang w:eastAsia="ru-RU"/>
        </w:rPr>
        <w:t xml:space="preserve"> по объему товарной продукции является </w:t>
      </w:r>
      <w:r w:rsidR="007D2E21" w:rsidRPr="00DF236D">
        <w:rPr>
          <w:rFonts w:ascii="Times New Roman" w:eastAsia="Times New Roman" w:hAnsi="Times New Roman" w:cs="Times New Roman"/>
          <w:sz w:val="28"/>
          <w:szCs w:val="28"/>
          <w:lang w:eastAsia="ru-RU"/>
        </w:rPr>
        <w:t>первой</w:t>
      </w:r>
      <w:r w:rsidR="00DC7DE3" w:rsidRPr="00DF236D">
        <w:rPr>
          <w:rFonts w:ascii="Times New Roman" w:eastAsia="Times New Roman" w:hAnsi="Times New Roman" w:cs="Times New Roman"/>
          <w:sz w:val="28"/>
          <w:szCs w:val="28"/>
          <w:lang w:eastAsia="ru-RU"/>
        </w:rPr>
        <w:t xml:space="preserve"> отрасл</w:t>
      </w:r>
      <w:r w:rsidR="00C16A90" w:rsidRPr="00DF236D">
        <w:rPr>
          <w:rFonts w:ascii="Times New Roman" w:eastAsia="Times New Roman" w:hAnsi="Times New Roman" w:cs="Times New Roman"/>
          <w:sz w:val="28"/>
          <w:szCs w:val="28"/>
          <w:lang w:eastAsia="ru-RU"/>
        </w:rPr>
        <w:t xml:space="preserve">ью животноводства в хозяйствах. </w:t>
      </w:r>
      <w:r w:rsidR="00DC7DE3" w:rsidRPr="00DF236D">
        <w:rPr>
          <w:rFonts w:ascii="Times New Roman" w:eastAsia="Times New Roman" w:hAnsi="Times New Roman" w:cs="Times New Roman"/>
          <w:sz w:val="28"/>
          <w:szCs w:val="28"/>
          <w:lang w:eastAsia="ru-RU"/>
        </w:rPr>
        <w:t xml:space="preserve">Поголовье крупного рогатого скота на 2020 год составляло 122,8 тыс. голов, больше всего скота сконцентрировано в Сырдарьинском районе </w:t>
      </w:r>
      <w:r w:rsidR="004C7F59" w:rsidRPr="00DF236D">
        <w:rPr>
          <w:rFonts w:ascii="Times New Roman" w:eastAsia="Times New Roman" w:hAnsi="Times New Roman" w:cs="Times New Roman"/>
          <w:sz w:val="28"/>
          <w:szCs w:val="28"/>
          <w:lang w:eastAsia="ru-RU"/>
        </w:rPr>
        <w:t>–</w:t>
      </w:r>
      <w:r w:rsidR="00DC7DE3" w:rsidRPr="00DF236D">
        <w:rPr>
          <w:rFonts w:ascii="Times New Roman" w:eastAsia="Times New Roman" w:hAnsi="Times New Roman" w:cs="Times New Roman"/>
          <w:sz w:val="28"/>
          <w:szCs w:val="28"/>
          <w:lang w:eastAsia="ru-RU"/>
        </w:rPr>
        <w:t xml:space="preserve"> 35,2 тыс. голов. </w:t>
      </w:r>
    </w:p>
    <w:p w14:paraId="77720FC1" w14:textId="77777777" w:rsidR="00E27219" w:rsidRPr="00DF236D" w:rsidRDefault="00E27219" w:rsidP="0068593D">
      <w:pPr>
        <w:spacing w:after="0" w:line="240" w:lineRule="auto"/>
        <w:ind w:firstLine="567"/>
        <w:jc w:val="both"/>
        <w:rPr>
          <w:rFonts w:ascii="Times New Roman" w:eastAsia="Times New Roman" w:hAnsi="Times New Roman" w:cs="Times New Roman"/>
          <w:sz w:val="28"/>
          <w:szCs w:val="28"/>
          <w:lang w:eastAsia="ru-RU"/>
        </w:rPr>
      </w:pPr>
    </w:p>
    <w:p w14:paraId="6DD3580C" w14:textId="77777777" w:rsidR="00356FEC" w:rsidRPr="00DF236D" w:rsidRDefault="008F4D4A" w:rsidP="00484D9D">
      <w:pPr>
        <w:widowControl w:val="0"/>
        <w:spacing w:after="0" w:line="240" w:lineRule="auto"/>
        <w:jc w:val="center"/>
        <w:rPr>
          <w:rFonts w:ascii="Times New Roman" w:eastAsia="Times New Roman" w:hAnsi="Times New Roman" w:cs="Times New Roman"/>
          <w:sz w:val="24"/>
          <w:szCs w:val="24"/>
          <w:lang w:eastAsia="ru-RU"/>
        </w:rPr>
      </w:pPr>
      <w:r w:rsidRPr="00DF236D">
        <w:rPr>
          <w:noProof/>
          <w:lang w:eastAsia="ru-RU"/>
        </w:rPr>
        <w:lastRenderedPageBreak/>
        <w:drawing>
          <wp:inline distT="0" distB="0" distL="0" distR="0" wp14:anchorId="18DA9269" wp14:editId="414B2A98">
            <wp:extent cx="4289425" cy="1819275"/>
            <wp:effectExtent l="0" t="0" r="0" b="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5FE5A4CA" w14:textId="77777777" w:rsidR="008F4D4A" w:rsidRPr="00DF236D" w:rsidRDefault="008F4D4A" w:rsidP="0068593D">
      <w:pPr>
        <w:spacing w:after="0" w:line="240" w:lineRule="auto"/>
        <w:jc w:val="center"/>
        <w:rPr>
          <w:rFonts w:ascii="Times New Roman" w:eastAsia="Times New Roman" w:hAnsi="Times New Roman" w:cs="Times New Roman"/>
          <w:sz w:val="28"/>
          <w:szCs w:val="28"/>
          <w:lang w:eastAsia="ru-RU"/>
        </w:rPr>
      </w:pPr>
    </w:p>
    <w:p w14:paraId="07EFD0E6" w14:textId="5522CD10" w:rsidR="00356FEC" w:rsidRPr="00DF236D" w:rsidRDefault="00356FEC" w:rsidP="0068593D">
      <w:pPr>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Рисунок 2.</w:t>
      </w:r>
      <w:r w:rsidR="002F1E1E" w:rsidRPr="00DF236D">
        <w:rPr>
          <w:rFonts w:ascii="Times New Roman" w:eastAsia="Times New Roman" w:hAnsi="Times New Roman" w:cs="Times New Roman"/>
          <w:sz w:val="28"/>
          <w:szCs w:val="28"/>
          <w:lang w:eastAsia="ru-RU"/>
        </w:rPr>
        <w:t>19</w:t>
      </w:r>
      <w:r w:rsidR="003644F1">
        <w:rPr>
          <w:rFonts w:ascii="Times New Roman" w:eastAsia="Times New Roman" w:hAnsi="Times New Roman" w:cs="Times New Roman"/>
          <w:sz w:val="28"/>
          <w:szCs w:val="28"/>
          <w:lang w:eastAsia="ru-RU"/>
        </w:rPr>
        <w:t xml:space="preserve"> </w:t>
      </w:r>
      <w:r w:rsidR="00D4084B" w:rsidRPr="00DF236D">
        <w:rPr>
          <w:rFonts w:ascii="Times New Roman" w:eastAsia="Times New Roman" w:hAnsi="Times New Roman" w:cs="Times New Roman"/>
          <w:sz w:val="28"/>
          <w:szCs w:val="28"/>
          <w:lang w:eastAsia="ru-RU"/>
        </w:rPr>
        <w:t>–</w:t>
      </w:r>
      <w:r w:rsidR="00A90CAF" w:rsidRPr="00DF236D">
        <w:rPr>
          <w:rFonts w:ascii="Times New Roman" w:eastAsia="Times New Roman" w:hAnsi="Times New Roman" w:cs="Times New Roman"/>
          <w:sz w:val="28"/>
          <w:szCs w:val="28"/>
          <w:lang w:eastAsia="ru-RU"/>
        </w:rPr>
        <w:t xml:space="preserve"> Поголовье</w:t>
      </w:r>
      <w:r w:rsidR="00644CE5" w:rsidRPr="00DF236D">
        <w:rPr>
          <w:rFonts w:ascii="Times New Roman" w:eastAsia="Times New Roman" w:hAnsi="Times New Roman" w:cs="Times New Roman"/>
          <w:sz w:val="28"/>
          <w:szCs w:val="28"/>
          <w:lang w:eastAsia="ru-RU"/>
        </w:rPr>
        <w:t xml:space="preserve"> овец и коз в Сырдар</w:t>
      </w:r>
      <w:r w:rsidRPr="00DF236D">
        <w:rPr>
          <w:rFonts w:ascii="Times New Roman" w:eastAsia="Times New Roman" w:hAnsi="Times New Roman" w:cs="Times New Roman"/>
          <w:sz w:val="28"/>
          <w:szCs w:val="28"/>
          <w:lang w:eastAsia="ru-RU"/>
        </w:rPr>
        <w:t>и</w:t>
      </w:r>
      <w:r w:rsidR="00644CE5" w:rsidRPr="00DF236D">
        <w:rPr>
          <w:rFonts w:ascii="Times New Roman" w:eastAsia="Times New Roman" w:hAnsi="Times New Roman" w:cs="Times New Roman"/>
          <w:sz w:val="28"/>
          <w:szCs w:val="28"/>
          <w:lang w:eastAsia="ru-RU"/>
        </w:rPr>
        <w:t>и</w:t>
      </w:r>
      <w:r w:rsidRPr="00DF236D">
        <w:rPr>
          <w:rFonts w:ascii="Times New Roman" w:eastAsia="Times New Roman" w:hAnsi="Times New Roman" w:cs="Times New Roman"/>
          <w:sz w:val="28"/>
          <w:szCs w:val="28"/>
          <w:lang w:eastAsia="ru-RU"/>
        </w:rPr>
        <w:t>нской природно-</w:t>
      </w:r>
      <w:r w:rsidR="008F4D4A" w:rsidRPr="00DF236D">
        <w:rPr>
          <w:rFonts w:ascii="Times New Roman" w:eastAsia="Times New Roman" w:hAnsi="Times New Roman" w:cs="Times New Roman"/>
          <w:sz w:val="28"/>
          <w:szCs w:val="28"/>
          <w:lang w:eastAsia="ru-RU"/>
        </w:rPr>
        <w:t>с</w:t>
      </w:r>
      <w:r w:rsidRPr="00DF236D">
        <w:rPr>
          <w:rFonts w:ascii="Times New Roman" w:eastAsia="Times New Roman" w:hAnsi="Times New Roman" w:cs="Times New Roman"/>
          <w:sz w:val="28"/>
          <w:szCs w:val="28"/>
          <w:lang w:eastAsia="ru-RU"/>
        </w:rPr>
        <w:t>ельскохозяйственной зоне</w:t>
      </w:r>
      <w:r w:rsidR="008F4D4A" w:rsidRPr="00DF236D">
        <w:rPr>
          <w:rFonts w:ascii="Times New Roman" w:eastAsia="Times New Roman" w:hAnsi="Times New Roman" w:cs="Times New Roman"/>
          <w:sz w:val="28"/>
          <w:szCs w:val="28"/>
          <w:lang w:eastAsia="ru-RU"/>
        </w:rPr>
        <w:t xml:space="preserve"> на 2020 год</w:t>
      </w:r>
      <w:r w:rsidRPr="00DF236D">
        <w:rPr>
          <w:rFonts w:ascii="Times New Roman" w:eastAsia="Times New Roman" w:hAnsi="Times New Roman" w:cs="Times New Roman"/>
          <w:sz w:val="28"/>
          <w:szCs w:val="28"/>
          <w:lang w:eastAsia="ru-RU"/>
        </w:rPr>
        <w:t>, тыс. голов</w:t>
      </w:r>
    </w:p>
    <w:p w14:paraId="162DB02B" w14:textId="77777777" w:rsidR="00356FEC" w:rsidRPr="00DF236D" w:rsidRDefault="00356FEC" w:rsidP="0068593D">
      <w:pPr>
        <w:spacing w:after="0" w:line="240" w:lineRule="auto"/>
        <w:jc w:val="center"/>
        <w:rPr>
          <w:rFonts w:ascii="Times New Roman" w:eastAsia="Times New Roman" w:hAnsi="Times New Roman" w:cs="Times New Roman"/>
          <w:sz w:val="28"/>
          <w:szCs w:val="28"/>
          <w:lang w:eastAsia="ru-RU"/>
        </w:rPr>
      </w:pPr>
    </w:p>
    <w:p w14:paraId="71CC2654" w14:textId="08A00DBD" w:rsidR="00356FEC" w:rsidRPr="00DF236D" w:rsidRDefault="00716A00" w:rsidP="0068593D">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i/>
          <w:iCs/>
          <w:sz w:val="28"/>
          <w:szCs w:val="28"/>
          <w:lang w:eastAsia="ru-RU"/>
        </w:rPr>
        <w:t>Жанакоргано-</w:t>
      </w:r>
      <w:r w:rsidR="001F2D66" w:rsidRPr="00DF236D">
        <w:rPr>
          <w:rFonts w:ascii="Times New Roman" w:eastAsia="Times New Roman" w:hAnsi="Times New Roman" w:cs="Times New Roman"/>
          <w:i/>
          <w:iCs/>
          <w:sz w:val="28"/>
          <w:szCs w:val="28"/>
          <w:lang w:eastAsia="ru-RU"/>
        </w:rPr>
        <w:t>Шиели</w:t>
      </w:r>
      <w:r w:rsidR="00356FEC" w:rsidRPr="00DF236D">
        <w:rPr>
          <w:rFonts w:ascii="Times New Roman" w:eastAsia="Times New Roman" w:hAnsi="Times New Roman" w:cs="Times New Roman"/>
          <w:i/>
          <w:iCs/>
          <w:sz w:val="28"/>
          <w:szCs w:val="28"/>
          <w:lang w:eastAsia="ru-RU"/>
        </w:rPr>
        <w:t>йская природно-сельскохозяйственная зона</w:t>
      </w:r>
      <w:r w:rsidR="00356FEC" w:rsidRPr="00DF236D">
        <w:rPr>
          <w:rFonts w:ascii="Times New Roman" w:eastAsia="Times New Roman" w:hAnsi="Times New Roman" w:cs="Times New Roman"/>
          <w:sz w:val="28"/>
          <w:szCs w:val="28"/>
          <w:lang w:eastAsia="ru-RU"/>
        </w:rPr>
        <w:t xml:space="preserve"> имеет более благоприятные условия для ведения сельскохозяйственного производства, чем предыдущие </w:t>
      </w:r>
      <w:r w:rsidR="009521E5" w:rsidRPr="00DF236D">
        <w:rPr>
          <w:rFonts w:ascii="Times New Roman" w:eastAsia="Times New Roman" w:hAnsi="Times New Roman" w:cs="Times New Roman"/>
          <w:sz w:val="28"/>
          <w:szCs w:val="28"/>
          <w:lang w:eastAsia="ru-RU"/>
        </w:rPr>
        <w:t xml:space="preserve">две </w:t>
      </w:r>
      <w:r w:rsidR="00356FEC" w:rsidRPr="00DF236D">
        <w:rPr>
          <w:rFonts w:ascii="Times New Roman" w:eastAsia="Times New Roman" w:hAnsi="Times New Roman" w:cs="Times New Roman"/>
          <w:sz w:val="28"/>
          <w:szCs w:val="28"/>
          <w:lang w:eastAsia="ru-RU"/>
        </w:rPr>
        <w:t xml:space="preserve">зоны. </w:t>
      </w:r>
      <w:r w:rsidR="009521E5" w:rsidRPr="00DF236D">
        <w:rPr>
          <w:rFonts w:ascii="Times New Roman" w:eastAsia="Times New Roman" w:hAnsi="Times New Roman" w:cs="Times New Roman"/>
          <w:sz w:val="28"/>
          <w:szCs w:val="28"/>
          <w:lang w:eastAsia="ru-RU"/>
        </w:rPr>
        <w:t>Здесь расположен</w:t>
      </w:r>
      <w:r w:rsidR="00356FEC" w:rsidRPr="00DF236D">
        <w:rPr>
          <w:rFonts w:ascii="Times New Roman" w:eastAsia="Times New Roman" w:hAnsi="Times New Roman" w:cs="Times New Roman"/>
          <w:sz w:val="28"/>
          <w:szCs w:val="28"/>
          <w:lang w:eastAsia="ru-RU"/>
        </w:rPr>
        <w:t xml:space="preserve"> Жанакоргано-Шиелийский массив орошения, который </w:t>
      </w:r>
      <w:r w:rsidR="00356FEC" w:rsidRPr="00DF236D">
        <w:rPr>
          <w:rFonts w:ascii="Times New Roman" w:eastAsia="Times New Roman" w:hAnsi="Times New Roman" w:cs="Times New Roman"/>
          <w:snapToGrid w:val="0"/>
          <w:color w:val="000000"/>
          <w:sz w:val="28"/>
          <w:szCs w:val="28"/>
          <w:lang w:eastAsia="ru-RU"/>
        </w:rPr>
        <w:t xml:space="preserve">является самым </w:t>
      </w:r>
      <w:r w:rsidR="001F6143" w:rsidRPr="00DF236D">
        <w:rPr>
          <w:rFonts w:ascii="Times New Roman" w:eastAsia="Times New Roman" w:hAnsi="Times New Roman" w:cs="Times New Roman"/>
          <w:snapToGrid w:val="0"/>
          <w:color w:val="000000"/>
          <w:sz w:val="28"/>
          <w:szCs w:val="28"/>
          <w:lang w:eastAsia="ru-RU"/>
        </w:rPr>
        <w:t>старым</w:t>
      </w:r>
      <w:r w:rsidR="00356FEC" w:rsidRPr="00DF236D">
        <w:rPr>
          <w:rFonts w:ascii="Times New Roman" w:eastAsia="Times New Roman" w:hAnsi="Times New Roman" w:cs="Times New Roman"/>
          <w:snapToGrid w:val="0"/>
          <w:color w:val="000000"/>
          <w:sz w:val="28"/>
          <w:szCs w:val="28"/>
          <w:lang w:eastAsia="ru-RU"/>
        </w:rPr>
        <w:t xml:space="preserve"> массивом </w:t>
      </w:r>
      <w:r w:rsidR="00356FEC" w:rsidRPr="00DF236D">
        <w:rPr>
          <w:rFonts w:ascii="Times New Roman" w:eastAsia="Times New Roman" w:hAnsi="Times New Roman" w:cs="Times New Roman"/>
          <w:sz w:val="28"/>
          <w:szCs w:val="28"/>
          <w:lang w:eastAsia="ru-RU"/>
        </w:rPr>
        <w:t>[</w:t>
      </w:r>
      <w:r w:rsidR="00F438CB" w:rsidRPr="00DF236D">
        <w:rPr>
          <w:rFonts w:ascii="Times New Roman" w:eastAsia="Times New Roman" w:hAnsi="Times New Roman" w:cs="Times New Roman"/>
          <w:sz w:val="28"/>
          <w:szCs w:val="28"/>
          <w:lang w:eastAsia="ru-RU"/>
        </w:rPr>
        <w:t>12</w:t>
      </w:r>
      <w:r w:rsidR="00F03502" w:rsidRPr="00DF236D">
        <w:rPr>
          <w:rFonts w:ascii="Times New Roman" w:eastAsia="Times New Roman" w:hAnsi="Times New Roman" w:cs="Times New Roman"/>
          <w:sz w:val="28"/>
          <w:szCs w:val="28"/>
          <w:lang w:eastAsia="ru-RU"/>
        </w:rPr>
        <w:t>9</w:t>
      </w:r>
      <w:r w:rsidR="00F438CB" w:rsidRPr="00DF236D">
        <w:rPr>
          <w:rFonts w:ascii="Times New Roman" w:eastAsia="Times New Roman" w:hAnsi="Times New Roman" w:cs="Times New Roman"/>
          <w:sz w:val="28"/>
          <w:szCs w:val="28"/>
          <w:lang w:eastAsia="ru-RU"/>
        </w:rPr>
        <w:t>-1</w:t>
      </w:r>
      <w:r w:rsidR="00F03502" w:rsidRPr="00DF236D">
        <w:rPr>
          <w:rFonts w:ascii="Times New Roman" w:eastAsia="Times New Roman" w:hAnsi="Times New Roman" w:cs="Times New Roman"/>
          <w:sz w:val="28"/>
          <w:szCs w:val="28"/>
          <w:lang w:eastAsia="ru-RU"/>
        </w:rPr>
        <w:t>31</w:t>
      </w:r>
      <w:r w:rsidR="00C95EDD" w:rsidRPr="00DF236D">
        <w:rPr>
          <w:rFonts w:ascii="Times New Roman" w:eastAsia="Times New Roman" w:hAnsi="Times New Roman" w:cs="Times New Roman"/>
          <w:sz w:val="28"/>
          <w:szCs w:val="28"/>
          <w:lang w:eastAsia="ru-RU"/>
        </w:rPr>
        <w:t>,133</w:t>
      </w:r>
      <w:r w:rsidR="00F438CB" w:rsidRPr="00DF236D">
        <w:rPr>
          <w:rFonts w:ascii="Times New Roman" w:eastAsia="Times New Roman" w:hAnsi="Times New Roman" w:cs="Times New Roman"/>
          <w:sz w:val="28"/>
          <w:szCs w:val="28"/>
          <w:lang w:eastAsia="ru-RU"/>
        </w:rPr>
        <w:t>-1</w:t>
      </w:r>
      <w:r w:rsidR="00C95EDD" w:rsidRPr="00DF236D">
        <w:rPr>
          <w:rFonts w:ascii="Times New Roman" w:eastAsia="Times New Roman" w:hAnsi="Times New Roman" w:cs="Times New Roman"/>
          <w:sz w:val="28"/>
          <w:szCs w:val="28"/>
          <w:lang w:eastAsia="ru-RU"/>
        </w:rPr>
        <w:t>36</w:t>
      </w:r>
      <w:r w:rsidR="00356FEC" w:rsidRPr="00DF236D">
        <w:rPr>
          <w:rFonts w:ascii="Times New Roman" w:eastAsia="Times New Roman" w:hAnsi="Times New Roman" w:cs="Times New Roman"/>
          <w:sz w:val="28"/>
          <w:szCs w:val="28"/>
          <w:lang w:eastAsia="ru-RU"/>
        </w:rPr>
        <w:t>].</w:t>
      </w:r>
      <w:r w:rsidR="001F6143" w:rsidRPr="00DF236D">
        <w:rPr>
          <w:rFonts w:ascii="Times New Roman" w:eastAsia="Times New Roman" w:hAnsi="Times New Roman" w:cs="Times New Roman"/>
          <w:sz w:val="28"/>
          <w:szCs w:val="28"/>
          <w:lang w:eastAsia="ru-RU"/>
        </w:rPr>
        <w:t xml:space="preserve"> </w:t>
      </w:r>
      <w:r w:rsidR="00356FEC" w:rsidRPr="00DF236D">
        <w:rPr>
          <w:rFonts w:ascii="Times New Roman" w:eastAsia="Times New Roman" w:hAnsi="Times New Roman" w:cs="Times New Roman"/>
          <w:snapToGrid w:val="0"/>
          <w:color w:val="000000"/>
          <w:sz w:val="28"/>
          <w:szCs w:val="28"/>
          <w:lang w:eastAsia="ru-RU"/>
        </w:rPr>
        <w:t xml:space="preserve">Крупномасштабное освоения </w:t>
      </w:r>
      <w:r w:rsidR="002F6BC5" w:rsidRPr="00DF236D">
        <w:rPr>
          <w:rFonts w:ascii="Times New Roman" w:eastAsia="Times New Roman" w:hAnsi="Times New Roman" w:cs="Times New Roman"/>
          <w:sz w:val="28"/>
          <w:szCs w:val="28"/>
          <w:lang w:eastAsia="ru-RU"/>
        </w:rPr>
        <w:t>данного</w:t>
      </w:r>
      <w:r w:rsidR="001F6143" w:rsidRPr="00DF236D">
        <w:rPr>
          <w:rFonts w:ascii="Times New Roman" w:eastAsia="Times New Roman" w:hAnsi="Times New Roman" w:cs="Times New Roman"/>
          <w:sz w:val="28"/>
          <w:szCs w:val="28"/>
          <w:lang w:eastAsia="ru-RU"/>
        </w:rPr>
        <w:t xml:space="preserve"> </w:t>
      </w:r>
      <w:r w:rsidR="00356FEC" w:rsidRPr="00DF236D">
        <w:rPr>
          <w:rFonts w:ascii="Times New Roman" w:eastAsia="Times New Roman" w:hAnsi="Times New Roman" w:cs="Times New Roman"/>
          <w:snapToGrid w:val="0"/>
          <w:color w:val="000000"/>
          <w:sz w:val="28"/>
          <w:szCs w:val="28"/>
          <w:lang w:eastAsia="ru-RU"/>
        </w:rPr>
        <w:t xml:space="preserve">массива начато в 1935 году на правобережье р. Шиели. В этот же период были сооружены оросительные каналы </w:t>
      </w:r>
      <w:r w:rsidR="0014421A" w:rsidRPr="00DF236D">
        <w:rPr>
          <w:rFonts w:ascii="Times New Roman" w:eastAsia="Times New Roman" w:hAnsi="Times New Roman" w:cs="Times New Roman"/>
          <w:snapToGrid w:val="0"/>
          <w:color w:val="000000"/>
          <w:sz w:val="28"/>
          <w:szCs w:val="28"/>
          <w:lang w:eastAsia="ru-RU"/>
        </w:rPr>
        <w:t>–</w:t>
      </w:r>
      <w:r w:rsidR="00356FEC" w:rsidRPr="00DF236D">
        <w:rPr>
          <w:rFonts w:ascii="Times New Roman" w:eastAsia="Times New Roman" w:hAnsi="Times New Roman" w:cs="Times New Roman"/>
          <w:snapToGrid w:val="0"/>
          <w:color w:val="000000"/>
          <w:sz w:val="28"/>
          <w:szCs w:val="28"/>
          <w:lang w:eastAsia="ru-RU"/>
        </w:rPr>
        <w:t xml:space="preserve"> Шиелийский, Бельпрык и К</w:t>
      </w:r>
      <w:r w:rsidR="00CC23D5" w:rsidRPr="00DF236D">
        <w:rPr>
          <w:rFonts w:ascii="Times New Roman" w:eastAsia="Times New Roman" w:hAnsi="Times New Roman" w:cs="Times New Roman"/>
          <w:snapToGrid w:val="0"/>
          <w:color w:val="000000"/>
          <w:sz w:val="28"/>
          <w:szCs w:val="28"/>
          <w:lang w:eastAsia="ru-RU"/>
        </w:rPr>
        <w:t xml:space="preserve">иютам. В настоящее время </w:t>
      </w:r>
      <w:r w:rsidR="00356FEC" w:rsidRPr="00DF236D">
        <w:rPr>
          <w:rFonts w:ascii="Times New Roman" w:eastAsia="Times New Roman" w:hAnsi="Times New Roman" w:cs="Times New Roman"/>
          <w:snapToGrid w:val="0"/>
          <w:color w:val="000000"/>
          <w:sz w:val="28"/>
          <w:szCs w:val="28"/>
          <w:lang w:eastAsia="ru-RU"/>
        </w:rPr>
        <w:t>на массиве орошается 6</w:t>
      </w:r>
      <w:r w:rsidR="00CC23D5" w:rsidRPr="00DF236D">
        <w:rPr>
          <w:rFonts w:ascii="Times New Roman" w:eastAsia="Times New Roman" w:hAnsi="Times New Roman" w:cs="Times New Roman"/>
          <w:snapToGrid w:val="0"/>
          <w:color w:val="000000"/>
          <w:sz w:val="28"/>
          <w:szCs w:val="28"/>
          <w:lang w:eastAsia="ru-RU"/>
        </w:rPr>
        <w:t>4,8</w:t>
      </w:r>
      <w:r w:rsidR="00356FEC" w:rsidRPr="00DF236D">
        <w:rPr>
          <w:rFonts w:ascii="Times New Roman" w:eastAsia="Times New Roman" w:hAnsi="Times New Roman" w:cs="Times New Roman"/>
          <w:snapToGrid w:val="0"/>
          <w:color w:val="000000"/>
          <w:sz w:val="28"/>
          <w:szCs w:val="28"/>
          <w:lang w:eastAsia="ru-RU"/>
        </w:rPr>
        <w:t xml:space="preserve"> тыс. га земель.</w:t>
      </w:r>
      <w:r w:rsidR="00356FEC" w:rsidRPr="00DF236D">
        <w:rPr>
          <w:rFonts w:ascii="Times New Roman" w:eastAsia="Times New Roman" w:hAnsi="Times New Roman" w:cs="Times New Roman"/>
          <w:sz w:val="28"/>
          <w:szCs w:val="28"/>
          <w:lang w:eastAsia="ru-RU"/>
        </w:rPr>
        <w:t xml:space="preserve"> По агроклиматическим показателям данная зона наиболее пригодна для возделывания овощебахчевых, фруктово-ягодных, масличных и технических культур. Современная структура по</w:t>
      </w:r>
      <w:r w:rsidRPr="00DF236D">
        <w:rPr>
          <w:rFonts w:ascii="Times New Roman" w:eastAsia="Times New Roman" w:hAnsi="Times New Roman" w:cs="Times New Roman"/>
          <w:sz w:val="28"/>
          <w:szCs w:val="28"/>
          <w:lang w:eastAsia="ru-RU"/>
        </w:rPr>
        <w:t xml:space="preserve">севных площадей </w:t>
      </w:r>
      <w:r w:rsidR="00356FEC" w:rsidRPr="00DF236D">
        <w:rPr>
          <w:rFonts w:ascii="Times New Roman" w:eastAsia="Times New Roman" w:hAnsi="Times New Roman" w:cs="Times New Roman"/>
          <w:sz w:val="28"/>
          <w:szCs w:val="28"/>
          <w:lang w:eastAsia="ru-RU"/>
        </w:rPr>
        <w:t>отражает специализацию местных сельскохозяйственных формирований. В общей структуре посевных площадей рис занима</w:t>
      </w:r>
      <w:r w:rsidR="00B3182D" w:rsidRPr="00DF236D">
        <w:rPr>
          <w:rFonts w:ascii="Times New Roman" w:eastAsia="Times New Roman" w:hAnsi="Times New Roman" w:cs="Times New Roman"/>
          <w:sz w:val="28"/>
          <w:szCs w:val="28"/>
          <w:lang w:eastAsia="ru-RU"/>
        </w:rPr>
        <w:t>ет 38</w:t>
      </w:r>
      <w:r w:rsidR="00ED5B51" w:rsidRPr="00DF236D">
        <w:rPr>
          <w:rFonts w:ascii="Times New Roman" w:eastAsia="Times New Roman" w:hAnsi="Times New Roman" w:cs="Times New Roman"/>
          <w:sz w:val="28"/>
          <w:szCs w:val="28"/>
          <w:lang w:eastAsia="ru-RU"/>
        </w:rPr>
        <w:t> %</w:t>
      </w:r>
      <w:r w:rsidR="00B3182D" w:rsidRPr="00DF236D">
        <w:rPr>
          <w:rFonts w:ascii="Times New Roman" w:eastAsia="Times New Roman" w:hAnsi="Times New Roman" w:cs="Times New Roman"/>
          <w:sz w:val="28"/>
          <w:szCs w:val="28"/>
          <w:lang w:eastAsia="ru-RU"/>
        </w:rPr>
        <w:t>, кормовые культуры 45</w:t>
      </w:r>
      <w:r w:rsidR="00ED5B51" w:rsidRPr="00DF236D">
        <w:rPr>
          <w:rFonts w:ascii="Times New Roman" w:eastAsia="Times New Roman" w:hAnsi="Times New Roman" w:cs="Times New Roman"/>
          <w:sz w:val="28"/>
          <w:szCs w:val="28"/>
          <w:lang w:eastAsia="ru-RU"/>
        </w:rPr>
        <w:t> %</w:t>
      </w:r>
      <w:r w:rsidR="00B3182D" w:rsidRPr="00DF236D">
        <w:rPr>
          <w:rFonts w:ascii="Times New Roman" w:eastAsia="Times New Roman" w:hAnsi="Times New Roman" w:cs="Times New Roman"/>
          <w:sz w:val="28"/>
          <w:szCs w:val="28"/>
          <w:lang w:eastAsia="ru-RU"/>
        </w:rPr>
        <w:t xml:space="preserve"> (</w:t>
      </w:r>
      <w:r w:rsidR="0074396A" w:rsidRPr="00DF236D">
        <w:rPr>
          <w:rFonts w:ascii="Times New Roman" w:eastAsia="Times New Roman" w:hAnsi="Times New Roman" w:cs="Times New Roman"/>
          <w:sz w:val="28"/>
          <w:szCs w:val="28"/>
          <w:lang w:eastAsia="ru-RU"/>
        </w:rPr>
        <w:t>р</w:t>
      </w:r>
      <w:r w:rsidR="00356FEC" w:rsidRPr="00DF236D">
        <w:rPr>
          <w:rFonts w:ascii="Times New Roman" w:eastAsia="Times New Roman" w:hAnsi="Times New Roman" w:cs="Times New Roman"/>
          <w:sz w:val="28"/>
          <w:szCs w:val="28"/>
          <w:lang w:eastAsia="ru-RU"/>
        </w:rPr>
        <w:t>исунок 2.2</w:t>
      </w:r>
      <w:r w:rsidR="0003124A" w:rsidRPr="00DF236D">
        <w:rPr>
          <w:rFonts w:ascii="Times New Roman" w:eastAsia="Times New Roman" w:hAnsi="Times New Roman" w:cs="Times New Roman"/>
          <w:sz w:val="28"/>
          <w:szCs w:val="28"/>
          <w:lang w:eastAsia="ru-RU"/>
        </w:rPr>
        <w:t>0</w:t>
      </w:r>
      <w:r w:rsidR="00356FEC" w:rsidRPr="00DF236D">
        <w:rPr>
          <w:rFonts w:ascii="Times New Roman" w:eastAsia="Times New Roman" w:hAnsi="Times New Roman" w:cs="Times New Roman"/>
          <w:sz w:val="28"/>
          <w:szCs w:val="28"/>
          <w:lang w:eastAsia="ru-RU"/>
        </w:rPr>
        <w:t>) [</w:t>
      </w:r>
      <w:r w:rsidR="00F438CB" w:rsidRPr="00DF236D">
        <w:rPr>
          <w:rFonts w:ascii="Times New Roman" w:eastAsia="Times New Roman" w:hAnsi="Times New Roman" w:cs="Times New Roman"/>
          <w:sz w:val="28"/>
          <w:szCs w:val="28"/>
          <w:lang w:eastAsia="ru-RU"/>
        </w:rPr>
        <w:t>1</w:t>
      </w:r>
      <w:r w:rsidR="00C95EDD" w:rsidRPr="00DF236D">
        <w:rPr>
          <w:rFonts w:ascii="Times New Roman" w:eastAsia="Times New Roman" w:hAnsi="Times New Roman" w:cs="Times New Roman"/>
          <w:sz w:val="28"/>
          <w:szCs w:val="28"/>
          <w:lang w:eastAsia="ru-RU"/>
        </w:rPr>
        <w:t>30</w:t>
      </w:r>
      <w:r w:rsidR="00F438CB" w:rsidRPr="00DF236D">
        <w:rPr>
          <w:rFonts w:ascii="Times New Roman" w:eastAsia="Times New Roman" w:hAnsi="Times New Roman" w:cs="Times New Roman"/>
          <w:sz w:val="28"/>
          <w:szCs w:val="28"/>
          <w:lang w:eastAsia="ru-RU"/>
        </w:rPr>
        <w:t>,1</w:t>
      </w:r>
      <w:r w:rsidR="00C95EDD" w:rsidRPr="00DF236D">
        <w:rPr>
          <w:rFonts w:ascii="Times New Roman" w:eastAsia="Times New Roman" w:hAnsi="Times New Roman" w:cs="Times New Roman"/>
          <w:sz w:val="28"/>
          <w:szCs w:val="28"/>
          <w:lang w:eastAsia="ru-RU"/>
        </w:rPr>
        <w:t>31</w:t>
      </w:r>
      <w:r w:rsidR="00356FEC" w:rsidRPr="00DF236D">
        <w:rPr>
          <w:rFonts w:ascii="Times New Roman" w:eastAsia="Times New Roman" w:hAnsi="Times New Roman" w:cs="Times New Roman"/>
          <w:sz w:val="28"/>
          <w:szCs w:val="28"/>
          <w:lang w:eastAsia="ru-RU"/>
        </w:rPr>
        <w:t xml:space="preserve">]. </w:t>
      </w:r>
    </w:p>
    <w:p w14:paraId="3FE75402" w14:textId="77777777" w:rsidR="00447BA3" w:rsidRPr="00DF236D" w:rsidRDefault="00447BA3" w:rsidP="0068593D">
      <w:pPr>
        <w:shd w:val="clear" w:color="auto" w:fill="FFFFFF"/>
        <w:spacing w:after="0" w:line="240" w:lineRule="auto"/>
        <w:ind w:firstLine="567"/>
        <w:jc w:val="both"/>
        <w:rPr>
          <w:rFonts w:ascii="Times New Roman" w:eastAsia="Times New Roman" w:hAnsi="Times New Roman" w:cs="Times New Roman"/>
          <w:sz w:val="28"/>
          <w:szCs w:val="28"/>
          <w:lang w:eastAsia="ru-RU"/>
        </w:rPr>
      </w:pPr>
    </w:p>
    <w:p w14:paraId="288EB55B" w14:textId="77777777" w:rsidR="00356FEC" w:rsidRPr="00DF236D" w:rsidRDefault="00356FEC" w:rsidP="00484D9D">
      <w:pPr>
        <w:widowControl w:val="0"/>
        <w:shd w:val="clear" w:color="auto" w:fill="FFFFFF"/>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noProof/>
          <w:sz w:val="28"/>
          <w:szCs w:val="28"/>
          <w:lang w:eastAsia="ru-RU"/>
        </w:rPr>
        <w:drawing>
          <wp:inline distT="0" distB="0" distL="0" distR="0" wp14:anchorId="7FB233E4" wp14:editId="727DB121">
            <wp:extent cx="3676015" cy="1666875"/>
            <wp:effectExtent l="0" t="0" r="635"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05D03BBB" w14:textId="77777777" w:rsidR="00356FEC" w:rsidRPr="00DF236D" w:rsidRDefault="00356FEC" w:rsidP="0068593D">
      <w:pPr>
        <w:spacing w:after="0" w:line="240" w:lineRule="auto"/>
        <w:jc w:val="center"/>
        <w:rPr>
          <w:rFonts w:ascii="Times New Roman" w:eastAsia="Times New Roman" w:hAnsi="Times New Roman" w:cs="Times New Roman"/>
          <w:b/>
          <w:sz w:val="28"/>
          <w:szCs w:val="28"/>
          <w:lang w:eastAsia="ru-RU"/>
        </w:rPr>
      </w:pPr>
    </w:p>
    <w:p w14:paraId="209015FB" w14:textId="3321CAA3" w:rsidR="00356FEC" w:rsidRPr="00DF236D" w:rsidRDefault="00356FEC" w:rsidP="0068593D">
      <w:pPr>
        <w:spacing w:after="0" w:line="240" w:lineRule="auto"/>
        <w:jc w:val="center"/>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sz w:val="28"/>
          <w:szCs w:val="28"/>
          <w:lang w:eastAsia="ru-RU"/>
        </w:rPr>
        <w:t>Рисунок 2.2</w:t>
      </w:r>
      <w:r w:rsidR="0003124A" w:rsidRPr="00DF236D">
        <w:rPr>
          <w:rFonts w:ascii="Times New Roman" w:eastAsia="Times New Roman" w:hAnsi="Times New Roman" w:cs="Times New Roman"/>
          <w:sz w:val="28"/>
          <w:szCs w:val="28"/>
          <w:lang w:eastAsia="ru-RU"/>
        </w:rPr>
        <w:t>0</w:t>
      </w:r>
      <w:r w:rsidR="003644F1">
        <w:rPr>
          <w:rFonts w:ascii="Times New Roman" w:eastAsia="Times New Roman" w:hAnsi="Times New Roman" w:cs="Times New Roman"/>
          <w:sz w:val="28"/>
          <w:szCs w:val="28"/>
          <w:lang w:eastAsia="ru-RU"/>
        </w:rPr>
        <w:t xml:space="preserve"> </w:t>
      </w:r>
      <w:r w:rsidR="00A05713"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Структура по</w:t>
      </w:r>
      <w:r w:rsidR="00716A00" w:rsidRPr="00DF236D">
        <w:rPr>
          <w:rFonts w:ascii="Times New Roman" w:eastAsia="Times New Roman" w:hAnsi="Times New Roman" w:cs="Times New Roman"/>
          <w:sz w:val="28"/>
          <w:szCs w:val="28"/>
          <w:lang w:eastAsia="ru-RU"/>
        </w:rPr>
        <w:t>севных площадей в Жанакоргано-</w:t>
      </w:r>
      <w:r w:rsidR="001F2D66" w:rsidRPr="00DF236D">
        <w:rPr>
          <w:rFonts w:ascii="Times New Roman" w:eastAsia="Times New Roman" w:hAnsi="Times New Roman" w:cs="Times New Roman"/>
          <w:sz w:val="28"/>
          <w:szCs w:val="28"/>
          <w:lang w:eastAsia="ru-RU"/>
        </w:rPr>
        <w:t>Шиели</w:t>
      </w:r>
      <w:r w:rsidRPr="00DF236D">
        <w:rPr>
          <w:rFonts w:ascii="Times New Roman" w:eastAsia="Times New Roman" w:hAnsi="Times New Roman" w:cs="Times New Roman"/>
          <w:sz w:val="28"/>
          <w:szCs w:val="28"/>
          <w:lang w:eastAsia="ru-RU"/>
        </w:rPr>
        <w:t>йской природно-</w:t>
      </w:r>
      <w:r w:rsidR="001835BA" w:rsidRPr="00DF236D">
        <w:rPr>
          <w:rFonts w:ascii="Times New Roman" w:eastAsia="Times New Roman" w:hAnsi="Times New Roman" w:cs="Times New Roman"/>
          <w:sz w:val="28"/>
          <w:szCs w:val="28"/>
          <w:lang w:eastAsia="ru-RU"/>
        </w:rPr>
        <w:t>сельскохозяйственной зоне на 2020</w:t>
      </w:r>
      <w:r w:rsidRPr="00DF236D">
        <w:rPr>
          <w:rFonts w:ascii="Times New Roman" w:eastAsia="Times New Roman" w:hAnsi="Times New Roman" w:cs="Times New Roman"/>
          <w:sz w:val="28"/>
          <w:szCs w:val="28"/>
          <w:lang w:eastAsia="ru-RU"/>
        </w:rPr>
        <w:t xml:space="preserve"> г.,</w:t>
      </w:r>
      <w:r w:rsidR="00ED5B51" w:rsidRPr="00DF236D">
        <w:rPr>
          <w:rFonts w:ascii="Times New Roman" w:eastAsia="Times New Roman" w:hAnsi="Times New Roman" w:cs="Times New Roman"/>
          <w:sz w:val="28"/>
          <w:szCs w:val="28"/>
          <w:lang w:eastAsia="ru-RU"/>
        </w:rPr>
        <w:t> %</w:t>
      </w:r>
    </w:p>
    <w:p w14:paraId="52A7F5A1" w14:textId="77777777" w:rsidR="00447BA3" w:rsidRPr="00DF236D" w:rsidRDefault="00447BA3" w:rsidP="00447BA3">
      <w:pPr>
        <w:spacing w:after="0" w:line="240" w:lineRule="auto"/>
        <w:ind w:firstLine="567"/>
        <w:jc w:val="both"/>
        <w:rPr>
          <w:rFonts w:ascii="Times New Roman" w:eastAsia="Times New Roman" w:hAnsi="Times New Roman" w:cs="Times New Roman"/>
          <w:snapToGrid w:val="0"/>
          <w:sz w:val="28"/>
          <w:szCs w:val="28"/>
          <w:lang w:val="kk-KZ" w:eastAsia="ru-RU"/>
        </w:rPr>
      </w:pPr>
    </w:p>
    <w:p w14:paraId="10870B37" w14:textId="762B6D13" w:rsidR="00447BA3" w:rsidRPr="00DF236D" w:rsidRDefault="00447BA3" w:rsidP="00447BA3">
      <w:pPr>
        <w:spacing w:after="0" w:line="240" w:lineRule="auto"/>
        <w:ind w:firstLine="567"/>
        <w:jc w:val="both"/>
        <w:rPr>
          <w:rFonts w:ascii="Times New Roman" w:eastAsia="Times New Roman" w:hAnsi="Times New Roman" w:cs="Times New Roman"/>
          <w:snapToGrid w:val="0"/>
          <w:sz w:val="28"/>
          <w:szCs w:val="28"/>
          <w:lang w:eastAsia="ru-RU"/>
        </w:rPr>
      </w:pPr>
      <w:r w:rsidRPr="00DF236D">
        <w:rPr>
          <w:rFonts w:ascii="Times New Roman" w:eastAsia="Times New Roman" w:hAnsi="Times New Roman" w:cs="Times New Roman"/>
          <w:snapToGrid w:val="0"/>
          <w:sz w:val="28"/>
          <w:szCs w:val="28"/>
          <w:lang w:val="kk-KZ" w:eastAsia="ru-RU"/>
        </w:rPr>
        <w:t>Средняя у</w:t>
      </w:r>
      <w:r w:rsidRPr="00DF236D">
        <w:rPr>
          <w:rFonts w:ascii="Times New Roman" w:eastAsia="Times New Roman" w:hAnsi="Times New Roman" w:cs="Times New Roman"/>
          <w:snapToGrid w:val="0"/>
          <w:sz w:val="28"/>
          <w:szCs w:val="28"/>
          <w:lang w:eastAsia="ru-RU"/>
        </w:rPr>
        <w:t>рожайность риса на массиве орошения составляет 52,4 ц/га [1</w:t>
      </w:r>
      <w:r w:rsidR="00F16242" w:rsidRPr="00DF236D">
        <w:rPr>
          <w:rFonts w:ascii="Times New Roman" w:eastAsia="Times New Roman" w:hAnsi="Times New Roman" w:cs="Times New Roman"/>
          <w:snapToGrid w:val="0"/>
          <w:sz w:val="28"/>
          <w:szCs w:val="28"/>
          <w:lang w:eastAsia="ru-RU"/>
        </w:rPr>
        <w:t>29</w:t>
      </w:r>
      <w:r w:rsidRPr="00DF236D">
        <w:rPr>
          <w:rFonts w:ascii="Times New Roman" w:eastAsia="Times New Roman" w:hAnsi="Times New Roman" w:cs="Times New Roman"/>
          <w:snapToGrid w:val="0"/>
          <w:sz w:val="28"/>
          <w:szCs w:val="28"/>
          <w:lang w:eastAsia="ru-RU"/>
        </w:rPr>
        <w:t>]. Ежегодно наблюдаются стабильные урожаи овощебахчевых культур, средняя урожайность которых составляет порядка 210 ц/га (рисунок 2.21) [1</w:t>
      </w:r>
      <w:r w:rsidR="008B2439" w:rsidRPr="00DF236D">
        <w:rPr>
          <w:rFonts w:ascii="Times New Roman" w:eastAsia="Times New Roman" w:hAnsi="Times New Roman" w:cs="Times New Roman"/>
          <w:snapToGrid w:val="0"/>
          <w:sz w:val="28"/>
          <w:szCs w:val="28"/>
          <w:lang w:eastAsia="ru-RU"/>
        </w:rPr>
        <w:t>30,131</w:t>
      </w:r>
      <w:r w:rsidRPr="00DF236D">
        <w:rPr>
          <w:rFonts w:ascii="Times New Roman" w:eastAsia="Times New Roman" w:hAnsi="Times New Roman" w:cs="Times New Roman"/>
          <w:snapToGrid w:val="0"/>
          <w:sz w:val="28"/>
          <w:szCs w:val="28"/>
          <w:lang w:eastAsia="ru-RU"/>
        </w:rPr>
        <w:t>].</w:t>
      </w:r>
    </w:p>
    <w:p w14:paraId="27C5FBC6" w14:textId="77777777" w:rsidR="00356FEC" w:rsidRPr="00DF236D" w:rsidRDefault="00BD5BAB" w:rsidP="00484D9D">
      <w:pPr>
        <w:widowControl w:val="0"/>
        <w:spacing w:after="0" w:line="240" w:lineRule="auto"/>
        <w:jc w:val="center"/>
        <w:rPr>
          <w:rFonts w:ascii="Times New Roman" w:eastAsia="Times New Roman" w:hAnsi="Times New Roman" w:cs="Times New Roman"/>
          <w:snapToGrid w:val="0"/>
          <w:sz w:val="28"/>
          <w:szCs w:val="28"/>
          <w:lang w:eastAsia="ru-RU"/>
        </w:rPr>
      </w:pPr>
      <w:r w:rsidRPr="00DF236D">
        <w:rPr>
          <w:noProof/>
          <w:sz w:val="28"/>
          <w:szCs w:val="28"/>
          <w:lang w:eastAsia="ru-RU"/>
        </w:rPr>
        <w:lastRenderedPageBreak/>
        <w:drawing>
          <wp:inline distT="0" distB="0" distL="0" distR="0" wp14:anchorId="5B013034" wp14:editId="698D872F">
            <wp:extent cx="3533775" cy="1381125"/>
            <wp:effectExtent l="0" t="0" r="0" b="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715896A5" w14:textId="77777777" w:rsidR="00356FEC" w:rsidRPr="00DF236D" w:rsidRDefault="00356FEC" w:rsidP="0068593D">
      <w:pPr>
        <w:spacing w:after="0" w:line="240" w:lineRule="auto"/>
        <w:jc w:val="center"/>
        <w:rPr>
          <w:rFonts w:ascii="Times New Roman" w:eastAsia="Times New Roman" w:hAnsi="Times New Roman" w:cs="Times New Roman"/>
          <w:sz w:val="28"/>
          <w:szCs w:val="28"/>
          <w:lang w:eastAsia="ru-RU"/>
        </w:rPr>
      </w:pPr>
    </w:p>
    <w:p w14:paraId="6E982F3A" w14:textId="77777777" w:rsidR="00356FEC" w:rsidRPr="00DF236D" w:rsidRDefault="00356FEC" w:rsidP="0068593D">
      <w:pPr>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Рисунок 2.2</w:t>
      </w:r>
      <w:r w:rsidR="0003124A" w:rsidRPr="00DF236D">
        <w:rPr>
          <w:rFonts w:ascii="Times New Roman" w:eastAsia="Times New Roman" w:hAnsi="Times New Roman" w:cs="Times New Roman"/>
          <w:sz w:val="28"/>
          <w:szCs w:val="28"/>
          <w:lang w:eastAsia="ru-RU"/>
        </w:rPr>
        <w:t>1</w:t>
      </w:r>
      <w:r w:rsidRPr="00DF236D">
        <w:rPr>
          <w:rFonts w:ascii="Times New Roman" w:eastAsia="Times New Roman" w:hAnsi="Times New Roman" w:cs="Times New Roman"/>
          <w:sz w:val="28"/>
          <w:szCs w:val="28"/>
          <w:lang w:eastAsia="ru-RU"/>
        </w:rPr>
        <w:t xml:space="preserve"> – Средняя урожайность сельскохозяйственных культур в </w:t>
      </w:r>
      <w:r w:rsidR="00255A2A" w:rsidRPr="00DF236D">
        <w:rPr>
          <w:rFonts w:ascii="Times New Roman" w:eastAsia="Times New Roman" w:hAnsi="Times New Roman" w:cs="Times New Roman"/>
          <w:sz w:val="28"/>
          <w:szCs w:val="28"/>
          <w:lang w:eastAsia="ru-RU"/>
        </w:rPr>
        <w:t>Ж</w:t>
      </w:r>
      <w:r w:rsidRPr="00DF236D">
        <w:rPr>
          <w:rFonts w:ascii="Times New Roman" w:eastAsia="Times New Roman" w:hAnsi="Times New Roman" w:cs="Times New Roman"/>
          <w:sz w:val="28"/>
          <w:szCs w:val="28"/>
          <w:lang w:eastAsia="ru-RU"/>
        </w:rPr>
        <w:t>анакоргано-Шиелийской природно-сельскохозяйственной зоне, ц/га</w:t>
      </w:r>
    </w:p>
    <w:p w14:paraId="5F58A480" w14:textId="77777777" w:rsidR="00447BA3" w:rsidRPr="00DF236D" w:rsidRDefault="00447BA3" w:rsidP="00447BA3">
      <w:pPr>
        <w:spacing w:after="0" w:line="240" w:lineRule="auto"/>
        <w:ind w:firstLine="567"/>
        <w:jc w:val="both"/>
        <w:rPr>
          <w:rFonts w:ascii="Times New Roman" w:eastAsia="Times New Roman" w:hAnsi="Times New Roman" w:cs="Times New Roman"/>
          <w:sz w:val="28"/>
          <w:szCs w:val="28"/>
          <w:lang w:eastAsia="ru-RU"/>
        </w:rPr>
      </w:pPr>
    </w:p>
    <w:p w14:paraId="66ABBA02" w14:textId="14F027C2" w:rsidR="00447BA3" w:rsidRPr="00DF236D" w:rsidRDefault="00447BA3" w:rsidP="00447BA3">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Животноводство в данной зоне имеет каракулеводческое и мясошерстное направление. Анализ динамики численности поголовья скота (за 2015-2020 годы) показал прирост численности поголовья скота всех видов, больше всего насчитывается голов мелкого рогатого скота – 367,6 тыс. голов (рисунок 2.22) [1</w:t>
      </w:r>
      <w:r w:rsidR="008B2439" w:rsidRPr="00DF236D">
        <w:rPr>
          <w:rFonts w:ascii="Times New Roman" w:eastAsia="Times New Roman" w:hAnsi="Times New Roman" w:cs="Times New Roman"/>
          <w:sz w:val="28"/>
          <w:szCs w:val="28"/>
          <w:lang w:eastAsia="ru-RU"/>
        </w:rPr>
        <w:t>29</w:t>
      </w:r>
      <w:r w:rsidRPr="00DF236D">
        <w:rPr>
          <w:rFonts w:ascii="Times New Roman" w:eastAsia="Times New Roman" w:hAnsi="Times New Roman" w:cs="Times New Roman"/>
          <w:sz w:val="28"/>
          <w:szCs w:val="28"/>
          <w:lang w:eastAsia="ru-RU"/>
        </w:rPr>
        <w:t>].</w:t>
      </w:r>
    </w:p>
    <w:p w14:paraId="6A008662" w14:textId="77777777" w:rsidR="001C67E8" w:rsidRPr="00DF236D" w:rsidRDefault="001C67E8" w:rsidP="00447BA3">
      <w:pPr>
        <w:spacing w:after="0" w:line="240" w:lineRule="auto"/>
        <w:ind w:firstLine="567"/>
        <w:jc w:val="both"/>
        <w:rPr>
          <w:rFonts w:ascii="Times New Roman" w:eastAsia="Times New Roman" w:hAnsi="Times New Roman" w:cs="Times New Roman"/>
          <w:sz w:val="28"/>
          <w:szCs w:val="28"/>
          <w:lang w:eastAsia="ru-RU"/>
        </w:rPr>
      </w:pPr>
    </w:p>
    <w:p w14:paraId="650BD410" w14:textId="18749996" w:rsidR="008C7694" w:rsidRPr="00DF236D" w:rsidRDefault="001C67E8" w:rsidP="001C67E8">
      <w:pPr>
        <w:spacing w:after="0" w:line="240" w:lineRule="auto"/>
        <w:jc w:val="center"/>
        <w:rPr>
          <w:rFonts w:ascii="Times New Roman" w:eastAsia="Times New Roman" w:hAnsi="Times New Roman" w:cs="Times New Roman"/>
          <w:sz w:val="28"/>
          <w:szCs w:val="28"/>
          <w:lang w:eastAsia="ru-RU"/>
        </w:rPr>
      </w:pPr>
      <w:r w:rsidRPr="00DF236D">
        <w:rPr>
          <w:noProof/>
          <w:lang w:eastAsia="ru-RU"/>
        </w:rPr>
        <w:drawing>
          <wp:inline distT="0" distB="0" distL="0" distR="0" wp14:anchorId="4C34C73E" wp14:editId="7DB1B20D">
            <wp:extent cx="3552825" cy="1643063"/>
            <wp:effectExtent l="0" t="0" r="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36C5198" w14:textId="77777777" w:rsidR="00C442EE" w:rsidRPr="00DF236D" w:rsidRDefault="00C442EE" w:rsidP="008E0F47">
      <w:pPr>
        <w:spacing w:after="0" w:line="240" w:lineRule="auto"/>
        <w:jc w:val="center"/>
        <w:rPr>
          <w:rFonts w:ascii="Times New Roman" w:eastAsia="Times New Roman" w:hAnsi="Times New Roman" w:cs="Times New Roman"/>
          <w:sz w:val="28"/>
          <w:szCs w:val="28"/>
          <w:lang w:eastAsia="ru-RU"/>
        </w:rPr>
      </w:pPr>
    </w:p>
    <w:p w14:paraId="1D8318DA" w14:textId="3DD7D23D" w:rsidR="00356FEC" w:rsidRPr="00DF236D" w:rsidRDefault="00356FEC" w:rsidP="008E0F47">
      <w:pPr>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Рисунок 2.2</w:t>
      </w:r>
      <w:r w:rsidR="0003124A" w:rsidRPr="00DF236D">
        <w:rPr>
          <w:rFonts w:ascii="Times New Roman" w:eastAsia="Times New Roman" w:hAnsi="Times New Roman" w:cs="Times New Roman"/>
          <w:sz w:val="28"/>
          <w:szCs w:val="28"/>
          <w:lang w:eastAsia="ru-RU"/>
        </w:rPr>
        <w:t>2</w:t>
      </w:r>
      <w:r w:rsidR="004C7F59" w:rsidRPr="00DF236D">
        <w:rPr>
          <w:rFonts w:ascii="Times New Roman" w:eastAsia="Times New Roman" w:hAnsi="Times New Roman" w:cs="Times New Roman"/>
          <w:sz w:val="28"/>
          <w:szCs w:val="28"/>
          <w:lang w:eastAsia="ru-RU"/>
        </w:rPr>
        <w:t xml:space="preserve"> </w:t>
      </w:r>
      <w:r w:rsidR="00A05713" w:rsidRPr="00DF236D">
        <w:rPr>
          <w:rFonts w:ascii="Times New Roman" w:eastAsia="Times New Roman" w:hAnsi="Times New Roman" w:cs="Times New Roman"/>
          <w:sz w:val="28"/>
          <w:szCs w:val="28"/>
          <w:lang w:eastAsia="ru-RU"/>
        </w:rPr>
        <w:t>–</w:t>
      </w:r>
      <w:r w:rsidR="004C7F59" w:rsidRPr="00DF236D">
        <w:rPr>
          <w:rFonts w:ascii="Times New Roman" w:eastAsia="Times New Roman" w:hAnsi="Times New Roman" w:cs="Times New Roman"/>
          <w:sz w:val="28"/>
          <w:szCs w:val="28"/>
          <w:lang w:eastAsia="ru-RU"/>
        </w:rPr>
        <w:t xml:space="preserve"> </w:t>
      </w:r>
      <w:r w:rsidR="00716A00" w:rsidRPr="00DF236D">
        <w:rPr>
          <w:rFonts w:ascii="Times New Roman" w:eastAsia="Times New Roman" w:hAnsi="Times New Roman" w:cs="Times New Roman"/>
          <w:sz w:val="28"/>
          <w:szCs w:val="28"/>
          <w:lang w:eastAsia="ru-RU"/>
        </w:rPr>
        <w:t>Поголовье скота в Жанакоргано-</w:t>
      </w:r>
      <w:r w:rsidR="001F2D66" w:rsidRPr="00DF236D">
        <w:rPr>
          <w:rFonts w:ascii="Times New Roman" w:eastAsia="Times New Roman" w:hAnsi="Times New Roman" w:cs="Times New Roman"/>
          <w:sz w:val="28"/>
          <w:szCs w:val="28"/>
          <w:lang w:eastAsia="ru-RU"/>
        </w:rPr>
        <w:t>Шиели</w:t>
      </w:r>
      <w:r w:rsidRPr="00DF236D">
        <w:rPr>
          <w:rFonts w:ascii="Times New Roman" w:eastAsia="Times New Roman" w:hAnsi="Times New Roman" w:cs="Times New Roman"/>
          <w:sz w:val="28"/>
          <w:szCs w:val="28"/>
          <w:lang w:eastAsia="ru-RU"/>
        </w:rPr>
        <w:t>йской природно-сельскохозяйственной зоне</w:t>
      </w:r>
      <w:r w:rsidR="006A1A41" w:rsidRPr="00DF236D">
        <w:rPr>
          <w:rFonts w:ascii="Times New Roman" w:eastAsia="Times New Roman" w:hAnsi="Times New Roman" w:cs="Times New Roman"/>
          <w:sz w:val="28"/>
          <w:szCs w:val="28"/>
          <w:lang w:eastAsia="ru-RU"/>
        </w:rPr>
        <w:t xml:space="preserve"> </w:t>
      </w:r>
      <w:r w:rsidR="003B73AE" w:rsidRPr="00DF236D">
        <w:rPr>
          <w:rFonts w:ascii="Times New Roman" w:eastAsia="Times New Roman" w:hAnsi="Times New Roman" w:cs="Times New Roman"/>
          <w:sz w:val="28"/>
          <w:szCs w:val="28"/>
          <w:lang w:eastAsia="ru-RU"/>
        </w:rPr>
        <w:t>на 2020</w:t>
      </w:r>
      <w:r w:rsidRPr="00DF236D">
        <w:rPr>
          <w:rFonts w:ascii="Times New Roman" w:eastAsia="Times New Roman" w:hAnsi="Times New Roman" w:cs="Times New Roman"/>
          <w:sz w:val="28"/>
          <w:szCs w:val="28"/>
          <w:lang w:eastAsia="ru-RU"/>
        </w:rPr>
        <w:t xml:space="preserve"> г., тыс. </w:t>
      </w:r>
      <w:r w:rsidR="001C67E8" w:rsidRPr="00DF236D">
        <w:rPr>
          <w:rFonts w:ascii="Times New Roman" w:eastAsia="Times New Roman" w:hAnsi="Times New Roman" w:cs="Times New Roman"/>
          <w:sz w:val="28"/>
          <w:szCs w:val="28"/>
          <w:lang w:eastAsia="ru-RU"/>
        </w:rPr>
        <w:t xml:space="preserve">усл. </w:t>
      </w:r>
      <w:r w:rsidR="007D3739" w:rsidRPr="00DF236D">
        <w:rPr>
          <w:rFonts w:ascii="Times New Roman" w:eastAsia="Times New Roman" w:hAnsi="Times New Roman" w:cs="Times New Roman"/>
          <w:sz w:val="28"/>
          <w:szCs w:val="28"/>
          <w:lang w:val="kk-KZ" w:eastAsia="ru-RU"/>
        </w:rPr>
        <w:t>г</w:t>
      </w:r>
      <w:r w:rsidRPr="00DF236D">
        <w:rPr>
          <w:rFonts w:ascii="Times New Roman" w:eastAsia="Times New Roman" w:hAnsi="Times New Roman" w:cs="Times New Roman"/>
          <w:sz w:val="28"/>
          <w:szCs w:val="28"/>
          <w:lang w:eastAsia="ru-RU"/>
        </w:rPr>
        <w:t>олов</w:t>
      </w:r>
    </w:p>
    <w:p w14:paraId="495D1493" w14:textId="77777777" w:rsidR="00356FEC" w:rsidRPr="00DF236D" w:rsidRDefault="00356FEC" w:rsidP="008E0F47">
      <w:pPr>
        <w:spacing w:after="0" w:line="240" w:lineRule="auto"/>
        <w:jc w:val="center"/>
        <w:rPr>
          <w:rFonts w:ascii="Times New Roman" w:eastAsia="Times New Roman" w:hAnsi="Times New Roman" w:cs="Times New Roman"/>
          <w:sz w:val="28"/>
          <w:szCs w:val="28"/>
          <w:lang w:eastAsia="ru-RU"/>
        </w:rPr>
      </w:pPr>
    </w:p>
    <w:p w14:paraId="12EB19C8" w14:textId="73C12382" w:rsidR="00356FEC" w:rsidRPr="00DF236D" w:rsidRDefault="00356FEC" w:rsidP="00B42563">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Разнообразие природно-экономических условий обусловили соответствующее размещение и специализацию сельскохозяйственного производства на территории </w:t>
      </w:r>
      <w:r w:rsidR="00DD37E3" w:rsidRPr="00DF236D">
        <w:rPr>
          <w:rFonts w:ascii="Times New Roman" w:eastAsia="Times New Roman" w:hAnsi="Times New Roman" w:cs="Times New Roman"/>
          <w:sz w:val="28"/>
          <w:szCs w:val="28"/>
          <w:lang w:eastAsia="ru-RU"/>
        </w:rPr>
        <w:t xml:space="preserve">всей </w:t>
      </w:r>
      <w:r w:rsidRPr="00DF236D">
        <w:rPr>
          <w:rFonts w:ascii="Times New Roman" w:eastAsia="Times New Roman" w:hAnsi="Times New Roman" w:cs="Times New Roman"/>
          <w:sz w:val="28"/>
          <w:szCs w:val="28"/>
          <w:lang w:eastAsia="ru-RU"/>
        </w:rPr>
        <w:t xml:space="preserve">Кызылординской природно-сельскохозяйственной системы. Для неё характерна многоотраслевая специализация, где отчетливо выделяются животноводческие направления хозяйств </w:t>
      </w:r>
      <w:r w:rsidR="0014421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овцеводство (мясосальное, каракулеводческое, тонкорунное и полутонкорунное) и </w:t>
      </w:r>
      <w:r w:rsidR="00807C2C" w:rsidRPr="00DF236D">
        <w:rPr>
          <w:rFonts w:ascii="Times New Roman" w:eastAsia="Times New Roman" w:hAnsi="Times New Roman" w:cs="Times New Roman"/>
          <w:sz w:val="28"/>
          <w:szCs w:val="28"/>
          <w:lang w:eastAsia="ru-RU"/>
        </w:rPr>
        <w:t>мясомолочное</w:t>
      </w:r>
      <w:r w:rsidRPr="00DF236D">
        <w:rPr>
          <w:rFonts w:ascii="Times New Roman" w:eastAsia="Times New Roman" w:hAnsi="Times New Roman" w:cs="Times New Roman"/>
          <w:sz w:val="28"/>
          <w:szCs w:val="28"/>
          <w:lang w:eastAsia="ru-RU"/>
        </w:rPr>
        <w:t xml:space="preserve"> скотоводство, </w:t>
      </w:r>
      <w:r w:rsidR="00AC24F5" w:rsidRPr="00DF236D">
        <w:rPr>
          <w:rFonts w:ascii="Times New Roman" w:eastAsia="Times New Roman" w:hAnsi="Times New Roman" w:cs="Times New Roman"/>
          <w:sz w:val="28"/>
          <w:szCs w:val="28"/>
          <w:lang w:eastAsia="ru-RU"/>
        </w:rPr>
        <w:t xml:space="preserve">которые производят </w:t>
      </w:r>
      <w:r w:rsidRPr="00DF236D">
        <w:rPr>
          <w:rFonts w:ascii="Times New Roman" w:eastAsia="Times New Roman" w:hAnsi="Times New Roman" w:cs="Times New Roman"/>
          <w:sz w:val="28"/>
          <w:szCs w:val="28"/>
          <w:lang w:eastAsia="ru-RU"/>
        </w:rPr>
        <w:t>38,6</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всей товарной продукции сельского хозяйства в регионе исследования. На долю растениеводства приходится 61,4</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всей товарной продукции, особое место занимает производство товарного риса, </w:t>
      </w:r>
      <w:r w:rsidR="00807C2C" w:rsidRPr="00DF236D">
        <w:rPr>
          <w:rFonts w:ascii="Times New Roman" w:eastAsia="Times New Roman" w:hAnsi="Times New Roman" w:cs="Times New Roman"/>
          <w:sz w:val="28"/>
          <w:szCs w:val="28"/>
          <w:lang w:eastAsia="ru-RU"/>
        </w:rPr>
        <w:t>овощебахчевых</w:t>
      </w:r>
      <w:r w:rsidRPr="00DF236D">
        <w:rPr>
          <w:rFonts w:ascii="Times New Roman" w:eastAsia="Times New Roman" w:hAnsi="Times New Roman" w:cs="Times New Roman"/>
          <w:sz w:val="28"/>
          <w:szCs w:val="28"/>
          <w:lang w:eastAsia="ru-RU"/>
        </w:rPr>
        <w:t xml:space="preserve"> культур и картофеля. </w:t>
      </w:r>
    </w:p>
    <w:p w14:paraId="6048C0FB" w14:textId="77777777" w:rsidR="00E32F84" w:rsidRPr="00DF236D" w:rsidRDefault="00E32F84" w:rsidP="00012DC3">
      <w:pPr>
        <w:spacing w:after="0" w:line="240" w:lineRule="auto"/>
        <w:ind w:firstLine="567"/>
        <w:jc w:val="both"/>
        <w:rPr>
          <w:rFonts w:ascii="Times New Roman" w:eastAsia="Times New Roman" w:hAnsi="Times New Roman" w:cs="Times New Roman"/>
          <w:sz w:val="28"/>
          <w:szCs w:val="28"/>
          <w:lang w:eastAsia="ru-RU"/>
        </w:rPr>
      </w:pPr>
    </w:p>
    <w:p w14:paraId="62204748" w14:textId="77777777" w:rsidR="00356FEC" w:rsidRPr="00DF236D" w:rsidRDefault="00356FEC" w:rsidP="00012DC3">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Выводы по 2 </w:t>
      </w:r>
      <w:r w:rsidR="00A451CE" w:rsidRPr="00DF236D">
        <w:rPr>
          <w:rFonts w:ascii="Times New Roman" w:eastAsia="Times New Roman" w:hAnsi="Times New Roman" w:cs="Times New Roman"/>
          <w:sz w:val="28"/>
          <w:szCs w:val="28"/>
          <w:lang w:eastAsia="ru-RU"/>
        </w:rPr>
        <w:t>разделу</w:t>
      </w:r>
      <w:r w:rsidRPr="00DF236D">
        <w:rPr>
          <w:rFonts w:ascii="Times New Roman" w:eastAsia="Times New Roman" w:hAnsi="Times New Roman" w:cs="Times New Roman"/>
          <w:sz w:val="28"/>
          <w:szCs w:val="28"/>
          <w:lang w:eastAsia="ru-RU"/>
        </w:rPr>
        <w:t>:</w:t>
      </w:r>
    </w:p>
    <w:p w14:paraId="0B5B76CB" w14:textId="77777777" w:rsidR="00D33441" w:rsidRPr="00DF236D" w:rsidRDefault="00D33441" w:rsidP="00012DC3">
      <w:pPr>
        <w:spacing w:after="0" w:line="240" w:lineRule="auto"/>
        <w:ind w:firstLine="567"/>
        <w:jc w:val="both"/>
        <w:rPr>
          <w:rFonts w:ascii="Times New Roman" w:eastAsia="Times New Roman" w:hAnsi="Times New Roman" w:cs="Times New Roman"/>
          <w:sz w:val="28"/>
          <w:szCs w:val="28"/>
          <w:lang w:eastAsia="ru-RU"/>
        </w:rPr>
      </w:pPr>
    </w:p>
    <w:p w14:paraId="4EE8F0DC" w14:textId="59546606" w:rsidR="00B77DE3" w:rsidRPr="00DF236D" w:rsidRDefault="00D33441" w:rsidP="00012DC3">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1.</w:t>
      </w:r>
      <w:r w:rsidR="00AE3528">
        <w:rPr>
          <w:rFonts w:ascii="Times New Roman" w:hAnsi="Times New Roman" w:cs="Times New Roman"/>
          <w:sz w:val="28"/>
          <w:szCs w:val="28"/>
        </w:rPr>
        <w:t> </w:t>
      </w:r>
      <w:r w:rsidR="004E0813" w:rsidRPr="00DF236D">
        <w:rPr>
          <w:rFonts w:ascii="Times New Roman" w:hAnsi="Times New Roman" w:cs="Times New Roman"/>
          <w:sz w:val="28"/>
          <w:szCs w:val="28"/>
        </w:rPr>
        <w:t>Кызылординская природно-сельскохозяйственная система характеризуется сложной пространственной структурной организацией ландшафтов, что обуславливается географическим положением, геолого-</w:t>
      </w:r>
      <w:r w:rsidR="004E0813" w:rsidRPr="00DF236D">
        <w:rPr>
          <w:rFonts w:ascii="Times New Roman" w:hAnsi="Times New Roman" w:cs="Times New Roman"/>
          <w:sz w:val="28"/>
          <w:szCs w:val="28"/>
        </w:rPr>
        <w:lastRenderedPageBreak/>
        <w:t xml:space="preserve">геоморфологическими особенностями региона и направленностью </w:t>
      </w:r>
      <w:r w:rsidRPr="00DF236D">
        <w:rPr>
          <w:rFonts w:ascii="Times New Roman" w:hAnsi="Times New Roman" w:cs="Times New Roman"/>
          <w:sz w:val="28"/>
          <w:szCs w:val="28"/>
        </w:rPr>
        <w:t xml:space="preserve">развития </w:t>
      </w:r>
      <w:r w:rsidR="004E0813" w:rsidRPr="00DF236D">
        <w:rPr>
          <w:rFonts w:ascii="Times New Roman" w:hAnsi="Times New Roman" w:cs="Times New Roman"/>
          <w:sz w:val="28"/>
          <w:szCs w:val="28"/>
        </w:rPr>
        <w:t>физико-географических процессов</w:t>
      </w:r>
      <w:r w:rsidRPr="00DF236D">
        <w:rPr>
          <w:rFonts w:ascii="Times New Roman" w:hAnsi="Times New Roman" w:cs="Times New Roman"/>
          <w:sz w:val="28"/>
          <w:szCs w:val="28"/>
        </w:rPr>
        <w:t>.</w:t>
      </w:r>
    </w:p>
    <w:p w14:paraId="596CFAB7" w14:textId="2E5F46B1" w:rsidR="00D10C5B" w:rsidRPr="00DF236D" w:rsidRDefault="00AE3528" w:rsidP="00012DC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2. </w:t>
      </w:r>
      <w:r w:rsidR="00D10C5B" w:rsidRPr="00DF236D">
        <w:rPr>
          <w:rFonts w:ascii="Times New Roman" w:hAnsi="Times New Roman" w:cs="Times New Roman"/>
          <w:sz w:val="28"/>
          <w:szCs w:val="28"/>
        </w:rPr>
        <w:t xml:space="preserve">В ландшафтной структуре Кызылординской природно-сельскохозяйственной системы </w:t>
      </w:r>
      <w:r w:rsidR="00975FAD" w:rsidRPr="00DF236D">
        <w:rPr>
          <w:rFonts w:ascii="Times New Roman" w:hAnsi="Times New Roman" w:cs="Times New Roman"/>
          <w:sz w:val="28"/>
          <w:szCs w:val="28"/>
        </w:rPr>
        <w:t>176,3 тыс. км</w:t>
      </w:r>
      <w:r w:rsidR="00975FAD" w:rsidRPr="00DF236D">
        <w:rPr>
          <w:rFonts w:ascii="Times New Roman" w:hAnsi="Times New Roman" w:cs="Times New Roman"/>
          <w:sz w:val="28"/>
          <w:szCs w:val="28"/>
          <w:vertAlign w:val="superscript"/>
        </w:rPr>
        <w:t>2</w:t>
      </w:r>
      <w:r w:rsidR="004C7F59" w:rsidRPr="00DF236D">
        <w:rPr>
          <w:rFonts w:ascii="Times New Roman" w:hAnsi="Times New Roman" w:cs="Times New Roman"/>
          <w:sz w:val="28"/>
          <w:szCs w:val="28"/>
          <w:vertAlign w:val="superscript"/>
        </w:rPr>
        <w:t xml:space="preserve"> </w:t>
      </w:r>
      <w:r w:rsidR="00992585" w:rsidRPr="00DF236D">
        <w:rPr>
          <w:rFonts w:ascii="Times New Roman" w:hAnsi="Times New Roman" w:cs="Times New Roman"/>
          <w:sz w:val="28"/>
          <w:szCs w:val="28"/>
        </w:rPr>
        <w:t>(</w:t>
      </w:r>
      <w:r w:rsidR="00D10C5B" w:rsidRPr="00DF236D">
        <w:rPr>
          <w:rFonts w:ascii="Times New Roman" w:hAnsi="Times New Roman" w:cs="Times New Roman"/>
          <w:sz w:val="28"/>
          <w:szCs w:val="28"/>
        </w:rPr>
        <w:t>78</w:t>
      </w:r>
      <w:r w:rsidR="00ED5B51" w:rsidRPr="00DF236D">
        <w:rPr>
          <w:rFonts w:ascii="Times New Roman" w:hAnsi="Times New Roman" w:cs="Times New Roman"/>
          <w:sz w:val="28"/>
          <w:szCs w:val="28"/>
        </w:rPr>
        <w:t> %</w:t>
      </w:r>
      <w:r w:rsidR="00992585" w:rsidRPr="00DF236D">
        <w:rPr>
          <w:rFonts w:ascii="Times New Roman" w:hAnsi="Times New Roman" w:cs="Times New Roman"/>
          <w:sz w:val="28"/>
          <w:szCs w:val="28"/>
        </w:rPr>
        <w:t>)</w:t>
      </w:r>
      <w:r w:rsidR="00D10C5B" w:rsidRPr="00DF236D">
        <w:rPr>
          <w:rFonts w:ascii="Times New Roman" w:hAnsi="Times New Roman" w:cs="Times New Roman"/>
          <w:sz w:val="28"/>
          <w:szCs w:val="28"/>
        </w:rPr>
        <w:t xml:space="preserve"> площади занимают ландшафты </w:t>
      </w:r>
      <w:r w:rsidR="004C7F59" w:rsidRPr="00DF236D">
        <w:rPr>
          <w:rFonts w:ascii="Times New Roman" w:hAnsi="Times New Roman" w:cs="Times New Roman"/>
          <w:sz w:val="28"/>
          <w:szCs w:val="28"/>
        </w:rPr>
        <w:t>низменных</w:t>
      </w:r>
      <w:r w:rsidR="00D10C5B" w:rsidRPr="00DF236D">
        <w:rPr>
          <w:rFonts w:ascii="Times New Roman" w:hAnsi="Times New Roman" w:cs="Times New Roman"/>
          <w:sz w:val="28"/>
          <w:szCs w:val="28"/>
        </w:rPr>
        <w:t xml:space="preserve"> равнин с преобладанием ландшафтов аллювиальных равнин в центральной части территории и эоловых равнин на юге </w:t>
      </w:r>
      <w:r w:rsidR="00BE31E7" w:rsidRPr="00DF236D">
        <w:rPr>
          <w:rFonts w:ascii="Times New Roman" w:hAnsi="Times New Roman" w:cs="Times New Roman"/>
          <w:sz w:val="28"/>
          <w:szCs w:val="28"/>
        </w:rPr>
        <w:t>региона</w:t>
      </w:r>
      <w:r w:rsidR="00D10C5B" w:rsidRPr="00DF236D">
        <w:rPr>
          <w:rFonts w:ascii="Times New Roman" w:hAnsi="Times New Roman" w:cs="Times New Roman"/>
          <w:sz w:val="28"/>
          <w:szCs w:val="28"/>
        </w:rPr>
        <w:t>. Ландшафты аллювиально-пролювиальных равнин сформированы северо-восточнее р</w:t>
      </w:r>
      <w:r w:rsidR="00BE31E7" w:rsidRPr="00DF236D">
        <w:rPr>
          <w:rFonts w:ascii="Times New Roman" w:hAnsi="Times New Roman" w:cs="Times New Roman"/>
          <w:sz w:val="28"/>
          <w:szCs w:val="28"/>
        </w:rPr>
        <w:t>.</w:t>
      </w:r>
      <w:r w:rsidR="00D10C5B" w:rsidRPr="00DF236D">
        <w:rPr>
          <w:rFonts w:ascii="Times New Roman" w:hAnsi="Times New Roman" w:cs="Times New Roman"/>
          <w:sz w:val="28"/>
          <w:szCs w:val="28"/>
        </w:rPr>
        <w:t xml:space="preserve"> Сырдария. Наибольшим ландшафтным разнообразием отличаются ландшафты эоловых равнин, на долю которых приходится</w:t>
      </w:r>
      <w:r w:rsidR="00992585" w:rsidRPr="00DF236D">
        <w:rPr>
          <w:rFonts w:ascii="Times New Roman" w:hAnsi="Times New Roman" w:cs="Times New Roman"/>
          <w:sz w:val="28"/>
          <w:szCs w:val="28"/>
        </w:rPr>
        <w:t xml:space="preserve"> 52</w:t>
      </w:r>
      <w:r w:rsidR="00691B4A" w:rsidRPr="00DF236D">
        <w:rPr>
          <w:rFonts w:ascii="Times New Roman" w:hAnsi="Times New Roman" w:cs="Times New Roman"/>
          <w:sz w:val="28"/>
          <w:szCs w:val="28"/>
        </w:rPr>
        <w:t> </w:t>
      </w:r>
      <w:r w:rsidR="00992585" w:rsidRPr="00DF236D">
        <w:rPr>
          <w:rFonts w:ascii="Times New Roman" w:hAnsi="Times New Roman" w:cs="Times New Roman"/>
          <w:sz w:val="28"/>
          <w:szCs w:val="28"/>
        </w:rPr>
        <w:t>тыс.</w:t>
      </w:r>
      <w:r w:rsidR="00691B4A" w:rsidRPr="00DF236D">
        <w:rPr>
          <w:rFonts w:ascii="Times New Roman" w:hAnsi="Times New Roman" w:cs="Times New Roman"/>
          <w:sz w:val="28"/>
          <w:szCs w:val="28"/>
        </w:rPr>
        <w:t> </w:t>
      </w:r>
      <w:r w:rsidR="00992585" w:rsidRPr="00DF236D">
        <w:rPr>
          <w:rFonts w:ascii="Times New Roman" w:hAnsi="Times New Roman" w:cs="Times New Roman"/>
          <w:sz w:val="28"/>
          <w:szCs w:val="28"/>
        </w:rPr>
        <w:t>км</w:t>
      </w:r>
      <w:r w:rsidR="00992585" w:rsidRPr="00DF236D">
        <w:rPr>
          <w:rFonts w:ascii="Times New Roman" w:hAnsi="Times New Roman" w:cs="Times New Roman"/>
          <w:sz w:val="28"/>
          <w:szCs w:val="28"/>
          <w:vertAlign w:val="superscript"/>
        </w:rPr>
        <w:t>2</w:t>
      </w:r>
      <w:r w:rsidR="00992585" w:rsidRPr="00DF236D">
        <w:rPr>
          <w:rFonts w:ascii="Times New Roman" w:hAnsi="Times New Roman" w:cs="Times New Roman"/>
          <w:sz w:val="28"/>
          <w:szCs w:val="28"/>
        </w:rPr>
        <w:t xml:space="preserve"> (23</w:t>
      </w:r>
      <w:r w:rsidR="00ED5B51" w:rsidRPr="00DF236D">
        <w:rPr>
          <w:rFonts w:ascii="Times New Roman" w:hAnsi="Times New Roman" w:cs="Times New Roman"/>
          <w:sz w:val="28"/>
          <w:szCs w:val="28"/>
        </w:rPr>
        <w:t> %</w:t>
      </w:r>
      <w:r w:rsidR="00992585" w:rsidRPr="00DF236D">
        <w:rPr>
          <w:rFonts w:ascii="Times New Roman" w:hAnsi="Times New Roman" w:cs="Times New Roman"/>
          <w:sz w:val="28"/>
          <w:szCs w:val="28"/>
        </w:rPr>
        <w:t>)</w:t>
      </w:r>
      <w:r w:rsidR="00D10C5B" w:rsidRPr="00DF236D">
        <w:rPr>
          <w:rFonts w:ascii="Times New Roman" w:hAnsi="Times New Roman" w:cs="Times New Roman"/>
          <w:sz w:val="28"/>
          <w:szCs w:val="28"/>
        </w:rPr>
        <w:t xml:space="preserve"> площади природно-сельскохозяйственной системы. Значительное ландшафтное разнообразие отмечается в пределах аллювиальных равнин</w:t>
      </w:r>
      <w:r w:rsidR="00691B4A" w:rsidRPr="00DF236D">
        <w:rPr>
          <w:rFonts w:ascii="Times New Roman" w:hAnsi="Times New Roman" w:cs="Times New Roman"/>
          <w:sz w:val="28"/>
          <w:szCs w:val="28"/>
        </w:rPr>
        <w:t xml:space="preserve"> на площади 47,5 тыс. км</w:t>
      </w:r>
      <w:r w:rsidR="00691B4A" w:rsidRPr="00DF236D">
        <w:rPr>
          <w:rFonts w:ascii="Times New Roman" w:hAnsi="Times New Roman" w:cs="Times New Roman"/>
          <w:sz w:val="28"/>
          <w:szCs w:val="28"/>
          <w:vertAlign w:val="superscript"/>
        </w:rPr>
        <w:t>2</w:t>
      </w:r>
      <w:r w:rsidR="00D10C5B" w:rsidRPr="00DF236D">
        <w:rPr>
          <w:rFonts w:ascii="Times New Roman" w:hAnsi="Times New Roman" w:cs="Times New Roman"/>
          <w:sz w:val="28"/>
          <w:szCs w:val="28"/>
        </w:rPr>
        <w:t xml:space="preserve"> (21</w:t>
      </w:r>
      <w:r w:rsidR="00ED5B51" w:rsidRPr="00DF236D">
        <w:rPr>
          <w:rFonts w:ascii="Times New Roman" w:hAnsi="Times New Roman" w:cs="Times New Roman"/>
          <w:sz w:val="28"/>
          <w:szCs w:val="28"/>
        </w:rPr>
        <w:t> %</w:t>
      </w:r>
      <w:r w:rsidR="00D10C5B" w:rsidRPr="00DF236D">
        <w:rPr>
          <w:rFonts w:ascii="Times New Roman" w:hAnsi="Times New Roman" w:cs="Times New Roman"/>
          <w:sz w:val="28"/>
          <w:szCs w:val="28"/>
        </w:rPr>
        <w:t xml:space="preserve"> всех выделенных ПТК). Наименьшим видовым разнообразием характеризуются низкогорья, на долю которых приходится</w:t>
      </w:r>
      <w:r w:rsidR="002A248A" w:rsidRPr="00DF236D">
        <w:rPr>
          <w:rFonts w:ascii="Times New Roman" w:hAnsi="Times New Roman" w:cs="Times New Roman"/>
          <w:sz w:val="28"/>
          <w:szCs w:val="28"/>
        </w:rPr>
        <w:t xml:space="preserve"> 9 тыс. км</w:t>
      </w:r>
      <w:r w:rsidR="002A248A" w:rsidRPr="00DF236D">
        <w:rPr>
          <w:rFonts w:ascii="Times New Roman" w:hAnsi="Times New Roman" w:cs="Times New Roman"/>
          <w:sz w:val="28"/>
          <w:szCs w:val="28"/>
          <w:vertAlign w:val="superscript"/>
        </w:rPr>
        <w:t>2</w:t>
      </w:r>
      <w:r w:rsidR="002A248A" w:rsidRPr="00DF236D">
        <w:rPr>
          <w:rFonts w:ascii="Times New Roman" w:hAnsi="Times New Roman" w:cs="Times New Roman"/>
          <w:sz w:val="28"/>
          <w:szCs w:val="28"/>
        </w:rPr>
        <w:t xml:space="preserve"> (</w:t>
      </w:r>
      <w:r w:rsidR="00D10C5B" w:rsidRPr="00DF236D">
        <w:rPr>
          <w:rFonts w:ascii="Times New Roman" w:hAnsi="Times New Roman" w:cs="Times New Roman"/>
          <w:sz w:val="28"/>
          <w:szCs w:val="28"/>
        </w:rPr>
        <w:t>4</w:t>
      </w:r>
      <w:r w:rsidR="00ED5B51" w:rsidRPr="00DF236D">
        <w:rPr>
          <w:rFonts w:ascii="Times New Roman" w:hAnsi="Times New Roman" w:cs="Times New Roman"/>
          <w:sz w:val="28"/>
          <w:szCs w:val="28"/>
        </w:rPr>
        <w:t> %</w:t>
      </w:r>
      <w:r w:rsidR="002A248A" w:rsidRPr="00DF236D">
        <w:rPr>
          <w:rFonts w:ascii="Times New Roman" w:hAnsi="Times New Roman" w:cs="Times New Roman"/>
          <w:sz w:val="28"/>
          <w:szCs w:val="28"/>
        </w:rPr>
        <w:t>)</w:t>
      </w:r>
      <w:r w:rsidR="00D10C5B" w:rsidRPr="00DF236D">
        <w:rPr>
          <w:rFonts w:ascii="Times New Roman" w:hAnsi="Times New Roman" w:cs="Times New Roman"/>
          <w:sz w:val="28"/>
          <w:szCs w:val="28"/>
        </w:rPr>
        <w:t xml:space="preserve"> площади выделенных видов ландшафтов.</w:t>
      </w:r>
    </w:p>
    <w:p w14:paraId="44DB33AB" w14:textId="6D2FA36D" w:rsidR="00D10C5B" w:rsidRPr="00DF236D" w:rsidRDefault="00AE3528" w:rsidP="00012DC3">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3. </w:t>
      </w:r>
      <w:r w:rsidR="00E33266" w:rsidRPr="00DF236D">
        <w:rPr>
          <w:rFonts w:ascii="Times New Roman" w:hAnsi="Times New Roman" w:cs="Times New Roman"/>
          <w:sz w:val="28"/>
          <w:szCs w:val="28"/>
        </w:rPr>
        <w:t>Проведённый</w:t>
      </w:r>
      <w:r w:rsidR="00D10C5B" w:rsidRPr="00DF236D">
        <w:rPr>
          <w:rFonts w:ascii="Times New Roman" w:hAnsi="Times New Roman" w:cs="Times New Roman"/>
          <w:sz w:val="28"/>
          <w:szCs w:val="28"/>
        </w:rPr>
        <w:t xml:space="preserve"> качественный и количественный анализ пространственной ландшафтной структуры трех массивов орошения (Казалинский, Кызылординский и Жанакоргано-Шиелийский) Кызылординской </w:t>
      </w:r>
      <w:r w:rsidR="00BE31E7" w:rsidRPr="00DF236D">
        <w:rPr>
          <w:rFonts w:ascii="Times New Roman" w:hAnsi="Times New Roman" w:cs="Times New Roman"/>
          <w:sz w:val="28"/>
          <w:szCs w:val="28"/>
        </w:rPr>
        <w:t>природно-сельскохозяйственной системы</w:t>
      </w:r>
      <w:r w:rsidR="00D10C5B" w:rsidRPr="00DF236D">
        <w:rPr>
          <w:rFonts w:ascii="Times New Roman" w:hAnsi="Times New Roman" w:cs="Times New Roman"/>
          <w:sz w:val="28"/>
          <w:szCs w:val="28"/>
        </w:rPr>
        <w:t xml:space="preserve"> позволил установить </w:t>
      </w:r>
      <w:r w:rsidR="001C67E8" w:rsidRPr="00DF236D">
        <w:rPr>
          <w:rFonts w:ascii="Times New Roman" w:hAnsi="Times New Roman" w:cs="Times New Roman"/>
          <w:sz w:val="28"/>
          <w:szCs w:val="28"/>
        </w:rPr>
        <w:t xml:space="preserve">на примере Казалинского массива орошения </w:t>
      </w:r>
      <w:r w:rsidR="00D10C5B" w:rsidRPr="00DF236D">
        <w:rPr>
          <w:rFonts w:ascii="Times New Roman" w:hAnsi="Times New Roman" w:cs="Times New Roman"/>
          <w:sz w:val="28"/>
          <w:szCs w:val="28"/>
        </w:rPr>
        <w:t xml:space="preserve">закономерности распределения ПТК в ранге вида урочищ, их современное состояние, рассчитать количественные параметры, играющие важную роль при ландшафтно-экологическом планировании массивов орошения. </w:t>
      </w:r>
    </w:p>
    <w:p w14:paraId="285A0442" w14:textId="40722330" w:rsidR="00B77DE3" w:rsidRPr="00DF236D" w:rsidRDefault="00D10C5B" w:rsidP="00012DC3">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4.</w:t>
      </w:r>
      <w:r w:rsidR="00AE3528">
        <w:rPr>
          <w:rFonts w:ascii="Times New Roman" w:hAnsi="Times New Roman" w:cs="Times New Roman"/>
          <w:sz w:val="28"/>
          <w:szCs w:val="28"/>
        </w:rPr>
        <w:t> </w:t>
      </w:r>
      <w:r w:rsidRPr="00DF236D">
        <w:rPr>
          <w:rFonts w:ascii="Times New Roman" w:hAnsi="Times New Roman" w:cs="Times New Roman"/>
          <w:sz w:val="28"/>
          <w:szCs w:val="28"/>
        </w:rPr>
        <w:t>С</w:t>
      </w:r>
      <w:r w:rsidR="00B77DE3" w:rsidRPr="00DF236D">
        <w:rPr>
          <w:rFonts w:ascii="Times New Roman" w:hAnsi="Times New Roman" w:cs="Times New Roman"/>
          <w:sz w:val="28"/>
          <w:szCs w:val="28"/>
        </w:rPr>
        <w:t>оставленн</w:t>
      </w:r>
      <w:r w:rsidRPr="00DF236D">
        <w:rPr>
          <w:rFonts w:ascii="Times New Roman" w:hAnsi="Times New Roman" w:cs="Times New Roman"/>
          <w:sz w:val="28"/>
          <w:szCs w:val="28"/>
        </w:rPr>
        <w:t>ые</w:t>
      </w:r>
      <w:r w:rsidR="00B77DE3" w:rsidRPr="00DF236D">
        <w:rPr>
          <w:rFonts w:ascii="Times New Roman" w:hAnsi="Times New Roman" w:cs="Times New Roman"/>
          <w:sz w:val="28"/>
          <w:szCs w:val="28"/>
        </w:rPr>
        <w:t xml:space="preserve"> ландшафтн</w:t>
      </w:r>
      <w:r w:rsidRPr="00DF236D">
        <w:rPr>
          <w:rFonts w:ascii="Times New Roman" w:hAnsi="Times New Roman" w:cs="Times New Roman"/>
          <w:sz w:val="28"/>
          <w:szCs w:val="28"/>
        </w:rPr>
        <w:t>ые</w:t>
      </w:r>
      <w:r w:rsidR="00B77DE3" w:rsidRPr="00DF236D">
        <w:rPr>
          <w:rFonts w:ascii="Times New Roman" w:hAnsi="Times New Roman" w:cs="Times New Roman"/>
          <w:sz w:val="28"/>
          <w:szCs w:val="28"/>
        </w:rPr>
        <w:t xml:space="preserve"> карт</w:t>
      </w:r>
      <w:r w:rsidRPr="00DF236D">
        <w:rPr>
          <w:rFonts w:ascii="Times New Roman" w:hAnsi="Times New Roman" w:cs="Times New Roman"/>
          <w:sz w:val="28"/>
          <w:szCs w:val="28"/>
        </w:rPr>
        <w:t>ы</w:t>
      </w:r>
      <w:r w:rsidR="00B77DE3" w:rsidRPr="00DF236D">
        <w:rPr>
          <w:rFonts w:ascii="Times New Roman" w:hAnsi="Times New Roman" w:cs="Times New Roman"/>
          <w:sz w:val="28"/>
          <w:szCs w:val="28"/>
        </w:rPr>
        <w:t xml:space="preserve"> массив</w:t>
      </w:r>
      <w:r w:rsidRPr="00DF236D">
        <w:rPr>
          <w:rFonts w:ascii="Times New Roman" w:hAnsi="Times New Roman" w:cs="Times New Roman"/>
          <w:sz w:val="28"/>
          <w:szCs w:val="28"/>
        </w:rPr>
        <w:t>ов</w:t>
      </w:r>
      <w:r w:rsidR="00B77DE3" w:rsidRPr="00DF236D">
        <w:rPr>
          <w:rFonts w:ascii="Times New Roman" w:hAnsi="Times New Roman" w:cs="Times New Roman"/>
          <w:sz w:val="28"/>
          <w:szCs w:val="28"/>
        </w:rPr>
        <w:t xml:space="preserve"> орошения Кызылординской </w:t>
      </w:r>
      <w:r w:rsidR="00036BD0" w:rsidRPr="00DF236D">
        <w:rPr>
          <w:rFonts w:ascii="Times New Roman" w:hAnsi="Times New Roman" w:cs="Times New Roman"/>
          <w:sz w:val="28"/>
          <w:szCs w:val="28"/>
        </w:rPr>
        <w:t>природно-сельскохозяйственной системы</w:t>
      </w:r>
      <w:r w:rsidR="00B77DE3" w:rsidRPr="00DF236D">
        <w:rPr>
          <w:rFonts w:ascii="Times New Roman" w:hAnsi="Times New Roman" w:cs="Times New Roman"/>
          <w:sz w:val="28"/>
          <w:szCs w:val="28"/>
        </w:rPr>
        <w:t xml:space="preserve"> в масштабе 1:200 000 представля</w:t>
      </w:r>
      <w:r w:rsidR="00036BD0" w:rsidRPr="00DF236D">
        <w:rPr>
          <w:rFonts w:ascii="Times New Roman" w:hAnsi="Times New Roman" w:cs="Times New Roman"/>
          <w:sz w:val="28"/>
          <w:szCs w:val="28"/>
        </w:rPr>
        <w:t>ю</w:t>
      </w:r>
      <w:r w:rsidR="00B77DE3" w:rsidRPr="00DF236D">
        <w:rPr>
          <w:rFonts w:ascii="Times New Roman" w:hAnsi="Times New Roman" w:cs="Times New Roman"/>
          <w:sz w:val="28"/>
          <w:szCs w:val="28"/>
        </w:rPr>
        <w:t xml:space="preserve">т собой объективный и информативный документ, который </w:t>
      </w:r>
      <w:r w:rsidR="00036BD0" w:rsidRPr="00DF236D">
        <w:rPr>
          <w:rFonts w:ascii="Times New Roman" w:hAnsi="Times New Roman" w:cs="Times New Roman"/>
          <w:sz w:val="28"/>
          <w:szCs w:val="28"/>
        </w:rPr>
        <w:t>является</w:t>
      </w:r>
      <w:r w:rsidR="00AC24F5" w:rsidRPr="00DF236D">
        <w:rPr>
          <w:rFonts w:ascii="Times New Roman" w:hAnsi="Times New Roman" w:cs="Times New Roman"/>
          <w:sz w:val="28"/>
          <w:szCs w:val="28"/>
        </w:rPr>
        <w:t xml:space="preserve"> </w:t>
      </w:r>
      <w:r w:rsidR="00036BD0" w:rsidRPr="00DF236D">
        <w:rPr>
          <w:rFonts w:ascii="Times New Roman" w:hAnsi="Times New Roman" w:cs="Times New Roman"/>
          <w:sz w:val="28"/>
          <w:szCs w:val="28"/>
        </w:rPr>
        <w:t>основой</w:t>
      </w:r>
      <w:r w:rsidR="00B77DE3" w:rsidRPr="00DF236D">
        <w:rPr>
          <w:rFonts w:ascii="Times New Roman" w:hAnsi="Times New Roman" w:cs="Times New Roman"/>
          <w:sz w:val="28"/>
          <w:szCs w:val="28"/>
        </w:rPr>
        <w:t xml:space="preserve"> осуществления </w:t>
      </w:r>
      <w:r w:rsidR="00036BD0" w:rsidRPr="00DF236D">
        <w:rPr>
          <w:rFonts w:ascii="Times New Roman" w:hAnsi="Times New Roman" w:cs="Times New Roman"/>
          <w:sz w:val="28"/>
          <w:szCs w:val="28"/>
        </w:rPr>
        <w:t>ландшафтно-экологического планирования для целей сбалансированного землепользования.</w:t>
      </w:r>
    </w:p>
    <w:p w14:paraId="2062295A" w14:textId="1E7CE850" w:rsidR="004E4144" w:rsidRPr="00DF236D" w:rsidRDefault="00BE31E7" w:rsidP="00012DC3">
      <w:pPr>
        <w:spacing w:after="0" w:line="240" w:lineRule="auto"/>
        <w:ind w:firstLine="567"/>
        <w:jc w:val="both"/>
        <w:rPr>
          <w:rFonts w:ascii="Times New Roman" w:eastAsia="Times New Roman" w:hAnsi="Times New Roman" w:cs="Times New Roman"/>
          <w:snapToGrid w:val="0"/>
          <w:sz w:val="28"/>
          <w:szCs w:val="20"/>
          <w:lang w:eastAsia="ru-RU"/>
        </w:rPr>
      </w:pPr>
      <w:r w:rsidRPr="00DF236D">
        <w:rPr>
          <w:rFonts w:ascii="Times New Roman" w:hAnsi="Times New Roman" w:cs="Times New Roman"/>
          <w:snapToGrid w:val="0"/>
          <w:color w:val="000000"/>
          <w:sz w:val="28"/>
          <w:szCs w:val="28"/>
        </w:rPr>
        <w:t>5</w:t>
      </w:r>
      <w:r w:rsidR="00D33441" w:rsidRPr="00DF236D">
        <w:rPr>
          <w:rFonts w:ascii="Times New Roman" w:hAnsi="Times New Roman" w:cs="Times New Roman"/>
          <w:snapToGrid w:val="0"/>
          <w:color w:val="000000"/>
          <w:sz w:val="28"/>
          <w:szCs w:val="28"/>
        </w:rPr>
        <w:t>.</w:t>
      </w:r>
      <w:r w:rsidR="00AE3528">
        <w:rPr>
          <w:rFonts w:ascii="Times New Roman" w:hAnsi="Times New Roman" w:cs="Times New Roman"/>
          <w:snapToGrid w:val="0"/>
          <w:color w:val="000000"/>
          <w:sz w:val="28"/>
          <w:szCs w:val="28"/>
        </w:rPr>
        <w:t> </w:t>
      </w:r>
      <w:r w:rsidR="00D33441" w:rsidRPr="00DF236D">
        <w:rPr>
          <w:rFonts w:ascii="Times New Roman" w:eastAsia="Times New Roman" w:hAnsi="Times New Roman" w:cs="Times New Roman"/>
          <w:sz w:val="28"/>
          <w:szCs w:val="28"/>
          <w:lang w:eastAsia="ru-RU"/>
        </w:rPr>
        <w:t>Г</w:t>
      </w:r>
      <w:r w:rsidR="00215607" w:rsidRPr="00DF236D">
        <w:rPr>
          <w:rFonts w:ascii="Times New Roman" w:eastAsia="Times New Roman" w:hAnsi="Times New Roman" w:cs="Times New Roman"/>
          <w:sz w:val="28"/>
          <w:szCs w:val="28"/>
          <w:lang w:eastAsia="ru-RU"/>
        </w:rPr>
        <w:t xml:space="preserve">лавной особенностью размещения сельскохозяйственных угодий в Кызылординской </w:t>
      </w:r>
      <w:r w:rsidR="00592A0F" w:rsidRPr="00DF236D">
        <w:rPr>
          <w:rFonts w:ascii="Times New Roman" w:eastAsia="Times New Roman" w:hAnsi="Times New Roman" w:cs="Times New Roman"/>
          <w:sz w:val="28"/>
          <w:szCs w:val="28"/>
          <w:lang w:eastAsia="ru-RU"/>
        </w:rPr>
        <w:t>природно-сельскохозяйственной системе</w:t>
      </w:r>
      <w:r w:rsidR="00215607" w:rsidRPr="00DF236D">
        <w:rPr>
          <w:rFonts w:ascii="Times New Roman" w:eastAsia="Times New Roman" w:hAnsi="Times New Roman" w:cs="Times New Roman"/>
          <w:sz w:val="28"/>
          <w:szCs w:val="28"/>
          <w:lang w:eastAsia="ru-RU"/>
        </w:rPr>
        <w:t xml:space="preserve"> является приуроченность их к долине р. Сырдария. Площадь сельскохозяйственных угодий </w:t>
      </w:r>
      <w:r w:rsidR="00592A0F" w:rsidRPr="00DF236D">
        <w:rPr>
          <w:rFonts w:ascii="Times New Roman" w:eastAsia="Times New Roman" w:hAnsi="Times New Roman" w:cs="Times New Roman"/>
          <w:sz w:val="28"/>
          <w:szCs w:val="28"/>
          <w:lang w:eastAsia="ru-RU"/>
        </w:rPr>
        <w:t>составляет</w:t>
      </w:r>
      <w:r w:rsidR="00AC24F5" w:rsidRPr="00DF236D">
        <w:rPr>
          <w:rFonts w:ascii="Times New Roman" w:eastAsia="Times New Roman" w:hAnsi="Times New Roman" w:cs="Times New Roman"/>
          <w:sz w:val="28"/>
          <w:szCs w:val="28"/>
          <w:lang w:eastAsia="ru-RU"/>
        </w:rPr>
        <w:t xml:space="preserve"> </w:t>
      </w:r>
      <w:r w:rsidR="00215607" w:rsidRPr="00DF236D">
        <w:rPr>
          <w:rFonts w:ascii="Times New Roman" w:eastAsia="Times New Roman" w:hAnsi="Times New Roman" w:cs="Times New Roman"/>
          <w:sz w:val="28"/>
          <w:szCs w:val="28"/>
          <w:lang w:val="kk-KZ" w:eastAsia="ru-RU"/>
        </w:rPr>
        <w:t>10873,4</w:t>
      </w:r>
      <w:r w:rsidR="00215607" w:rsidRPr="00DF236D">
        <w:rPr>
          <w:rFonts w:ascii="Times New Roman" w:eastAsia="Times New Roman" w:hAnsi="Times New Roman" w:cs="Times New Roman"/>
          <w:sz w:val="28"/>
          <w:szCs w:val="28"/>
          <w:lang w:eastAsia="ru-RU"/>
        </w:rPr>
        <w:t xml:space="preserve"> тыс. га. В общей структуре сельскохозяйственных угодий на пастбища приходится</w:t>
      </w:r>
      <w:r w:rsidR="00C50C21" w:rsidRPr="00DF236D">
        <w:rPr>
          <w:rFonts w:ascii="Times New Roman" w:eastAsia="Times New Roman" w:hAnsi="Times New Roman" w:cs="Times New Roman"/>
          <w:sz w:val="28"/>
          <w:szCs w:val="28"/>
          <w:lang w:eastAsia="ru-RU"/>
        </w:rPr>
        <w:t xml:space="preserve"> 10513,5 тыс. га</w:t>
      </w:r>
      <w:r w:rsidR="00AC24F5" w:rsidRPr="00DF236D">
        <w:rPr>
          <w:rFonts w:ascii="Times New Roman" w:eastAsia="Times New Roman" w:hAnsi="Times New Roman" w:cs="Times New Roman"/>
          <w:sz w:val="28"/>
          <w:szCs w:val="28"/>
          <w:lang w:eastAsia="ru-RU"/>
        </w:rPr>
        <w:t xml:space="preserve"> </w:t>
      </w:r>
      <w:r w:rsidR="00C50C21" w:rsidRPr="00DF236D">
        <w:rPr>
          <w:rFonts w:ascii="Times New Roman" w:eastAsia="Times New Roman" w:hAnsi="Times New Roman" w:cs="Times New Roman"/>
          <w:sz w:val="28"/>
          <w:szCs w:val="28"/>
          <w:lang w:eastAsia="ru-RU"/>
        </w:rPr>
        <w:t>(</w:t>
      </w:r>
      <w:r w:rsidR="00215607" w:rsidRPr="00DF236D">
        <w:rPr>
          <w:rFonts w:ascii="Times New Roman" w:eastAsia="Times New Roman" w:hAnsi="Times New Roman" w:cs="Times New Roman"/>
          <w:sz w:val="28"/>
          <w:szCs w:val="28"/>
          <w:lang w:eastAsia="ru-RU"/>
        </w:rPr>
        <w:t>96,69</w:t>
      </w:r>
      <w:r w:rsidR="00ED5B51" w:rsidRPr="00DF236D">
        <w:rPr>
          <w:rFonts w:ascii="Times New Roman" w:eastAsia="Times New Roman" w:hAnsi="Times New Roman" w:cs="Times New Roman"/>
          <w:sz w:val="28"/>
          <w:szCs w:val="28"/>
          <w:lang w:eastAsia="ru-RU"/>
        </w:rPr>
        <w:t> %</w:t>
      </w:r>
      <w:r w:rsidR="00C50C21" w:rsidRPr="00DF236D">
        <w:rPr>
          <w:rFonts w:ascii="Times New Roman" w:eastAsia="Times New Roman" w:hAnsi="Times New Roman" w:cs="Times New Roman"/>
          <w:sz w:val="28"/>
          <w:szCs w:val="28"/>
          <w:lang w:eastAsia="ru-RU"/>
        </w:rPr>
        <w:t>)</w:t>
      </w:r>
      <w:r w:rsidR="00215607" w:rsidRPr="00DF236D">
        <w:rPr>
          <w:rFonts w:ascii="Times New Roman" w:eastAsia="Times New Roman" w:hAnsi="Times New Roman" w:cs="Times New Roman"/>
          <w:sz w:val="28"/>
          <w:szCs w:val="28"/>
          <w:lang w:eastAsia="ru-RU"/>
        </w:rPr>
        <w:t>, пашню</w:t>
      </w:r>
      <w:r w:rsidR="00C50C21" w:rsidRPr="00DF236D">
        <w:rPr>
          <w:rFonts w:ascii="Times New Roman" w:eastAsia="Times New Roman" w:hAnsi="Times New Roman" w:cs="Times New Roman"/>
          <w:sz w:val="28"/>
          <w:szCs w:val="28"/>
          <w:lang w:eastAsia="ru-RU"/>
        </w:rPr>
        <w:t xml:space="preserve"> 174 тыс. га</w:t>
      </w:r>
      <w:r w:rsidR="007D3739" w:rsidRPr="00DF236D">
        <w:rPr>
          <w:rFonts w:ascii="Times New Roman" w:eastAsia="Times New Roman" w:hAnsi="Times New Roman" w:cs="Times New Roman"/>
          <w:sz w:val="28"/>
          <w:szCs w:val="28"/>
          <w:lang w:val="kk-KZ" w:eastAsia="ru-RU"/>
        </w:rPr>
        <w:t xml:space="preserve"> </w:t>
      </w:r>
      <w:r w:rsidR="00C50C21" w:rsidRPr="00DF236D">
        <w:rPr>
          <w:rFonts w:ascii="Times New Roman" w:eastAsia="Times New Roman" w:hAnsi="Times New Roman" w:cs="Times New Roman"/>
          <w:sz w:val="28"/>
          <w:szCs w:val="28"/>
          <w:lang w:val="kk-KZ" w:eastAsia="ru-RU"/>
        </w:rPr>
        <w:t>(</w:t>
      </w:r>
      <w:r w:rsidR="00215607" w:rsidRPr="00DF236D">
        <w:rPr>
          <w:rFonts w:ascii="Times New Roman" w:eastAsia="Times New Roman" w:hAnsi="Times New Roman" w:cs="Times New Roman"/>
          <w:sz w:val="28"/>
          <w:szCs w:val="28"/>
          <w:lang w:val="kk-KZ" w:eastAsia="ru-RU"/>
        </w:rPr>
        <w:t>1,60</w:t>
      </w:r>
      <w:r w:rsidR="00ED5B51" w:rsidRPr="00DF236D">
        <w:rPr>
          <w:rFonts w:ascii="Times New Roman" w:eastAsia="Times New Roman" w:hAnsi="Times New Roman" w:cs="Times New Roman"/>
          <w:sz w:val="28"/>
          <w:szCs w:val="28"/>
          <w:lang w:val="kk-KZ" w:eastAsia="ru-RU"/>
        </w:rPr>
        <w:t> %</w:t>
      </w:r>
      <w:r w:rsidR="00C50C21" w:rsidRPr="00DF236D">
        <w:rPr>
          <w:rFonts w:ascii="Times New Roman" w:eastAsia="Times New Roman" w:hAnsi="Times New Roman" w:cs="Times New Roman"/>
          <w:sz w:val="28"/>
          <w:szCs w:val="28"/>
          <w:lang w:val="kk-KZ" w:eastAsia="ru-RU"/>
        </w:rPr>
        <w:t>)</w:t>
      </w:r>
      <w:r w:rsidR="00215607" w:rsidRPr="00DF236D">
        <w:rPr>
          <w:rFonts w:ascii="Times New Roman" w:eastAsia="Times New Roman" w:hAnsi="Times New Roman" w:cs="Times New Roman"/>
          <w:sz w:val="28"/>
          <w:szCs w:val="28"/>
          <w:lang w:eastAsia="ru-RU"/>
        </w:rPr>
        <w:t>, сенокосы</w:t>
      </w:r>
      <w:r w:rsidR="00C50C21" w:rsidRPr="00DF236D">
        <w:rPr>
          <w:rFonts w:ascii="Times New Roman" w:eastAsia="Times New Roman" w:hAnsi="Times New Roman" w:cs="Times New Roman"/>
          <w:sz w:val="28"/>
          <w:szCs w:val="28"/>
          <w:lang w:eastAsia="ru-RU"/>
        </w:rPr>
        <w:t xml:space="preserve"> 109,8 тыс. га (</w:t>
      </w:r>
      <w:r w:rsidR="00215607" w:rsidRPr="00DF236D">
        <w:rPr>
          <w:rFonts w:ascii="Times New Roman" w:eastAsia="Times New Roman" w:hAnsi="Times New Roman" w:cs="Times New Roman"/>
          <w:sz w:val="28"/>
          <w:szCs w:val="28"/>
          <w:lang w:eastAsia="ru-RU"/>
        </w:rPr>
        <w:t>1,01</w:t>
      </w:r>
      <w:r w:rsidR="00ED5B51" w:rsidRPr="00DF236D">
        <w:rPr>
          <w:rFonts w:ascii="Times New Roman" w:eastAsia="Times New Roman" w:hAnsi="Times New Roman" w:cs="Times New Roman"/>
          <w:sz w:val="28"/>
          <w:szCs w:val="28"/>
          <w:lang w:eastAsia="ru-RU"/>
        </w:rPr>
        <w:t> %</w:t>
      </w:r>
      <w:r w:rsidR="00C50C21" w:rsidRPr="00DF236D">
        <w:rPr>
          <w:rFonts w:ascii="Times New Roman" w:eastAsia="Times New Roman" w:hAnsi="Times New Roman" w:cs="Times New Roman"/>
          <w:sz w:val="28"/>
          <w:szCs w:val="28"/>
          <w:lang w:eastAsia="ru-RU"/>
        </w:rPr>
        <w:t>)</w:t>
      </w:r>
      <w:r w:rsidR="00215607" w:rsidRPr="00DF236D">
        <w:rPr>
          <w:rFonts w:ascii="Times New Roman" w:eastAsia="Times New Roman" w:hAnsi="Times New Roman" w:cs="Times New Roman"/>
          <w:sz w:val="28"/>
          <w:szCs w:val="28"/>
          <w:lang w:eastAsia="ru-RU"/>
        </w:rPr>
        <w:t>, залежь</w:t>
      </w:r>
      <w:r w:rsidR="00C50C21" w:rsidRPr="00DF236D">
        <w:rPr>
          <w:rFonts w:ascii="Times New Roman" w:eastAsia="Times New Roman" w:hAnsi="Times New Roman" w:cs="Times New Roman"/>
          <w:sz w:val="28"/>
          <w:szCs w:val="28"/>
          <w:lang w:eastAsia="ru-RU"/>
        </w:rPr>
        <w:t xml:space="preserve"> 56,5 тыс. га</w:t>
      </w:r>
      <w:r w:rsidR="00AC24F5" w:rsidRPr="00DF236D">
        <w:rPr>
          <w:rFonts w:ascii="Times New Roman" w:eastAsia="Times New Roman" w:hAnsi="Times New Roman" w:cs="Times New Roman"/>
          <w:sz w:val="28"/>
          <w:szCs w:val="28"/>
          <w:lang w:eastAsia="ru-RU"/>
        </w:rPr>
        <w:t xml:space="preserve"> </w:t>
      </w:r>
      <w:r w:rsidR="00C50C21" w:rsidRPr="00DF236D">
        <w:rPr>
          <w:rFonts w:ascii="Times New Roman" w:eastAsia="Times New Roman" w:hAnsi="Times New Roman" w:cs="Times New Roman"/>
          <w:sz w:val="28"/>
          <w:szCs w:val="28"/>
          <w:lang w:eastAsia="ru-RU"/>
        </w:rPr>
        <w:t>(</w:t>
      </w:r>
      <w:r w:rsidR="00215607" w:rsidRPr="00DF236D">
        <w:rPr>
          <w:rFonts w:ascii="Times New Roman" w:eastAsia="Times New Roman" w:hAnsi="Times New Roman" w:cs="Times New Roman"/>
          <w:sz w:val="28"/>
          <w:szCs w:val="28"/>
          <w:lang w:eastAsia="ru-RU"/>
        </w:rPr>
        <w:t>0,52</w:t>
      </w:r>
      <w:r w:rsidR="00ED5B51" w:rsidRPr="00DF236D">
        <w:rPr>
          <w:rFonts w:ascii="Times New Roman" w:eastAsia="Times New Roman" w:hAnsi="Times New Roman" w:cs="Times New Roman"/>
          <w:sz w:val="28"/>
          <w:szCs w:val="28"/>
          <w:lang w:eastAsia="ru-RU"/>
        </w:rPr>
        <w:t> %</w:t>
      </w:r>
      <w:r w:rsidR="00C50C21" w:rsidRPr="00DF236D">
        <w:rPr>
          <w:rFonts w:ascii="Times New Roman" w:eastAsia="Times New Roman" w:hAnsi="Times New Roman" w:cs="Times New Roman"/>
          <w:sz w:val="28"/>
          <w:szCs w:val="28"/>
          <w:lang w:eastAsia="ru-RU"/>
        </w:rPr>
        <w:t>)</w:t>
      </w:r>
      <w:r w:rsidR="00215607" w:rsidRPr="00DF236D">
        <w:rPr>
          <w:rFonts w:ascii="Times New Roman" w:eastAsia="Times New Roman" w:hAnsi="Times New Roman" w:cs="Times New Roman"/>
          <w:sz w:val="28"/>
          <w:szCs w:val="28"/>
          <w:lang w:eastAsia="ru-RU"/>
        </w:rPr>
        <w:t>, огороды</w:t>
      </w:r>
      <w:r w:rsidR="00C50C21" w:rsidRPr="00DF236D">
        <w:rPr>
          <w:rFonts w:ascii="Times New Roman" w:eastAsia="Times New Roman" w:hAnsi="Times New Roman" w:cs="Times New Roman"/>
          <w:sz w:val="28"/>
          <w:szCs w:val="28"/>
          <w:lang w:eastAsia="ru-RU"/>
        </w:rPr>
        <w:t xml:space="preserve"> 17,4 тыс. га (</w:t>
      </w:r>
      <w:r w:rsidR="00215607" w:rsidRPr="00DF236D">
        <w:rPr>
          <w:rFonts w:ascii="Times New Roman" w:eastAsia="Times New Roman" w:hAnsi="Times New Roman" w:cs="Times New Roman"/>
          <w:sz w:val="28"/>
          <w:szCs w:val="28"/>
          <w:lang w:eastAsia="ru-RU"/>
        </w:rPr>
        <w:t>0,16</w:t>
      </w:r>
      <w:r w:rsidR="00ED5B51" w:rsidRPr="00DF236D">
        <w:rPr>
          <w:rFonts w:ascii="Times New Roman" w:eastAsia="Times New Roman" w:hAnsi="Times New Roman" w:cs="Times New Roman"/>
          <w:sz w:val="28"/>
          <w:szCs w:val="28"/>
          <w:lang w:eastAsia="ru-RU"/>
        </w:rPr>
        <w:t> %</w:t>
      </w:r>
      <w:r w:rsidR="00C50C21" w:rsidRPr="00DF236D">
        <w:rPr>
          <w:rFonts w:ascii="Times New Roman" w:eastAsia="Times New Roman" w:hAnsi="Times New Roman" w:cs="Times New Roman"/>
          <w:sz w:val="28"/>
          <w:szCs w:val="28"/>
          <w:lang w:eastAsia="ru-RU"/>
        </w:rPr>
        <w:t>)</w:t>
      </w:r>
      <w:r w:rsidR="00215607" w:rsidRPr="00DF236D">
        <w:rPr>
          <w:rFonts w:ascii="Times New Roman" w:eastAsia="Times New Roman" w:hAnsi="Times New Roman" w:cs="Times New Roman"/>
          <w:sz w:val="28"/>
          <w:szCs w:val="28"/>
          <w:lang w:eastAsia="ru-RU"/>
        </w:rPr>
        <w:t xml:space="preserve"> и </w:t>
      </w:r>
      <w:r w:rsidR="00F26B7C">
        <w:rPr>
          <w:rFonts w:ascii="Times New Roman" w:eastAsia="Times New Roman" w:hAnsi="Times New Roman" w:cs="Times New Roman"/>
          <w:sz w:val="28"/>
          <w:szCs w:val="28"/>
          <w:lang w:eastAsia="ru-RU"/>
        </w:rPr>
        <w:t xml:space="preserve">многолетние </w:t>
      </w:r>
      <w:r w:rsidR="00215607" w:rsidRPr="00DF236D">
        <w:rPr>
          <w:rFonts w:ascii="Times New Roman" w:eastAsia="Times New Roman" w:hAnsi="Times New Roman" w:cs="Times New Roman"/>
          <w:sz w:val="28"/>
          <w:szCs w:val="28"/>
          <w:lang w:eastAsia="ru-RU"/>
        </w:rPr>
        <w:t xml:space="preserve">насаждения </w:t>
      </w:r>
      <w:r w:rsidR="00C50C21" w:rsidRPr="00DF236D">
        <w:rPr>
          <w:rFonts w:ascii="Times New Roman" w:eastAsia="Times New Roman" w:hAnsi="Times New Roman" w:cs="Times New Roman"/>
          <w:sz w:val="28"/>
          <w:szCs w:val="28"/>
          <w:lang w:eastAsia="ru-RU"/>
        </w:rPr>
        <w:t>2,2 тыс. га (</w:t>
      </w:r>
      <w:r w:rsidR="00215607" w:rsidRPr="00DF236D">
        <w:rPr>
          <w:rFonts w:ascii="Times New Roman" w:eastAsia="Times New Roman" w:hAnsi="Times New Roman" w:cs="Times New Roman"/>
          <w:sz w:val="28"/>
          <w:szCs w:val="28"/>
          <w:lang w:eastAsia="ru-RU"/>
        </w:rPr>
        <w:t>0,02</w:t>
      </w:r>
      <w:r w:rsidR="00ED5B51" w:rsidRPr="00DF236D">
        <w:rPr>
          <w:rFonts w:ascii="Times New Roman" w:eastAsia="Times New Roman" w:hAnsi="Times New Roman" w:cs="Times New Roman"/>
          <w:sz w:val="28"/>
          <w:szCs w:val="28"/>
          <w:lang w:eastAsia="ru-RU"/>
        </w:rPr>
        <w:t> %</w:t>
      </w:r>
      <w:r w:rsidR="00C50C21" w:rsidRPr="00DF236D">
        <w:rPr>
          <w:rFonts w:ascii="Times New Roman" w:eastAsia="Times New Roman" w:hAnsi="Times New Roman" w:cs="Times New Roman"/>
          <w:sz w:val="28"/>
          <w:szCs w:val="28"/>
          <w:lang w:eastAsia="ru-RU"/>
        </w:rPr>
        <w:t>)</w:t>
      </w:r>
      <w:r w:rsidR="00215607" w:rsidRPr="00DF236D">
        <w:rPr>
          <w:rFonts w:ascii="Times New Roman" w:eastAsia="Times New Roman" w:hAnsi="Times New Roman" w:cs="Times New Roman"/>
          <w:sz w:val="28"/>
          <w:szCs w:val="28"/>
          <w:lang w:eastAsia="ru-RU"/>
        </w:rPr>
        <w:t xml:space="preserve"> территории. Во всех </w:t>
      </w:r>
      <w:r w:rsidR="00317075" w:rsidRPr="00DF236D">
        <w:rPr>
          <w:rFonts w:ascii="Times New Roman" w:eastAsia="Times New Roman" w:hAnsi="Times New Roman" w:cs="Times New Roman"/>
          <w:sz w:val="28"/>
          <w:szCs w:val="28"/>
          <w:lang w:eastAsia="ru-RU"/>
        </w:rPr>
        <w:t>природно-сельскохозяйственных зонах Кызылординской ПСС</w:t>
      </w:r>
      <w:r w:rsidR="00215607" w:rsidRPr="00DF236D">
        <w:rPr>
          <w:rFonts w:ascii="Times New Roman" w:eastAsia="Times New Roman" w:hAnsi="Times New Roman" w:cs="Times New Roman"/>
          <w:sz w:val="28"/>
          <w:szCs w:val="28"/>
          <w:lang w:eastAsia="ru-RU"/>
        </w:rPr>
        <w:t xml:space="preserve"> преобладают естественные пастбищные угодья, где ведется отгонно-пастбищное животноводство</w:t>
      </w:r>
      <w:r w:rsidR="00D33441" w:rsidRPr="00DF236D">
        <w:rPr>
          <w:rFonts w:ascii="Times New Roman" w:eastAsia="Times New Roman" w:hAnsi="Times New Roman" w:cs="Times New Roman"/>
          <w:sz w:val="28"/>
          <w:szCs w:val="28"/>
          <w:lang w:eastAsia="ru-RU"/>
        </w:rPr>
        <w:t>.</w:t>
      </w:r>
      <w:r w:rsidR="004E4144" w:rsidRPr="00DF236D">
        <w:rPr>
          <w:rFonts w:ascii="Times New Roman" w:eastAsia="Times New Roman" w:hAnsi="Times New Roman" w:cs="Times New Roman"/>
          <w:snapToGrid w:val="0"/>
          <w:sz w:val="28"/>
          <w:szCs w:val="20"/>
          <w:lang w:eastAsia="ru-RU"/>
        </w:rPr>
        <w:br w:type="page"/>
      </w:r>
    </w:p>
    <w:p w14:paraId="70D91F35" w14:textId="77777777" w:rsidR="00A46D32" w:rsidRPr="00DF236D" w:rsidRDefault="00A46D32" w:rsidP="00E963E7">
      <w:pPr>
        <w:spacing w:after="0" w:line="240" w:lineRule="auto"/>
        <w:ind w:firstLine="567"/>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lastRenderedPageBreak/>
        <w:t>3 ЛАНДШАФТНО-ЭКОЛОГИЧЕСКОЕ СОСТОЯНИЕ ПУСТЫННОЙ КЫЗЫЛОРДИНСКОЙ ПРИРОДНО-СЕЛЬСКОХОЗЯЙСТВЕННОЙ СИСТЕМЫ</w:t>
      </w:r>
    </w:p>
    <w:p w14:paraId="548F3953" w14:textId="77777777" w:rsidR="00A46D32" w:rsidRPr="00DF236D" w:rsidRDefault="00A46D32" w:rsidP="00E963E7">
      <w:pPr>
        <w:spacing w:after="0" w:line="240" w:lineRule="auto"/>
        <w:ind w:firstLine="567"/>
        <w:jc w:val="both"/>
        <w:rPr>
          <w:rFonts w:ascii="Times New Roman" w:eastAsia="Times New Roman" w:hAnsi="Times New Roman" w:cs="Times New Roman"/>
          <w:b/>
          <w:sz w:val="28"/>
          <w:szCs w:val="28"/>
        </w:rPr>
      </w:pPr>
    </w:p>
    <w:p w14:paraId="159715C6" w14:textId="77777777" w:rsidR="00A46D32" w:rsidRPr="00DF236D" w:rsidRDefault="00A46D32" w:rsidP="00E963E7">
      <w:pPr>
        <w:tabs>
          <w:tab w:val="center" w:pos="5102"/>
        </w:tabs>
        <w:spacing w:after="0" w:line="240" w:lineRule="auto"/>
        <w:ind w:firstLine="567"/>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3.1 Антропогенное воздействие на природно-сельскохозяйственную систему</w:t>
      </w:r>
    </w:p>
    <w:p w14:paraId="602B00A1" w14:textId="77777777" w:rsidR="00A46D32" w:rsidRPr="00DF236D" w:rsidRDefault="00A46D32" w:rsidP="00E963E7">
      <w:pPr>
        <w:tabs>
          <w:tab w:val="center" w:pos="5102"/>
        </w:tabs>
        <w:spacing w:after="0" w:line="240" w:lineRule="auto"/>
        <w:ind w:firstLine="567"/>
        <w:jc w:val="both"/>
        <w:rPr>
          <w:rFonts w:ascii="Times New Roman" w:eastAsia="Times New Roman" w:hAnsi="Times New Roman" w:cs="Times New Roman"/>
          <w:sz w:val="28"/>
          <w:szCs w:val="28"/>
          <w:lang w:eastAsia="ru-RU"/>
        </w:rPr>
      </w:pPr>
    </w:p>
    <w:p w14:paraId="6CC40710" w14:textId="77777777" w:rsidR="0018609D" w:rsidRPr="00DF236D" w:rsidRDefault="0018609D" w:rsidP="00E963E7">
      <w:pPr>
        <w:pStyle w:val="aff0"/>
        <w:ind w:firstLine="567"/>
        <w:jc w:val="both"/>
        <w:rPr>
          <w:sz w:val="28"/>
          <w:szCs w:val="28"/>
        </w:rPr>
      </w:pPr>
      <w:r w:rsidRPr="00DF236D">
        <w:rPr>
          <w:sz w:val="28"/>
          <w:szCs w:val="28"/>
        </w:rPr>
        <w:t>Одновременно с исследованиями закономерностей пространственной структурной организации ландшафтов долинной системы, которая нашла отражение на ландшафтной карте Кызылординской области масштаба 1:1</w:t>
      </w:r>
      <w:r w:rsidR="008F39E6" w:rsidRPr="00DF236D">
        <w:rPr>
          <w:sz w:val="28"/>
          <w:szCs w:val="28"/>
        </w:rPr>
        <w:t> </w:t>
      </w:r>
      <w:r w:rsidRPr="00DF236D">
        <w:rPr>
          <w:sz w:val="28"/>
          <w:szCs w:val="28"/>
        </w:rPr>
        <w:t>000</w:t>
      </w:r>
      <w:r w:rsidR="008F39E6" w:rsidRPr="00DF236D">
        <w:rPr>
          <w:sz w:val="28"/>
          <w:szCs w:val="28"/>
        </w:rPr>
        <w:t> </w:t>
      </w:r>
      <w:r w:rsidRPr="00DF236D">
        <w:rPr>
          <w:sz w:val="28"/>
          <w:szCs w:val="28"/>
        </w:rPr>
        <w:t>000, изуч</w:t>
      </w:r>
      <w:r w:rsidR="0081025E" w:rsidRPr="00DF236D">
        <w:rPr>
          <w:sz w:val="28"/>
          <w:szCs w:val="28"/>
        </w:rPr>
        <w:t>ена</w:t>
      </w:r>
      <w:r w:rsidRPr="00DF236D">
        <w:rPr>
          <w:sz w:val="28"/>
          <w:szCs w:val="28"/>
        </w:rPr>
        <w:t xml:space="preserve"> трансформация естественных ПТК в районах сельскохозяйственного освоения. В настоящее время все ландшафты массивов орошения в природно-сельскохозяйственной системе представляют собой определенные трансформационные звенья развити</w:t>
      </w:r>
      <w:r w:rsidR="0081025E" w:rsidRPr="00DF236D">
        <w:rPr>
          <w:sz w:val="28"/>
          <w:szCs w:val="28"/>
        </w:rPr>
        <w:t>я</w:t>
      </w:r>
      <w:r w:rsidRPr="00DF236D">
        <w:rPr>
          <w:sz w:val="28"/>
          <w:szCs w:val="28"/>
        </w:rPr>
        <w:t xml:space="preserve"> антропогенно-обусловленных процессов на фоне </w:t>
      </w:r>
      <w:r w:rsidR="0081025E" w:rsidRPr="00DF236D">
        <w:rPr>
          <w:sz w:val="28"/>
          <w:szCs w:val="28"/>
        </w:rPr>
        <w:t xml:space="preserve">общего </w:t>
      </w:r>
      <w:r w:rsidRPr="00DF236D">
        <w:rPr>
          <w:sz w:val="28"/>
          <w:szCs w:val="28"/>
        </w:rPr>
        <w:t>опустынивания бассейн</w:t>
      </w:r>
      <w:r w:rsidR="0081025E" w:rsidRPr="00DF236D">
        <w:rPr>
          <w:sz w:val="28"/>
          <w:szCs w:val="28"/>
        </w:rPr>
        <w:t>а</w:t>
      </w:r>
      <w:r w:rsidRPr="00DF236D">
        <w:rPr>
          <w:sz w:val="28"/>
          <w:szCs w:val="28"/>
        </w:rPr>
        <w:t xml:space="preserve"> Аральского моря. Структурная организация естественных ландшафтов </w:t>
      </w:r>
      <w:r w:rsidR="0032380C" w:rsidRPr="00DF236D">
        <w:rPr>
          <w:sz w:val="28"/>
          <w:szCs w:val="28"/>
        </w:rPr>
        <w:t>в регионе исследования</w:t>
      </w:r>
      <w:r w:rsidRPr="00DF236D">
        <w:rPr>
          <w:sz w:val="28"/>
          <w:szCs w:val="28"/>
        </w:rPr>
        <w:t xml:space="preserve"> подчинена общим зональным закономерностям, однако обладает определенными специфическими особенностями, обусловленными типом, видом и длительностью сельскохозяйственного воздействия.</w:t>
      </w:r>
    </w:p>
    <w:p w14:paraId="374FE434" w14:textId="77777777" w:rsidR="00A46D32" w:rsidRPr="00DF236D" w:rsidRDefault="00A46D32" w:rsidP="00E963E7">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Развитие ландшафтов в Кызылординской природно-сельскохозяйственной системе происходит при прямом и непосредственном воздействии производственной деятельности человека, в частности сельскохозяйственного производства. Последнее вызывает в ряде случаев возникновение и развитие негативных последствий, приводящих в конечном итоге к коренным изменениям в ландшафтах, которые носят необратимый характер. В результате сельскохозяйственного воздействия на природные комплексы происходит формирование природно-сельскохозяйственных систем. Знание закономерностей формирования данных систем является необходимым звеном в системе разработок по созданию ландшафтно-экологического планирования регионов сельскохозяйственного освоения. При разработке подобного планирования, направленного на создание управляемой устойчивой природно-сельскохозяйственной системы, необходимо получение знаний о состоянии ландшафтов и их модификаций в результате мелиоративного и пастбищного использования. </w:t>
      </w:r>
    </w:p>
    <w:p w14:paraId="0EF26E3E" w14:textId="72AA2DEA" w:rsidR="00A46D32" w:rsidRPr="00DF236D" w:rsidRDefault="00A46D32" w:rsidP="00E963E7">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Многочисленные исследования по оценк</w:t>
      </w:r>
      <w:r w:rsidR="00AF055B" w:rsidRPr="00DF236D">
        <w:rPr>
          <w:rFonts w:ascii="Times New Roman" w:eastAsia="Times New Roman" w:hAnsi="Times New Roman" w:cs="Times New Roman"/>
          <w:sz w:val="28"/>
          <w:szCs w:val="28"/>
          <w:lang w:eastAsia="ru-RU"/>
        </w:rPr>
        <w:t>е</w:t>
      </w:r>
      <w:r w:rsidRPr="00DF236D">
        <w:rPr>
          <w:rFonts w:ascii="Times New Roman" w:eastAsia="Times New Roman" w:hAnsi="Times New Roman" w:cs="Times New Roman"/>
          <w:sz w:val="28"/>
          <w:szCs w:val="28"/>
          <w:lang w:eastAsia="ru-RU"/>
        </w:rPr>
        <w:t xml:space="preserve"> ландшафтно-экологического состояния пустынных природно-сельскохозяйственных систем Казахстана показали, что все пустынные природно-территориальные комплексы претерпели коренное изменение в результате различных видов </w:t>
      </w:r>
      <w:r w:rsidR="00560250" w:rsidRPr="00DF236D">
        <w:rPr>
          <w:rFonts w:ascii="Times New Roman" w:eastAsia="Times New Roman" w:hAnsi="Times New Roman" w:cs="Times New Roman"/>
          <w:sz w:val="28"/>
          <w:szCs w:val="28"/>
          <w:lang w:eastAsia="ru-RU"/>
        </w:rPr>
        <w:t>антропогенного воздействия [</w:t>
      </w:r>
      <w:r w:rsidR="008B2439" w:rsidRPr="00DF236D">
        <w:rPr>
          <w:rFonts w:ascii="Times New Roman" w:eastAsia="Times New Roman" w:hAnsi="Times New Roman" w:cs="Times New Roman"/>
          <w:sz w:val="28"/>
          <w:szCs w:val="28"/>
          <w:lang w:eastAsia="ru-RU"/>
        </w:rPr>
        <w:t>137</w:t>
      </w:r>
      <w:r w:rsidR="00560250"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1</w:t>
      </w:r>
      <w:r w:rsidR="008B2439" w:rsidRPr="00DF236D">
        <w:rPr>
          <w:rFonts w:ascii="Times New Roman" w:eastAsia="Times New Roman" w:hAnsi="Times New Roman" w:cs="Times New Roman"/>
          <w:sz w:val="28"/>
          <w:szCs w:val="28"/>
          <w:lang w:eastAsia="ru-RU"/>
        </w:rPr>
        <w:t>38</w:t>
      </w:r>
      <w:r w:rsidRPr="00DF236D">
        <w:rPr>
          <w:rFonts w:ascii="Times New Roman" w:eastAsia="Times New Roman" w:hAnsi="Times New Roman" w:cs="Times New Roman"/>
          <w:sz w:val="28"/>
          <w:szCs w:val="28"/>
          <w:lang w:eastAsia="ru-RU"/>
        </w:rPr>
        <w:t>]. Особенно антропогенному воздействию подвергнута пустынная Кызылординская ПСС, где в настоящее время выделяется шесть классов антропогенных ландшафтов (таблица 3.1).</w:t>
      </w:r>
    </w:p>
    <w:p w14:paraId="057C01B7" w14:textId="5B0FA117" w:rsidR="00A46D32" w:rsidRPr="00DF236D" w:rsidRDefault="00DE1611" w:rsidP="00E963E7">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В свою очередь приведенные </w:t>
      </w:r>
      <w:r w:rsidR="00C619FF" w:rsidRPr="00DF236D">
        <w:rPr>
          <w:rFonts w:ascii="Times New Roman" w:eastAsia="Times New Roman" w:hAnsi="Times New Roman" w:cs="Times New Roman"/>
          <w:sz w:val="28"/>
          <w:szCs w:val="28"/>
          <w:lang w:eastAsia="ru-RU"/>
        </w:rPr>
        <w:t>в таблице антропогенные</w:t>
      </w:r>
      <w:r w:rsidRPr="00DF236D">
        <w:rPr>
          <w:rFonts w:ascii="Times New Roman" w:eastAsia="Times New Roman" w:hAnsi="Times New Roman" w:cs="Times New Roman"/>
          <w:sz w:val="28"/>
          <w:szCs w:val="28"/>
          <w:lang w:eastAsia="ru-RU"/>
        </w:rPr>
        <w:t xml:space="preserve"> классы ландшафтов можно разделить на ландшафты, подверженные прямому и косвенному воздействию. При прямом антропогенном воздействии в ландшафтах наблюдается локальное перемещение вещества (в основном вертикальное </w:t>
      </w:r>
      <w:r w:rsidR="0014421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lastRenderedPageBreak/>
        <w:t>распашка, просадка поверхности и др.) и процессы создания искусственного рельефа.</w:t>
      </w:r>
    </w:p>
    <w:p w14:paraId="015A7E02" w14:textId="77777777" w:rsidR="0032380C" w:rsidRPr="00DF236D" w:rsidRDefault="0032380C" w:rsidP="004C3132">
      <w:pPr>
        <w:spacing w:after="0" w:line="240" w:lineRule="auto"/>
        <w:ind w:firstLine="567"/>
        <w:jc w:val="both"/>
        <w:rPr>
          <w:rFonts w:ascii="Times New Roman" w:eastAsia="Times New Roman" w:hAnsi="Times New Roman" w:cs="Times New Roman"/>
          <w:sz w:val="28"/>
          <w:szCs w:val="28"/>
          <w:lang w:eastAsia="ru-RU"/>
        </w:rPr>
      </w:pPr>
    </w:p>
    <w:p w14:paraId="07A0D2DE" w14:textId="77777777" w:rsidR="00A46D32" w:rsidRPr="00DF236D" w:rsidRDefault="00A46D32" w:rsidP="001B521F">
      <w:pPr>
        <w:tabs>
          <w:tab w:val="left" w:pos="2176"/>
          <w:tab w:val="center" w:pos="4677"/>
          <w:tab w:val="right" w:pos="9355"/>
        </w:tabs>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Таблица 3.1 – Антропогенные ландшафты на территории Кызылординской природно-сельскохозяйственной системы</w:t>
      </w:r>
    </w:p>
    <w:p w14:paraId="3FC654B5" w14:textId="77777777" w:rsidR="00A46D32" w:rsidRPr="00DF236D" w:rsidRDefault="00A46D32" w:rsidP="001B521F">
      <w:pPr>
        <w:tabs>
          <w:tab w:val="left" w:pos="2176"/>
          <w:tab w:val="center" w:pos="4677"/>
          <w:tab w:val="right" w:pos="9355"/>
        </w:tabs>
        <w:spacing w:after="0" w:line="240" w:lineRule="auto"/>
        <w:jc w:val="both"/>
        <w:rPr>
          <w:rFonts w:ascii="Times New Roman" w:eastAsia="Times New Roman" w:hAnsi="Times New Roman" w:cs="Times New Roman"/>
          <w:sz w:val="28"/>
          <w:szCs w:val="28"/>
          <w:lang w:eastAsia="ru-RU"/>
        </w:rPr>
      </w:pPr>
    </w:p>
    <w:tbl>
      <w:tblPr>
        <w:tblW w:w="96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72"/>
        <w:gridCol w:w="6677"/>
      </w:tblGrid>
      <w:tr w:rsidR="00A46D32" w:rsidRPr="00DF236D" w14:paraId="38BAB084" w14:textId="77777777" w:rsidTr="00100C5F">
        <w:trPr>
          <w:jc w:val="center"/>
        </w:trPr>
        <w:tc>
          <w:tcPr>
            <w:tcW w:w="2972" w:type="dxa"/>
            <w:vAlign w:val="center"/>
          </w:tcPr>
          <w:p w14:paraId="36AC82BA" w14:textId="77777777" w:rsidR="00A46D32" w:rsidRPr="00DF236D" w:rsidRDefault="00A46D32" w:rsidP="00484D9D">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Антропогенные</w:t>
            </w:r>
          </w:p>
          <w:p w14:paraId="131FE8FF" w14:textId="77777777" w:rsidR="00A46D32" w:rsidRPr="00DF236D" w:rsidRDefault="00A46D32" w:rsidP="00484D9D">
            <w:pPr>
              <w:widowControl w:val="0"/>
              <w:tabs>
                <w:tab w:val="left" w:pos="0"/>
              </w:tabs>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ландшафты</w:t>
            </w:r>
          </w:p>
        </w:tc>
        <w:tc>
          <w:tcPr>
            <w:tcW w:w="6677" w:type="dxa"/>
            <w:vAlign w:val="center"/>
          </w:tcPr>
          <w:p w14:paraId="4A3A46CB" w14:textId="77777777" w:rsidR="00A46D32" w:rsidRPr="00DF236D" w:rsidRDefault="00A46D32" w:rsidP="00484D9D">
            <w:pPr>
              <w:widowControl w:val="0"/>
              <w:spacing w:after="0" w:line="240" w:lineRule="auto"/>
              <w:jc w:val="center"/>
              <w:outlineLvl w:val="3"/>
              <w:rPr>
                <w:rFonts w:ascii="Times New Roman" w:eastAsia="Times New Roman" w:hAnsi="Times New Roman" w:cs="Times New Roman"/>
                <w:bCs/>
                <w:sz w:val="24"/>
                <w:szCs w:val="24"/>
                <w:lang w:eastAsia="ru-RU"/>
              </w:rPr>
            </w:pPr>
            <w:r w:rsidRPr="00DF236D">
              <w:rPr>
                <w:rFonts w:ascii="Times New Roman" w:eastAsia="Times New Roman" w:hAnsi="Times New Roman" w:cs="Times New Roman"/>
                <w:bCs/>
                <w:sz w:val="24"/>
                <w:szCs w:val="24"/>
                <w:lang w:eastAsia="ru-RU"/>
              </w:rPr>
              <w:t>Направления и способы преобразования ландшафтов</w:t>
            </w:r>
          </w:p>
        </w:tc>
      </w:tr>
      <w:tr w:rsidR="00A46D32" w:rsidRPr="00DF236D" w14:paraId="78A45620" w14:textId="77777777" w:rsidTr="006807C6">
        <w:trPr>
          <w:jc w:val="center"/>
        </w:trPr>
        <w:tc>
          <w:tcPr>
            <w:tcW w:w="9649" w:type="dxa"/>
            <w:gridSpan w:val="2"/>
          </w:tcPr>
          <w:p w14:paraId="6D127877" w14:textId="77777777" w:rsidR="00A46D32" w:rsidRPr="00DF236D" w:rsidRDefault="00A46D32" w:rsidP="00484D9D">
            <w:pPr>
              <w:widowControl w:val="0"/>
              <w:tabs>
                <w:tab w:val="left" w:pos="561"/>
              </w:tabs>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val="en-US" w:eastAsia="ru-RU"/>
              </w:rPr>
              <w:t xml:space="preserve">I </w:t>
            </w:r>
            <w:r w:rsidRPr="00DF236D">
              <w:rPr>
                <w:rFonts w:ascii="Times New Roman" w:eastAsia="Times New Roman" w:hAnsi="Times New Roman" w:cs="Times New Roman"/>
                <w:sz w:val="24"/>
                <w:szCs w:val="24"/>
                <w:lang w:eastAsia="ru-RU"/>
              </w:rPr>
              <w:t>Сельскохозяйственный класс</w:t>
            </w:r>
          </w:p>
        </w:tc>
      </w:tr>
      <w:tr w:rsidR="00A46D32" w:rsidRPr="00DF236D" w14:paraId="5BE24F6B" w14:textId="77777777" w:rsidTr="00100C5F">
        <w:trPr>
          <w:jc w:val="center"/>
        </w:trPr>
        <w:tc>
          <w:tcPr>
            <w:tcW w:w="2972" w:type="dxa"/>
            <w:vAlign w:val="center"/>
          </w:tcPr>
          <w:p w14:paraId="53891537" w14:textId="77777777" w:rsidR="00A46D32" w:rsidRPr="00DF236D" w:rsidRDefault="00A46D32" w:rsidP="00484D9D">
            <w:pPr>
              <w:widowControl w:val="0"/>
              <w:tabs>
                <w:tab w:val="left" w:pos="181"/>
              </w:tabs>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 Пастбища</w:t>
            </w:r>
          </w:p>
        </w:tc>
        <w:tc>
          <w:tcPr>
            <w:tcW w:w="6677" w:type="dxa"/>
            <w:vAlign w:val="center"/>
          </w:tcPr>
          <w:p w14:paraId="4CFFC81B" w14:textId="77777777" w:rsidR="00A46D32" w:rsidRPr="00DF236D" w:rsidRDefault="00A46D32" w:rsidP="00484D9D">
            <w:pPr>
              <w:widowControl w:val="0"/>
              <w:tabs>
                <w:tab w:val="left" w:pos="34"/>
              </w:tabs>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Ландшафты преимущественно пастбищного использования с уязвимой биогенной основой:</w:t>
            </w:r>
          </w:p>
          <w:p w14:paraId="0BAC8795" w14:textId="2EEB92A3" w:rsidR="00A46D32" w:rsidRPr="00DF236D" w:rsidRDefault="007C3AB8" w:rsidP="00484D9D">
            <w:pPr>
              <w:widowControl w:val="0"/>
              <w:tabs>
                <w:tab w:val="left" w:pos="34"/>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A46D32" w:rsidRPr="00DF236D">
              <w:rPr>
                <w:rFonts w:ascii="Times New Roman" w:eastAsia="Times New Roman" w:hAnsi="Times New Roman" w:cs="Times New Roman"/>
                <w:sz w:val="24"/>
                <w:szCs w:val="24"/>
                <w:lang w:eastAsia="ru-RU"/>
              </w:rPr>
              <w:t xml:space="preserve"> с песчаными почвогрунтами, легко подверженные дефляции в процессе нерегулируемого выпаса скота;</w:t>
            </w:r>
          </w:p>
          <w:p w14:paraId="74DA1573" w14:textId="2AFE1025" w:rsidR="00A46D32" w:rsidRPr="00DF236D" w:rsidRDefault="007C3AB8" w:rsidP="00484D9D">
            <w:pPr>
              <w:widowControl w:val="0"/>
              <w:tabs>
                <w:tab w:val="left" w:pos="34"/>
                <w:tab w:val="left" w:pos="450"/>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A46D32" w:rsidRPr="00DF236D">
              <w:rPr>
                <w:rFonts w:ascii="Times New Roman" w:eastAsia="Times New Roman" w:hAnsi="Times New Roman" w:cs="Times New Roman"/>
                <w:sz w:val="24"/>
                <w:szCs w:val="24"/>
                <w:lang w:eastAsia="ru-RU"/>
              </w:rPr>
              <w:t xml:space="preserve"> с супесчаными почвогрунтами, подверженные дефляции в процессе пастбищного освоения;</w:t>
            </w:r>
          </w:p>
          <w:p w14:paraId="6D75D110" w14:textId="6E0C2877" w:rsidR="00A46D32" w:rsidRPr="00DF236D" w:rsidRDefault="007C3AB8" w:rsidP="00484D9D">
            <w:pPr>
              <w:widowControl w:val="0"/>
              <w:numPr>
                <w:ilvl w:val="12"/>
                <w:numId w:val="0"/>
              </w:numPr>
              <w:tabs>
                <w:tab w:val="left" w:pos="34"/>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A46D32" w:rsidRPr="00DF236D">
              <w:rPr>
                <w:rFonts w:ascii="Times New Roman" w:eastAsia="Times New Roman" w:hAnsi="Times New Roman" w:cs="Times New Roman"/>
                <w:sz w:val="24"/>
                <w:szCs w:val="24"/>
                <w:lang w:eastAsia="ru-RU"/>
              </w:rPr>
              <w:t xml:space="preserve"> с суглинистыми почвогрунтами, слабо подверженные эрозии в процессе пастбищного использования.</w:t>
            </w:r>
          </w:p>
        </w:tc>
      </w:tr>
      <w:tr w:rsidR="00A46D32" w:rsidRPr="00DF236D" w14:paraId="07060B92" w14:textId="77777777" w:rsidTr="00100C5F">
        <w:trPr>
          <w:trHeight w:val="1265"/>
          <w:jc w:val="center"/>
        </w:trPr>
        <w:tc>
          <w:tcPr>
            <w:tcW w:w="2972" w:type="dxa"/>
            <w:vAlign w:val="center"/>
          </w:tcPr>
          <w:p w14:paraId="140D9869" w14:textId="77777777" w:rsidR="00A46D32" w:rsidRPr="00DF236D" w:rsidRDefault="00A46D32" w:rsidP="00484D9D">
            <w:pPr>
              <w:widowControl w:val="0"/>
              <w:tabs>
                <w:tab w:val="left" w:pos="181"/>
                <w:tab w:val="left" w:pos="323"/>
              </w:tabs>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 Пашни</w:t>
            </w:r>
          </w:p>
        </w:tc>
        <w:tc>
          <w:tcPr>
            <w:tcW w:w="6677" w:type="dxa"/>
            <w:vAlign w:val="center"/>
          </w:tcPr>
          <w:p w14:paraId="689CB422" w14:textId="77777777" w:rsidR="00A46D32" w:rsidRPr="00DF236D" w:rsidRDefault="00A46D32" w:rsidP="00484D9D">
            <w:pPr>
              <w:widowControl w:val="0"/>
              <w:numPr>
                <w:ilvl w:val="12"/>
                <w:numId w:val="0"/>
              </w:numPr>
              <w:tabs>
                <w:tab w:val="left" w:pos="34"/>
              </w:tabs>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Ландшафты преимущественно земледельческого использования, нуждающиеся в орошении:</w:t>
            </w:r>
          </w:p>
          <w:p w14:paraId="5EB75AD6" w14:textId="400853D5" w:rsidR="00A46D32" w:rsidRPr="00DF236D" w:rsidRDefault="007C3AB8" w:rsidP="00484D9D">
            <w:pPr>
              <w:widowControl w:val="0"/>
              <w:numPr>
                <w:ilvl w:val="12"/>
                <w:numId w:val="0"/>
              </w:numPr>
              <w:tabs>
                <w:tab w:val="left" w:pos="34"/>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A46D32" w:rsidRPr="00DF236D">
              <w:rPr>
                <w:rFonts w:ascii="Times New Roman" w:eastAsia="Times New Roman" w:hAnsi="Times New Roman" w:cs="Times New Roman"/>
                <w:sz w:val="24"/>
                <w:szCs w:val="24"/>
                <w:lang w:eastAsia="ru-RU"/>
              </w:rPr>
              <w:t xml:space="preserve"> с поливными землями под зерновыми культурами;</w:t>
            </w:r>
          </w:p>
          <w:p w14:paraId="3B249F74" w14:textId="78D70CF8" w:rsidR="00A46D32" w:rsidRPr="00DF236D" w:rsidRDefault="007C3AB8" w:rsidP="00484D9D">
            <w:pPr>
              <w:widowControl w:val="0"/>
              <w:numPr>
                <w:ilvl w:val="12"/>
                <w:numId w:val="0"/>
              </w:numPr>
              <w:tabs>
                <w:tab w:val="left" w:pos="34"/>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A46D32" w:rsidRPr="00DF236D">
              <w:rPr>
                <w:rFonts w:ascii="Times New Roman" w:eastAsia="Times New Roman" w:hAnsi="Times New Roman" w:cs="Times New Roman"/>
                <w:sz w:val="24"/>
                <w:szCs w:val="24"/>
                <w:lang w:eastAsia="ru-RU"/>
              </w:rPr>
              <w:t xml:space="preserve"> с поливными землями под техническими культурами.</w:t>
            </w:r>
          </w:p>
        </w:tc>
      </w:tr>
      <w:tr w:rsidR="00A46D32" w:rsidRPr="00DF236D" w14:paraId="49438C94" w14:textId="77777777" w:rsidTr="006807C6">
        <w:trPr>
          <w:jc w:val="center"/>
        </w:trPr>
        <w:tc>
          <w:tcPr>
            <w:tcW w:w="9649" w:type="dxa"/>
            <w:gridSpan w:val="2"/>
            <w:vAlign w:val="center"/>
          </w:tcPr>
          <w:p w14:paraId="0DF69F22" w14:textId="77777777" w:rsidR="00A46D32" w:rsidRPr="00DF236D" w:rsidRDefault="00A46D32" w:rsidP="00484D9D">
            <w:pPr>
              <w:widowControl w:val="0"/>
              <w:tabs>
                <w:tab w:val="left" w:pos="181"/>
              </w:tabs>
              <w:spacing w:after="0" w:line="240" w:lineRule="auto"/>
              <w:jc w:val="center"/>
              <w:outlineLvl w:val="3"/>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val="en-US" w:eastAsia="ru-RU"/>
              </w:rPr>
              <w:t xml:space="preserve">II </w:t>
            </w:r>
            <w:r w:rsidRPr="00DF236D">
              <w:rPr>
                <w:rFonts w:ascii="Times New Roman" w:eastAsia="Times New Roman" w:hAnsi="Times New Roman" w:cs="Times New Roman"/>
                <w:sz w:val="24"/>
                <w:szCs w:val="24"/>
                <w:lang w:eastAsia="ru-RU"/>
              </w:rPr>
              <w:t>Линейно-техногенный класс</w:t>
            </w:r>
          </w:p>
        </w:tc>
      </w:tr>
      <w:tr w:rsidR="00A46D32" w:rsidRPr="00DF236D" w14:paraId="7C99F8B4" w14:textId="77777777" w:rsidTr="00E963E7">
        <w:trPr>
          <w:trHeight w:val="1244"/>
          <w:jc w:val="center"/>
        </w:trPr>
        <w:tc>
          <w:tcPr>
            <w:tcW w:w="2972" w:type="dxa"/>
            <w:vAlign w:val="center"/>
          </w:tcPr>
          <w:p w14:paraId="3F74F091" w14:textId="77777777" w:rsidR="00A46D32" w:rsidRPr="00DF236D" w:rsidRDefault="00A46D32" w:rsidP="00484D9D">
            <w:pPr>
              <w:widowControl w:val="0"/>
              <w:tabs>
                <w:tab w:val="left" w:pos="181"/>
              </w:tabs>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 Железные дороги</w:t>
            </w:r>
          </w:p>
          <w:p w14:paraId="043DCC9C" w14:textId="77777777" w:rsidR="00A46D32" w:rsidRPr="00DF236D" w:rsidRDefault="00A46D32" w:rsidP="00484D9D">
            <w:pPr>
              <w:widowControl w:val="0"/>
              <w:tabs>
                <w:tab w:val="left" w:pos="181"/>
              </w:tabs>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 Дороги с твердым покрытием, грунтовые, проселочные и др.</w:t>
            </w:r>
          </w:p>
        </w:tc>
        <w:tc>
          <w:tcPr>
            <w:tcW w:w="6677" w:type="dxa"/>
          </w:tcPr>
          <w:p w14:paraId="51DF3FA8" w14:textId="77777777" w:rsidR="00A46D32" w:rsidRPr="00DF236D" w:rsidRDefault="00A46D32" w:rsidP="00484D9D">
            <w:pPr>
              <w:widowControl w:val="0"/>
              <w:tabs>
                <w:tab w:val="left" w:pos="34"/>
              </w:tabs>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Ландшафты, испытывающие воздействие дорожного строительства.</w:t>
            </w:r>
          </w:p>
        </w:tc>
      </w:tr>
      <w:tr w:rsidR="00A46D32" w:rsidRPr="00DF236D" w14:paraId="6F2DB650" w14:textId="77777777" w:rsidTr="006807C6">
        <w:trPr>
          <w:jc w:val="center"/>
        </w:trPr>
        <w:tc>
          <w:tcPr>
            <w:tcW w:w="9649" w:type="dxa"/>
            <w:gridSpan w:val="2"/>
            <w:vAlign w:val="center"/>
          </w:tcPr>
          <w:p w14:paraId="39E70814" w14:textId="77777777" w:rsidR="00A46D32" w:rsidRPr="00DF236D" w:rsidRDefault="00A46D32" w:rsidP="00484D9D">
            <w:pPr>
              <w:widowControl w:val="0"/>
              <w:spacing w:after="0" w:line="240" w:lineRule="auto"/>
              <w:jc w:val="center"/>
              <w:outlineLvl w:val="3"/>
              <w:rPr>
                <w:rFonts w:ascii="Times New Roman" w:eastAsia="Times New Roman" w:hAnsi="Times New Roman" w:cs="Times New Roman"/>
                <w:bCs/>
                <w:sz w:val="24"/>
                <w:szCs w:val="24"/>
                <w:lang w:eastAsia="ru-RU"/>
              </w:rPr>
            </w:pPr>
            <w:r w:rsidRPr="00DF236D">
              <w:rPr>
                <w:rFonts w:ascii="Times New Roman" w:eastAsia="Times New Roman" w:hAnsi="Times New Roman" w:cs="Times New Roman"/>
                <w:bCs/>
                <w:sz w:val="24"/>
                <w:szCs w:val="24"/>
                <w:lang w:val="en-US" w:eastAsia="ru-RU"/>
              </w:rPr>
              <w:t xml:space="preserve">III </w:t>
            </w:r>
            <w:r w:rsidRPr="00DF236D">
              <w:rPr>
                <w:rFonts w:ascii="Times New Roman" w:eastAsia="Times New Roman" w:hAnsi="Times New Roman" w:cs="Times New Roman"/>
                <w:bCs/>
                <w:sz w:val="24"/>
                <w:szCs w:val="24"/>
                <w:lang w:eastAsia="ru-RU"/>
              </w:rPr>
              <w:t>Промышленно-техногенный класс</w:t>
            </w:r>
          </w:p>
        </w:tc>
      </w:tr>
      <w:tr w:rsidR="00A46D32" w:rsidRPr="00DF236D" w14:paraId="5348BBAB" w14:textId="77777777" w:rsidTr="00100C5F">
        <w:trPr>
          <w:jc w:val="center"/>
        </w:trPr>
        <w:tc>
          <w:tcPr>
            <w:tcW w:w="2972" w:type="dxa"/>
            <w:vAlign w:val="center"/>
          </w:tcPr>
          <w:p w14:paraId="47B80D1A" w14:textId="77777777" w:rsidR="00A46D32" w:rsidRPr="00DF236D" w:rsidRDefault="00A46D32" w:rsidP="00484D9D">
            <w:pPr>
              <w:widowControl w:val="0"/>
              <w:tabs>
                <w:tab w:val="left" w:pos="181"/>
              </w:tabs>
              <w:spacing w:after="0" w:line="240" w:lineRule="auto"/>
              <w:rPr>
                <w:rFonts w:ascii="Times New Roman" w:eastAsia="Times New Roman" w:hAnsi="Times New Roman" w:cs="Times New Roman"/>
                <w:b/>
                <w:sz w:val="24"/>
                <w:szCs w:val="24"/>
                <w:lang w:eastAsia="ru-RU"/>
              </w:rPr>
            </w:pPr>
            <w:r w:rsidRPr="00DF236D">
              <w:rPr>
                <w:rFonts w:ascii="Times New Roman" w:eastAsia="Times New Roman" w:hAnsi="Times New Roman" w:cs="Times New Roman"/>
                <w:sz w:val="24"/>
                <w:szCs w:val="24"/>
                <w:lang w:eastAsia="ru-RU"/>
              </w:rPr>
              <w:t>5 Разработка месторождений полезных ископаемых</w:t>
            </w:r>
          </w:p>
        </w:tc>
        <w:tc>
          <w:tcPr>
            <w:tcW w:w="6677" w:type="dxa"/>
            <w:vAlign w:val="center"/>
          </w:tcPr>
          <w:p w14:paraId="7ADB89F7" w14:textId="77777777" w:rsidR="00A46D32" w:rsidRPr="00DF236D" w:rsidRDefault="00A46D32" w:rsidP="00484D9D">
            <w:pPr>
              <w:widowControl w:val="0"/>
              <w:spacing w:after="0" w:line="240" w:lineRule="auto"/>
              <w:jc w:val="both"/>
              <w:outlineLvl w:val="3"/>
              <w:rPr>
                <w:rFonts w:ascii="Times New Roman" w:eastAsia="Times New Roman" w:hAnsi="Times New Roman" w:cs="Times New Roman"/>
                <w:bCs/>
                <w:sz w:val="24"/>
                <w:szCs w:val="24"/>
                <w:lang w:eastAsia="ru-RU"/>
              </w:rPr>
            </w:pPr>
            <w:r w:rsidRPr="00DF236D">
              <w:rPr>
                <w:rFonts w:ascii="Times New Roman" w:eastAsia="Times New Roman" w:hAnsi="Times New Roman" w:cs="Times New Roman"/>
                <w:bCs/>
                <w:sz w:val="24"/>
                <w:szCs w:val="24"/>
                <w:lang w:eastAsia="ru-RU"/>
              </w:rPr>
              <w:t>Ландшафты, испытывающие техногенное воздействие (механическое и химическое).</w:t>
            </w:r>
          </w:p>
        </w:tc>
      </w:tr>
      <w:tr w:rsidR="00A46D32" w:rsidRPr="00DF236D" w14:paraId="4CFA4C9F" w14:textId="77777777" w:rsidTr="006807C6">
        <w:trPr>
          <w:jc w:val="center"/>
        </w:trPr>
        <w:tc>
          <w:tcPr>
            <w:tcW w:w="9649" w:type="dxa"/>
            <w:gridSpan w:val="2"/>
            <w:vAlign w:val="center"/>
          </w:tcPr>
          <w:p w14:paraId="2854818A" w14:textId="77777777" w:rsidR="00A46D32" w:rsidRPr="00DF236D" w:rsidRDefault="00A46D32" w:rsidP="00484D9D">
            <w:pPr>
              <w:widowControl w:val="0"/>
              <w:tabs>
                <w:tab w:val="left" w:pos="181"/>
              </w:tabs>
              <w:spacing w:after="0" w:line="240" w:lineRule="auto"/>
              <w:jc w:val="center"/>
              <w:outlineLvl w:val="3"/>
              <w:rPr>
                <w:rFonts w:ascii="Times New Roman" w:eastAsia="Times New Roman" w:hAnsi="Times New Roman" w:cs="Times New Roman"/>
                <w:bCs/>
                <w:sz w:val="24"/>
                <w:szCs w:val="24"/>
                <w:lang w:eastAsia="ru-RU"/>
              </w:rPr>
            </w:pPr>
            <w:r w:rsidRPr="00DF236D">
              <w:rPr>
                <w:rFonts w:ascii="Times New Roman" w:eastAsia="Times New Roman" w:hAnsi="Times New Roman" w:cs="Times New Roman"/>
                <w:bCs/>
                <w:sz w:val="24"/>
                <w:szCs w:val="24"/>
                <w:lang w:val="en-US" w:eastAsia="ru-RU"/>
              </w:rPr>
              <w:t xml:space="preserve">VI </w:t>
            </w:r>
            <w:r w:rsidRPr="00DF236D">
              <w:rPr>
                <w:rFonts w:ascii="Times New Roman" w:eastAsia="Times New Roman" w:hAnsi="Times New Roman" w:cs="Times New Roman"/>
                <w:bCs/>
                <w:sz w:val="24"/>
                <w:szCs w:val="24"/>
                <w:lang w:eastAsia="ru-RU"/>
              </w:rPr>
              <w:t>Лесохозяйственный класс</w:t>
            </w:r>
          </w:p>
        </w:tc>
      </w:tr>
      <w:tr w:rsidR="00A46D32" w:rsidRPr="00DF236D" w14:paraId="4256425D" w14:textId="77777777" w:rsidTr="00100C5F">
        <w:trPr>
          <w:jc w:val="center"/>
        </w:trPr>
        <w:tc>
          <w:tcPr>
            <w:tcW w:w="2972" w:type="dxa"/>
            <w:vAlign w:val="center"/>
          </w:tcPr>
          <w:p w14:paraId="395A4029" w14:textId="77777777" w:rsidR="00A46D32" w:rsidRPr="00DF236D" w:rsidRDefault="00A46D32" w:rsidP="00484D9D">
            <w:pPr>
              <w:widowControl w:val="0"/>
              <w:tabs>
                <w:tab w:val="left" w:pos="-108"/>
                <w:tab w:val="left" w:pos="181"/>
              </w:tabs>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6 Саксауловые леса</w:t>
            </w:r>
          </w:p>
          <w:p w14:paraId="565C3AE9" w14:textId="77777777" w:rsidR="00A46D32" w:rsidRPr="00DF236D" w:rsidRDefault="00A46D32" w:rsidP="00484D9D">
            <w:pPr>
              <w:widowControl w:val="0"/>
              <w:tabs>
                <w:tab w:val="left" w:pos="-108"/>
                <w:tab w:val="left" w:pos="181"/>
              </w:tabs>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7 Тугайные леса</w:t>
            </w:r>
          </w:p>
        </w:tc>
        <w:tc>
          <w:tcPr>
            <w:tcW w:w="6677" w:type="dxa"/>
            <w:vAlign w:val="center"/>
          </w:tcPr>
          <w:p w14:paraId="2B4CEA91" w14:textId="77777777" w:rsidR="00A46D32" w:rsidRPr="00DF236D" w:rsidRDefault="00A46D32" w:rsidP="00484D9D">
            <w:pPr>
              <w:widowControl w:val="0"/>
              <w:tabs>
                <w:tab w:val="left" w:pos="34"/>
              </w:tabs>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Ландшафты, с лесокустарниковыми массивами:</w:t>
            </w:r>
          </w:p>
          <w:p w14:paraId="40CF820F" w14:textId="0619D09B" w:rsidR="00A46D32" w:rsidRPr="00DF236D" w:rsidRDefault="007C3AB8" w:rsidP="00484D9D">
            <w:pPr>
              <w:widowControl w:val="0"/>
              <w:tabs>
                <w:tab w:val="left" w:pos="34"/>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A46D32" w:rsidRPr="00DF236D">
              <w:rPr>
                <w:rFonts w:ascii="Times New Roman" w:eastAsia="Times New Roman" w:hAnsi="Times New Roman" w:cs="Times New Roman"/>
                <w:sz w:val="24"/>
                <w:szCs w:val="24"/>
                <w:lang w:eastAsia="ru-RU"/>
              </w:rPr>
              <w:t xml:space="preserve"> с саксаульниками, нуждающиеся в лесовосстановлении;</w:t>
            </w:r>
          </w:p>
          <w:p w14:paraId="73BD5AEE" w14:textId="558AD612" w:rsidR="00A46D32" w:rsidRPr="00DF236D" w:rsidRDefault="007C3AB8" w:rsidP="00484D9D">
            <w:pPr>
              <w:widowControl w:val="0"/>
              <w:tabs>
                <w:tab w:val="left" w:pos="34"/>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A46D32" w:rsidRPr="00DF236D">
              <w:rPr>
                <w:rFonts w:ascii="Times New Roman" w:eastAsia="Times New Roman" w:hAnsi="Times New Roman" w:cs="Times New Roman"/>
                <w:sz w:val="24"/>
                <w:szCs w:val="24"/>
                <w:lang w:eastAsia="ru-RU"/>
              </w:rPr>
              <w:t xml:space="preserve"> с тугаями речных долин, </w:t>
            </w:r>
            <w:r w:rsidR="00420C9A" w:rsidRPr="00DF236D">
              <w:rPr>
                <w:rFonts w:ascii="Times New Roman" w:eastAsia="Times New Roman" w:hAnsi="Times New Roman" w:cs="Times New Roman"/>
                <w:sz w:val="24"/>
                <w:szCs w:val="24"/>
                <w:lang w:eastAsia="ru-RU"/>
              </w:rPr>
              <w:t>нуждающиеся в</w:t>
            </w:r>
            <w:r w:rsidR="00A46D32" w:rsidRPr="00DF236D">
              <w:rPr>
                <w:rFonts w:ascii="Times New Roman" w:eastAsia="Times New Roman" w:hAnsi="Times New Roman" w:cs="Times New Roman"/>
                <w:sz w:val="24"/>
                <w:szCs w:val="24"/>
                <w:lang w:eastAsia="ru-RU"/>
              </w:rPr>
              <w:t xml:space="preserve"> охране и лесовосстановлении.</w:t>
            </w:r>
          </w:p>
        </w:tc>
      </w:tr>
      <w:tr w:rsidR="00A46D32" w:rsidRPr="00DF236D" w14:paraId="7057A0BA" w14:textId="77777777" w:rsidTr="006807C6">
        <w:trPr>
          <w:jc w:val="center"/>
        </w:trPr>
        <w:tc>
          <w:tcPr>
            <w:tcW w:w="9649" w:type="dxa"/>
            <w:gridSpan w:val="2"/>
            <w:vAlign w:val="center"/>
          </w:tcPr>
          <w:p w14:paraId="023CC4D4" w14:textId="77777777" w:rsidR="00A46D32" w:rsidRPr="00DF236D" w:rsidRDefault="00A46D32" w:rsidP="00484D9D">
            <w:pPr>
              <w:widowControl w:val="0"/>
              <w:spacing w:after="0" w:line="240" w:lineRule="auto"/>
              <w:jc w:val="center"/>
              <w:outlineLvl w:val="3"/>
              <w:rPr>
                <w:rFonts w:ascii="Times New Roman" w:eastAsia="Times New Roman" w:hAnsi="Times New Roman" w:cs="Times New Roman"/>
                <w:bCs/>
                <w:sz w:val="24"/>
                <w:szCs w:val="24"/>
                <w:lang w:eastAsia="ru-RU"/>
              </w:rPr>
            </w:pPr>
            <w:r w:rsidRPr="00DF236D">
              <w:rPr>
                <w:rFonts w:ascii="Times New Roman" w:eastAsia="Times New Roman" w:hAnsi="Times New Roman" w:cs="Times New Roman"/>
                <w:bCs/>
                <w:sz w:val="24"/>
                <w:szCs w:val="24"/>
                <w:lang w:val="en-US" w:eastAsia="ru-RU"/>
              </w:rPr>
              <w:t xml:space="preserve">V </w:t>
            </w:r>
            <w:r w:rsidRPr="00DF236D">
              <w:rPr>
                <w:rFonts w:ascii="Times New Roman" w:eastAsia="Times New Roman" w:hAnsi="Times New Roman" w:cs="Times New Roman"/>
                <w:bCs/>
                <w:sz w:val="24"/>
                <w:szCs w:val="24"/>
                <w:lang w:eastAsia="ru-RU"/>
              </w:rPr>
              <w:t>Селитебно-промышленный класс</w:t>
            </w:r>
          </w:p>
        </w:tc>
      </w:tr>
      <w:tr w:rsidR="00A46D32" w:rsidRPr="00DF236D" w14:paraId="78EABD7B" w14:textId="77777777" w:rsidTr="00E963E7">
        <w:trPr>
          <w:trHeight w:val="1713"/>
          <w:jc w:val="center"/>
        </w:trPr>
        <w:tc>
          <w:tcPr>
            <w:tcW w:w="2972" w:type="dxa"/>
            <w:vAlign w:val="center"/>
          </w:tcPr>
          <w:p w14:paraId="6CBDE3C0" w14:textId="77777777" w:rsidR="00A46D32" w:rsidRPr="00DF236D" w:rsidRDefault="00A46D32" w:rsidP="00484D9D">
            <w:pPr>
              <w:widowControl w:val="0"/>
              <w:tabs>
                <w:tab w:val="left" w:pos="179"/>
              </w:tabs>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8 Города</w:t>
            </w:r>
          </w:p>
          <w:p w14:paraId="4BD727F9" w14:textId="77777777" w:rsidR="00A46D32" w:rsidRPr="00DF236D" w:rsidRDefault="00A46D32" w:rsidP="00484D9D">
            <w:pPr>
              <w:widowControl w:val="0"/>
              <w:tabs>
                <w:tab w:val="left" w:pos="179"/>
              </w:tabs>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9 Сельские населенные пункты</w:t>
            </w:r>
          </w:p>
        </w:tc>
        <w:tc>
          <w:tcPr>
            <w:tcW w:w="6677" w:type="dxa"/>
            <w:vAlign w:val="center"/>
          </w:tcPr>
          <w:p w14:paraId="1825529A" w14:textId="77777777" w:rsidR="00A46D32" w:rsidRPr="00DF236D" w:rsidRDefault="00A46D32" w:rsidP="00484D9D">
            <w:pPr>
              <w:widowControl w:val="0"/>
              <w:tabs>
                <w:tab w:val="left" w:pos="34"/>
              </w:tabs>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Ландшафты с городами и городскими поселениями, с коренными изменениями в биогенной, гидроклиматогенной, частично литогенной основе.</w:t>
            </w:r>
          </w:p>
          <w:p w14:paraId="6ADE9AEF" w14:textId="77777777" w:rsidR="00A46D32" w:rsidRPr="00DF236D" w:rsidRDefault="00A46D32" w:rsidP="00484D9D">
            <w:pPr>
              <w:widowControl w:val="0"/>
              <w:spacing w:after="0" w:line="240" w:lineRule="auto"/>
              <w:jc w:val="both"/>
              <w:outlineLvl w:val="3"/>
              <w:rPr>
                <w:rFonts w:ascii="Times New Roman" w:eastAsia="Times New Roman" w:hAnsi="Times New Roman" w:cs="Times New Roman"/>
                <w:bCs/>
                <w:sz w:val="24"/>
                <w:szCs w:val="24"/>
                <w:lang w:eastAsia="ru-RU"/>
              </w:rPr>
            </w:pPr>
            <w:r w:rsidRPr="00DF236D">
              <w:rPr>
                <w:rFonts w:ascii="Times New Roman" w:eastAsia="Times New Roman" w:hAnsi="Times New Roman" w:cs="Times New Roman"/>
                <w:bCs/>
                <w:sz w:val="24"/>
                <w:szCs w:val="24"/>
                <w:lang w:eastAsia="ru-RU"/>
              </w:rPr>
              <w:t>Ландшафты с сельскими поселениями, умеренным изменением биогенных и гидроклиматогенных компонентов.</w:t>
            </w:r>
          </w:p>
        </w:tc>
      </w:tr>
      <w:tr w:rsidR="00A46D32" w:rsidRPr="00DF236D" w14:paraId="5D051C68" w14:textId="77777777" w:rsidTr="006807C6">
        <w:trPr>
          <w:jc w:val="center"/>
        </w:trPr>
        <w:tc>
          <w:tcPr>
            <w:tcW w:w="9649" w:type="dxa"/>
            <w:gridSpan w:val="2"/>
            <w:vAlign w:val="center"/>
          </w:tcPr>
          <w:p w14:paraId="6073FEDC" w14:textId="77777777" w:rsidR="00A46D32" w:rsidRPr="00DF236D" w:rsidRDefault="00A46D32" w:rsidP="00484D9D">
            <w:pPr>
              <w:widowControl w:val="0"/>
              <w:spacing w:after="0" w:line="240" w:lineRule="auto"/>
              <w:jc w:val="center"/>
              <w:outlineLvl w:val="3"/>
              <w:rPr>
                <w:rFonts w:ascii="Times New Roman" w:eastAsia="Times New Roman" w:hAnsi="Times New Roman" w:cs="Times New Roman"/>
                <w:bCs/>
                <w:sz w:val="24"/>
                <w:szCs w:val="24"/>
                <w:lang w:eastAsia="ru-RU"/>
              </w:rPr>
            </w:pPr>
            <w:r w:rsidRPr="00DF236D">
              <w:rPr>
                <w:rFonts w:ascii="Times New Roman" w:eastAsia="Times New Roman" w:hAnsi="Times New Roman" w:cs="Times New Roman"/>
                <w:bCs/>
                <w:sz w:val="24"/>
                <w:szCs w:val="24"/>
                <w:lang w:val="en-US" w:eastAsia="ru-RU"/>
              </w:rPr>
              <w:t xml:space="preserve">VI </w:t>
            </w:r>
            <w:r w:rsidRPr="00DF236D">
              <w:rPr>
                <w:rFonts w:ascii="Times New Roman" w:eastAsia="Times New Roman" w:hAnsi="Times New Roman" w:cs="Times New Roman"/>
                <w:bCs/>
                <w:sz w:val="24"/>
                <w:szCs w:val="24"/>
                <w:lang w:eastAsia="ru-RU"/>
              </w:rPr>
              <w:t>Аквальный класс</w:t>
            </w:r>
          </w:p>
        </w:tc>
      </w:tr>
      <w:tr w:rsidR="00A46D32" w:rsidRPr="00DF236D" w14:paraId="6FF653DD" w14:textId="77777777" w:rsidTr="00E963E7">
        <w:trPr>
          <w:trHeight w:val="1543"/>
          <w:jc w:val="center"/>
        </w:trPr>
        <w:tc>
          <w:tcPr>
            <w:tcW w:w="2972" w:type="dxa"/>
            <w:vAlign w:val="center"/>
          </w:tcPr>
          <w:p w14:paraId="281F9D7F" w14:textId="77777777" w:rsidR="00A46D32" w:rsidRPr="00DF236D" w:rsidRDefault="00A46D32" w:rsidP="00484D9D">
            <w:pPr>
              <w:widowControl w:val="0"/>
              <w:tabs>
                <w:tab w:val="left" w:pos="179"/>
              </w:tabs>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10 Водохранилища</w:t>
            </w:r>
          </w:p>
          <w:p w14:paraId="5FE9D133" w14:textId="77777777" w:rsidR="00A46D32" w:rsidRPr="00DF236D" w:rsidRDefault="00A46D32" w:rsidP="00484D9D">
            <w:pPr>
              <w:widowControl w:val="0"/>
              <w:tabs>
                <w:tab w:val="left" w:pos="179"/>
              </w:tabs>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11 Оросительные каналы</w:t>
            </w:r>
          </w:p>
        </w:tc>
        <w:tc>
          <w:tcPr>
            <w:tcW w:w="6677" w:type="dxa"/>
            <w:vAlign w:val="center"/>
          </w:tcPr>
          <w:p w14:paraId="280B76FB" w14:textId="77777777" w:rsidR="00A46D32" w:rsidRPr="00DF236D" w:rsidRDefault="00A46D32" w:rsidP="00484D9D">
            <w:pPr>
              <w:widowControl w:val="0"/>
              <w:tabs>
                <w:tab w:val="left" w:pos="34"/>
              </w:tabs>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Ландшафты с уязвимой гидроклиматогенной основой:</w:t>
            </w:r>
          </w:p>
          <w:p w14:paraId="5AE052C6" w14:textId="126C7E35" w:rsidR="00A46D32" w:rsidRPr="00DF236D" w:rsidRDefault="007C3AB8" w:rsidP="00484D9D">
            <w:pPr>
              <w:widowControl w:val="0"/>
              <w:tabs>
                <w:tab w:val="left" w:pos="34"/>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A46D32" w:rsidRPr="00DF236D">
              <w:rPr>
                <w:rFonts w:ascii="Times New Roman" w:eastAsia="Times New Roman" w:hAnsi="Times New Roman" w:cs="Times New Roman"/>
                <w:sz w:val="24"/>
                <w:szCs w:val="24"/>
                <w:lang w:eastAsia="ru-RU"/>
              </w:rPr>
              <w:t xml:space="preserve"> с водохранилищами, нуждающи</w:t>
            </w:r>
            <w:r w:rsidR="0081025E" w:rsidRPr="00DF236D">
              <w:rPr>
                <w:rFonts w:ascii="Times New Roman" w:eastAsia="Times New Roman" w:hAnsi="Times New Roman" w:cs="Times New Roman"/>
                <w:sz w:val="24"/>
                <w:szCs w:val="24"/>
                <w:lang w:eastAsia="ru-RU"/>
              </w:rPr>
              <w:t>ми</w:t>
            </w:r>
            <w:r w:rsidR="00A46D32" w:rsidRPr="00DF236D">
              <w:rPr>
                <w:rFonts w:ascii="Times New Roman" w:eastAsia="Times New Roman" w:hAnsi="Times New Roman" w:cs="Times New Roman"/>
                <w:sz w:val="24"/>
                <w:szCs w:val="24"/>
                <w:lang w:eastAsia="ru-RU"/>
              </w:rPr>
              <w:t>ся в соблюдении комплекса природоохранных мероприятий;</w:t>
            </w:r>
          </w:p>
          <w:p w14:paraId="6AD45CBB" w14:textId="14915578" w:rsidR="00A46D32" w:rsidRPr="00DF236D" w:rsidRDefault="007C3AB8" w:rsidP="0081025E">
            <w:pPr>
              <w:widowControl w:val="0"/>
              <w:tabs>
                <w:tab w:val="left" w:pos="34"/>
              </w:tabs>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t>
            </w:r>
            <w:r w:rsidR="00A46D32" w:rsidRPr="00DF236D">
              <w:rPr>
                <w:rFonts w:ascii="Times New Roman" w:eastAsia="Times New Roman" w:hAnsi="Times New Roman" w:cs="Times New Roman"/>
                <w:sz w:val="24"/>
                <w:szCs w:val="24"/>
                <w:lang w:eastAsia="ru-RU"/>
              </w:rPr>
              <w:t xml:space="preserve"> с оросительными каналами, нуждающи</w:t>
            </w:r>
            <w:r w:rsidR="0081025E" w:rsidRPr="00DF236D">
              <w:rPr>
                <w:rFonts w:ascii="Times New Roman" w:eastAsia="Times New Roman" w:hAnsi="Times New Roman" w:cs="Times New Roman"/>
                <w:sz w:val="24"/>
                <w:szCs w:val="24"/>
                <w:lang w:eastAsia="ru-RU"/>
              </w:rPr>
              <w:t>ми</w:t>
            </w:r>
            <w:r w:rsidR="00A46D32" w:rsidRPr="00DF236D">
              <w:rPr>
                <w:rFonts w:ascii="Times New Roman" w:eastAsia="Times New Roman" w:hAnsi="Times New Roman" w:cs="Times New Roman"/>
                <w:sz w:val="24"/>
                <w:szCs w:val="24"/>
                <w:lang w:eastAsia="ru-RU"/>
              </w:rPr>
              <w:t>ся в предотвращении фильтрации воды и эрозии.</w:t>
            </w:r>
          </w:p>
        </w:tc>
      </w:tr>
    </w:tbl>
    <w:p w14:paraId="57FC2EB5" w14:textId="77777777" w:rsidR="00A46D32" w:rsidRPr="00DF236D" w:rsidRDefault="00A46D32" w:rsidP="00484D9D">
      <w:pPr>
        <w:widowControl w:val="0"/>
        <w:spacing w:after="0" w:line="240" w:lineRule="auto"/>
        <w:ind w:firstLine="567"/>
        <w:jc w:val="both"/>
        <w:rPr>
          <w:rFonts w:ascii="Times New Roman" w:eastAsia="Times New Roman" w:hAnsi="Times New Roman" w:cs="Times New Roman"/>
          <w:sz w:val="28"/>
          <w:szCs w:val="28"/>
          <w:lang w:eastAsia="ru-RU"/>
        </w:rPr>
      </w:pPr>
    </w:p>
    <w:p w14:paraId="7FDC8620" w14:textId="77777777" w:rsidR="00A46D32" w:rsidRPr="00DF236D" w:rsidRDefault="00A46D32" w:rsidP="00E963E7">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lastRenderedPageBreak/>
        <w:t>К процессам косвенного воздействия отнесены природные процессы (экзогенные, реже эндогенные), начальным толчком к развитию которых послужила хозяйственная деятельность, но перемещение вещества осуществляют природные абиогенные процессы. Разработка различных мероприятий для решения проблем устойчивости Кызылординской ПСС требуют решения значительного количества задач, в том числе и касающихся интегральной оценки степени антропогенной трансформации природно-территориальных комплексов.</w:t>
      </w:r>
    </w:p>
    <w:p w14:paraId="4A126B4B" w14:textId="5845C807" w:rsidR="00A46D32" w:rsidRPr="00DF236D" w:rsidRDefault="00A46D32" w:rsidP="00E963E7">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napToGrid w:val="0"/>
          <w:sz w:val="28"/>
          <w:szCs w:val="28"/>
          <w:lang w:eastAsia="ru-RU"/>
        </w:rPr>
        <w:t xml:space="preserve">Картографический метод является основным методическим приемом при оценке антропогенной нарушенности </w:t>
      </w:r>
      <w:r w:rsidR="002020CF" w:rsidRPr="00DF236D">
        <w:rPr>
          <w:rFonts w:ascii="Times New Roman" w:eastAsia="Times New Roman" w:hAnsi="Times New Roman" w:cs="Times New Roman"/>
          <w:snapToGrid w:val="0"/>
          <w:sz w:val="28"/>
          <w:szCs w:val="28"/>
          <w:lang w:eastAsia="ru-RU"/>
        </w:rPr>
        <w:t>исследуемого региона</w:t>
      </w:r>
      <w:r w:rsidRPr="00DF236D">
        <w:rPr>
          <w:rFonts w:ascii="Times New Roman" w:eastAsia="Times New Roman" w:hAnsi="Times New Roman" w:cs="Times New Roman"/>
          <w:snapToGrid w:val="0"/>
          <w:sz w:val="28"/>
          <w:szCs w:val="28"/>
          <w:lang w:eastAsia="ru-RU"/>
        </w:rPr>
        <w:t xml:space="preserve"> и позволяет наглядно отразить виды антропогенного воздействия и глубину трансформации исходных природных комплексов, что является необходимым условием для разработки адресных рекомендаций по устойчивому функционированию </w:t>
      </w:r>
      <w:r w:rsidRPr="00DF236D">
        <w:rPr>
          <w:rFonts w:ascii="Times New Roman" w:eastAsia="Times New Roman" w:hAnsi="Times New Roman" w:cs="Times New Roman"/>
          <w:sz w:val="28"/>
          <w:szCs w:val="28"/>
          <w:lang w:eastAsia="ru-RU"/>
        </w:rPr>
        <w:t>Кызылординской природно-сельскохозяйственной системы [1</w:t>
      </w:r>
      <w:r w:rsidR="00D84531" w:rsidRPr="00DF236D">
        <w:rPr>
          <w:rFonts w:ascii="Times New Roman" w:eastAsia="Times New Roman" w:hAnsi="Times New Roman" w:cs="Times New Roman"/>
          <w:sz w:val="28"/>
          <w:szCs w:val="28"/>
          <w:lang w:eastAsia="ru-RU"/>
        </w:rPr>
        <w:t>38</w:t>
      </w:r>
      <w:r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napToGrid w:val="0"/>
          <w:sz w:val="28"/>
          <w:szCs w:val="28"/>
          <w:lang w:eastAsia="ru-RU"/>
        </w:rPr>
        <w:t>.</w:t>
      </w:r>
    </w:p>
    <w:p w14:paraId="3FAAF064" w14:textId="77777777" w:rsidR="00A46D32" w:rsidRPr="00DF236D" w:rsidRDefault="00A46D32" w:rsidP="00E963E7">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В основу создания карты антропогенной нарушенности ландшафтов Кызылординской природно-сельскохозяйственной системы были положены</w:t>
      </w:r>
      <w:r w:rsidR="00777672"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методические разработки </w:t>
      </w:r>
      <w:r w:rsidRPr="00DF236D">
        <w:rPr>
          <w:rFonts w:ascii="Times New Roman" w:eastAsia="Times New Roman" w:hAnsi="Times New Roman" w:cs="Times New Roman"/>
          <w:bCs/>
          <w:sz w:val="28"/>
          <w:szCs w:val="28"/>
          <w:lang w:eastAsia="ru-RU"/>
        </w:rPr>
        <w:t xml:space="preserve">по анализу и оценке ландшафтно-экологического состояния природно-сельскохозяйственных систем (представленные в разделе 1, подраздел 1.3); </w:t>
      </w:r>
      <w:r w:rsidRPr="00DF236D">
        <w:rPr>
          <w:rFonts w:ascii="Times New Roman" w:eastAsia="Times New Roman" w:hAnsi="Times New Roman" w:cs="Times New Roman"/>
          <w:sz w:val="28"/>
          <w:szCs w:val="28"/>
          <w:lang w:eastAsia="ru-RU"/>
        </w:rPr>
        <w:t xml:space="preserve">ландшафтная карта, масштаба 1:1000000; результаты проведенных полевых исследований, а также разновременные космические снимки </w:t>
      </w:r>
      <w:r w:rsidRPr="00DF236D">
        <w:rPr>
          <w:rFonts w:ascii="Times New Roman" w:hAnsi="Times New Roman" w:cs="Times New Roman"/>
          <w:sz w:val="28"/>
          <w:szCs w:val="28"/>
        </w:rPr>
        <w:t xml:space="preserve">Landsat 7 и </w:t>
      </w:r>
      <w:r w:rsidRPr="00DF236D">
        <w:rPr>
          <w:rFonts w:ascii="Times New Roman" w:hAnsi="Times New Roman" w:cs="Times New Roman"/>
          <w:sz w:val="28"/>
          <w:szCs w:val="28"/>
          <w:lang w:val="en-US"/>
        </w:rPr>
        <w:t>Alos</w:t>
      </w:r>
      <w:r w:rsidRPr="00DF236D">
        <w:rPr>
          <w:rFonts w:ascii="Times New Roman" w:eastAsia="Times New Roman" w:hAnsi="Times New Roman" w:cs="Times New Roman"/>
          <w:sz w:val="28"/>
          <w:szCs w:val="28"/>
          <w:lang w:eastAsia="ru-RU"/>
        </w:rPr>
        <w:t xml:space="preserve"> (рисунок 3.1</w:t>
      </w:r>
      <w:r w:rsidR="00136282" w:rsidRPr="00DF236D">
        <w:rPr>
          <w:rFonts w:ascii="Times New Roman" w:eastAsia="Times New Roman" w:hAnsi="Times New Roman" w:cs="Times New Roman"/>
          <w:sz w:val="28"/>
          <w:szCs w:val="28"/>
          <w:lang w:eastAsia="ru-RU"/>
        </w:rPr>
        <w:t xml:space="preserve">, Приложение </w:t>
      </w:r>
      <w:r w:rsidR="005049A4" w:rsidRPr="00DF236D">
        <w:rPr>
          <w:rFonts w:ascii="Times New Roman" w:eastAsia="Times New Roman" w:hAnsi="Times New Roman" w:cs="Times New Roman"/>
          <w:sz w:val="28"/>
          <w:szCs w:val="28"/>
          <w:lang w:eastAsia="ru-RU"/>
        </w:rPr>
        <w:t>Ж</w:t>
      </w:r>
      <w:r w:rsidRPr="00DF236D">
        <w:rPr>
          <w:rFonts w:ascii="Times New Roman" w:eastAsia="Times New Roman" w:hAnsi="Times New Roman" w:cs="Times New Roman"/>
          <w:sz w:val="28"/>
          <w:szCs w:val="28"/>
          <w:lang w:eastAsia="ru-RU"/>
        </w:rPr>
        <w:t xml:space="preserve">). </w:t>
      </w:r>
    </w:p>
    <w:p w14:paraId="1BD5057F" w14:textId="77777777" w:rsidR="002020CF" w:rsidRPr="00DF236D" w:rsidRDefault="002020CF" w:rsidP="00E963E7">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Это позволило выявить основные динамические процессы, вызванные природно-антропогенными факторами, и инварианты ландшафтов, которые рекомендуется использовать в качестве исходного оценочного уровня. Оценка степени нарушенности ландшафтов проводилась по пятибалльной шкале (нарушенность практически отсутствует, слабая, умеренная, значительная, сильная). </w:t>
      </w:r>
    </w:p>
    <w:p w14:paraId="56409275" w14:textId="77777777" w:rsidR="002020CF" w:rsidRPr="00DF236D" w:rsidRDefault="002020CF" w:rsidP="00E963E7">
      <w:pPr>
        <w:autoSpaceDE w:val="0"/>
        <w:autoSpaceDN w:val="0"/>
        <w:adjustRightInd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iCs/>
          <w:spacing w:val="24"/>
          <w:sz w:val="28"/>
          <w:szCs w:val="28"/>
        </w:rPr>
        <w:t>Практически неизмененными ландшафтами</w:t>
      </w:r>
      <w:r w:rsidRPr="00DF236D">
        <w:rPr>
          <w:rFonts w:ascii="Times New Roman" w:hAnsi="Times New Roman" w:cs="Times New Roman"/>
          <w:sz w:val="28"/>
          <w:szCs w:val="28"/>
        </w:rPr>
        <w:t xml:space="preserve"> являются ландшафты максимально приближенные к фоновому состоянию, где наблюдаются незначительные изменения растительного покрова. </w:t>
      </w:r>
    </w:p>
    <w:p w14:paraId="063F6AA0" w14:textId="77777777" w:rsidR="002020CF" w:rsidRPr="00DF236D" w:rsidRDefault="002020CF" w:rsidP="00E963E7">
      <w:pPr>
        <w:autoSpaceDE w:val="0"/>
        <w:autoSpaceDN w:val="0"/>
        <w:adjustRightInd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iCs/>
          <w:spacing w:val="24"/>
          <w:sz w:val="28"/>
          <w:szCs w:val="28"/>
        </w:rPr>
        <w:t>Слабо нарушенные ландшафты</w:t>
      </w:r>
      <w:r w:rsidRPr="00DF236D">
        <w:rPr>
          <w:rFonts w:ascii="Times New Roman" w:hAnsi="Times New Roman" w:cs="Times New Roman"/>
          <w:sz w:val="28"/>
          <w:szCs w:val="28"/>
        </w:rPr>
        <w:t xml:space="preserve"> характеризуются умеренной трансформацией растительного покрова и слабыми нарушениями почв. </w:t>
      </w:r>
    </w:p>
    <w:p w14:paraId="49EA209D" w14:textId="0F63D6C0" w:rsidR="002020CF" w:rsidRPr="00DF236D" w:rsidRDefault="002020CF" w:rsidP="00E963E7">
      <w:pPr>
        <w:tabs>
          <w:tab w:val="num" w:pos="0"/>
          <w:tab w:val="left" w:pos="5580"/>
          <w:tab w:val="left" w:pos="9072"/>
          <w:tab w:val="left" w:pos="9356"/>
        </w:tabs>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iCs/>
          <w:spacing w:val="24"/>
          <w:sz w:val="28"/>
          <w:szCs w:val="28"/>
        </w:rPr>
        <w:t>В умеренно нарушенных ландшафтах</w:t>
      </w:r>
      <w:r w:rsidRPr="00DF236D">
        <w:rPr>
          <w:rFonts w:ascii="Times New Roman" w:hAnsi="Times New Roman" w:cs="Times New Roman"/>
          <w:sz w:val="28"/>
          <w:szCs w:val="28"/>
        </w:rPr>
        <w:t xml:space="preserve"> отмечаются существенные изменения почвенно-растительного покрова</w:t>
      </w:r>
      <w:r w:rsidR="00777672" w:rsidRPr="00DF236D">
        <w:rPr>
          <w:rFonts w:ascii="Times New Roman" w:hAnsi="Times New Roman" w:cs="Times New Roman"/>
          <w:sz w:val="28"/>
          <w:szCs w:val="28"/>
        </w:rPr>
        <w:t xml:space="preserve"> и</w:t>
      </w:r>
      <w:r w:rsidRPr="00DF236D">
        <w:rPr>
          <w:rFonts w:ascii="Times New Roman" w:hAnsi="Times New Roman" w:cs="Times New Roman"/>
          <w:sz w:val="28"/>
          <w:szCs w:val="28"/>
        </w:rPr>
        <w:t xml:space="preserve"> частичная нарушенность рельефа. </w:t>
      </w:r>
      <w:r w:rsidR="008E0253" w:rsidRPr="00DF236D">
        <w:rPr>
          <w:rFonts w:ascii="Times New Roman" w:hAnsi="Times New Roman" w:cs="Times New Roman"/>
          <w:sz w:val="28"/>
          <w:szCs w:val="28"/>
        </w:rPr>
        <w:t>Внутренние</w:t>
      </w:r>
      <w:r w:rsidRPr="00DF236D">
        <w:rPr>
          <w:rFonts w:ascii="Times New Roman" w:hAnsi="Times New Roman" w:cs="Times New Roman"/>
          <w:sz w:val="28"/>
          <w:szCs w:val="28"/>
        </w:rPr>
        <w:t xml:space="preserve"> межландшафтные связи сохранены и при прекращении антропогенного воздействия отмечается </w:t>
      </w:r>
      <w:r w:rsidR="001C67E8" w:rsidRPr="00DF236D">
        <w:rPr>
          <w:rFonts w:ascii="Times New Roman" w:hAnsi="Times New Roman" w:cs="Times New Roman"/>
          <w:sz w:val="28"/>
          <w:szCs w:val="28"/>
        </w:rPr>
        <w:t>восстановление у</w:t>
      </w:r>
      <w:r w:rsidRPr="00DF236D">
        <w:rPr>
          <w:rFonts w:ascii="Times New Roman" w:hAnsi="Times New Roman" w:cs="Times New Roman"/>
          <w:sz w:val="28"/>
          <w:szCs w:val="28"/>
        </w:rPr>
        <w:t>словно коренных ПТК.</w:t>
      </w:r>
    </w:p>
    <w:p w14:paraId="35F2127C" w14:textId="068C50C2" w:rsidR="002020CF" w:rsidRPr="00DF236D" w:rsidRDefault="002020CF" w:rsidP="00E963E7">
      <w:pPr>
        <w:autoSpaceDE w:val="0"/>
        <w:autoSpaceDN w:val="0"/>
        <w:adjustRightInd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iCs/>
          <w:spacing w:val="24"/>
          <w:sz w:val="28"/>
          <w:szCs w:val="28"/>
        </w:rPr>
        <w:t>В значительно нарушенных ландшафтах</w:t>
      </w:r>
      <w:r w:rsidRPr="00DF236D">
        <w:rPr>
          <w:rFonts w:ascii="Times New Roman" w:hAnsi="Times New Roman" w:cs="Times New Roman"/>
          <w:sz w:val="28"/>
          <w:szCs w:val="28"/>
        </w:rPr>
        <w:t xml:space="preserve"> наблюда</w:t>
      </w:r>
      <w:r w:rsidR="00777672" w:rsidRPr="00DF236D">
        <w:rPr>
          <w:rFonts w:ascii="Times New Roman" w:hAnsi="Times New Roman" w:cs="Times New Roman"/>
          <w:sz w:val="28"/>
          <w:szCs w:val="28"/>
        </w:rPr>
        <w:t>ю</w:t>
      </w:r>
      <w:r w:rsidRPr="00DF236D">
        <w:rPr>
          <w:rFonts w:ascii="Times New Roman" w:hAnsi="Times New Roman" w:cs="Times New Roman"/>
          <w:sz w:val="28"/>
          <w:szCs w:val="28"/>
        </w:rPr>
        <w:t xml:space="preserve">тся значительные изменения </w:t>
      </w:r>
      <w:r w:rsidR="0014421A" w:rsidRPr="00DF236D">
        <w:rPr>
          <w:rFonts w:ascii="Times New Roman" w:hAnsi="Times New Roman" w:cs="Times New Roman"/>
          <w:sz w:val="28"/>
          <w:szCs w:val="28"/>
        </w:rPr>
        <w:t>–</w:t>
      </w:r>
      <w:r w:rsidRPr="00DF236D">
        <w:rPr>
          <w:rFonts w:ascii="Times New Roman" w:hAnsi="Times New Roman" w:cs="Times New Roman"/>
          <w:sz w:val="28"/>
          <w:szCs w:val="28"/>
        </w:rPr>
        <w:t xml:space="preserve"> почвенно-растительного покрова, перепланировка рельефа и снижение природно-ресурсного потенциала. </w:t>
      </w:r>
    </w:p>
    <w:p w14:paraId="22BBE4A8" w14:textId="41CC9DF6" w:rsidR="002020CF" w:rsidRPr="00DF236D" w:rsidRDefault="002020CF" w:rsidP="00E963E7">
      <w:pPr>
        <w:autoSpaceDE w:val="0"/>
        <w:autoSpaceDN w:val="0"/>
        <w:adjustRightInd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iCs/>
          <w:spacing w:val="24"/>
          <w:sz w:val="28"/>
          <w:szCs w:val="28"/>
        </w:rPr>
        <w:t>В сильно нарушенных ландшафтах</w:t>
      </w:r>
      <w:r w:rsidRPr="00DF236D">
        <w:rPr>
          <w:rFonts w:ascii="Times New Roman" w:hAnsi="Times New Roman" w:cs="Times New Roman"/>
          <w:sz w:val="28"/>
          <w:szCs w:val="28"/>
        </w:rPr>
        <w:t xml:space="preserve"> отмечаются необратимые изменения всех компонентов ландшафта, нарушения механизма в</w:t>
      </w:r>
      <w:r w:rsidR="00960244">
        <w:rPr>
          <w:rFonts w:ascii="Times New Roman" w:hAnsi="Times New Roman" w:cs="Times New Roman"/>
          <w:sz w:val="28"/>
          <w:szCs w:val="28"/>
        </w:rPr>
        <w:t xml:space="preserve">нутри </w:t>
      </w:r>
      <w:r w:rsidRPr="00DF236D">
        <w:rPr>
          <w:rFonts w:ascii="Times New Roman" w:hAnsi="Times New Roman" w:cs="Times New Roman"/>
          <w:sz w:val="28"/>
          <w:szCs w:val="28"/>
        </w:rPr>
        <w:t xml:space="preserve">ландшафтных связей. </w:t>
      </w:r>
    </w:p>
    <w:p w14:paraId="6EDF3E5B" w14:textId="05682CB6" w:rsidR="000521C5" w:rsidRPr="00DF236D" w:rsidRDefault="000521C5" w:rsidP="00E963E7">
      <w:pPr>
        <w:autoSpaceDE w:val="0"/>
        <w:autoSpaceDN w:val="0"/>
        <w:adjustRightInd w:val="0"/>
        <w:spacing w:after="0" w:line="240" w:lineRule="auto"/>
        <w:ind w:firstLine="567"/>
        <w:jc w:val="both"/>
        <w:rPr>
          <w:rFonts w:ascii="Times New Roman" w:hAnsi="Times New Roman" w:cs="Times New Roman"/>
          <w:sz w:val="28"/>
          <w:szCs w:val="28"/>
        </w:rPr>
      </w:pPr>
    </w:p>
    <w:p w14:paraId="0887FB24" w14:textId="05208AE7" w:rsidR="000521C5" w:rsidRPr="00DF236D" w:rsidRDefault="000521C5" w:rsidP="000521C5">
      <w:pPr>
        <w:autoSpaceDE w:val="0"/>
        <w:autoSpaceDN w:val="0"/>
        <w:adjustRightInd w:val="0"/>
        <w:spacing w:after="0" w:line="240" w:lineRule="auto"/>
        <w:jc w:val="center"/>
        <w:rPr>
          <w:rFonts w:ascii="Times New Roman" w:hAnsi="Times New Roman" w:cs="Times New Roman"/>
          <w:sz w:val="28"/>
          <w:szCs w:val="28"/>
        </w:rPr>
      </w:pPr>
      <w:r w:rsidRPr="00DF236D">
        <w:rPr>
          <w:noProof/>
          <w:lang w:eastAsia="ru-RU"/>
        </w:rPr>
        <w:lastRenderedPageBreak/>
        <w:drawing>
          <wp:inline distT="0" distB="0" distL="0" distR="0" wp14:anchorId="74A2393F" wp14:editId="4AC127EB">
            <wp:extent cx="4494986" cy="5180965"/>
            <wp:effectExtent l="0" t="0" r="1270" b="63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4517378" cy="5206775"/>
                    </a:xfrm>
                    <a:prstGeom prst="rect">
                      <a:avLst/>
                    </a:prstGeom>
                    <a:noFill/>
                    <a:ln>
                      <a:noFill/>
                    </a:ln>
                  </pic:spPr>
                </pic:pic>
              </a:graphicData>
            </a:graphic>
          </wp:inline>
        </w:drawing>
      </w:r>
    </w:p>
    <w:p w14:paraId="2AE6D94A" w14:textId="77777777" w:rsidR="005F7128" w:rsidRPr="00DF236D" w:rsidRDefault="005F7128" w:rsidP="001B3B14">
      <w:pPr>
        <w:autoSpaceDE w:val="0"/>
        <w:autoSpaceDN w:val="0"/>
        <w:adjustRightInd w:val="0"/>
        <w:spacing w:after="0" w:line="240" w:lineRule="auto"/>
        <w:jc w:val="center"/>
        <w:rPr>
          <w:rFonts w:ascii="Times New Roman" w:eastAsia="Times New Roman" w:hAnsi="Times New Roman" w:cs="Times New Roman"/>
          <w:sz w:val="28"/>
          <w:szCs w:val="28"/>
          <w:lang w:eastAsia="ru-RU"/>
        </w:rPr>
      </w:pPr>
    </w:p>
    <w:p w14:paraId="752AAF64" w14:textId="72D1C8DF" w:rsidR="00A46D32" w:rsidRPr="00DF236D" w:rsidRDefault="00A46D32" w:rsidP="001B3B14">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Рисунок 3.1 – </w:t>
      </w:r>
      <w:r w:rsidR="005F7128" w:rsidRPr="00DF236D">
        <w:rPr>
          <w:rFonts w:ascii="Times New Roman" w:eastAsia="Times New Roman" w:hAnsi="Times New Roman" w:cs="Times New Roman"/>
          <w:sz w:val="28"/>
          <w:szCs w:val="28"/>
          <w:lang w:eastAsia="ru-RU"/>
        </w:rPr>
        <w:t>Фрагмент к</w:t>
      </w:r>
      <w:r w:rsidRPr="00DF236D">
        <w:rPr>
          <w:rFonts w:ascii="Times New Roman" w:eastAsia="Times New Roman" w:hAnsi="Times New Roman" w:cs="Times New Roman"/>
          <w:sz w:val="28"/>
          <w:szCs w:val="28"/>
          <w:lang w:eastAsia="ru-RU"/>
        </w:rPr>
        <w:t>арт</w:t>
      </w:r>
      <w:r w:rsidR="005F7128" w:rsidRPr="00DF236D">
        <w:rPr>
          <w:rFonts w:ascii="Times New Roman" w:eastAsia="Times New Roman" w:hAnsi="Times New Roman" w:cs="Times New Roman"/>
          <w:sz w:val="28"/>
          <w:szCs w:val="28"/>
          <w:lang w:eastAsia="ru-RU"/>
        </w:rPr>
        <w:t>ы</w:t>
      </w:r>
      <w:r w:rsidRPr="00DF236D">
        <w:rPr>
          <w:rFonts w:ascii="Times New Roman" w:eastAsia="Times New Roman" w:hAnsi="Times New Roman" w:cs="Times New Roman"/>
          <w:sz w:val="28"/>
          <w:szCs w:val="28"/>
          <w:lang w:eastAsia="ru-RU"/>
        </w:rPr>
        <w:t xml:space="preserve"> антропогенной нарушенности</w:t>
      </w:r>
      <w:r w:rsidR="000521C5"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ландшафтов</w:t>
      </w:r>
      <w:r w:rsidR="000521C5"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 xml:space="preserve">Кызылординской природно-сельскохозяйственной системы </w:t>
      </w:r>
    </w:p>
    <w:p w14:paraId="0197826C" w14:textId="77777777" w:rsidR="002020CF" w:rsidRPr="00DF236D" w:rsidRDefault="002020CF" w:rsidP="001B3B14">
      <w:pPr>
        <w:spacing w:after="0" w:line="240" w:lineRule="auto"/>
        <w:jc w:val="center"/>
        <w:rPr>
          <w:rFonts w:ascii="Times New Roman" w:eastAsia="Times New Roman" w:hAnsi="Times New Roman" w:cs="Times New Roman"/>
          <w:sz w:val="28"/>
          <w:szCs w:val="28"/>
          <w:lang w:eastAsia="ru-RU"/>
        </w:rPr>
      </w:pPr>
    </w:p>
    <w:p w14:paraId="2C731CB6" w14:textId="7A51406F" w:rsidR="00A46D32" w:rsidRPr="00DF236D" w:rsidRDefault="00A46D32" w:rsidP="00FD6334">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На территории Кызылординской </w:t>
      </w:r>
      <w:r w:rsidR="004C7F59" w:rsidRPr="00DF236D">
        <w:rPr>
          <w:rFonts w:ascii="Times New Roman" w:eastAsia="Times New Roman" w:hAnsi="Times New Roman" w:cs="Times New Roman"/>
          <w:sz w:val="28"/>
          <w:szCs w:val="28"/>
          <w:lang w:eastAsia="ru-RU"/>
        </w:rPr>
        <w:t>природно-сельскохозяйственной системы</w:t>
      </w:r>
      <w:r w:rsidRPr="00DF236D">
        <w:rPr>
          <w:rFonts w:ascii="Times New Roman" w:eastAsia="Times New Roman" w:hAnsi="Times New Roman" w:cs="Times New Roman"/>
          <w:sz w:val="28"/>
          <w:szCs w:val="28"/>
          <w:lang w:eastAsia="ru-RU"/>
        </w:rPr>
        <w:t xml:space="preserve"> выделяются следующие преобладающие виды антропогенного воздействия на ландшафты: сельскохозяйственный (81,4</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территории ПСС), включающий пастбищный и мелиоративный (орошаемое земледелие с сопутствующей инфраструктурой), промышленно-техногенный, линейно-техногенный и селитебно-промышленный (рисунок 3.2).</w:t>
      </w:r>
    </w:p>
    <w:p w14:paraId="572143CA" w14:textId="78C85CC7" w:rsidR="00EA0153" w:rsidRPr="00DF236D" w:rsidRDefault="00EA0153" w:rsidP="00FD6334">
      <w:pPr>
        <w:tabs>
          <w:tab w:val="left" w:pos="34"/>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Картографический анализ антропогенного воздействия на ландшафтную структуру Кызылординской </w:t>
      </w:r>
      <w:r w:rsidR="004C7F59" w:rsidRPr="00DF236D">
        <w:rPr>
          <w:rFonts w:ascii="Times New Roman" w:eastAsia="Times New Roman" w:hAnsi="Times New Roman" w:cs="Times New Roman"/>
          <w:sz w:val="28"/>
          <w:szCs w:val="28"/>
          <w:lang w:eastAsia="ru-RU"/>
        </w:rPr>
        <w:t>природно-сельскохозяйственной системы</w:t>
      </w:r>
      <w:r w:rsidRPr="00DF236D">
        <w:rPr>
          <w:rFonts w:ascii="Times New Roman" w:eastAsia="Times New Roman" w:hAnsi="Times New Roman" w:cs="Times New Roman"/>
          <w:sz w:val="28"/>
          <w:szCs w:val="28"/>
          <w:lang w:eastAsia="ru-RU"/>
        </w:rPr>
        <w:t xml:space="preserve"> установил, что территория со </w:t>
      </w:r>
      <w:r w:rsidRPr="00DF236D">
        <w:rPr>
          <w:rFonts w:ascii="Times New Roman" w:eastAsia="Times New Roman" w:hAnsi="Times New Roman" w:cs="Times New Roman"/>
          <w:spacing w:val="20"/>
          <w:sz w:val="28"/>
          <w:szCs w:val="28"/>
          <w:lang w:eastAsia="ru-RU"/>
        </w:rPr>
        <w:t>слабой степенью</w:t>
      </w:r>
      <w:r w:rsidRPr="00DF236D">
        <w:rPr>
          <w:rFonts w:ascii="Times New Roman" w:eastAsia="Times New Roman" w:hAnsi="Times New Roman" w:cs="Times New Roman"/>
          <w:sz w:val="28"/>
          <w:szCs w:val="28"/>
          <w:lang w:eastAsia="ru-RU"/>
        </w:rPr>
        <w:t xml:space="preserve"> нарушенности природно-территориальных комплексов, охватывает наибольшую площадь, это 82,5 тыс. км</w:t>
      </w:r>
      <w:r w:rsidRPr="00DF236D">
        <w:rPr>
          <w:rFonts w:ascii="Times New Roman" w:eastAsia="Times New Roman" w:hAnsi="Times New Roman" w:cs="Times New Roman"/>
          <w:sz w:val="28"/>
          <w:szCs w:val="28"/>
          <w:vertAlign w:val="superscript"/>
          <w:lang w:eastAsia="ru-RU"/>
        </w:rPr>
        <w:t>2</w:t>
      </w:r>
      <w:r w:rsidRPr="00DF236D">
        <w:rPr>
          <w:rFonts w:ascii="Times New Roman" w:eastAsia="Times New Roman" w:hAnsi="Times New Roman" w:cs="Times New Roman"/>
          <w:sz w:val="28"/>
          <w:szCs w:val="28"/>
          <w:lang w:eastAsia="ru-RU"/>
        </w:rPr>
        <w:t xml:space="preserve"> (36,5</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территории (рисунок 3.3). </w:t>
      </w:r>
      <w:r w:rsidR="00777672" w:rsidRPr="00DF236D">
        <w:rPr>
          <w:rFonts w:ascii="Times New Roman" w:eastAsia="Times New Roman" w:hAnsi="Times New Roman" w:cs="Times New Roman"/>
          <w:sz w:val="28"/>
          <w:szCs w:val="28"/>
          <w:lang w:eastAsia="ru-RU"/>
        </w:rPr>
        <w:t>Встречается</w:t>
      </w:r>
      <w:r w:rsidRPr="00DF236D">
        <w:rPr>
          <w:rFonts w:ascii="Times New Roman" w:eastAsia="Times New Roman" w:hAnsi="Times New Roman" w:cs="Times New Roman"/>
          <w:sz w:val="28"/>
          <w:szCs w:val="28"/>
          <w:lang w:eastAsia="ru-RU"/>
        </w:rPr>
        <w:t xml:space="preserve"> в основном в ландшафтах эоловых равнин (пески Кызылкум, Приаральский Каракум, Малые Барсуки), где преобладает пастбищный вид воздействия, здесь пастбища расположены на значительном отдалении от заселенных населенных пунктов. Данная территория характеризуется полным отсутствием других видов воздействия. </w:t>
      </w:r>
      <w:r w:rsidRPr="00DF236D">
        <w:rPr>
          <w:rFonts w:ascii="Times New Roman" w:eastAsia="Times New Roman" w:hAnsi="Times New Roman" w:cs="Times New Roman"/>
          <w:sz w:val="28"/>
          <w:szCs w:val="28"/>
          <w:lang w:eastAsia="ru-RU"/>
        </w:rPr>
        <w:lastRenderedPageBreak/>
        <w:t>Незначительные изменения в структуре природно-территориального комплекса обусловлены влиянием природно-антропогенных процессов. Восстановление природного комплекса происходит при прекращении пастбищного воздействия, то есть выпаса сельскохозяйственных животных.</w:t>
      </w:r>
    </w:p>
    <w:p w14:paraId="32328146" w14:textId="77777777" w:rsidR="00A46D32" w:rsidRPr="00DF236D" w:rsidRDefault="00A46D32" w:rsidP="001B3B14">
      <w:pPr>
        <w:spacing w:after="0" w:line="240" w:lineRule="auto"/>
        <w:ind w:firstLine="567"/>
        <w:jc w:val="both"/>
        <w:rPr>
          <w:rFonts w:ascii="Times New Roman" w:eastAsia="Times New Roman" w:hAnsi="Times New Roman" w:cs="Times New Roman"/>
          <w:sz w:val="28"/>
          <w:szCs w:val="28"/>
          <w:lang w:eastAsia="ru-RU"/>
        </w:rPr>
      </w:pPr>
    </w:p>
    <w:p w14:paraId="56963757" w14:textId="77777777" w:rsidR="00A46D32" w:rsidRPr="00DF236D" w:rsidRDefault="00A46D32" w:rsidP="00484D9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noProof/>
          <w:sz w:val="28"/>
          <w:szCs w:val="28"/>
          <w:lang w:eastAsia="ru-RU"/>
        </w:rPr>
        <w:drawing>
          <wp:inline distT="0" distB="0" distL="0" distR="0" wp14:anchorId="12EF280C" wp14:editId="7BE022F5">
            <wp:extent cx="4102100" cy="2143125"/>
            <wp:effectExtent l="0" t="0" r="0" b="0"/>
            <wp:docPr id="26" name="Диаграмма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5BD5E76F" w14:textId="77777777" w:rsidR="00A46D32" w:rsidRPr="00DF236D" w:rsidRDefault="00A46D32" w:rsidP="001B3B1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p>
    <w:p w14:paraId="381C7D91" w14:textId="669D70F1" w:rsidR="00A46D32" w:rsidRPr="00DF236D" w:rsidRDefault="00A46D32" w:rsidP="001B3B14">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Рисунок 3.2 – </w:t>
      </w:r>
      <w:r w:rsidR="001C67E8" w:rsidRPr="00DF236D">
        <w:rPr>
          <w:rFonts w:ascii="Times New Roman" w:eastAsia="Times New Roman" w:hAnsi="Times New Roman" w:cs="Times New Roman"/>
          <w:sz w:val="28"/>
          <w:szCs w:val="28"/>
          <w:lang w:eastAsia="ru-RU"/>
        </w:rPr>
        <w:t>Структура</w:t>
      </w:r>
      <w:r w:rsidRPr="00DF236D">
        <w:rPr>
          <w:rFonts w:ascii="Times New Roman" w:eastAsia="Times New Roman" w:hAnsi="Times New Roman" w:cs="Times New Roman"/>
          <w:sz w:val="28"/>
          <w:szCs w:val="28"/>
          <w:lang w:eastAsia="ru-RU"/>
        </w:rPr>
        <w:t xml:space="preserve"> ландшафтов по видам антропогенного воздействия в пределах Кызылординской природно-сельскохозяйственной системы,</w:t>
      </w:r>
      <w:r w:rsidR="00ED5B51" w:rsidRPr="00DF236D">
        <w:rPr>
          <w:rFonts w:ascii="Times New Roman" w:eastAsia="Times New Roman" w:hAnsi="Times New Roman" w:cs="Times New Roman"/>
          <w:sz w:val="28"/>
          <w:szCs w:val="28"/>
          <w:lang w:eastAsia="ru-RU"/>
        </w:rPr>
        <w:t> %</w:t>
      </w:r>
    </w:p>
    <w:p w14:paraId="380A0143" w14:textId="77777777" w:rsidR="00A46D32" w:rsidRPr="00DF236D" w:rsidRDefault="00A46D32" w:rsidP="001B3B14">
      <w:pPr>
        <w:widowControl w:val="0"/>
        <w:tabs>
          <w:tab w:val="left" w:pos="34"/>
        </w:tabs>
        <w:spacing w:after="0" w:line="240" w:lineRule="auto"/>
        <w:jc w:val="center"/>
        <w:rPr>
          <w:rFonts w:ascii="Times New Roman" w:eastAsia="Times New Roman" w:hAnsi="Times New Roman" w:cs="Times New Roman"/>
          <w:sz w:val="28"/>
          <w:szCs w:val="28"/>
          <w:lang w:eastAsia="ru-RU"/>
        </w:rPr>
      </w:pPr>
    </w:p>
    <w:p w14:paraId="72DF3C28" w14:textId="77777777" w:rsidR="00A46D32" w:rsidRPr="00DF236D" w:rsidRDefault="00A46D32" w:rsidP="00484D9D">
      <w:pPr>
        <w:widowControl w:val="0"/>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noProof/>
          <w:sz w:val="28"/>
          <w:szCs w:val="28"/>
          <w:lang w:eastAsia="ru-RU"/>
        </w:rPr>
        <w:drawing>
          <wp:inline distT="0" distB="0" distL="0" distR="0" wp14:anchorId="60A9FF99" wp14:editId="74BF6E50">
            <wp:extent cx="4094397" cy="1939925"/>
            <wp:effectExtent l="0" t="0" r="1905" b="3175"/>
            <wp:docPr id="28" name="Диаграмма 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913BC0B" w14:textId="77777777" w:rsidR="00A46D32" w:rsidRPr="00DF236D" w:rsidRDefault="00A46D32" w:rsidP="001B3B14">
      <w:pPr>
        <w:autoSpaceDE w:val="0"/>
        <w:autoSpaceDN w:val="0"/>
        <w:adjustRightInd w:val="0"/>
        <w:spacing w:after="0" w:line="240" w:lineRule="auto"/>
        <w:jc w:val="center"/>
        <w:rPr>
          <w:rFonts w:ascii="Times New Roman" w:eastAsia="Times New Roman" w:hAnsi="Times New Roman" w:cs="Times New Roman"/>
          <w:sz w:val="28"/>
          <w:szCs w:val="28"/>
          <w:lang w:eastAsia="ru-RU"/>
        </w:rPr>
      </w:pPr>
    </w:p>
    <w:p w14:paraId="0521F965" w14:textId="2310DDEE" w:rsidR="00A46D32" w:rsidRPr="00DF236D" w:rsidRDefault="00A46D32" w:rsidP="001B3B14">
      <w:pPr>
        <w:autoSpaceDE w:val="0"/>
        <w:autoSpaceDN w:val="0"/>
        <w:adjustRightInd w:val="0"/>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Рисунок 3.3 – </w:t>
      </w:r>
      <w:r w:rsidR="001C67E8" w:rsidRPr="00DF236D">
        <w:rPr>
          <w:rFonts w:ascii="Times New Roman" w:eastAsia="Times New Roman" w:hAnsi="Times New Roman" w:cs="Times New Roman"/>
          <w:sz w:val="28"/>
          <w:szCs w:val="28"/>
          <w:lang w:eastAsia="ru-RU"/>
        </w:rPr>
        <w:t>Структура</w:t>
      </w:r>
      <w:r w:rsidRPr="00DF236D">
        <w:rPr>
          <w:rFonts w:ascii="Times New Roman" w:eastAsia="Times New Roman" w:hAnsi="Times New Roman" w:cs="Times New Roman"/>
          <w:sz w:val="28"/>
          <w:szCs w:val="28"/>
          <w:lang w:eastAsia="ru-RU"/>
        </w:rPr>
        <w:t xml:space="preserve"> ландшафтов по степени нарушенности в пределах Кызылординской природно-сельскохозяйственной системы,</w:t>
      </w:r>
      <w:r w:rsidR="00ED5B51" w:rsidRPr="00DF236D">
        <w:rPr>
          <w:rFonts w:ascii="Times New Roman" w:eastAsia="Times New Roman" w:hAnsi="Times New Roman" w:cs="Times New Roman"/>
          <w:sz w:val="28"/>
          <w:szCs w:val="28"/>
          <w:lang w:eastAsia="ru-RU"/>
        </w:rPr>
        <w:t> %</w:t>
      </w:r>
    </w:p>
    <w:p w14:paraId="036953DD" w14:textId="77777777" w:rsidR="00A46D32" w:rsidRPr="00DF236D" w:rsidRDefault="00A46D32" w:rsidP="001B3B14">
      <w:pPr>
        <w:tabs>
          <w:tab w:val="left" w:pos="34"/>
        </w:tabs>
        <w:spacing w:after="0" w:line="240" w:lineRule="auto"/>
        <w:jc w:val="center"/>
        <w:rPr>
          <w:rFonts w:ascii="Times New Roman" w:eastAsia="Times New Roman" w:hAnsi="Times New Roman" w:cs="Times New Roman"/>
          <w:sz w:val="28"/>
          <w:szCs w:val="28"/>
          <w:lang w:eastAsia="ru-RU"/>
        </w:rPr>
      </w:pPr>
    </w:p>
    <w:p w14:paraId="7AC2F34A" w14:textId="52835B33" w:rsidR="00A46D32" w:rsidRPr="00DF236D" w:rsidRDefault="00A46D32" w:rsidP="00FD6334">
      <w:pPr>
        <w:autoSpaceDE w:val="0"/>
        <w:autoSpaceDN w:val="0"/>
        <w:adjustRightInd w:val="0"/>
        <w:spacing w:after="0" w:line="240" w:lineRule="auto"/>
        <w:ind w:firstLine="567"/>
        <w:jc w:val="both"/>
        <w:rPr>
          <w:rFonts w:ascii="Times New Roman" w:eastAsia="Times New Roman" w:hAnsi="Times New Roman" w:cs="Times New Roman"/>
          <w:spacing w:val="20"/>
          <w:sz w:val="28"/>
          <w:szCs w:val="28"/>
          <w:lang w:eastAsia="ru-RU"/>
        </w:rPr>
      </w:pPr>
      <w:r w:rsidRPr="00DF236D">
        <w:rPr>
          <w:rFonts w:ascii="Times New Roman" w:eastAsia="Times New Roman" w:hAnsi="Times New Roman" w:cs="Times New Roman"/>
          <w:spacing w:val="20"/>
          <w:sz w:val="28"/>
          <w:szCs w:val="28"/>
          <w:lang w:eastAsia="ru-RU"/>
        </w:rPr>
        <w:t>Умеренная степень</w:t>
      </w:r>
      <w:r w:rsidRPr="00DF236D">
        <w:rPr>
          <w:rFonts w:ascii="Times New Roman" w:eastAsia="Times New Roman" w:hAnsi="Times New Roman" w:cs="Times New Roman"/>
          <w:sz w:val="28"/>
          <w:szCs w:val="28"/>
          <w:lang w:eastAsia="ru-RU"/>
        </w:rPr>
        <w:t xml:space="preserve"> нарушенности охватывает</w:t>
      </w:r>
      <w:r w:rsidR="00A77C95" w:rsidRPr="00DF236D">
        <w:rPr>
          <w:rFonts w:ascii="Times New Roman" w:eastAsia="Times New Roman" w:hAnsi="Times New Roman" w:cs="Times New Roman"/>
          <w:sz w:val="28"/>
          <w:szCs w:val="28"/>
          <w:lang w:eastAsia="ru-RU"/>
        </w:rPr>
        <w:t xml:space="preserve"> 77,7 тыс</w:t>
      </w:r>
      <w:r w:rsidR="00FE38D2" w:rsidRPr="00DF236D">
        <w:rPr>
          <w:rFonts w:ascii="Times New Roman" w:eastAsia="Times New Roman" w:hAnsi="Times New Roman" w:cs="Times New Roman"/>
          <w:sz w:val="28"/>
          <w:szCs w:val="28"/>
          <w:lang w:eastAsia="ru-RU"/>
        </w:rPr>
        <w:t>.</w:t>
      </w:r>
      <w:r w:rsidR="00A77C95" w:rsidRPr="00DF236D">
        <w:rPr>
          <w:rFonts w:ascii="Times New Roman" w:eastAsia="Times New Roman" w:hAnsi="Times New Roman" w:cs="Times New Roman"/>
          <w:sz w:val="28"/>
          <w:szCs w:val="28"/>
          <w:lang w:eastAsia="ru-RU"/>
        </w:rPr>
        <w:t xml:space="preserve"> км</w:t>
      </w:r>
      <w:r w:rsidR="00A77C95" w:rsidRPr="00DF236D">
        <w:rPr>
          <w:rFonts w:ascii="Times New Roman" w:eastAsia="Times New Roman" w:hAnsi="Times New Roman" w:cs="Times New Roman"/>
          <w:sz w:val="28"/>
          <w:szCs w:val="28"/>
          <w:vertAlign w:val="superscript"/>
          <w:lang w:eastAsia="ru-RU"/>
        </w:rPr>
        <w:t>2</w:t>
      </w:r>
      <w:r w:rsidR="00443B3E" w:rsidRPr="00443B3E">
        <w:rPr>
          <w:rFonts w:ascii="Times New Roman" w:eastAsia="Times New Roman" w:hAnsi="Times New Roman" w:cs="Times New Roman"/>
          <w:sz w:val="28"/>
          <w:szCs w:val="28"/>
          <w:vertAlign w:val="superscript"/>
          <w:lang w:eastAsia="ru-RU"/>
        </w:rPr>
        <w:t xml:space="preserve"> </w:t>
      </w:r>
      <w:r w:rsidR="00AF055B" w:rsidRPr="00DF236D">
        <w:rPr>
          <w:rFonts w:ascii="Times New Roman" w:eastAsia="Times New Roman" w:hAnsi="Times New Roman" w:cs="Times New Roman"/>
          <w:sz w:val="28"/>
          <w:szCs w:val="28"/>
          <w:lang w:eastAsia="ru-RU"/>
        </w:rPr>
        <w:t>(</w:t>
      </w:r>
      <w:r w:rsidR="00A77C95" w:rsidRPr="00DF236D">
        <w:rPr>
          <w:rFonts w:ascii="Times New Roman" w:eastAsia="Times New Roman" w:hAnsi="Times New Roman" w:cs="Times New Roman"/>
          <w:sz w:val="28"/>
          <w:szCs w:val="28"/>
          <w:lang w:eastAsia="ru-RU"/>
        </w:rPr>
        <w:t>34,4</w:t>
      </w:r>
      <w:r w:rsidR="00ED5B51" w:rsidRPr="00DF236D">
        <w:rPr>
          <w:rFonts w:ascii="Times New Roman" w:eastAsia="Times New Roman" w:hAnsi="Times New Roman" w:cs="Times New Roman"/>
          <w:sz w:val="28"/>
          <w:szCs w:val="28"/>
          <w:lang w:eastAsia="ru-RU"/>
        </w:rPr>
        <w:t> %</w:t>
      </w:r>
      <w:r w:rsidR="00AF055B"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всей площади природно-сельскохозяйственной системы. Приурочена к пастбищным угодьям в пределах ПТК низменных и возвышенных равнин, районов водохозяйственного использования в пределах долинных комплексов</w:t>
      </w:r>
      <w:r w:rsidR="00777672"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р</w:t>
      </w:r>
      <w:r w:rsidR="00CB532C" w:rsidRPr="00DF236D">
        <w:rPr>
          <w:rFonts w:ascii="Times New Roman" w:eastAsia="Times New Roman" w:hAnsi="Times New Roman" w:cs="Times New Roman"/>
          <w:sz w:val="28"/>
          <w:szCs w:val="28"/>
          <w:lang w:eastAsia="ru-RU"/>
        </w:rPr>
        <w:t xml:space="preserve">еки </w:t>
      </w:r>
      <w:r w:rsidRPr="00DF236D">
        <w:rPr>
          <w:rFonts w:ascii="Times New Roman" w:eastAsia="Times New Roman" w:hAnsi="Times New Roman" w:cs="Times New Roman"/>
          <w:sz w:val="28"/>
          <w:szCs w:val="28"/>
          <w:lang w:eastAsia="ru-RU"/>
        </w:rPr>
        <w:t>Сырдария, а также территории, занятой линейно-техногенными комплексами (космодром Байконыр), испытывающи</w:t>
      </w:r>
      <w:r w:rsidR="00777672" w:rsidRPr="00DF236D">
        <w:rPr>
          <w:rFonts w:ascii="Times New Roman" w:eastAsia="Times New Roman" w:hAnsi="Times New Roman" w:cs="Times New Roman"/>
          <w:sz w:val="28"/>
          <w:szCs w:val="28"/>
          <w:lang w:eastAsia="ru-RU"/>
        </w:rPr>
        <w:t>й</w:t>
      </w:r>
      <w:r w:rsidRPr="00DF236D">
        <w:rPr>
          <w:rFonts w:ascii="Times New Roman" w:eastAsia="Times New Roman" w:hAnsi="Times New Roman" w:cs="Times New Roman"/>
          <w:sz w:val="28"/>
          <w:szCs w:val="28"/>
          <w:lang w:eastAsia="ru-RU"/>
        </w:rPr>
        <w:t xml:space="preserve"> повышенную антропогенную нагрузку, в пределах пластовой возвышенной равнины. Территория характеризуется незначительными негативными изменениями в результате антропогенного воздействия (пастбищного и дорожно-техногенного). При соблюдении рационального природопользования здесь возможно полное устранение негативных экологических последствий, вызванных антропогенным </w:t>
      </w:r>
      <w:r w:rsidRPr="00DF236D">
        <w:rPr>
          <w:rFonts w:ascii="Times New Roman" w:eastAsia="Times New Roman" w:hAnsi="Times New Roman" w:cs="Times New Roman"/>
          <w:sz w:val="28"/>
          <w:szCs w:val="28"/>
          <w:lang w:eastAsia="ru-RU"/>
        </w:rPr>
        <w:lastRenderedPageBreak/>
        <w:t>воздействием с использованием умеренных затрат на восстановление природных комплексов.</w:t>
      </w:r>
    </w:p>
    <w:p w14:paraId="23FC4BF4" w14:textId="17F0ADA6" w:rsidR="00A46D32" w:rsidRPr="00DF236D" w:rsidRDefault="00651855" w:rsidP="00FD6334">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pacing w:val="20"/>
          <w:sz w:val="28"/>
          <w:szCs w:val="28"/>
          <w:lang w:eastAsia="ru-RU"/>
        </w:rPr>
        <w:t>Территория з</w:t>
      </w:r>
      <w:r w:rsidR="00A46D32" w:rsidRPr="00DF236D">
        <w:rPr>
          <w:rFonts w:ascii="Times New Roman" w:eastAsia="Times New Roman" w:hAnsi="Times New Roman" w:cs="Times New Roman"/>
          <w:spacing w:val="20"/>
          <w:sz w:val="28"/>
          <w:szCs w:val="28"/>
          <w:lang w:eastAsia="ru-RU"/>
        </w:rPr>
        <w:t>начительн</w:t>
      </w:r>
      <w:r w:rsidRPr="00DF236D">
        <w:rPr>
          <w:rFonts w:ascii="Times New Roman" w:eastAsia="Times New Roman" w:hAnsi="Times New Roman" w:cs="Times New Roman"/>
          <w:spacing w:val="20"/>
          <w:sz w:val="28"/>
          <w:szCs w:val="28"/>
          <w:lang w:eastAsia="ru-RU"/>
        </w:rPr>
        <w:t>ой</w:t>
      </w:r>
      <w:r w:rsidR="00A46D32" w:rsidRPr="00DF236D">
        <w:rPr>
          <w:rFonts w:ascii="Times New Roman" w:eastAsia="Times New Roman" w:hAnsi="Times New Roman" w:cs="Times New Roman"/>
          <w:spacing w:val="20"/>
          <w:sz w:val="28"/>
          <w:szCs w:val="28"/>
          <w:lang w:eastAsia="ru-RU"/>
        </w:rPr>
        <w:t xml:space="preserve"> и сильн</w:t>
      </w:r>
      <w:r w:rsidRPr="00DF236D">
        <w:rPr>
          <w:rFonts w:ascii="Times New Roman" w:eastAsia="Times New Roman" w:hAnsi="Times New Roman" w:cs="Times New Roman"/>
          <w:spacing w:val="20"/>
          <w:sz w:val="28"/>
          <w:szCs w:val="28"/>
          <w:lang w:eastAsia="ru-RU"/>
        </w:rPr>
        <w:t>ой</w:t>
      </w:r>
      <w:r w:rsidR="00A46D32" w:rsidRPr="00DF236D">
        <w:rPr>
          <w:rFonts w:ascii="Times New Roman" w:eastAsia="Times New Roman" w:hAnsi="Times New Roman" w:cs="Times New Roman"/>
          <w:spacing w:val="20"/>
          <w:sz w:val="28"/>
          <w:szCs w:val="28"/>
          <w:lang w:eastAsia="ru-RU"/>
        </w:rPr>
        <w:t xml:space="preserve"> нарушенност</w:t>
      </w:r>
      <w:r w:rsidRPr="00DF236D">
        <w:rPr>
          <w:rFonts w:ascii="Times New Roman" w:eastAsia="Times New Roman" w:hAnsi="Times New Roman" w:cs="Times New Roman"/>
          <w:spacing w:val="20"/>
          <w:sz w:val="28"/>
          <w:szCs w:val="28"/>
          <w:lang w:eastAsia="ru-RU"/>
        </w:rPr>
        <w:t xml:space="preserve">и </w:t>
      </w:r>
      <w:r w:rsidR="00A46D32" w:rsidRPr="00DF236D">
        <w:rPr>
          <w:rFonts w:ascii="Times New Roman" w:eastAsia="Times New Roman" w:hAnsi="Times New Roman" w:cs="Times New Roman"/>
          <w:sz w:val="28"/>
          <w:szCs w:val="28"/>
          <w:lang w:eastAsia="ru-RU"/>
        </w:rPr>
        <w:t xml:space="preserve">ландшафтов </w:t>
      </w:r>
      <w:r w:rsidR="00780176" w:rsidRPr="00DF236D">
        <w:rPr>
          <w:rFonts w:ascii="Times New Roman" w:eastAsia="Times New Roman" w:hAnsi="Times New Roman" w:cs="Times New Roman"/>
          <w:sz w:val="28"/>
          <w:szCs w:val="28"/>
          <w:lang w:eastAsia="ru-RU"/>
        </w:rPr>
        <w:t>занимает</w:t>
      </w:r>
      <w:r w:rsidR="00B7322D" w:rsidRPr="00DF236D">
        <w:rPr>
          <w:rFonts w:ascii="Times New Roman" w:eastAsia="Times New Roman" w:hAnsi="Times New Roman" w:cs="Times New Roman"/>
          <w:sz w:val="28"/>
          <w:szCs w:val="28"/>
          <w:lang w:eastAsia="ru-RU"/>
        </w:rPr>
        <w:t xml:space="preserve"> 45,4</w:t>
      </w:r>
      <w:r w:rsidR="005E1E32" w:rsidRPr="00DF236D">
        <w:rPr>
          <w:rFonts w:ascii="Times New Roman" w:eastAsia="Times New Roman" w:hAnsi="Times New Roman" w:cs="Times New Roman"/>
          <w:sz w:val="28"/>
          <w:szCs w:val="28"/>
          <w:lang w:eastAsia="ru-RU"/>
        </w:rPr>
        <w:t> </w:t>
      </w:r>
      <w:r w:rsidR="00B7322D" w:rsidRPr="00DF236D">
        <w:rPr>
          <w:rFonts w:ascii="Times New Roman" w:eastAsia="Times New Roman" w:hAnsi="Times New Roman" w:cs="Times New Roman"/>
          <w:sz w:val="28"/>
          <w:szCs w:val="28"/>
          <w:lang w:eastAsia="ru-RU"/>
        </w:rPr>
        <w:t>тыс</w:t>
      </w:r>
      <w:r w:rsidR="00FE38D2" w:rsidRPr="00DF236D">
        <w:rPr>
          <w:rFonts w:ascii="Times New Roman" w:eastAsia="Times New Roman" w:hAnsi="Times New Roman" w:cs="Times New Roman"/>
          <w:sz w:val="28"/>
          <w:szCs w:val="28"/>
          <w:lang w:eastAsia="ru-RU"/>
        </w:rPr>
        <w:t>.</w:t>
      </w:r>
      <w:r w:rsidR="005E1E32" w:rsidRPr="00DF236D">
        <w:rPr>
          <w:rFonts w:ascii="Times New Roman" w:eastAsia="Times New Roman" w:hAnsi="Times New Roman" w:cs="Times New Roman"/>
          <w:sz w:val="28"/>
          <w:szCs w:val="28"/>
          <w:lang w:eastAsia="ru-RU"/>
        </w:rPr>
        <w:t> </w:t>
      </w:r>
      <w:r w:rsidR="00B7322D" w:rsidRPr="00DF236D">
        <w:rPr>
          <w:rFonts w:ascii="Times New Roman" w:eastAsia="Times New Roman" w:hAnsi="Times New Roman" w:cs="Times New Roman"/>
          <w:sz w:val="28"/>
          <w:szCs w:val="28"/>
          <w:lang w:eastAsia="ru-RU"/>
        </w:rPr>
        <w:t>км</w:t>
      </w:r>
      <w:r w:rsidR="00B7322D" w:rsidRPr="00DF236D">
        <w:rPr>
          <w:rFonts w:ascii="Times New Roman" w:eastAsia="Times New Roman" w:hAnsi="Times New Roman" w:cs="Times New Roman"/>
          <w:sz w:val="28"/>
          <w:szCs w:val="28"/>
          <w:vertAlign w:val="superscript"/>
          <w:lang w:eastAsia="ru-RU"/>
        </w:rPr>
        <w:t>2</w:t>
      </w:r>
      <w:r w:rsidR="00780176" w:rsidRPr="00DF236D">
        <w:rPr>
          <w:rFonts w:ascii="Times New Roman" w:eastAsia="Times New Roman" w:hAnsi="Times New Roman" w:cs="Times New Roman"/>
          <w:sz w:val="28"/>
          <w:szCs w:val="28"/>
          <w:lang w:eastAsia="ru-RU"/>
        </w:rPr>
        <w:t xml:space="preserve"> (</w:t>
      </w:r>
      <w:r w:rsidR="005E1E32" w:rsidRPr="00DF236D">
        <w:rPr>
          <w:rFonts w:ascii="Times New Roman" w:eastAsia="Times New Roman" w:hAnsi="Times New Roman" w:cs="Times New Roman"/>
          <w:sz w:val="28"/>
          <w:szCs w:val="28"/>
          <w:lang w:eastAsia="ru-RU"/>
        </w:rPr>
        <w:t>20,1</w:t>
      </w:r>
      <w:r w:rsidR="00ED5B51" w:rsidRPr="00DF236D">
        <w:rPr>
          <w:rFonts w:ascii="Times New Roman" w:eastAsia="Times New Roman" w:hAnsi="Times New Roman" w:cs="Times New Roman"/>
          <w:sz w:val="28"/>
          <w:szCs w:val="28"/>
          <w:lang w:eastAsia="ru-RU"/>
        </w:rPr>
        <w:t> %</w:t>
      </w:r>
      <w:r w:rsidR="00780176" w:rsidRPr="00DF236D">
        <w:rPr>
          <w:rFonts w:ascii="Times New Roman" w:eastAsia="Times New Roman" w:hAnsi="Times New Roman" w:cs="Times New Roman"/>
          <w:sz w:val="28"/>
          <w:szCs w:val="28"/>
          <w:lang w:eastAsia="ru-RU"/>
        </w:rPr>
        <w:t>) общей площади природно-сельскохозяйственной системы</w:t>
      </w:r>
      <w:r w:rsidRPr="00DF236D">
        <w:rPr>
          <w:rFonts w:ascii="Times New Roman" w:eastAsia="Times New Roman" w:hAnsi="Times New Roman" w:cs="Times New Roman"/>
          <w:sz w:val="28"/>
          <w:szCs w:val="28"/>
          <w:lang w:eastAsia="ru-RU"/>
        </w:rPr>
        <w:t xml:space="preserve"> и </w:t>
      </w:r>
      <w:r w:rsidR="00A46D32" w:rsidRPr="00DF236D">
        <w:rPr>
          <w:rFonts w:ascii="Times New Roman" w:eastAsia="Times New Roman" w:hAnsi="Times New Roman" w:cs="Times New Roman"/>
          <w:sz w:val="28"/>
          <w:szCs w:val="28"/>
          <w:lang w:eastAsia="ru-RU"/>
        </w:rPr>
        <w:t xml:space="preserve">отмечается в районах крупномасштабного мелиоративного освоения (три крупных массива орошения </w:t>
      </w:r>
      <w:r w:rsidR="0014421A" w:rsidRPr="00DF236D">
        <w:rPr>
          <w:rFonts w:ascii="Times New Roman" w:eastAsia="Times New Roman" w:hAnsi="Times New Roman" w:cs="Times New Roman"/>
          <w:sz w:val="28"/>
          <w:szCs w:val="28"/>
          <w:lang w:eastAsia="ru-RU"/>
        </w:rPr>
        <w:t>–</w:t>
      </w:r>
      <w:r w:rsidR="00A46D32" w:rsidRPr="00DF236D">
        <w:rPr>
          <w:rFonts w:ascii="Times New Roman" w:eastAsia="Times New Roman" w:hAnsi="Times New Roman" w:cs="Times New Roman"/>
          <w:sz w:val="28"/>
          <w:szCs w:val="28"/>
          <w:lang w:eastAsia="ru-RU"/>
        </w:rPr>
        <w:t xml:space="preserve"> Кызылординский, Казалинский и Жанакоргано-Шиелийский) и чрезмерного выпаса скота, добычи полезных ископаемых, а также вокруг населенных пунктов. Характеризуется развитием деградационных процессов и явлений, перестройкой внутренней структуры ландшафтов. Наблюдается проявление процесса опустынивания, которое выражено в увеличении площадей засоленных земель, развитии дефляционных процессов, изменении уровня и минерализации подземных грунтовых вод, снижении природно-ресурсного потенциала ландшафта.</w:t>
      </w:r>
    </w:p>
    <w:p w14:paraId="20FAA30A" w14:textId="77777777" w:rsidR="00A46D32" w:rsidRPr="00DF236D" w:rsidRDefault="00A46D32" w:rsidP="00FD6334">
      <w:pPr>
        <w:autoSpaceDE w:val="0"/>
        <w:autoSpaceDN w:val="0"/>
        <w:adjustRightInd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pacing w:val="20"/>
          <w:sz w:val="28"/>
          <w:szCs w:val="28"/>
          <w:lang w:eastAsia="ru-RU"/>
        </w:rPr>
        <w:t>Практически неизмененные</w:t>
      </w:r>
      <w:r w:rsidRPr="00DF236D">
        <w:rPr>
          <w:rFonts w:ascii="Times New Roman" w:eastAsia="Times New Roman" w:hAnsi="Times New Roman" w:cs="Times New Roman"/>
          <w:sz w:val="28"/>
          <w:szCs w:val="28"/>
          <w:lang w:eastAsia="ru-RU"/>
        </w:rPr>
        <w:t xml:space="preserve"> природные комплексы занимают</w:t>
      </w:r>
      <w:r w:rsidR="008E56F9" w:rsidRPr="00DF236D">
        <w:rPr>
          <w:rFonts w:ascii="Times New Roman" w:eastAsia="Times New Roman" w:hAnsi="Times New Roman" w:cs="Times New Roman"/>
          <w:sz w:val="28"/>
          <w:szCs w:val="28"/>
          <w:lang w:eastAsia="ru-RU"/>
        </w:rPr>
        <w:t xml:space="preserve"> 20,3 тыс</w:t>
      </w:r>
      <w:r w:rsidR="00FE38D2" w:rsidRPr="00DF236D">
        <w:rPr>
          <w:rFonts w:ascii="Times New Roman" w:eastAsia="Times New Roman" w:hAnsi="Times New Roman" w:cs="Times New Roman"/>
          <w:sz w:val="28"/>
          <w:szCs w:val="28"/>
          <w:lang w:eastAsia="ru-RU"/>
        </w:rPr>
        <w:t>.</w:t>
      </w:r>
      <w:r w:rsidR="008E56F9" w:rsidRPr="00DF236D">
        <w:rPr>
          <w:rFonts w:ascii="Times New Roman" w:eastAsia="Times New Roman" w:hAnsi="Times New Roman" w:cs="Times New Roman"/>
          <w:sz w:val="28"/>
          <w:szCs w:val="28"/>
          <w:lang w:eastAsia="ru-RU"/>
        </w:rPr>
        <w:t> км</w:t>
      </w:r>
      <w:r w:rsidR="008E56F9" w:rsidRPr="00DF236D">
        <w:rPr>
          <w:rFonts w:ascii="Times New Roman" w:eastAsia="Times New Roman" w:hAnsi="Times New Roman" w:cs="Times New Roman"/>
          <w:sz w:val="28"/>
          <w:szCs w:val="28"/>
          <w:vertAlign w:val="superscript"/>
          <w:lang w:eastAsia="ru-RU"/>
        </w:rPr>
        <w:t>2</w:t>
      </w:r>
      <w:r w:rsidR="0018471E" w:rsidRPr="00DF236D">
        <w:rPr>
          <w:rFonts w:ascii="Times New Roman" w:eastAsia="Times New Roman" w:hAnsi="Times New Roman" w:cs="Times New Roman"/>
          <w:sz w:val="28"/>
          <w:szCs w:val="28"/>
          <w:vertAlign w:val="superscript"/>
          <w:lang w:eastAsia="ru-RU"/>
        </w:rPr>
        <w:t xml:space="preserve"> </w:t>
      </w:r>
      <w:r w:rsidR="00780176" w:rsidRPr="00DF236D">
        <w:rPr>
          <w:rFonts w:ascii="Times New Roman" w:eastAsia="Times New Roman" w:hAnsi="Times New Roman" w:cs="Times New Roman"/>
          <w:sz w:val="28"/>
          <w:szCs w:val="28"/>
          <w:lang w:eastAsia="ru-RU"/>
        </w:rPr>
        <w:t>(</w:t>
      </w:r>
      <w:r w:rsidR="008E56F9" w:rsidRPr="00DF236D">
        <w:rPr>
          <w:rFonts w:ascii="Times New Roman" w:eastAsia="Times New Roman" w:hAnsi="Times New Roman" w:cs="Times New Roman"/>
          <w:sz w:val="28"/>
          <w:szCs w:val="28"/>
          <w:lang w:eastAsia="ru-RU"/>
        </w:rPr>
        <w:t>9</w:t>
      </w:r>
      <w:r w:rsidR="00ED5B51" w:rsidRPr="00DF236D">
        <w:rPr>
          <w:rFonts w:ascii="Times New Roman" w:eastAsia="Times New Roman" w:hAnsi="Times New Roman" w:cs="Times New Roman"/>
          <w:sz w:val="28"/>
          <w:szCs w:val="28"/>
          <w:lang w:eastAsia="ru-RU"/>
        </w:rPr>
        <w:t> %</w:t>
      </w:r>
      <w:r w:rsidR="00780176"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площади природно-сельскохозяйственной системы, сохранились только в пределах осушенного дна Аральского моря</w:t>
      </w:r>
      <w:r w:rsidR="0018471E" w:rsidRPr="00DF236D">
        <w:rPr>
          <w:rFonts w:ascii="Times New Roman" w:eastAsia="Times New Roman" w:hAnsi="Times New Roman" w:cs="Times New Roman"/>
          <w:sz w:val="28"/>
          <w:szCs w:val="28"/>
          <w:lang w:eastAsia="ru-RU"/>
        </w:rPr>
        <w:t xml:space="preserve"> и</w:t>
      </w:r>
      <w:r w:rsidRPr="00DF236D">
        <w:rPr>
          <w:rFonts w:ascii="Times New Roman" w:eastAsia="Times New Roman" w:hAnsi="Times New Roman" w:cs="Times New Roman"/>
          <w:sz w:val="28"/>
          <w:szCs w:val="28"/>
          <w:lang w:eastAsia="ru-RU"/>
        </w:rPr>
        <w:t xml:space="preserve"> возвышенных равнин, представляющих необводненные отдаленные пастбища, и солончаковые понижения.</w:t>
      </w:r>
    </w:p>
    <w:p w14:paraId="4A4D707A" w14:textId="77777777" w:rsidR="00A46D32" w:rsidRPr="00DF236D" w:rsidRDefault="00A46D32" w:rsidP="00FD6334">
      <w:pPr>
        <w:tabs>
          <w:tab w:val="num" w:pos="1950"/>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Таким образом, среди всех видов антропогенных нагрузок</w:t>
      </w:r>
      <w:r w:rsidR="009A5FB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сельское хозяйство является мощнейшим фактором воздействия на экологическое состояние Кызылординской </w:t>
      </w:r>
      <w:r w:rsidR="009A5FBA" w:rsidRPr="00DF236D">
        <w:rPr>
          <w:rFonts w:ascii="Times New Roman" w:eastAsia="Times New Roman" w:hAnsi="Times New Roman" w:cs="Times New Roman"/>
          <w:sz w:val="28"/>
          <w:szCs w:val="28"/>
          <w:lang w:eastAsia="ru-RU"/>
        </w:rPr>
        <w:t>природно-сельскохозяйственной системы</w:t>
      </w:r>
      <w:r w:rsidRPr="00DF236D">
        <w:rPr>
          <w:rFonts w:ascii="Times New Roman" w:eastAsia="Times New Roman" w:hAnsi="Times New Roman" w:cs="Times New Roman"/>
          <w:sz w:val="28"/>
          <w:szCs w:val="28"/>
          <w:lang w:eastAsia="ru-RU"/>
        </w:rPr>
        <w:t>. И</w:t>
      </w:r>
      <w:r w:rsidR="0018471E" w:rsidRPr="00DF236D">
        <w:rPr>
          <w:rFonts w:ascii="Times New Roman" w:eastAsia="Times New Roman" w:hAnsi="Times New Roman" w:cs="Times New Roman"/>
          <w:sz w:val="28"/>
          <w:szCs w:val="28"/>
          <w:lang w:eastAsia="ru-RU"/>
        </w:rPr>
        <w:t xml:space="preserve"> хотя и</w:t>
      </w:r>
      <w:r w:rsidRPr="00DF236D">
        <w:rPr>
          <w:rFonts w:ascii="Times New Roman" w:eastAsia="Times New Roman" w:hAnsi="Times New Roman" w:cs="Times New Roman"/>
          <w:sz w:val="28"/>
          <w:szCs w:val="28"/>
          <w:lang w:eastAsia="ru-RU"/>
        </w:rPr>
        <w:t>сследуемая природно-сельскохозяйственная система в целом характеризуется слабой и умеренной степенью антропогенного воздействия на ландшафты</w:t>
      </w:r>
      <w:r w:rsidR="0018471E"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в пределах </w:t>
      </w:r>
      <w:r w:rsidR="0018471E" w:rsidRPr="00DF236D">
        <w:rPr>
          <w:rFonts w:ascii="Times New Roman" w:eastAsia="Times New Roman" w:hAnsi="Times New Roman" w:cs="Times New Roman"/>
          <w:sz w:val="28"/>
          <w:szCs w:val="28"/>
          <w:lang w:eastAsia="ru-RU"/>
        </w:rPr>
        <w:t xml:space="preserve">её </w:t>
      </w:r>
      <w:r w:rsidRPr="00DF236D">
        <w:rPr>
          <w:rFonts w:ascii="Times New Roman" w:eastAsia="Times New Roman" w:hAnsi="Times New Roman" w:cs="Times New Roman"/>
          <w:sz w:val="28"/>
          <w:szCs w:val="28"/>
          <w:lang w:eastAsia="ru-RU"/>
        </w:rPr>
        <w:t>долинных комплексов отмечается большая антропогенная нагрузка на ландшафты вследствие высокой плотности населенных пунктов и высокого уровня мелиоративного освоения.</w:t>
      </w:r>
    </w:p>
    <w:p w14:paraId="17E0DADB" w14:textId="77777777" w:rsidR="00A46D32" w:rsidRPr="00DF236D" w:rsidRDefault="00A46D32" w:rsidP="00FD6334">
      <w:pPr>
        <w:spacing w:after="0" w:line="240" w:lineRule="auto"/>
        <w:ind w:firstLine="567"/>
        <w:jc w:val="both"/>
        <w:rPr>
          <w:rFonts w:ascii="Times New Roman" w:eastAsia="Times New Roman" w:hAnsi="Times New Roman" w:cs="Times New Roman"/>
          <w:b/>
          <w:caps/>
          <w:sz w:val="28"/>
          <w:szCs w:val="28"/>
          <w:lang w:eastAsia="ru-RU"/>
        </w:rPr>
      </w:pPr>
    </w:p>
    <w:p w14:paraId="2838B191" w14:textId="77777777" w:rsidR="00A46D32" w:rsidRPr="00DF236D" w:rsidRDefault="00A46D32" w:rsidP="00FD6334">
      <w:pPr>
        <w:spacing w:after="0" w:line="240" w:lineRule="auto"/>
        <w:ind w:firstLine="567"/>
        <w:jc w:val="both"/>
        <w:rPr>
          <w:rFonts w:ascii="Times New Roman" w:eastAsia="Times New Roman" w:hAnsi="Times New Roman" w:cs="Times New Roman"/>
          <w:b/>
          <w:caps/>
          <w:sz w:val="28"/>
          <w:szCs w:val="28"/>
          <w:lang w:eastAsia="ru-RU"/>
        </w:rPr>
      </w:pPr>
      <w:r w:rsidRPr="00DF236D">
        <w:rPr>
          <w:rFonts w:ascii="Times New Roman" w:eastAsia="Times New Roman" w:hAnsi="Times New Roman" w:cs="Times New Roman"/>
          <w:b/>
          <w:caps/>
          <w:sz w:val="28"/>
          <w:szCs w:val="28"/>
          <w:lang w:eastAsia="ru-RU"/>
        </w:rPr>
        <w:t xml:space="preserve">3.2 </w:t>
      </w:r>
      <w:r w:rsidRPr="00DF236D">
        <w:rPr>
          <w:rFonts w:ascii="Times New Roman" w:eastAsia="Times New Roman" w:hAnsi="Times New Roman" w:cs="Times New Roman"/>
          <w:b/>
          <w:sz w:val="28"/>
          <w:szCs w:val="28"/>
          <w:lang w:eastAsia="ru-RU"/>
        </w:rPr>
        <w:t>Ландшафтно-экологическое состояние природно-сельскохозяйственной системы</w:t>
      </w:r>
    </w:p>
    <w:p w14:paraId="2200CF62" w14:textId="77777777" w:rsidR="00A46D32" w:rsidRPr="00DF236D" w:rsidRDefault="00A46D32" w:rsidP="00FD6334">
      <w:pPr>
        <w:autoSpaceDE w:val="0"/>
        <w:autoSpaceDN w:val="0"/>
        <w:adjustRightInd w:val="0"/>
        <w:spacing w:after="0" w:line="240" w:lineRule="auto"/>
        <w:ind w:firstLine="567"/>
        <w:jc w:val="both"/>
        <w:rPr>
          <w:rFonts w:ascii="Times New Roman" w:eastAsia="ArialMT" w:hAnsi="Times New Roman" w:cs="Times New Roman"/>
          <w:sz w:val="28"/>
          <w:szCs w:val="28"/>
          <w:lang w:eastAsia="ru-RU"/>
        </w:rPr>
      </w:pPr>
    </w:p>
    <w:p w14:paraId="1420B5ED" w14:textId="77777777" w:rsidR="00A46D32" w:rsidRPr="00DF236D" w:rsidRDefault="00A46D32" w:rsidP="00FD6334">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Современное ландшафтно-экологическое состояние Кызылординской природно-сельскохозяйственной системы формируется под влиянием природных и антропогенных факторов, таких как орошаемое земледелие, отгонно-пастбищное животноводство, разработка полезных ископаемых, воздействие которых на окружающую среду способствует возникновению ряда экологических проблем. </w:t>
      </w:r>
    </w:p>
    <w:p w14:paraId="45EFF7F9" w14:textId="77777777" w:rsidR="00A46D32" w:rsidRPr="00DF236D" w:rsidRDefault="00A46D32" w:rsidP="00FD6334">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Комплексный анализ природных, социально-экономических условий и особенностей хозяйственного использования исследуемой природно-сельскохозяйственной системы позволил выявить </w:t>
      </w:r>
      <w:r w:rsidR="00630787" w:rsidRPr="00DF236D">
        <w:rPr>
          <w:rFonts w:ascii="Times New Roman" w:hAnsi="Times New Roman" w:cs="Times New Roman"/>
          <w:sz w:val="28"/>
          <w:szCs w:val="28"/>
        </w:rPr>
        <w:t xml:space="preserve">основные </w:t>
      </w:r>
      <w:r w:rsidRPr="00DF236D">
        <w:rPr>
          <w:rFonts w:ascii="Times New Roman" w:hAnsi="Times New Roman" w:cs="Times New Roman"/>
          <w:sz w:val="28"/>
          <w:szCs w:val="28"/>
        </w:rPr>
        <w:t xml:space="preserve">экологические проблемы, которые по характеру возникновения и значимости можно объединить в несколько групп: </w:t>
      </w:r>
    </w:p>
    <w:p w14:paraId="2208F21C" w14:textId="5F7EF146" w:rsidR="00A46D32" w:rsidRPr="00DF236D" w:rsidRDefault="007072E5" w:rsidP="005B5B74">
      <w:pPr>
        <w:tabs>
          <w:tab w:val="left" w:pos="709"/>
          <w:tab w:val="left" w:pos="851"/>
        </w:tabs>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w:t>
      </w:r>
      <w:r w:rsidR="005B5B74">
        <w:rPr>
          <w:rFonts w:ascii="Times New Roman" w:hAnsi="Times New Roman" w:cs="Times New Roman"/>
          <w:sz w:val="28"/>
          <w:szCs w:val="28"/>
        </w:rPr>
        <w:t> </w:t>
      </w:r>
      <w:r w:rsidR="00A46D32" w:rsidRPr="00DF236D">
        <w:rPr>
          <w:rFonts w:ascii="Times New Roman" w:hAnsi="Times New Roman" w:cs="Times New Roman"/>
          <w:sz w:val="28"/>
          <w:szCs w:val="28"/>
        </w:rPr>
        <w:t>проблем</w:t>
      </w:r>
      <w:r w:rsidR="0018471E" w:rsidRPr="00DF236D">
        <w:rPr>
          <w:rFonts w:ascii="Times New Roman" w:hAnsi="Times New Roman" w:cs="Times New Roman"/>
          <w:sz w:val="28"/>
          <w:szCs w:val="28"/>
        </w:rPr>
        <w:t>ы</w:t>
      </w:r>
      <w:r w:rsidR="00A46D32" w:rsidRPr="00DF236D">
        <w:rPr>
          <w:rFonts w:ascii="Times New Roman" w:hAnsi="Times New Roman" w:cs="Times New Roman"/>
          <w:sz w:val="28"/>
          <w:szCs w:val="28"/>
        </w:rPr>
        <w:t xml:space="preserve"> </w:t>
      </w:r>
      <w:r w:rsidRPr="00DF236D">
        <w:rPr>
          <w:rFonts w:ascii="Times New Roman" w:hAnsi="Times New Roman" w:cs="Times New Roman"/>
          <w:sz w:val="28"/>
          <w:szCs w:val="28"/>
        </w:rPr>
        <w:t>опустынивания (</w:t>
      </w:r>
      <w:r w:rsidR="00A46D32" w:rsidRPr="00DF236D">
        <w:rPr>
          <w:rFonts w:ascii="Times New Roman" w:hAnsi="Times New Roman" w:cs="Times New Roman"/>
          <w:sz w:val="28"/>
          <w:szCs w:val="28"/>
        </w:rPr>
        <w:t>деградации</w:t>
      </w:r>
      <w:r w:rsidRPr="00DF236D">
        <w:rPr>
          <w:rFonts w:ascii="Times New Roman" w:hAnsi="Times New Roman" w:cs="Times New Roman"/>
          <w:sz w:val="28"/>
          <w:szCs w:val="28"/>
        </w:rPr>
        <w:t>)</w:t>
      </w:r>
      <w:r w:rsidR="00A46D32" w:rsidRPr="00DF236D">
        <w:rPr>
          <w:rFonts w:ascii="Times New Roman" w:hAnsi="Times New Roman" w:cs="Times New Roman"/>
          <w:sz w:val="28"/>
          <w:szCs w:val="28"/>
        </w:rPr>
        <w:t xml:space="preserve"> ландшафтов сельскохозяйственного освоения;</w:t>
      </w:r>
    </w:p>
    <w:p w14:paraId="4C3CF02B" w14:textId="77777777" w:rsidR="00630787" w:rsidRPr="00DF236D" w:rsidRDefault="00630787" w:rsidP="00FD6334">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проблем</w:t>
      </w:r>
      <w:r w:rsidR="0018471E" w:rsidRPr="00DF236D">
        <w:rPr>
          <w:rFonts w:ascii="Times New Roman" w:hAnsi="Times New Roman" w:cs="Times New Roman"/>
          <w:sz w:val="28"/>
          <w:szCs w:val="28"/>
        </w:rPr>
        <w:t>ы</w:t>
      </w:r>
      <w:r w:rsidRPr="00DF236D">
        <w:rPr>
          <w:rFonts w:ascii="Times New Roman" w:hAnsi="Times New Roman" w:cs="Times New Roman"/>
          <w:sz w:val="28"/>
          <w:szCs w:val="28"/>
        </w:rPr>
        <w:t xml:space="preserve"> водообеспеченности сельского хозяйства;</w:t>
      </w:r>
    </w:p>
    <w:p w14:paraId="58D66CD9" w14:textId="77777777" w:rsidR="00A46D32" w:rsidRPr="00DF236D" w:rsidRDefault="007072E5" w:rsidP="00FD6334">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w:t>
      </w:r>
      <w:r w:rsidR="00A46D32" w:rsidRPr="00DF236D">
        <w:rPr>
          <w:rFonts w:ascii="Times New Roman" w:hAnsi="Times New Roman" w:cs="Times New Roman"/>
          <w:sz w:val="28"/>
          <w:szCs w:val="28"/>
        </w:rPr>
        <w:t xml:space="preserve"> проблем</w:t>
      </w:r>
      <w:r w:rsidR="0018471E" w:rsidRPr="00DF236D">
        <w:rPr>
          <w:rFonts w:ascii="Times New Roman" w:hAnsi="Times New Roman" w:cs="Times New Roman"/>
          <w:sz w:val="28"/>
          <w:szCs w:val="28"/>
        </w:rPr>
        <w:t>ы</w:t>
      </w:r>
      <w:r w:rsidR="00A46D32" w:rsidRPr="00DF236D">
        <w:rPr>
          <w:rFonts w:ascii="Times New Roman" w:hAnsi="Times New Roman" w:cs="Times New Roman"/>
          <w:sz w:val="28"/>
          <w:szCs w:val="28"/>
        </w:rPr>
        <w:t xml:space="preserve"> деградации пойменных и лесных экосистем;</w:t>
      </w:r>
    </w:p>
    <w:p w14:paraId="351AA8C2" w14:textId="77777777" w:rsidR="00A46D32" w:rsidRPr="00DF236D" w:rsidRDefault="007072E5" w:rsidP="00FD6334">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lastRenderedPageBreak/>
        <w:t>–</w:t>
      </w:r>
      <w:r w:rsidR="0018471E" w:rsidRPr="00DF236D">
        <w:rPr>
          <w:rFonts w:ascii="Times New Roman" w:hAnsi="Times New Roman" w:cs="Times New Roman"/>
          <w:sz w:val="28"/>
          <w:szCs w:val="28"/>
        </w:rPr>
        <w:t xml:space="preserve"> </w:t>
      </w:r>
      <w:r w:rsidR="00A46D32" w:rsidRPr="00DF236D">
        <w:rPr>
          <w:rFonts w:ascii="Times New Roman" w:hAnsi="Times New Roman" w:cs="Times New Roman"/>
          <w:sz w:val="28"/>
          <w:szCs w:val="28"/>
        </w:rPr>
        <w:t>проблемы, связанные с нарушением гидрологического режима реки Сырдария, загрязнением поверхностных и подземных вод;</w:t>
      </w:r>
    </w:p>
    <w:p w14:paraId="5AC8F1D7" w14:textId="77777777" w:rsidR="00A46D32" w:rsidRPr="00DF236D" w:rsidRDefault="007072E5" w:rsidP="00FD6334">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w:t>
      </w:r>
      <w:r w:rsidR="0018471E" w:rsidRPr="00DF236D">
        <w:rPr>
          <w:rFonts w:ascii="Times New Roman" w:hAnsi="Times New Roman" w:cs="Times New Roman"/>
          <w:sz w:val="28"/>
          <w:szCs w:val="28"/>
        </w:rPr>
        <w:t xml:space="preserve"> </w:t>
      </w:r>
      <w:r w:rsidR="00A46D32" w:rsidRPr="00DF236D">
        <w:rPr>
          <w:rFonts w:ascii="Times New Roman" w:hAnsi="Times New Roman" w:cs="Times New Roman"/>
          <w:sz w:val="28"/>
          <w:szCs w:val="28"/>
        </w:rPr>
        <w:t>проблем</w:t>
      </w:r>
      <w:r w:rsidR="0018471E" w:rsidRPr="00DF236D">
        <w:rPr>
          <w:rFonts w:ascii="Times New Roman" w:hAnsi="Times New Roman" w:cs="Times New Roman"/>
          <w:sz w:val="28"/>
          <w:szCs w:val="28"/>
        </w:rPr>
        <w:t>ы</w:t>
      </w:r>
      <w:r w:rsidR="00A46D32" w:rsidRPr="00DF236D">
        <w:rPr>
          <w:rFonts w:ascii="Times New Roman" w:hAnsi="Times New Roman" w:cs="Times New Roman"/>
          <w:sz w:val="28"/>
          <w:szCs w:val="28"/>
        </w:rPr>
        <w:t xml:space="preserve"> обеспеченности и качества питьевого водоснабжения населения;</w:t>
      </w:r>
    </w:p>
    <w:p w14:paraId="69F2BD5D" w14:textId="77777777" w:rsidR="00A46D32" w:rsidRPr="00DF236D" w:rsidRDefault="007072E5" w:rsidP="00FD6334">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w:t>
      </w:r>
      <w:r w:rsidR="00A46D32" w:rsidRPr="00DF236D">
        <w:rPr>
          <w:rFonts w:ascii="Times New Roman" w:hAnsi="Times New Roman" w:cs="Times New Roman"/>
          <w:sz w:val="28"/>
          <w:szCs w:val="28"/>
        </w:rPr>
        <w:t xml:space="preserve"> проблемы, связанные с промышленным освоением.</w:t>
      </w:r>
    </w:p>
    <w:p w14:paraId="20578715" w14:textId="77777777" w:rsidR="00A46D32" w:rsidRPr="00DF236D" w:rsidRDefault="00A46D32" w:rsidP="00FD6334">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hAnsi="Times New Roman" w:cs="Times New Roman"/>
          <w:i/>
          <w:iCs/>
          <w:sz w:val="28"/>
          <w:szCs w:val="28"/>
        </w:rPr>
        <w:t>Проблем</w:t>
      </w:r>
      <w:r w:rsidR="0018471E" w:rsidRPr="00DF236D">
        <w:rPr>
          <w:rFonts w:ascii="Times New Roman" w:hAnsi="Times New Roman" w:cs="Times New Roman"/>
          <w:i/>
          <w:iCs/>
          <w:sz w:val="28"/>
          <w:szCs w:val="28"/>
        </w:rPr>
        <w:t>ы</w:t>
      </w:r>
      <w:r w:rsidRPr="00DF236D">
        <w:rPr>
          <w:rFonts w:ascii="Times New Roman" w:hAnsi="Times New Roman" w:cs="Times New Roman"/>
          <w:i/>
          <w:iCs/>
          <w:sz w:val="28"/>
          <w:szCs w:val="28"/>
        </w:rPr>
        <w:t xml:space="preserve"> опустынивания ландшафтов сельскохозяйственного освоения. </w:t>
      </w:r>
      <w:r w:rsidRPr="00DF236D">
        <w:rPr>
          <w:rFonts w:ascii="Times New Roman" w:eastAsia="Times New Roman" w:hAnsi="Times New Roman" w:cs="Times New Roman"/>
          <w:sz w:val="28"/>
          <w:szCs w:val="28"/>
          <w:lang w:eastAsia="ru-RU"/>
        </w:rPr>
        <w:t xml:space="preserve">Низкий уровень хозяйствования и длительное использование земель в сельскохозяйственном обороте на территории Кызылординской ПСС привел к проявлению ряда негативных явлений и процессов, определяющих экологическое состояние сельскохозяйственных </w:t>
      </w:r>
      <w:r w:rsidR="00916364" w:rsidRPr="00DF236D">
        <w:rPr>
          <w:rFonts w:ascii="Times New Roman" w:eastAsia="Times New Roman" w:hAnsi="Times New Roman" w:cs="Times New Roman"/>
          <w:sz w:val="28"/>
          <w:szCs w:val="28"/>
          <w:lang w:eastAsia="ru-RU"/>
        </w:rPr>
        <w:t>земель</w:t>
      </w:r>
      <w:r w:rsidRPr="00DF236D">
        <w:rPr>
          <w:rFonts w:ascii="Times New Roman" w:eastAsia="Times New Roman" w:hAnsi="Times New Roman" w:cs="Times New Roman"/>
          <w:sz w:val="28"/>
          <w:szCs w:val="28"/>
          <w:lang w:eastAsia="ru-RU"/>
        </w:rPr>
        <w:t>. Сам факт проявления экологически неблагоприятных процессов на землях, использ</w:t>
      </w:r>
      <w:r w:rsidR="0018471E" w:rsidRPr="00DF236D">
        <w:rPr>
          <w:rFonts w:ascii="Times New Roman" w:eastAsia="Times New Roman" w:hAnsi="Times New Roman" w:cs="Times New Roman"/>
          <w:sz w:val="28"/>
          <w:szCs w:val="28"/>
          <w:lang w:eastAsia="ru-RU"/>
        </w:rPr>
        <w:t>уемых</w:t>
      </w:r>
      <w:r w:rsidRPr="00DF236D">
        <w:rPr>
          <w:rFonts w:ascii="Times New Roman" w:eastAsia="Times New Roman" w:hAnsi="Times New Roman" w:cs="Times New Roman"/>
          <w:sz w:val="28"/>
          <w:szCs w:val="28"/>
          <w:lang w:eastAsia="ru-RU"/>
        </w:rPr>
        <w:t xml:space="preserve"> под сельскохозяйственное производство, в первую очередь обуславливается рядом причин, основными из которых являются:</w:t>
      </w:r>
    </w:p>
    <w:p w14:paraId="58E5F27D" w14:textId="77777777" w:rsidR="00A46D32" w:rsidRPr="00DF236D" w:rsidRDefault="00A46D32" w:rsidP="00FD6334">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изменение режима речного стока р. Сырдария и минерализации речных вод;</w:t>
      </w:r>
    </w:p>
    <w:p w14:paraId="089498A7" w14:textId="77777777" w:rsidR="00A46D32" w:rsidRPr="00DF236D" w:rsidRDefault="00A46D32" w:rsidP="00FD6334">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изменение площадей водно-болотных угодий;</w:t>
      </w:r>
    </w:p>
    <w:p w14:paraId="47B10015" w14:textId="23FB03AA" w:rsidR="00A46D32" w:rsidRPr="00DF236D" w:rsidRDefault="006D0BBD" w:rsidP="00FD6334">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w:t>
      </w:r>
      <w:r w:rsidR="005B5B74">
        <w:rPr>
          <w:rFonts w:ascii="Times New Roman" w:eastAsia="Times New Roman" w:hAnsi="Times New Roman" w:cs="Times New Roman"/>
          <w:sz w:val="28"/>
          <w:szCs w:val="28"/>
          <w:lang w:eastAsia="ru-RU"/>
        </w:rPr>
        <w:t> </w:t>
      </w:r>
      <w:r w:rsidR="00A46D32" w:rsidRPr="00DF236D">
        <w:rPr>
          <w:rFonts w:ascii="Times New Roman" w:eastAsia="Times New Roman" w:hAnsi="Times New Roman" w:cs="Times New Roman"/>
          <w:sz w:val="28"/>
          <w:szCs w:val="28"/>
          <w:lang w:eastAsia="ru-RU"/>
        </w:rPr>
        <w:t>изменение площадей дефляционно-опасных земель и увеличение активности эолового рельефообразования (подвижные, оголенные пески);</w:t>
      </w:r>
    </w:p>
    <w:p w14:paraId="6C5CEF0E" w14:textId="77777777" w:rsidR="00A46D32" w:rsidRPr="00DF236D" w:rsidRDefault="00A46D32" w:rsidP="00FD6334">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вторичное засоление и увеличение площадей солончаковых пустошей;</w:t>
      </w:r>
    </w:p>
    <w:p w14:paraId="444BEC97" w14:textId="77777777" w:rsidR="00A46D32" w:rsidRPr="00DF236D" w:rsidRDefault="00A46D32" w:rsidP="00FD6334">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интенсификация эрозионных процессов;</w:t>
      </w:r>
    </w:p>
    <w:p w14:paraId="2FC0241D" w14:textId="77777777" w:rsidR="00A46D32" w:rsidRPr="00DF236D" w:rsidRDefault="00A46D32" w:rsidP="00FD6334">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износ ирригационной и выход из строя коллекторно-дренажной сет</w:t>
      </w:r>
      <w:r w:rsidR="00ED57F1" w:rsidRPr="00DF236D">
        <w:rPr>
          <w:rFonts w:ascii="Times New Roman" w:eastAsia="Times New Roman" w:hAnsi="Times New Roman" w:cs="Times New Roman"/>
          <w:sz w:val="28"/>
          <w:szCs w:val="28"/>
          <w:lang w:eastAsia="ru-RU"/>
        </w:rPr>
        <w:t>ей</w:t>
      </w:r>
      <w:r w:rsidRPr="00DF236D">
        <w:rPr>
          <w:rFonts w:ascii="Times New Roman" w:eastAsia="Times New Roman" w:hAnsi="Times New Roman" w:cs="Times New Roman"/>
          <w:sz w:val="28"/>
          <w:szCs w:val="28"/>
          <w:lang w:eastAsia="ru-RU"/>
        </w:rPr>
        <w:t>;</w:t>
      </w:r>
    </w:p>
    <w:p w14:paraId="79363C68" w14:textId="77777777" w:rsidR="00A46D32" w:rsidRPr="00DF236D" w:rsidRDefault="00A46D32" w:rsidP="00FD6334">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изменение физических и химических свойств почв и, прежде всего, водно-солевого режима;</w:t>
      </w:r>
    </w:p>
    <w:p w14:paraId="30B853C0" w14:textId="77777777" w:rsidR="00A46D32" w:rsidRPr="00DF236D" w:rsidRDefault="00A46D32" w:rsidP="00FD6334">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снижение естественного плодородия земель и изменение видового состава растительных сообществ;</w:t>
      </w:r>
    </w:p>
    <w:p w14:paraId="2A71AADE" w14:textId="6FC8668C" w:rsidR="00A46D32" w:rsidRPr="00DF236D" w:rsidRDefault="006D0BBD" w:rsidP="00FD6334">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w:t>
      </w:r>
      <w:r w:rsidR="005B5B74">
        <w:rPr>
          <w:rFonts w:ascii="Times New Roman" w:eastAsia="Times New Roman" w:hAnsi="Times New Roman" w:cs="Times New Roman"/>
          <w:sz w:val="28"/>
          <w:szCs w:val="28"/>
          <w:lang w:eastAsia="ru-RU"/>
        </w:rPr>
        <w:t> </w:t>
      </w:r>
      <w:r w:rsidR="00A46D32" w:rsidRPr="00DF236D">
        <w:rPr>
          <w:rFonts w:ascii="Times New Roman" w:eastAsia="Times New Roman" w:hAnsi="Times New Roman" w:cs="Times New Roman"/>
          <w:sz w:val="28"/>
          <w:szCs w:val="28"/>
          <w:lang w:eastAsia="ru-RU"/>
        </w:rPr>
        <w:t>снижение проективного покрытия и уменьшение урожайности пастбищных и сенокосных угодий;</w:t>
      </w:r>
    </w:p>
    <w:p w14:paraId="65B4D060" w14:textId="7613083C" w:rsidR="00A46D32" w:rsidRPr="00DF236D" w:rsidRDefault="006D0BBD" w:rsidP="00FD6334">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w:t>
      </w:r>
      <w:r w:rsidR="005B5B74">
        <w:rPr>
          <w:rFonts w:ascii="Times New Roman" w:eastAsia="Times New Roman" w:hAnsi="Times New Roman" w:cs="Times New Roman"/>
          <w:sz w:val="28"/>
          <w:szCs w:val="28"/>
          <w:lang w:eastAsia="ru-RU"/>
        </w:rPr>
        <w:t> </w:t>
      </w:r>
      <w:r w:rsidR="00A46D32" w:rsidRPr="00DF236D">
        <w:rPr>
          <w:rFonts w:ascii="Times New Roman" w:eastAsia="Times New Roman" w:hAnsi="Times New Roman" w:cs="Times New Roman"/>
          <w:sz w:val="28"/>
          <w:szCs w:val="28"/>
          <w:lang w:eastAsia="ru-RU"/>
        </w:rPr>
        <w:t>изменение ареалов коренных сообществ и замена их антропогенными модификациями;</w:t>
      </w:r>
    </w:p>
    <w:p w14:paraId="64AAE8E3" w14:textId="77777777" w:rsidR="00A46D32" w:rsidRPr="00DF236D" w:rsidRDefault="00A46D32" w:rsidP="00FD6334">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 снижение численности редких и эндемичных видов растений. </w:t>
      </w:r>
    </w:p>
    <w:p w14:paraId="0BB52988" w14:textId="77777777" w:rsidR="00A46D32" w:rsidRPr="00DF236D" w:rsidRDefault="00A46D32" w:rsidP="00FD6334">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Необходимо отметить, что характер, масштабы и последствия проявления негативных явлений и процессов в природных комплексах отличаются</w:t>
      </w:r>
      <w:r w:rsidR="00916364" w:rsidRPr="00DF236D">
        <w:rPr>
          <w:rFonts w:ascii="Times New Roman" w:eastAsia="Times New Roman" w:hAnsi="Times New Roman" w:cs="Times New Roman"/>
          <w:sz w:val="28"/>
          <w:szCs w:val="28"/>
          <w:lang w:eastAsia="ru-RU"/>
        </w:rPr>
        <w:t xml:space="preserve"> друг от друга</w:t>
      </w:r>
      <w:r w:rsidRPr="00DF236D">
        <w:rPr>
          <w:rFonts w:ascii="Times New Roman" w:eastAsia="Times New Roman" w:hAnsi="Times New Roman" w:cs="Times New Roman"/>
          <w:sz w:val="28"/>
          <w:szCs w:val="28"/>
          <w:lang w:eastAsia="ru-RU"/>
        </w:rPr>
        <w:t xml:space="preserve">. На рисунке 3.4 представлено соотношение площадей сельскохозяйственных </w:t>
      </w:r>
      <w:r w:rsidR="00916364" w:rsidRPr="00DF236D">
        <w:rPr>
          <w:rFonts w:ascii="Times New Roman" w:eastAsia="Times New Roman" w:hAnsi="Times New Roman" w:cs="Times New Roman"/>
          <w:sz w:val="28"/>
          <w:szCs w:val="28"/>
          <w:lang w:eastAsia="ru-RU"/>
        </w:rPr>
        <w:t>земель</w:t>
      </w:r>
      <w:r w:rsidRPr="00DF236D">
        <w:rPr>
          <w:rFonts w:ascii="Times New Roman" w:eastAsia="Times New Roman" w:hAnsi="Times New Roman" w:cs="Times New Roman"/>
          <w:sz w:val="28"/>
          <w:szCs w:val="28"/>
          <w:lang w:eastAsia="ru-RU"/>
        </w:rPr>
        <w:t xml:space="preserve"> Кызылординской ПСС, осложненных теми или иными признаками, влияющими на их экологическое состояние.</w:t>
      </w:r>
    </w:p>
    <w:p w14:paraId="4006EA72" w14:textId="77777777" w:rsidR="00484D9D" w:rsidRPr="00DF236D" w:rsidRDefault="00484D9D" w:rsidP="00FD6334">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i/>
          <w:sz w:val="28"/>
          <w:szCs w:val="28"/>
          <w:lang w:eastAsia="ru-RU"/>
        </w:rPr>
        <w:t>Деградация пашни.</w:t>
      </w:r>
      <w:r w:rsidR="0018471E" w:rsidRPr="00DF236D">
        <w:rPr>
          <w:rFonts w:ascii="Times New Roman" w:eastAsia="Times New Roman" w:hAnsi="Times New Roman" w:cs="Times New Roman"/>
          <w:i/>
          <w:sz w:val="28"/>
          <w:szCs w:val="28"/>
          <w:lang w:eastAsia="ru-RU"/>
        </w:rPr>
        <w:t xml:space="preserve"> </w:t>
      </w:r>
      <w:r w:rsidRPr="00DF236D">
        <w:rPr>
          <w:rFonts w:ascii="Times New Roman" w:eastAsia="Times New Roman" w:hAnsi="Times New Roman" w:cs="Times New Roman"/>
          <w:sz w:val="28"/>
          <w:szCs w:val="28"/>
          <w:lang w:eastAsia="ru-RU"/>
        </w:rPr>
        <w:t>Экологическое состояние орошаемых земель (пашни) в целом по Кызылординской ПСС оценивается как напряженное, обусловленное низким качеством поливной воды и ее повышенной минерализацией, неустойчивым гидрологическим режимом и нарушением режима орошения, ухудшением мелиоративного состояния почв и нарушением технологии их обработки, низким уровнем технической эксплуатации оросительной и коллекторно-дренажной сетей, низкой культурой севооборота.</w:t>
      </w:r>
    </w:p>
    <w:p w14:paraId="645CFF6A" w14:textId="4A8FEC4C" w:rsidR="00EA0153" w:rsidRPr="00DF236D" w:rsidRDefault="00EA0153" w:rsidP="00FD6334">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По данным МСХ РК на 2020 год в Кызылординской ПСС использовалось 174,2 тыс. га орошаемой пашни. Площадь засоленных пахотных угодий, </w:t>
      </w:r>
      <w:r w:rsidRPr="00DF236D">
        <w:rPr>
          <w:rFonts w:ascii="Times New Roman" w:eastAsia="Times New Roman" w:hAnsi="Times New Roman" w:cs="Times New Roman"/>
          <w:sz w:val="28"/>
          <w:szCs w:val="28"/>
          <w:lang w:eastAsia="ru-RU"/>
        </w:rPr>
        <w:lastRenderedPageBreak/>
        <w:t>возникших в рез</w:t>
      </w:r>
      <w:r w:rsidR="00EE37A7" w:rsidRPr="00DF236D">
        <w:rPr>
          <w:rFonts w:ascii="Times New Roman" w:eastAsia="Times New Roman" w:hAnsi="Times New Roman" w:cs="Times New Roman"/>
          <w:sz w:val="28"/>
          <w:szCs w:val="28"/>
          <w:lang w:eastAsia="ru-RU"/>
        </w:rPr>
        <w:t xml:space="preserve">ультате вторичного </w:t>
      </w:r>
      <w:r w:rsidRPr="00DF236D">
        <w:rPr>
          <w:rFonts w:ascii="Times New Roman" w:eastAsia="Times New Roman" w:hAnsi="Times New Roman" w:cs="Times New Roman"/>
          <w:sz w:val="28"/>
          <w:szCs w:val="28"/>
          <w:lang w:eastAsia="ru-RU"/>
        </w:rPr>
        <w:t>засоления (различной степени) и эолового выпадения солей, составлял</w:t>
      </w:r>
      <w:r w:rsidR="002C3A52" w:rsidRPr="00DF236D">
        <w:rPr>
          <w:rFonts w:ascii="Times New Roman" w:eastAsia="Times New Roman" w:hAnsi="Times New Roman" w:cs="Times New Roman"/>
          <w:sz w:val="28"/>
          <w:szCs w:val="28"/>
          <w:lang w:eastAsia="ru-RU"/>
        </w:rPr>
        <w:t>а</w:t>
      </w:r>
      <w:r w:rsidRPr="00DF236D">
        <w:rPr>
          <w:rFonts w:ascii="Times New Roman" w:eastAsia="Times New Roman" w:hAnsi="Times New Roman" w:cs="Times New Roman"/>
          <w:sz w:val="28"/>
          <w:szCs w:val="28"/>
          <w:lang w:eastAsia="ru-RU"/>
        </w:rPr>
        <w:t xml:space="preserve"> порядка 169,0 тыс. га</w:t>
      </w:r>
      <w:r w:rsidR="00222AD3">
        <w:rPr>
          <w:rFonts w:ascii="Times New Roman" w:eastAsia="Times New Roman" w:hAnsi="Times New Roman" w:cs="Times New Roman"/>
          <w:sz w:val="28"/>
          <w:szCs w:val="28"/>
          <w:lang w:eastAsia="ru-RU"/>
        </w:rPr>
        <w:t xml:space="preserve"> </w:t>
      </w:r>
      <w:r w:rsidR="00222AD3" w:rsidRPr="00222AD3">
        <w:rPr>
          <w:rFonts w:ascii="Times New Roman" w:eastAsia="Times New Roman" w:hAnsi="Times New Roman" w:cs="Times New Roman"/>
          <w:sz w:val="28"/>
          <w:szCs w:val="28"/>
          <w:lang w:eastAsia="ru-RU"/>
        </w:rPr>
        <w:t>[139]</w:t>
      </w:r>
      <w:r w:rsidRPr="00DF236D">
        <w:rPr>
          <w:rFonts w:ascii="Times New Roman" w:eastAsia="Times New Roman" w:hAnsi="Times New Roman" w:cs="Times New Roman"/>
          <w:sz w:val="28"/>
          <w:szCs w:val="28"/>
          <w:lang w:eastAsia="ru-RU"/>
        </w:rPr>
        <w:t xml:space="preserve">. </w:t>
      </w:r>
    </w:p>
    <w:p w14:paraId="3B86712F" w14:textId="77777777" w:rsidR="00B173A0" w:rsidRPr="00DF236D" w:rsidRDefault="00B173A0" w:rsidP="00E9461C">
      <w:pPr>
        <w:spacing w:after="0" w:line="240" w:lineRule="auto"/>
        <w:ind w:firstLine="567"/>
        <w:jc w:val="both"/>
        <w:rPr>
          <w:rFonts w:ascii="Times New Roman" w:eastAsia="Times New Roman" w:hAnsi="Times New Roman" w:cs="Times New Roman"/>
          <w:color w:val="000000"/>
          <w:sz w:val="28"/>
          <w:szCs w:val="28"/>
          <w:lang w:eastAsia="ru-RU"/>
        </w:rPr>
      </w:pPr>
    </w:p>
    <w:p w14:paraId="5EBF63D7" w14:textId="2A7D2777" w:rsidR="00A46D32" w:rsidRPr="00DF236D" w:rsidRDefault="00A46D32" w:rsidP="00FD09FC">
      <w:pPr>
        <w:widowControl w:val="0"/>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noProof/>
          <w:sz w:val="28"/>
          <w:szCs w:val="28"/>
          <w:lang w:eastAsia="ru-RU"/>
        </w:rPr>
        <w:drawing>
          <wp:inline distT="0" distB="0" distL="0" distR="0" wp14:anchorId="6EF7FC2E" wp14:editId="2B5F5A47">
            <wp:extent cx="5960110" cy="2455545"/>
            <wp:effectExtent l="0" t="0" r="2540" b="1905"/>
            <wp:docPr id="31" name="Диаграмма 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1E5FC6BE" w14:textId="77777777" w:rsidR="00FD6334" w:rsidRPr="00DF236D" w:rsidRDefault="00FD6334" w:rsidP="00FD09FC">
      <w:pPr>
        <w:widowControl w:val="0"/>
        <w:spacing w:after="0" w:line="240" w:lineRule="auto"/>
        <w:jc w:val="center"/>
        <w:rPr>
          <w:rFonts w:ascii="Times New Roman" w:eastAsia="Times New Roman" w:hAnsi="Times New Roman" w:cs="Times New Roman"/>
          <w:sz w:val="28"/>
          <w:szCs w:val="28"/>
          <w:lang w:eastAsia="ru-RU"/>
        </w:rPr>
      </w:pPr>
    </w:p>
    <w:p w14:paraId="6F66233E" w14:textId="6FE3308C" w:rsidR="00A46D32" w:rsidRPr="00DF236D" w:rsidRDefault="00A46D32" w:rsidP="00E9461C">
      <w:pPr>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Рисунок 3.4 – Площади сельскохозяйственных угодий с различным экологическим состоянием, тыс. га</w:t>
      </w:r>
      <w:r w:rsidR="0038586D">
        <w:rPr>
          <w:rFonts w:ascii="Times New Roman" w:eastAsia="Times New Roman" w:hAnsi="Times New Roman" w:cs="Times New Roman"/>
          <w:sz w:val="28"/>
          <w:szCs w:val="28"/>
          <w:lang w:eastAsia="ru-RU"/>
        </w:rPr>
        <w:t xml:space="preserve"> и %</w:t>
      </w:r>
    </w:p>
    <w:p w14:paraId="3C62F031" w14:textId="77777777" w:rsidR="00A46D32" w:rsidRPr="00DF236D" w:rsidRDefault="00A46D32" w:rsidP="00E9461C">
      <w:pPr>
        <w:spacing w:after="0" w:line="240" w:lineRule="auto"/>
        <w:jc w:val="center"/>
        <w:rPr>
          <w:rFonts w:ascii="Times New Roman" w:eastAsia="Times New Roman" w:hAnsi="Times New Roman" w:cs="Times New Roman"/>
          <w:sz w:val="28"/>
          <w:szCs w:val="28"/>
          <w:lang w:eastAsia="ru-RU"/>
        </w:rPr>
      </w:pPr>
    </w:p>
    <w:p w14:paraId="3AA56C94" w14:textId="655ADDF1" w:rsidR="008142E1" w:rsidRPr="00DF236D" w:rsidRDefault="007228F1" w:rsidP="00947D18">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Мелиоративное состояние земель Кызылординской </w:t>
      </w:r>
      <w:r w:rsidR="00484DF8" w:rsidRPr="00DF236D">
        <w:rPr>
          <w:rFonts w:ascii="Times New Roman" w:eastAsia="Times New Roman" w:hAnsi="Times New Roman" w:cs="Times New Roman"/>
          <w:sz w:val="28"/>
          <w:szCs w:val="28"/>
          <w:lang w:eastAsia="ru-RU"/>
        </w:rPr>
        <w:t>ПСС</w:t>
      </w:r>
      <w:r w:rsidRPr="00DF236D">
        <w:rPr>
          <w:rFonts w:ascii="Times New Roman" w:eastAsia="Times New Roman" w:hAnsi="Times New Roman" w:cs="Times New Roman"/>
          <w:sz w:val="28"/>
          <w:szCs w:val="28"/>
          <w:lang w:eastAsia="ru-RU"/>
        </w:rPr>
        <w:t xml:space="preserve"> представлено в</w:t>
      </w:r>
      <w:r w:rsidR="002C3A52" w:rsidRPr="00DF236D">
        <w:rPr>
          <w:rFonts w:ascii="Times New Roman" w:eastAsia="Times New Roman" w:hAnsi="Times New Roman" w:cs="Times New Roman"/>
          <w:sz w:val="28"/>
          <w:szCs w:val="28"/>
          <w:lang w:eastAsia="ru-RU"/>
        </w:rPr>
        <w:t xml:space="preserve"> Приложении И</w:t>
      </w:r>
      <w:r w:rsidR="00A46D32"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 xml:space="preserve">Основным признаком, определяющим гидрогеолого-мелиоративную обстановку орошаемых земель </w:t>
      </w:r>
      <w:r w:rsidR="00FD0827" w:rsidRPr="00DF236D">
        <w:rPr>
          <w:rFonts w:ascii="Times New Roman" w:eastAsia="Times New Roman" w:hAnsi="Times New Roman" w:cs="Times New Roman"/>
          <w:sz w:val="28"/>
          <w:szCs w:val="28"/>
          <w:lang w:eastAsia="ru-RU"/>
        </w:rPr>
        <w:t>в регионе</w:t>
      </w:r>
      <w:r w:rsidRPr="00DF236D">
        <w:rPr>
          <w:rFonts w:ascii="Times New Roman" w:eastAsia="Times New Roman" w:hAnsi="Times New Roman" w:cs="Times New Roman"/>
          <w:sz w:val="28"/>
          <w:szCs w:val="28"/>
          <w:lang w:eastAsia="ru-RU"/>
        </w:rPr>
        <w:t xml:space="preserve">, является бессточность грунтовых вод и, как следствие, накопление значительных запасов солей в грунтовых водах и почвогрунтах зоны аэрации. По степени минерализации на </w:t>
      </w:r>
      <w:r w:rsidR="00CB532C" w:rsidRPr="00DF236D">
        <w:rPr>
          <w:rFonts w:ascii="Times New Roman" w:eastAsia="Times New Roman" w:hAnsi="Times New Roman" w:cs="Times New Roman"/>
          <w:sz w:val="28"/>
          <w:szCs w:val="28"/>
          <w:lang w:eastAsia="ru-RU"/>
        </w:rPr>
        <w:t xml:space="preserve">подготовленных </w:t>
      </w:r>
      <w:r w:rsidRPr="00DF236D">
        <w:rPr>
          <w:rFonts w:ascii="Times New Roman" w:eastAsia="Times New Roman" w:hAnsi="Times New Roman" w:cs="Times New Roman"/>
          <w:sz w:val="28"/>
          <w:szCs w:val="28"/>
          <w:lang w:eastAsia="ru-RU"/>
        </w:rPr>
        <w:t>орошаемых землях</w:t>
      </w:r>
      <w:r w:rsidR="00CB532C" w:rsidRPr="00DF236D">
        <w:rPr>
          <w:rFonts w:ascii="Times New Roman" w:eastAsia="Times New Roman" w:hAnsi="Times New Roman" w:cs="Times New Roman"/>
          <w:sz w:val="28"/>
          <w:szCs w:val="28"/>
          <w:lang w:eastAsia="ru-RU"/>
        </w:rPr>
        <w:t xml:space="preserve"> (251,01 тыс. га)</w:t>
      </w:r>
      <w:r w:rsidRPr="00DF236D">
        <w:rPr>
          <w:rFonts w:ascii="Times New Roman" w:eastAsia="Times New Roman" w:hAnsi="Times New Roman" w:cs="Times New Roman"/>
          <w:sz w:val="28"/>
          <w:szCs w:val="28"/>
          <w:lang w:eastAsia="ru-RU"/>
        </w:rPr>
        <w:t xml:space="preserve"> распространены грунтовые воды с минерализацией</w:t>
      </w:r>
      <w:r w:rsidR="002C3A52"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до 1 г/дм</w:t>
      </w:r>
      <w:r w:rsidRPr="00DF236D">
        <w:rPr>
          <w:rFonts w:ascii="Times New Roman" w:eastAsia="Times New Roman" w:hAnsi="Times New Roman" w:cs="Times New Roman"/>
          <w:sz w:val="28"/>
          <w:szCs w:val="28"/>
          <w:vertAlign w:val="superscript"/>
          <w:lang w:eastAsia="ru-RU"/>
        </w:rPr>
        <w:t>3</w:t>
      </w:r>
      <w:r w:rsidRPr="00DF236D">
        <w:rPr>
          <w:rFonts w:ascii="Times New Roman" w:eastAsia="Times New Roman" w:hAnsi="Times New Roman" w:cs="Times New Roman"/>
          <w:sz w:val="28"/>
          <w:szCs w:val="28"/>
          <w:lang w:eastAsia="ru-RU"/>
        </w:rPr>
        <w:t xml:space="preserve"> </w:t>
      </w:r>
      <w:r w:rsidR="002C3A52"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на площади 2,8 тыс. га (1</w:t>
      </w:r>
      <w:r w:rsidR="00ED5B51" w:rsidRPr="00DF236D">
        <w:rPr>
          <w:rFonts w:ascii="Times New Roman" w:eastAsia="Times New Roman" w:hAnsi="Times New Roman" w:cs="Times New Roman"/>
          <w:sz w:val="28"/>
          <w:szCs w:val="28"/>
          <w:lang w:eastAsia="ru-RU"/>
        </w:rPr>
        <w:t> %</w:t>
      </w:r>
      <w:r w:rsidR="00484D9D" w:rsidRPr="00DF236D">
        <w:rPr>
          <w:rFonts w:ascii="Times New Roman" w:eastAsia="Times New Roman" w:hAnsi="Times New Roman" w:cs="Times New Roman"/>
          <w:sz w:val="28"/>
          <w:szCs w:val="28"/>
          <w:lang w:eastAsia="ru-RU"/>
        </w:rPr>
        <w:t xml:space="preserve"> от площади орошаемых земель</w:t>
      </w:r>
      <w:r w:rsidRPr="00DF236D">
        <w:rPr>
          <w:rFonts w:ascii="Times New Roman" w:eastAsia="Times New Roman" w:hAnsi="Times New Roman" w:cs="Times New Roman"/>
          <w:sz w:val="28"/>
          <w:szCs w:val="28"/>
          <w:lang w:eastAsia="ru-RU"/>
        </w:rPr>
        <w:t>), от 1 до 3 г/дм</w:t>
      </w:r>
      <w:r w:rsidRPr="00DF236D">
        <w:rPr>
          <w:rFonts w:ascii="Times New Roman" w:eastAsia="Times New Roman" w:hAnsi="Times New Roman" w:cs="Times New Roman"/>
          <w:sz w:val="28"/>
          <w:szCs w:val="28"/>
          <w:vertAlign w:val="superscript"/>
          <w:lang w:eastAsia="ru-RU"/>
        </w:rPr>
        <w:t>3</w:t>
      </w:r>
      <w:r w:rsidRPr="00DF236D">
        <w:rPr>
          <w:rFonts w:ascii="Times New Roman" w:eastAsia="Times New Roman" w:hAnsi="Times New Roman" w:cs="Times New Roman"/>
          <w:sz w:val="28"/>
          <w:szCs w:val="28"/>
          <w:lang w:eastAsia="ru-RU"/>
        </w:rPr>
        <w:t xml:space="preserve"> </w:t>
      </w:r>
      <w:r w:rsidR="002C3A52"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на площади 110,2 тыс. га (44</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более 3 г/дм</w:t>
      </w:r>
      <w:r w:rsidRPr="00DF236D">
        <w:rPr>
          <w:rFonts w:ascii="Times New Roman" w:eastAsia="Times New Roman" w:hAnsi="Times New Roman" w:cs="Times New Roman"/>
          <w:sz w:val="28"/>
          <w:szCs w:val="28"/>
          <w:vertAlign w:val="superscript"/>
          <w:lang w:eastAsia="ru-RU"/>
        </w:rPr>
        <w:t>3</w:t>
      </w:r>
      <w:r w:rsidRPr="00DF236D">
        <w:rPr>
          <w:rFonts w:ascii="Times New Roman" w:eastAsia="Times New Roman" w:hAnsi="Times New Roman" w:cs="Times New Roman"/>
          <w:sz w:val="28"/>
          <w:szCs w:val="28"/>
          <w:lang w:eastAsia="ru-RU"/>
        </w:rPr>
        <w:t xml:space="preserve"> – на площади 138,0 тыс. га (55</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По гидрогеологическим условиям грунтовые воды на орошаемых землях залега</w:t>
      </w:r>
      <w:r w:rsidR="00484D9D" w:rsidRPr="00DF236D">
        <w:rPr>
          <w:rFonts w:ascii="Times New Roman" w:eastAsia="Times New Roman" w:hAnsi="Times New Roman" w:cs="Times New Roman"/>
          <w:sz w:val="28"/>
          <w:szCs w:val="28"/>
          <w:lang w:eastAsia="ru-RU"/>
        </w:rPr>
        <w:t>ют</w:t>
      </w:r>
      <w:r w:rsidRPr="00DF236D">
        <w:rPr>
          <w:rFonts w:ascii="Times New Roman" w:eastAsia="Times New Roman" w:hAnsi="Times New Roman" w:cs="Times New Roman"/>
          <w:sz w:val="28"/>
          <w:szCs w:val="28"/>
          <w:lang w:eastAsia="ru-RU"/>
        </w:rPr>
        <w:t xml:space="preserve"> на глубинах от 0 до 1 м на площади 0,01 тыс.</w:t>
      </w:r>
      <w:r w:rsidR="002C3A52"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га, от 1,0 до 3,0 м – 164,4 тыс.</w:t>
      </w:r>
      <w:r w:rsidR="002C3A52"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га (65</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и более 3,0 м – 86,6 тыс.</w:t>
      </w:r>
      <w:r w:rsidR="002C3A52"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га (35</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Близкое залегание грунтовых вод объясняется </w:t>
      </w:r>
      <w:r w:rsidR="00484D9D" w:rsidRPr="00DF236D">
        <w:rPr>
          <w:rFonts w:ascii="Times New Roman" w:eastAsia="Times New Roman" w:hAnsi="Times New Roman" w:cs="Times New Roman"/>
          <w:sz w:val="28"/>
          <w:szCs w:val="28"/>
          <w:lang w:eastAsia="ru-RU"/>
        </w:rPr>
        <w:t xml:space="preserve">наличием </w:t>
      </w:r>
      <w:r w:rsidRPr="00DF236D">
        <w:rPr>
          <w:rFonts w:ascii="Times New Roman" w:eastAsia="Times New Roman" w:hAnsi="Times New Roman" w:cs="Times New Roman"/>
          <w:sz w:val="28"/>
          <w:szCs w:val="28"/>
          <w:lang w:eastAsia="ru-RU"/>
        </w:rPr>
        <w:t>больши</w:t>
      </w:r>
      <w:r w:rsidR="00484D9D" w:rsidRPr="00DF236D">
        <w:rPr>
          <w:rFonts w:ascii="Times New Roman" w:eastAsia="Times New Roman" w:hAnsi="Times New Roman" w:cs="Times New Roman"/>
          <w:sz w:val="28"/>
          <w:szCs w:val="28"/>
          <w:lang w:eastAsia="ru-RU"/>
        </w:rPr>
        <w:t>х</w:t>
      </w:r>
      <w:r w:rsidRPr="00DF236D">
        <w:rPr>
          <w:rFonts w:ascii="Times New Roman" w:eastAsia="Times New Roman" w:hAnsi="Times New Roman" w:cs="Times New Roman"/>
          <w:sz w:val="28"/>
          <w:szCs w:val="28"/>
          <w:lang w:eastAsia="ru-RU"/>
        </w:rPr>
        <w:t xml:space="preserve"> площад</w:t>
      </w:r>
      <w:r w:rsidR="00484D9D" w:rsidRPr="00DF236D">
        <w:rPr>
          <w:rFonts w:ascii="Times New Roman" w:eastAsia="Times New Roman" w:hAnsi="Times New Roman" w:cs="Times New Roman"/>
          <w:sz w:val="28"/>
          <w:szCs w:val="28"/>
          <w:lang w:eastAsia="ru-RU"/>
        </w:rPr>
        <w:t>ей</w:t>
      </w:r>
      <w:r w:rsidR="002C3A52" w:rsidRPr="00DF236D">
        <w:rPr>
          <w:rFonts w:ascii="Times New Roman" w:eastAsia="Times New Roman" w:hAnsi="Times New Roman" w:cs="Times New Roman"/>
          <w:sz w:val="28"/>
          <w:szCs w:val="28"/>
          <w:lang w:eastAsia="ru-RU"/>
        </w:rPr>
        <w:t xml:space="preserve"> </w:t>
      </w:r>
      <w:r w:rsidR="00484D9D" w:rsidRPr="00DF236D">
        <w:rPr>
          <w:rFonts w:ascii="Times New Roman" w:eastAsia="Times New Roman" w:hAnsi="Times New Roman" w:cs="Times New Roman"/>
          <w:sz w:val="28"/>
          <w:szCs w:val="28"/>
          <w:lang w:eastAsia="ru-RU"/>
        </w:rPr>
        <w:t xml:space="preserve">посевов </w:t>
      </w:r>
      <w:r w:rsidRPr="00DF236D">
        <w:rPr>
          <w:rFonts w:ascii="Times New Roman" w:eastAsia="Times New Roman" w:hAnsi="Times New Roman" w:cs="Times New Roman"/>
          <w:sz w:val="28"/>
          <w:szCs w:val="28"/>
          <w:lang w:eastAsia="ru-RU"/>
        </w:rPr>
        <w:t xml:space="preserve">риса, который выращивается </w:t>
      </w:r>
      <w:r w:rsidR="002E4AD5" w:rsidRPr="00DF236D">
        <w:rPr>
          <w:rFonts w:ascii="Times New Roman" w:eastAsia="Times New Roman" w:hAnsi="Times New Roman" w:cs="Times New Roman"/>
          <w:sz w:val="28"/>
          <w:szCs w:val="28"/>
          <w:lang w:eastAsia="ru-RU"/>
        </w:rPr>
        <w:t xml:space="preserve">на землях регулярного орошения </w:t>
      </w:r>
      <w:r w:rsidR="00E1762E" w:rsidRPr="00DF236D">
        <w:rPr>
          <w:rFonts w:ascii="Times New Roman" w:eastAsia="Times New Roman" w:hAnsi="Times New Roman" w:cs="Times New Roman"/>
          <w:sz w:val="28"/>
          <w:szCs w:val="28"/>
          <w:lang w:eastAsia="ru-RU"/>
        </w:rPr>
        <w:t>[13</w:t>
      </w:r>
      <w:r w:rsidR="00D84531" w:rsidRPr="00DF236D">
        <w:rPr>
          <w:rFonts w:ascii="Times New Roman" w:eastAsia="Times New Roman" w:hAnsi="Times New Roman" w:cs="Times New Roman"/>
          <w:sz w:val="28"/>
          <w:szCs w:val="28"/>
          <w:lang w:eastAsia="ru-RU"/>
        </w:rPr>
        <w:t>9</w:t>
      </w:r>
      <w:r w:rsidR="00E1762E"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w:t>
      </w:r>
    </w:p>
    <w:p w14:paraId="77255708" w14:textId="2A6635F6" w:rsidR="00DC546F" w:rsidRPr="00DF236D" w:rsidRDefault="007228F1" w:rsidP="00947D18">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По степени засоления почвенного профиля </w:t>
      </w:r>
      <w:r w:rsidR="00273171" w:rsidRPr="00DF236D">
        <w:rPr>
          <w:rFonts w:ascii="Times New Roman" w:eastAsia="Times New Roman" w:hAnsi="Times New Roman" w:cs="Times New Roman"/>
          <w:sz w:val="28"/>
          <w:szCs w:val="28"/>
          <w:lang w:eastAsia="ru-RU"/>
        </w:rPr>
        <w:t xml:space="preserve">в Кызылординской ПСС </w:t>
      </w:r>
      <w:r w:rsidRPr="00DF236D">
        <w:rPr>
          <w:rFonts w:ascii="Times New Roman" w:eastAsia="Times New Roman" w:hAnsi="Times New Roman" w:cs="Times New Roman"/>
          <w:sz w:val="28"/>
          <w:szCs w:val="28"/>
          <w:lang w:eastAsia="ru-RU"/>
        </w:rPr>
        <w:t>выделены незасоленные земли на площади 2,8 тыс.</w:t>
      </w:r>
      <w:r w:rsidR="007D3739" w:rsidRPr="00DF236D">
        <w:rPr>
          <w:rFonts w:ascii="Times New Roman" w:eastAsia="Times New Roman" w:hAnsi="Times New Roman" w:cs="Times New Roman"/>
          <w:sz w:val="28"/>
          <w:szCs w:val="28"/>
          <w:lang w:val="kk-KZ" w:eastAsia="ru-RU"/>
        </w:rPr>
        <w:t xml:space="preserve"> </w:t>
      </w:r>
      <w:r w:rsidRPr="00DF236D">
        <w:rPr>
          <w:rFonts w:ascii="Times New Roman" w:eastAsia="Times New Roman" w:hAnsi="Times New Roman" w:cs="Times New Roman"/>
          <w:sz w:val="28"/>
          <w:szCs w:val="28"/>
          <w:lang w:eastAsia="ru-RU"/>
        </w:rPr>
        <w:t xml:space="preserve">га, слабозасоленные </w:t>
      </w:r>
      <w:r w:rsidR="0014421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123,4 тыс.</w:t>
      </w:r>
      <w:r w:rsidR="007D3739" w:rsidRPr="00DF236D">
        <w:rPr>
          <w:rFonts w:ascii="Times New Roman" w:eastAsia="Times New Roman" w:hAnsi="Times New Roman" w:cs="Times New Roman"/>
          <w:sz w:val="28"/>
          <w:szCs w:val="28"/>
          <w:lang w:val="kk-KZ" w:eastAsia="ru-RU"/>
        </w:rPr>
        <w:t xml:space="preserve"> </w:t>
      </w:r>
      <w:r w:rsidRPr="00DF236D">
        <w:rPr>
          <w:rFonts w:ascii="Times New Roman" w:eastAsia="Times New Roman" w:hAnsi="Times New Roman" w:cs="Times New Roman"/>
          <w:sz w:val="28"/>
          <w:szCs w:val="28"/>
          <w:lang w:eastAsia="ru-RU"/>
        </w:rPr>
        <w:t xml:space="preserve">га, среднезасоленные </w:t>
      </w:r>
      <w:r w:rsidR="00AF0386"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89,9 </w:t>
      </w:r>
      <w:r w:rsidR="007D3739" w:rsidRPr="00DF236D">
        <w:rPr>
          <w:rFonts w:ascii="Times New Roman" w:eastAsia="Times New Roman" w:hAnsi="Times New Roman" w:cs="Times New Roman"/>
          <w:sz w:val="28"/>
          <w:szCs w:val="28"/>
          <w:lang w:eastAsia="ru-RU"/>
        </w:rPr>
        <w:t>тыс.</w:t>
      </w:r>
      <w:r w:rsidR="007D3739" w:rsidRPr="00DF236D">
        <w:rPr>
          <w:rFonts w:ascii="Times New Roman" w:eastAsia="Times New Roman" w:hAnsi="Times New Roman" w:cs="Times New Roman"/>
          <w:sz w:val="28"/>
          <w:szCs w:val="28"/>
          <w:lang w:val="kk-KZ" w:eastAsia="ru-RU"/>
        </w:rPr>
        <w:t xml:space="preserve"> га</w:t>
      </w:r>
      <w:r w:rsidRPr="00DF236D">
        <w:rPr>
          <w:rFonts w:ascii="Times New Roman" w:eastAsia="Times New Roman" w:hAnsi="Times New Roman" w:cs="Times New Roman"/>
          <w:sz w:val="28"/>
          <w:szCs w:val="28"/>
          <w:lang w:eastAsia="ru-RU"/>
        </w:rPr>
        <w:t xml:space="preserve"> и сильнозасоленные </w:t>
      </w:r>
      <w:r w:rsidR="00AF0386"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на площади 34,9 </w:t>
      </w:r>
      <w:r w:rsidR="007D3739" w:rsidRPr="00DF236D">
        <w:rPr>
          <w:rFonts w:ascii="Times New Roman" w:eastAsia="Times New Roman" w:hAnsi="Times New Roman" w:cs="Times New Roman"/>
          <w:sz w:val="28"/>
          <w:szCs w:val="28"/>
          <w:lang w:eastAsia="ru-RU"/>
        </w:rPr>
        <w:t>тыс.</w:t>
      </w:r>
      <w:r w:rsidR="007D3739" w:rsidRPr="00DF236D">
        <w:rPr>
          <w:rFonts w:ascii="Times New Roman" w:eastAsia="Times New Roman" w:hAnsi="Times New Roman" w:cs="Times New Roman"/>
          <w:sz w:val="28"/>
          <w:szCs w:val="28"/>
          <w:lang w:val="kk-KZ" w:eastAsia="ru-RU"/>
        </w:rPr>
        <w:t>га</w:t>
      </w:r>
      <w:r w:rsidR="007D3739" w:rsidRPr="00DF236D">
        <w:rPr>
          <w:rFonts w:ascii="Times New Roman" w:eastAsia="Times New Roman" w:hAnsi="Times New Roman" w:cs="Times New Roman"/>
          <w:sz w:val="28"/>
          <w:szCs w:val="28"/>
          <w:lang w:eastAsia="ru-RU"/>
        </w:rPr>
        <w:t>.</w:t>
      </w:r>
      <w:r w:rsidR="002C3A52" w:rsidRPr="00DF236D">
        <w:rPr>
          <w:rFonts w:ascii="Times New Roman" w:eastAsia="Times New Roman" w:hAnsi="Times New Roman" w:cs="Times New Roman"/>
          <w:sz w:val="28"/>
          <w:szCs w:val="28"/>
          <w:lang w:eastAsia="ru-RU"/>
        </w:rPr>
        <w:t xml:space="preserve"> </w:t>
      </w:r>
      <w:r w:rsidR="00EA0153" w:rsidRPr="00DF236D">
        <w:rPr>
          <w:rFonts w:ascii="Times New Roman" w:eastAsia="Times New Roman" w:hAnsi="Times New Roman" w:cs="Times New Roman"/>
          <w:sz w:val="28"/>
          <w:szCs w:val="28"/>
          <w:lang w:eastAsia="ru-RU"/>
        </w:rPr>
        <w:t>В результате вторичного засоления на орошаемых землях массивов орошения ежегодно выводятся из оборота значительные площади сельскохозяйственных угодий (рисунок 3.5). Безусловно, п</w:t>
      </w:r>
      <w:r w:rsidR="00EA0153" w:rsidRPr="00DF236D">
        <w:rPr>
          <w:rFonts w:ascii="Times New Roman" w:eastAsia="Times New Roman" w:hAnsi="Times New Roman" w:cs="Times New Roman"/>
          <w:sz w:val="28"/>
          <w:szCs w:val="28"/>
          <w:shd w:val="clear" w:color="auto" w:fill="FFFFFF"/>
          <w:lang w:eastAsia="ru-RU"/>
        </w:rPr>
        <w:t xml:space="preserve">реобладание того или иного фактора засоления в основном зависит от типа </w:t>
      </w:r>
      <w:r w:rsidR="008934E4" w:rsidRPr="00DF236D">
        <w:rPr>
          <w:rFonts w:ascii="Times New Roman" w:eastAsia="Times New Roman" w:hAnsi="Times New Roman" w:cs="Times New Roman"/>
          <w:sz w:val="28"/>
          <w:szCs w:val="28"/>
          <w:shd w:val="clear" w:color="auto" w:fill="FFFFFF"/>
          <w:lang w:eastAsia="ru-RU"/>
        </w:rPr>
        <w:t xml:space="preserve">почв </w:t>
      </w:r>
      <w:r w:rsidR="00EA0153" w:rsidRPr="00DF236D">
        <w:rPr>
          <w:rFonts w:ascii="Times New Roman" w:eastAsia="Times New Roman" w:hAnsi="Times New Roman" w:cs="Times New Roman"/>
          <w:sz w:val="28"/>
          <w:szCs w:val="28"/>
          <w:shd w:val="clear" w:color="auto" w:fill="FFFFFF"/>
          <w:lang w:eastAsia="ru-RU"/>
        </w:rPr>
        <w:t xml:space="preserve">и интенсивности </w:t>
      </w:r>
      <w:r w:rsidR="008934E4" w:rsidRPr="00DF236D">
        <w:rPr>
          <w:rFonts w:ascii="Times New Roman" w:eastAsia="Times New Roman" w:hAnsi="Times New Roman" w:cs="Times New Roman"/>
          <w:sz w:val="28"/>
          <w:szCs w:val="28"/>
          <w:shd w:val="clear" w:color="auto" w:fill="FFFFFF"/>
          <w:lang w:eastAsia="ru-RU"/>
        </w:rPr>
        <w:t xml:space="preserve">их </w:t>
      </w:r>
      <w:r w:rsidR="00EA0153" w:rsidRPr="00DF236D">
        <w:rPr>
          <w:rFonts w:ascii="Times New Roman" w:eastAsia="Times New Roman" w:hAnsi="Times New Roman" w:cs="Times New Roman"/>
          <w:sz w:val="28"/>
          <w:szCs w:val="28"/>
          <w:shd w:val="clear" w:color="auto" w:fill="FFFFFF"/>
          <w:lang w:eastAsia="ru-RU"/>
        </w:rPr>
        <w:t>использования. М</w:t>
      </w:r>
      <w:r w:rsidR="00EA0153" w:rsidRPr="00DF236D">
        <w:rPr>
          <w:rFonts w:ascii="Times New Roman" w:eastAsia="Times New Roman" w:hAnsi="Times New Roman" w:cs="Times New Roman"/>
          <w:sz w:val="28"/>
          <w:szCs w:val="28"/>
          <w:lang w:eastAsia="ru-RU"/>
        </w:rPr>
        <w:t>ассивы орошения (Казалинский, Кызылординский и Жанакоргано-Шиелийский) приурочены к долинным ландшафтам пойм и надпойменных террас р. Сырдария, представленных преимущественно поймами, сложенными песками, суглинками, глинами, галечниками с разреженной тростниковой, разнотравно-тростниковой</w:t>
      </w:r>
      <w:r w:rsidR="008934E4" w:rsidRPr="00DF236D">
        <w:rPr>
          <w:rFonts w:ascii="Times New Roman" w:eastAsia="Times New Roman" w:hAnsi="Times New Roman" w:cs="Times New Roman"/>
          <w:sz w:val="28"/>
          <w:szCs w:val="28"/>
          <w:lang w:eastAsia="ru-RU"/>
        </w:rPr>
        <w:t xml:space="preserve"> и </w:t>
      </w:r>
      <w:r w:rsidR="00EA0153" w:rsidRPr="00DF236D">
        <w:rPr>
          <w:rFonts w:ascii="Times New Roman" w:eastAsia="Times New Roman" w:hAnsi="Times New Roman" w:cs="Times New Roman"/>
          <w:sz w:val="28"/>
          <w:szCs w:val="28"/>
          <w:lang w:eastAsia="ru-RU"/>
        </w:rPr>
        <w:t xml:space="preserve">болотной растительностью на </w:t>
      </w:r>
      <w:r w:rsidR="00EA0153" w:rsidRPr="00DF236D">
        <w:rPr>
          <w:rFonts w:ascii="Times New Roman" w:eastAsia="Times New Roman" w:hAnsi="Times New Roman" w:cs="Times New Roman"/>
          <w:sz w:val="28"/>
          <w:szCs w:val="28"/>
          <w:lang w:eastAsia="ru-RU"/>
        </w:rPr>
        <w:lastRenderedPageBreak/>
        <w:t>болотных почвах с участием сорнотравно-злаково-солодковых лугов на луговых почвах, местами</w:t>
      </w:r>
      <w:r w:rsidR="008934E4" w:rsidRPr="00DF236D">
        <w:rPr>
          <w:rFonts w:ascii="Times New Roman" w:eastAsia="Times New Roman" w:hAnsi="Times New Roman" w:cs="Times New Roman"/>
          <w:sz w:val="28"/>
          <w:szCs w:val="28"/>
          <w:lang w:eastAsia="ru-RU"/>
        </w:rPr>
        <w:t xml:space="preserve"> – </w:t>
      </w:r>
      <w:r w:rsidR="00EA0153" w:rsidRPr="00DF236D">
        <w:rPr>
          <w:rFonts w:ascii="Times New Roman" w:eastAsia="Times New Roman" w:hAnsi="Times New Roman" w:cs="Times New Roman"/>
          <w:sz w:val="28"/>
          <w:szCs w:val="28"/>
          <w:lang w:eastAsia="ru-RU"/>
        </w:rPr>
        <w:t>кустарниковой растительностью на пойменных луговых и лугово-болотных почвах. Именно эти почвы длительное время используются для выращивания риса</w:t>
      </w:r>
      <w:r w:rsidR="00DC546F" w:rsidRPr="00DF236D">
        <w:rPr>
          <w:rFonts w:ascii="Times New Roman" w:eastAsia="Times New Roman" w:hAnsi="Times New Roman" w:cs="Times New Roman"/>
          <w:sz w:val="28"/>
          <w:szCs w:val="28"/>
          <w:lang w:eastAsia="ru-RU"/>
        </w:rPr>
        <w:t>.</w:t>
      </w:r>
    </w:p>
    <w:p w14:paraId="062CC88F" w14:textId="77777777" w:rsidR="007D7B70" w:rsidRPr="00DF236D" w:rsidRDefault="007D7B70" w:rsidP="005F5C7A">
      <w:pPr>
        <w:spacing w:after="0" w:line="240" w:lineRule="auto"/>
        <w:jc w:val="center"/>
        <w:rPr>
          <w:rFonts w:ascii="Times New Roman" w:eastAsia="Times New Roman" w:hAnsi="Times New Roman" w:cs="Times New Roman"/>
          <w:sz w:val="28"/>
          <w:szCs w:val="28"/>
          <w:lang w:eastAsia="ru-RU"/>
        </w:rPr>
      </w:pPr>
    </w:p>
    <w:tbl>
      <w:tblPr>
        <w:tblStyle w:val="a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7D7B70" w:rsidRPr="00DF236D" w14:paraId="650F9C1C" w14:textId="77777777" w:rsidTr="007D7B70">
        <w:tc>
          <w:tcPr>
            <w:tcW w:w="4814" w:type="dxa"/>
          </w:tcPr>
          <w:p w14:paraId="5761F925" w14:textId="46CCD7C7" w:rsidR="007D7B70" w:rsidRPr="00DF236D" w:rsidRDefault="007D7B70" w:rsidP="005F5C7A">
            <w:pPr>
              <w:jc w:val="center"/>
              <w:rPr>
                <w:sz w:val="28"/>
                <w:szCs w:val="28"/>
              </w:rPr>
            </w:pPr>
            <w:r w:rsidRPr="00DF236D">
              <w:rPr>
                <w:noProof/>
              </w:rPr>
              <w:drawing>
                <wp:inline distT="0" distB="0" distL="0" distR="0" wp14:anchorId="3B7EC602" wp14:editId="2277C27B">
                  <wp:extent cx="2581246" cy="1764665"/>
                  <wp:effectExtent l="0" t="0" r="0" b="698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2613496" cy="1786712"/>
                          </a:xfrm>
                          <a:prstGeom prst="rect">
                            <a:avLst/>
                          </a:prstGeom>
                          <a:noFill/>
                          <a:ln>
                            <a:noFill/>
                          </a:ln>
                        </pic:spPr>
                      </pic:pic>
                    </a:graphicData>
                  </a:graphic>
                </wp:inline>
              </w:drawing>
            </w:r>
          </w:p>
        </w:tc>
        <w:tc>
          <w:tcPr>
            <w:tcW w:w="4814" w:type="dxa"/>
          </w:tcPr>
          <w:p w14:paraId="649FE48B" w14:textId="7B2B2F8C" w:rsidR="007D7B70" w:rsidRPr="00DF236D" w:rsidRDefault="007D7B70" w:rsidP="005F5C7A">
            <w:pPr>
              <w:jc w:val="center"/>
              <w:rPr>
                <w:sz w:val="28"/>
                <w:szCs w:val="28"/>
              </w:rPr>
            </w:pPr>
            <w:r w:rsidRPr="00DF236D">
              <w:rPr>
                <w:noProof/>
              </w:rPr>
              <w:drawing>
                <wp:inline distT="0" distB="0" distL="0" distR="0" wp14:anchorId="42CC1135" wp14:editId="401FB987">
                  <wp:extent cx="2660015" cy="1743075"/>
                  <wp:effectExtent l="0" t="0" r="698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2691316" cy="1763586"/>
                          </a:xfrm>
                          <a:prstGeom prst="rect">
                            <a:avLst/>
                          </a:prstGeom>
                          <a:noFill/>
                          <a:ln>
                            <a:noFill/>
                          </a:ln>
                        </pic:spPr>
                      </pic:pic>
                    </a:graphicData>
                  </a:graphic>
                </wp:inline>
              </w:drawing>
            </w:r>
          </w:p>
        </w:tc>
      </w:tr>
    </w:tbl>
    <w:p w14:paraId="298D5D03" w14:textId="77777777" w:rsidR="007D7B70" w:rsidRPr="00DF236D" w:rsidRDefault="007D7B70" w:rsidP="005F5C7A">
      <w:pPr>
        <w:spacing w:after="0" w:line="240" w:lineRule="auto"/>
        <w:jc w:val="center"/>
        <w:rPr>
          <w:rFonts w:ascii="Times New Roman" w:eastAsia="Times New Roman" w:hAnsi="Times New Roman" w:cs="Times New Roman"/>
          <w:sz w:val="28"/>
          <w:szCs w:val="28"/>
          <w:lang w:eastAsia="ru-RU"/>
        </w:rPr>
      </w:pPr>
    </w:p>
    <w:p w14:paraId="52EB21E8" w14:textId="7F16D243" w:rsidR="002B139D" w:rsidRPr="00DF236D" w:rsidRDefault="002B139D" w:rsidP="005F5C7A">
      <w:pPr>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Рисунок 3.5 – Выведенн</w:t>
      </w:r>
      <w:r w:rsidR="00E73586" w:rsidRPr="00DF236D">
        <w:rPr>
          <w:rFonts w:ascii="Times New Roman" w:eastAsia="Times New Roman" w:hAnsi="Times New Roman" w:cs="Times New Roman"/>
          <w:sz w:val="28"/>
          <w:szCs w:val="28"/>
          <w:lang w:eastAsia="ru-RU"/>
        </w:rPr>
        <w:t>ая из сельскохозяйственного оборота орошаемая пашня в районе фермерского хозяйства Казалинского массива орошения</w:t>
      </w:r>
    </w:p>
    <w:p w14:paraId="186FBDF2" w14:textId="77777777" w:rsidR="009369A3" w:rsidRPr="00DF236D" w:rsidRDefault="009369A3" w:rsidP="009369A3">
      <w:pPr>
        <w:spacing w:after="0" w:line="240" w:lineRule="auto"/>
        <w:ind w:firstLine="567"/>
        <w:jc w:val="both"/>
        <w:rPr>
          <w:rFonts w:ascii="Times New Roman" w:eastAsia="Times New Roman" w:hAnsi="Times New Roman" w:cs="Times New Roman"/>
          <w:sz w:val="28"/>
          <w:szCs w:val="28"/>
          <w:lang w:eastAsia="ru-RU"/>
        </w:rPr>
      </w:pPr>
    </w:p>
    <w:p w14:paraId="5C75B552" w14:textId="55C851BB" w:rsidR="00150CAA" w:rsidRPr="00DF236D" w:rsidRDefault="000120A4" w:rsidP="009369A3">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В силу того, что преобладание того или иного фактора засоления на массивах орошения Кызылординской ПСС зависит в основном от типа и интенсивности использования почв, </w:t>
      </w:r>
      <w:r w:rsidR="00A51815" w:rsidRPr="00DF236D">
        <w:rPr>
          <w:rFonts w:ascii="Times New Roman" w:eastAsia="Times New Roman" w:hAnsi="Times New Roman" w:cs="Times New Roman"/>
          <w:sz w:val="28"/>
          <w:szCs w:val="28"/>
          <w:lang w:eastAsia="ru-RU"/>
        </w:rPr>
        <w:t xml:space="preserve">оценка </w:t>
      </w:r>
      <w:r w:rsidRPr="00DF236D">
        <w:rPr>
          <w:rFonts w:ascii="Times New Roman" w:eastAsia="Times New Roman" w:hAnsi="Times New Roman" w:cs="Times New Roman"/>
          <w:sz w:val="28"/>
          <w:szCs w:val="28"/>
          <w:lang w:eastAsia="ru-RU"/>
        </w:rPr>
        <w:t>почвенно-мелиоративного состояния орошаемых земель, был</w:t>
      </w:r>
      <w:r w:rsidR="00A51815" w:rsidRPr="00DF236D">
        <w:rPr>
          <w:rFonts w:ascii="Times New Roman" w:eastAsia="Times New Roman" w:hAnsi="Times New Roman" w:cs="Times New Roman"/>
          <w:sz w:val="28"/>
          <w:szCs w:val="28"/>
          <w:lang w:eastAsia="ru-RU"/>
        </w:rPr>
        <w:t>а</w:t>
      </w:r>
      <w:r w:rsidRPr="00DF236D">
        <w:rPr>
          <w:rFonts w:ascii="Times New Roman" w:eastAsia="Times New Roman" w:hAnsi="Times New Roman" w:cs="Times New Roman"/>
          <w:sz w:val="28"/>
          <w:szCs w:val="28"/>
          <w:lang w:eastAsia="ru-RU"/>
        </w:rPr>
        <w:t xml:space="preserve"> проведен</w:t>
      </w:r>
      <w:r w:rsidR="00A51815" w:rsidRPr="00DF236D">
        <w:rPr>
          <w:rFonts w:ascii="Times New Roman" w:eastAsia="Times New Roman" w:hAnsi="Times New Roman" w:cs="Times New Roman"/>
          <w:sz w:val="28"/>
          <w:szCs w:val="28"/>
          <w:lang w:eastAsia="ru-RU"/>
        </w:rPr>
        <w:t>а</w:t>
      </w:r>
      <w:r w:rsidRPr="00DF236D">
        <w:rPr>
          <w:rFonts w:ascii="Times New Roman" w:eastAsia="Times New Roman" w:hAnsi="Times New Roman" w:cs="Times New Roman"/>
          <w:sz w:val="28"/>
          <w:szCs w:val="28"/>
          <w:lang w:eastAsia="ru-RU"/>
        </w:rPr>
        <w:t xml:space="preserve"> на Казалинском массиве орошения.</w:t>
      </w:r>
      <w:r w:rsidR="008934E4"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Результаты обследования показали, что все почвы исследуемой территори</w:t>
      </w:r>
      <w:r w:rsidR="008934E4" w:rsidRPr="00DF236D">
        <w:rPr>
          <w:rFonts w:ascii="Times New Roman" w:eastAsia="Times New Roman" w:hAnsi="Times New Roman" w:cs="Times New Roman"/>
          <w:sz w:val="28"/>
          <w:szCs w:val="28"/>
          <w:lang w:eastAsia="ru-RU"/>
        </w:rPr>
        <w:t>и</w:t>
      </w:r>
      <w:r w:rsidRPr="00DF236D">
        <w:rPr>
          <w:rFonts w:ascii="Times New Roman" w:eastAsia="Times New Roman" w:hAnsi="Times New Roman" w:cs="Times New Roman"/>
          <w:sz w:val="28"/>
          <w:szCs w:val="28"/>
          <w:lang w:eastAsia="ru-RU"/>
        </w:rPr>
        <w:t xml:space="preserve"> имеют ту или иную степень засоления. </w:t>
      </w:r>
    </w:p>
    <w:p w14:paraId="2ABA023A" w14:textId="77777777" w:rsidR="000120A4" w:rsidRPr="00DF236D" w:rsidRDefault="000120A4" w:rsidP="009B33F1">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По химизму преобладают почвы сульфатно-хлоридного, сульфатного, сульфатно-содового и хлоридного типа засоления. Б</w:t>
      </w:r>
      <w:r w:rsidRPr="00DF236D">
        <w:rPr>
          <w:rFonts w:ascii="Times New Roman" w:eastAsia="Times New Roman" w:hAnsi="Times New Roman" w:cs="Times New Roman"/>
          <w:bCs/>
          <w:iCs/>
          <w:sz w:val="28"/>
          <w:szCs w:val="28"/>
          <w:lang w:eastAsia="ru-RU"/>
        </w:rPr>
        <w:t>о</w:t>
      </w:r>
      <w:r w:rsidRPr="00DF236D">
        <w:rPr>
          <w:rFonts w:ascii="Times New Roman" w:eastAsia="Times New Roman" w:hAnsi="Times New Roman" w:cs="Times New Roman"/>
          <w:sz w:val="28"/>
          <w:szCs w:val="28"/>
          <w:lang w:eastAsia="ru-RU"/>
        </w:rPr>
        <w:t xml:space="preserve">льшую </w:t>
      </w:r>
      <w:r w:rsidR="00A51815" w:rsidRPr="00DF236D">
        <w:rPr>
          <w:rFonts w:ascii="Times New Roman" w:eastAsia="Times New Roman" w:hAnsi="Times New Roman" w:cs="Times New Roman"/>
          <w:sz w:val="28"/>
          <w:szCs w:val="28"/>
          <w:lang w:eastAsia="ru-RU"/>
        </w:rPr>
        <w:t xml:space="preserve">часть </w:t>
      </w:r>
      <w:r w:rsidRPr="00DF236D">
        <w:rPr>
          <w:rFonts w:ascii="Times New Roman" w:eastAsia="Times New Roman" w:hAnsi="Times New Roman" w:cs="Times New Roman"/>
          <w:sz w:val="28"/>
          <w:szCs w:val="28"/>
          <w:lang w:eastAsia="ru-RU"/>
        </w:rPr>
        <w:t>площад</w:t>
      </w:r>
      <w:r w:rsidR="00A51815" w:rsidRPr="00DF236D">
        <w:rPr>
          <w:rFonts w:ascii="Times New Roman" w:eastAsia="Times New Roman" w:hAnsi="Times New Roman" w:cs="Times New Roman"/>
          <w:sz w:val="28"/>
          <w:szCs w:val="28"/>
          <w:lang w:eastAsia="ru-RU"/>
        </w:rPr>
        <w:t>и</w:t>
      </w:r>
      <w:r w:rsidRPr="00DF236D">
        <w:rPr>
          <w:rFonts w:ascii="Times New Roman" w:eastAsia="Times New Roman" w:hAnsi="Times New Roman" w:cs="Times New Roman"/>
          <w:sz w:val="28"/>
          <w:szCs w:val="28"/>
          <w:lang w:eastAsia="ru-RU"/>
        </w:rPr>
        <w:t xml:space="preserve"> Казалинского района (64,3</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занимают солончаковые среднезасоленные почвы. Далее в порядке убывания идут слабо (22,6</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и сильнозасоленные (13,1</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почвы (рисунок 3.</w:t>
      </w:r>
      <w:r w:rsidR="00441D54" w:rsidRPr="00DF236D">
        <w:rPr>
          <w:rFonts w:ascii="Times New Roman" w:eastAsia="Times New Roman" w:hAnsi="Times New Roman" w:cs="Times New Roman"/>
          <w:sz w:val="28"/>
          <w:szCs w:val="28"/>
          <w:lang w:eastAsia="ru-RU"/>
        </w:rPr>
        <w:t>6</w:t>
      </w:r>
      <w:r w:rsidRPr="00DF236D">
        <w:rPr>
          <w:rFonts w:ascii="Times New Roman" w:eastAsia="Times New Roman" w:hAnsi="Times New Roman" w:cs="Times New Roman"/>
          <w:sz w:val="28"/>
          <w:szCs w:val="28"/>
          <w:lang w:eastAsia="ru-RU"/>
        </w:rPr>
        <w:t xml:space="preserve">). </w:t>
      </w:r>
    </w:p>
    <w:p w14:paraId="3CF43314" w14:textId="77777777" w:rsidR="00150CAA" w:rsidRPr="00DF236D" w:rsidRDefault="00150CAA" w:rsidP="009B33F1">
      <w:pPr>
        <w:spacing w:after="0" w:line="240" w:lineRule="auto"/>
        <w:ind w:firstLine="567"/>
        <w:jc w:val="both"/>
        <w:rPr>
          <w:rFonts w:ascii="Times New Roman" w:eastAsia="Times New Roman" w:hAnsi="Times New Roman" w:cs="Times New Roman"/>
          <w:sz w:val="28"/>
          <w:szCs w:val="28"/>
          <w:lang w:eastAsia="ru-RU"/>
        </w:rPr>
      </w:pPr>
    </w:p>
    <w:p w14:paraId="7F584F18" w14:textId="77777777" w:rsidR="00AB1FF0" w:rsidRPr="00DF236D" w:rsidRDefault="00AB1FF0" w:rsidP="00484D9D">
      <w:pPr>
        <w:widowControl w:val="0"/>
        <w:spacing w:after="0" w:line="240" w:lineRule="auto"/>
        <w:jc w:val="center"/>
        <w:rPr>
          <w:rFonts w:ascii="Times New Roman" w:eastAsia="Times New Roman" w:hAnsi="Times New Roman" w:cs="Times New Roman"/>
          <w:sz w:val="28"/>
          <w:szCs w:val="28"/>
          <w:lang w:eastAsia="ru-RU"/>
        </w:rPr>
      </w:pPr>
      <w:r w:rsidRPr="00DF236D">
        <w:rPr>
          <w:noProof/>
          <w:sz w:val="28"/>
          <w:szCs w:val="28"/>
          <w:lang w:eastAsia="ru-RU"/>
        </w:rPr>
        <w:drawing>
          <wp:inline distT="0" distB="0" distL="0" distR="0" wp14:anchorId="5817B973" wp14:editId="0C34F706">
            <wp:extent cx="3981450" cy="1657350"/>
            <wp:effectExtent l="0" t="0" r="0" b="0"/>
            <wp:docPr id="35" name="Диаграмма 35">
              <a:extLst xmlns:a="http://schemas.openxmlformats.org/drawingml/2006/main">
                <a:ext uri="{FF2B5EF4-FFF2-40B4-BE49-F238E27FC236}">
                  <a16:creationId xmlns:a16="http://schemas.microsoft.com/office/drawing/2014/main" id="{7ADD9EE6-8BA2-4495-AB09-DF8356E2520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9DF3AD6" w14:textId="77777777" w:rsidR="00AB1FF0" w:rsidRPr="00DF236D" w:rsidRDefault="00AB1FF0" w:rsidP="00484D9D">
      <w:pPr>
        <w:widowControl w:val="0"/>
        <w:spacing w:after="0" w:line="240" w:lineRule="auto"/>
        <w:jc w:val="center"/>
        <w:rPr>
          <w:rFonts w:ascii="Times New Roman" w:eastAsia="Times New Roman" w:hAnsi="Times New Roman" w:cs="Times New Roman"/>
          <w:sz w:val="28"/>
          <w:szCs w:val="28"/>
          <w:lang w:eastAsia="ru-RU"/>
        </w:rPr>
      </w:pPr>
    </w:p>
    <w:p w14:paraId="03E10BF9" w14:textId="4AF3EB84" w:rsidR="00AB1FF0" w:rsidRPr="00DF236D" w:rsidRDefault="00AB1FF0" w:rsidP="009B33F1">
      <w:pPr>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Рисунок 3.</w:t>
      </w:r>
      <w:r w:rsidR="00441D54" w:rsidRPr="00DF236D">
        <w:rPr>
          <w:rFonts w:ascii="Times New Roman" w:eastAsia="Times New Roman" w:hAnsi="Times New Roman" w:cs="Times New Roman"/>
          <w:sz w:val="28"/>
          <w:szCs w:val="28"/>
          <w:lang w:eastAsia="ru-RU"/>
        </w:rPr>
        <w:t>6</w:t>
      </w:r>
      <w:r w:rsidRPr="00DF236D">
        <w:rPr>
          <w:rFonts w:ascii="Times New Roman" w:eastAsia="Times New Roman" w:hAnsi="Times New Roman" w:cs="Times New Roman"/>
          <w:sz w:val="28"/>
          <w:szCs w:val="28"/>
          <w:lang w:eastAsia="ru-RU"/>
        </w:rPr>
        <w:t xml:space="preserve"> – Распространение почв различной степени засоленности Казалинского массива орошения</w:t>
      </w:r>
      <w:r w:rsidR="0093103C" w:rsidRPr="00DF236D">
        <w:rPr>
          <w:rFonts w:ascii="Times New Roman" w:eastAsia="Times New Roman" w:hAnsi="Times New Roman" w:cs="Times New Roman"/>
          <w:sz w:val="28"/>
          <w:szCs w:val="28"/>
          <w:lang w:eastAsia="ru-RU"/>
        </w:rPr>
        <w:t>, %</w:t>
      </w:r>
    </w:p>
    <w:p w14:paraId="6B94F60B" w14:textId="77777777" w:rsidR="00AB1FF0" w:rsidRPr="00DF236D" w:rsidRDefault="00AB1FF0" w:rsidP="00484D9D">
      <w:pPr>
        <w:widowControl w:val="0"/>
        <w:spacing w:after="0" w:line="240" w:lineRule="auto"/>
        <w:ind w:firstLine="567"/>
        <w:jc w:val="both"/>
        <w:rPr>
          <w:rFonts w:ascii="Times New Roman" w:eastAsia="Times New Roman" w:hAnsi="Times New Roman" w:cs="Times New Roman"/>
          <w:sz w:val="28"/>
          <w:szCs w:val="28"/>
          <w:lang w:eastAsia="ru-RU"/>
        </w:rPr>
      </w:pPr>
    </w:p>
    <w:p w14:paraId="4CAFF2BD" w14:textId="664A1112" w:rsidR="00CB65EA" w:rsidRPr="00DF236D" w:rsidRDefault="00CB65EA" w:rsidP="00947D18">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Незначительную площадь исследуемой территории занимают солончаковатые и глубоко солончаковатые почвы. Большая часть площади районов засолена с поверхности, что является результатом происходящего в </w:t>
      </w:r>
      <w:r w:rsidRPr="00DF236D">
        <w:rPr>
          <w:rFonts w:ascii="Times New Roman" w:eastAsia="Times New Roman" w:hAnsi="Times New Roman" w:cs="Times New Roman"/>
          <w:sz w:val="28"/>
          <w:szCs w:val="28"/>
          <w:lang w:eastAsia="ru-RU"/>
        </w:rPr>
        <w:lastRenderedPageBreak/>
        <w:t>настоящее время необратимого вторичного засоления данных почв [1</w:t>
      </w:r>
      <w:r w:rsidR="00D84531" w:rsidRPr="00DF236D">
        <w:rPr>
          <w:rFonts w:ascii="Times New Roman" w:eastAsia="Times New Roman" w:hAnsi="Times New Roman" w:cs="Times New Roman"/>
          <w:sz w:val="28"/>
          <w:szCs w:val="28"/>
          <w:lang w:eastAsia="ru-RU"/>
        </w:rPr>
        <w:t>40</w:t>
      </w:r>
      <w:r w:rsidRPr="00DF236D">
        <w:rPr>
          <w:rFonts w:ascii="Times New Roman" w:eastAsia="Times New Roman" w:hAnsi="Times New Roman" w:cs="Times New Roman"/>
          <w:sz w:val="28"/>
          <w:szCs w:val="28"/>
          <w:lang w:eastAsia="ru-RU"/>
        </w:rPr>
        <w:t>,</w:t>
      </w:r>
      <w:r w:rsidR="00D84531" w:rsidRPr="00DF236D">
        <w:rPr>
          <w:rFonts w:ascii="Times New Roman" w:eastAsia="Times New Roman" w:hAnsi="Times New Roman" w:cs="Times New Roman"/>
          <w:sz w:val="28"/>
          <w:szCs w:val="28"/>
          <w:lang w:eastAsia="ru-RU"/>
        </w:rPr>
        <w:t>141</w:t>
      </w:r>
      <w:r w:rsidRPr="00DF236D">
        <w:rPr>
          <w:rFonts w:ascii="Times New Roman" w:eastAsia="Times New Roman" w:hAnsi="Times New Roman" w:cs="Times New Roman"/>
          <w:sz w:val="28"/>
          <w:szCs w:val="28"/>
          <w:lang w:eastAsia="ru-RU"/>
        </w:rPr>
        <w:t>] (таблица 3.2).</w:t>
      </w:r>
    </w:p>
    <w:p w14:paraId="1500287C" w14:textId="2070807E" w:rsidR="00CB65EA" w:rsidRPr="00DF236D" w:rsidRDefault="00CB65EA" w:rsidP="00947D18">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Для их </w:t>
      </w:r>
      <w:r w:rsidR="0093103C" w:rsidRPr="00DF236D">
        <w:rPr>
          <w:rFonts w:ascii="Times New Roman" w:eastAsia="Times New Roman" w:hAnsi="Times New Roman" w:cs="Times New Roman"/>
          <w:sz w:val="28"/>
          <w:szCs w:val="28"/>
          <w:lang w:eastAsia="ru-RU"/>
        </w:rPr>
        <w:t>восстановления</w:t>
      </w:r>
      <w:r w:rsidRPr="00DF236D">
        <w:rPr>
          <w:rFonts w:ascii="Times New Roman" w:eastAsia="Times New Roman" w:hAnsi="Times New Roman" w:cs="Times New Roman"/>
          <w:sz w:val="28"/>
          <w:szCs w:val="28"/>
          <w:lang w:eastAsia="ru-RU"/>
        </w:rPr>
        <w:t xml:space="preserve"> необходимы </w:t>
      </w:r>
      <w:r w:rsidRPr="00DF236D">
        <w:rPr>
          <w:rFonts w:ascii="Times New Roman" w:eastAsia="Times New Roman" w:hAnsi="Times New Roman" w:cs="Times New Roman"/>
          <w:color w:val="000000"/>
          <w:sz w:val="28"/>
          <w:szCs w:val="28"/>
          <w:lang w:eastAsia="ru-RU"/>
        </w:rPr>
        <w:t>сложные и дорогостоящие мелиоративные мероприятия</w:t>
      </w:r>
      <w:r w:rsidRPr="00DF236D">
        <w:rPr>
          <w:rFonts w:ascii="Times New Roman" w:eastAsia="Times New Roman" w:hAnsi="Times New Roman" w:cs="Times New Roman"/>
          <w:sz w:val="28"/>
          <w:szCs w:val="28"/>
          <w:lang w:eastAsia="ru-RU"/>
        </w:rPr>
        <w:t xml:space="preserve">, поскольку на сегодняшний день нет возможности для их проведения – </w:t>
      </w:r>
      <w:r w:rsidR="008934E4" w:rsidRPr="00DF236D">
        <w:rPr>
          <w:rFonts w:ascii="Times New Roman" w:eastAsia="Times New Roman" w:hAnsi="Times New Roman" w:cs="Times New Roman"/>
          <w:sz w:val="28"/>
          <w:szCs w:val="28"/>
          <w:lang w:eastAsia="ru-RU"/>
        </w:rPr>
        <w:t>эти</w:t>
      </w:r>
      <w:r w:rsidRPr="00DF236D">
        <w:rPr>
          <w:rFonts w:ascii="Times New Roman" w:eastAsia="Times New Roman" w:hAnsi="Times New Roman" w:cs="Times New Roman"/>
          <w:sz w:val="28"/>
          <w:szCs w:val="28"/>
          <w:lang w:eastAsia="ru-RU"/>
        </w:rPr>
        <w:t xml:space="preserve"> земли также выводятся из состава пашни. </w:t>
      </w:r>
    </w:p>
    <w:p w14:paraId="421DDF22" w14:textId="429A80CC" w:rsidR="00CB65EA" w:rsidRPr="00DF236D" w:rsidRDefault="00CB65EA" w:rsidP="00947D18">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hAnsi="Times New Roman" w:cs="Times New Roman"/>
          <w:sz w:val="28"/>
          <w:szCs w:val="28"/>
        </w:rPr>
        <w:t>Территория Кызылординской природно-сельскохозяйстве</w:t>
      </w:r>
      <w:r w:rsidR="008934E4" w:rsidRPr="00DF236D">
        <w:rPr>
          <w:rFonts w:ascii="Times New Roman" w:hAnsi="Times New Roman" w:cs="Times New Roman"/>
          <w:sz w:val="28"/>
          <w:szCs w:val="28"/>
        </w:rPr>
        <w:t>нной системы характеризуе</w:t>
      </w:r>
      <w:r w:rsidRPr="00DF236D">
        <w:rPr>
          <w:rFonts w:ascii="Times New Roman" w:hAnsi="Times New Roman" w:cs="Times New Roman"/>
          <w:sz w:val="28"/>
          <w:szCs w:val="28"/>
        </w:rPr>
        <w:t xml:space="preserve">тся низким почвенным плодородием. </w:t>
      </w:r>
      <w:r w:rsidRPr="00DF236D">
        <w:rPr>
          <w:rFonts w:ascii="Times New Roman" w:eastAsia="Times New Roman" w:hAnsi="Times New Roman" w:cs="Times New Roman"/>
          <w:sz w:val="28"/>
          <w:szCs w:val="28"/>
          <w:lang w:eastAsia="ru-RU"/>
        </w:rPr>
        <w:t xml:space="preserve">На рисунке 3.7 представлены показатели </w:t>
      </w:r>
      <w:r w:rsidR="0093103C" w:rsidRPr="00DF236D">
        <w:rPr>
          <w:rFonts w:ascii="Times New Roman" w:eastAsia="Times New Roman" w:hAnsi="Times New Roman" w:cs="Times New Roman"/>
          <w:sz w:val="28"/>
          <w:szCs w:val="28"/>
          <w:lang w:eastAsia="ru-RU"/>
        </w:rPr>
        <w:t xml:space="preserve">балльной оценки </w:t>
      </w:r>
      <w:r w:rsidRPr="00DF236D">
        <w:rPr>
          <w:rFonts w:ascii="Times New Roman" w:eastAsia="Times New Roman" w:hAnsi="Times New Roman" w:cs="Times New Roman"/>
          <w:sz w:val="28"/>
          <w:szCs w:val="28"/>
          <w:lang w:eastAsia="ru-RU"/>
        </w:rPr>
        <w:t xml:space="preserve">балла бонитета почв Кызылординской ПСС в разрезе административных районов. Средний балл бонитета пашни составляет 14, наибольший средний балл бонитета пашни отмечен в Жанакорганском и Сырдариинском районах </w:t>
      </w:r>
      <w:r w:rsidR="0014421A" w:rsidRPr="00DF236D">
        <w:rPr>
          <w:rFonts w:ascii="Times New Roman" w:eastAsia="Times New Roman" w:hAnsi="Times New Roman" w:cs="Times New Roman"/>
          <w:sz w:val="28"/>
          <w:szCs w:val="28"/>
          <w:lang w:eastAsia="ru-RU"/>
        </w:rPr>
        <w:t>–</w:t>
      </w:r>
      <w:r w:rsidR="008934E4"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 xml:space="preserve">19 и 18 </w:t>
      </w:r>
      <w:r w:rsidR="008934E4" w:rsidRPr="00DF236D">
        <w:rPr>
          <w:rFonts w:ascii="Times New Roman" w:eastAsia="Times New Roman" w:hAnsi="Times New Roman" w:cs="Times New Roman"/>
          <w:sz w:val="28"/>
          <w:szCs w:val="28"/>
          <w:lang w:eastAsia="ru-RU"/>
        </w:rPr>
        <w:t xml:space="preserve">баллов </w:t>
      </w:r>
      <w:r w:rsidRPr="00DF236D">
        <w:rPr>
          <w:rFonts w:ascii="Times New Roman" w:eastAsia="Times New Roman" w:hAnsi="Times New Roman" w:cs="Times New Roman"/>
          <w:sz w:val="28"/>
          <w:szCs w:val="28"/>
          <w:lang w:eastAsia="ru-RU"/>
        </w:rPr>
        <w:t>соответственно.</w:t>
      </w:r>
    </w:p>
    <w:p w14:paraId="0F05FD23" w14:textId="77777777" w:rsidR="00150CAA" w:rsidRPr="00DF236D" w:rsidRDefault="00150CAA" w:rsidP="00484D9D">
      <w:pPr>
        <w:widowControl w:val="0"/>
        <w:spacing w:after="0" w:line="240" w:lineRule="auto"/>
        <w:jc w:val="both"/>
        <w:rPr>
          <w:rFonts w:ascii="Times New Roman" w:eastAsia="Times New Roman" w:hAnsi="Times New Roman" w:cs="Times New Roman"/>
          <w:sz w:val="28"/>
          <w:szCs w:val="28"/>
          <w:lang w:eastAsia="ru-RU"/>
        </w:rPr>
      </w:pPr>
    </w:p>
    <w:p w14:paraId="73CCDCC3" w14:textId="77777777" w:rsidR="000F78DE" w:rsidRPr="00DF236D" w:rsidRDefault="00815A33" w:rsidP="00D64F4A">
      <w:pPr>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Таблица 3.</w:t>
      </w:r>
      <w:r w:rsidR="002A7875" w:rsidRPr="00DF236D">
        <w:rPr>
          <w:rFonts w:ascii="Times New Roman" w:eastAsia="Times New Roman" w:hAnsi="Times New Roman" w:cs="Times New Roman"/>
          <w:sz w:val="28"/>
          <w:szCs w:val="28"/>
          <w:lang w:eastAsia="ru-RU"/>
        </w:rPr>
        <w:t>2</w:t>
      </w:r>
      <w:r w:rsidR="000F78DE" w:rsidRPr="00DF236D">
        <w:rPr>
          <w:rFonts w:ascii="Times New Roman" w:eastAsia="Times New Roman" w:hAnsi="Times New Roman" w:cs="Times New Roman"/>
          <w:sz w:val="28"/>
          <w:szCs w:val="28"/>
          <w:lang w:eastAsia="ru-RU"/>
        </w:rPr>
        <w:t xml:space="preserve"> – Степень засоленности почв Казалинского массива орошения Кызылординской области</w:t>
      </w:r>
    </w:p>
    <w:p w14:paraId="153E15C2" w14:textId="77777777" w:rsidR="000F78DE" w:rsidRPr="00DF236D" w:rsidRDefault="000F78DE" w:rsidP="00D64F4A">
      <w:pPr>
        <w:spacing w:after="0" w:line="240" w:lineRule="auto"/>
        <w:jc w:val="both"/>
        <w:rPr>
          <w:rFonts w:ascii="Times New Roman" w:eastAsia="Times New Roman" w:hAnsi="Times New Roman" w:cs="Times New Roman"/>
          <w:sz w:val="28"/>
          <w:szCs w:val="28"/>
          <w:lang w:eastAsia="ru-RU"/>
        </w:rPr>
      </w:pPr>
    </w:p>
    <w:tbl>
      <w:tblPr>
        <w:tblW w:w="5090" w:type="pct"/>
        <w:tblLayout w:type="fixed"/>
        <w:tblCellMar>
          <w:left w:w="0" w:type="dxa"/>
          <w:right w:w="0" w:type="dxa"/>
        </w:tblCellMar>
        <w:tblLook w:val="0000" w:firstRow="0" w:lastRow="0" w:firstColumn="0" w:lastColumn="0" w:noHBand="0" w:noVBand="0"/>
      </w:tblPr>
      <w:tblGrid>
        <w:gridCol w:w="703"/>
        <w:gridCol w:w="628"/>
        <w:gridCol w:w="645"/>
        <w:gridCol w:w="710"/>
        <w:gridCol w:w="849"/>
        <w:gridCol w:w="715"/>
        <w:gridCol w:w="849"/>
        <w:gridCol w:w="708"/>
        <w:gridCol w:w="714"/>
        <w:gridCol w:w="851"/>
        <w:gridCol w:w="1229"/>
        <w:gridCol w:w="1200"/>
      </w:tblGrid>
      <w:tr w:rsidR="00BF28F8" w:rsidRPr="00DF236D" w14:paraId="27F39B84" w14:textId="77777777" w:rsidTr="00BF28F8">
        <w:trPr>
          <w:trHeight w:val="338"/>
        </w:trPr>
        <w:tc>
          <w:tcPr>
            <w:tcW w:w="359" w:type="pct"/>
            <w:vMerge w:val="restart"/>
            <w:tcBorders>
              <w:top w:val="single" w:sz="4" w:space="0" w:color="auto"/>
              <w:left w:val="single" w:sz="4" w:space="0" w:color="auto"/>
              <w:bottom w:val="nil"/>
              <w:right w:val="nil"/>
            </w:tcBorders>
            <w:shd w:val="clear" w:color="auto" w:fill="FFFFFF"/>
            <w:vAlign w:val="center"/>
          </w:tcPr>
          <w:p w14:paraId="09D58321"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 отбо</w:t>
            </w:r>
            <w:r w:rsidR="00B74C20" w:rsidRPr="00DF236D">
              <w:rPr>
                <w:rFonts w:ascii="Times New Roman" w:hAnsi="Times New Roman" w:cs="Times New Roman"/>
                <w:sz w:val="24"/>
                <w:szCs w:val="24"/>
              </w:rPr>
              <w:t>-</w:t>
            </w:r>
            <w:r w:rsidRPr="00DF236D">
              <w:rPr>
                <w:rFonts w:ascii="Times New Roman" w:hAnsi="Times New Roman" w:cs="Times New Roman"/>
                <w:sz w:val="24"/>
                <w:szCs w:val="24"/>
              </w:rPr>
              <w:t>ра проб почвы</w:t>
            </w:r>
          </w:p>
        </w:tc>
        <w:tc>
          <w:tcPr>
            <w:tcW w:w="321" w:type="pct"/>
            <w:vMerge w:val="restart"/>
            <w:tcBorders>
              <w:top w:val="single" w:sz="4" w:space="0" w:color="auto"/>
              <w:left w:val="single" w:sz="4" w:space="0" w:color="auto"/>
              <w:bottom w:val="nil"/>
              <w:right w:val="nil"/>
            </w:tcBorders>
            <w:shd w:val="clear" w:color="auto" w:fill="FFFFFF"/>
            <w:vAlign w:val="center"/>
          </w:tcPr>
          <w:p w14:paraId="5F143FAF"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Глу</w:t>
            </w:r>
            <w:r w:rsidR="00B74C20" w:rsidRPr="00DF236D">
              <w:rPr>
                <w:rFonts w:ascii="Times New Roman" w:hAnsi="Times New Roman" w:cs="Times New Roman"/>
                <w:sz w:val="24"/>
                <w:szCs w:val="24"/>
              </w:rPr>
              <w:t>-</w:t>
            </w:r>
            <w:r w:rsidRPr="00DF236D">
              <w:rPr>
                <w:rFonts w:ascii="Times New Roman" w:hAnsi="Times New Roman" w:cs="Times New Roman"/>
                <w:sz w:val="24"/>
                <w:szCs w:val="24"/>
              </w:rPr>
              <w:t>бина, м</w:t>
            </w:r>
          </w:p>
        </w:tc>
        <w:tc>
          <w:tcPr>
            <w:tcW w:w="329" w:type="pct"/>
            <w:vMerge w:val="restart"/>
            <w:tcBorders>
              <w:top w:val="single" w:sz="4" w:space="0" w:color="auto"/>
              <w:left w:val="single" w:sz="4" w:space="0" w:color="auto"/>
              <w:bottom w:val="nil"/>
              <w:right w:val="nil"/>
            </w:tcBorders>
            <w:shd w:val="clear" w:color="auto" w:fill="FFFFFF"/>
            <w:vAlign w:val="center"/>
          </w:tcPr>
          <w:p w14:paraId="26DC0D58"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Обозна</w:t>
            </w:r>
            <w:r w:rsidR="00B74C20" w:rsidRPr="00DF236D">
              <w:rPr>
                <w:rFonts w:ascii="Times New Roman" w:hAnsi="Times New Roman" w:cs="Times New Roman"/>
                <w:sz w:val="24"/>
                <w:szCs w:val="24"/>
              </w:rPr>
              <w:t>-</w:t>
            </w:r>
            <w:r w:rsidRPr="00DF236D">
              <w:rPr>
                <w:rFonts w:ascii="Times New Roman" w:hAnsi="Times New Roman" w:cs="Times New Roman"/>
                <w:sz w:val="24"/>
                <w:szCs w:val="24"/>
              </w:rPr>
              <w:t>чения</w:t>
            </w:r>
          </w:p>
        </w:tc>
        <w:tc>
          <w:tcPr>
            <w:tcW w:w="1160" w:type="pct"/>
            <w:gridSpan w:val="3"/>
            <w:tcBorders>
              <w:top w:val="single" w:sz="4" w:space="0" w:color="auto"/>
              <w:left w:val="single" w:sz="4" w:space="0" w:color="auto"/>
              <w:bottom w:val="nil"/>
              <w:right w:val="nil"/>
            </w:tcBorders>
            <w:shd w:val="clear" w:color="auto" w:fill="FFFFFF"/>
            <w:vAlign w:val="center"/>
          </w:tcPr>
          <w:p w14:paraId="62F8AA9B"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Катионы</w:t>
            </w:r>
          </w:p>
        </w:tc>
        <w:tc>
          <w:tcPr>
            <w:tcW w:w="1158" w:type="pct"/>
            <w:gridSpan w:val="3"/>
            <w:tcBorders>
              <w:top w:val="single" w:sz="4" w:space="0" w:color="auto"/>
              <w:left w:val="single" w:sz="4" w:space="0" w:color="auto"/>
              <w:bottom w:val="nil"/>
              <w:right w:val="nil"/>
            </w:tcBorders>
            <w:shd w:val="clear" w:color="auto" w:fill="FFFFFF"/>
            <w:vAlign w:val="center"/>
          </w:tcPr>
          <w:p w14:paraId="78B5DAA4"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Анионы</w:t>
            </w:r>
          </w:p>
        </w:tc>
        <w:tc>
          <w:tcPr>
            <w:tcW w:w="434" w:type="pct"/>
            <w:vMerge w:val="restart"/>
            <w:tcBorders>
              <w:top w:val="single" w:sz="4" w:space="0" w:color="auto"/>
              <w:left w:val="single" w:sz="4" w:space="0" w:color="auto"/>
              <w:bottom w:val="nil"/>
              <w:right w:val="nil"/>
            </w:tcBorders>
            <w:shd w:val="clear" w:color="auto" w:fill="FFFFFF"/>
            <w:vAlign w:val="center"/>
          </w:tcPr>
          <w:p w14:paraId="7391B9B7" w14:textId="77777777" w:rsidR="000F78DE" w:rsidRPr="00DF236D" w:rsidRDefault="000F78DE" w:rsidP="00B74C20">
            <w:pPr>
              <w:widowControl w:val="0"/>
              <w:spacing w:after="0" w:line="240" w:lineRule="auto"/>
              <w:jc w:val="center"/>
              <w:rPr>
                <w:rFonts w:ascii="Times New Roman" w:hAnsi="Times New Roman" w:cs="Times New Roman"/>
                <w:sz w:val="24"/>
                <w:szCs w:val="24"/>
                <w:lang w:val="en-US"/>
              </w:rPr>
            </w:pPr>
            <w:r w:rsidRPr="00DF236D">
              <w:rPr>
                <w:rFonts w:ascii="Times New Roman" w:hAnsi="Times New Roman" w:cs="Times New Roman"/>
                <w:sz w:val="24"/>
                <w:szCs w:val="24"/>
              </w:rPr>
              <w:t>Сухой остаток при 105</w:t>
            </w:r>
            <w:r w:rsidRPr="00DF236D">
              <w:rPr>
                <w:rFonts w:ascii="Times New Roman" w:hAnsi="Times New Roman" w:cs="Times New Roman"/>
                <w:sz w:val="24"/>
                <w:szCs w:val="24"/>
                <w:vertAlign w:val="superscript"/>
                <w:lang w:val="en-US"/>
              </w:rPr>
              <w:t>0</w:t>
            </w:r>
            <w:r w:rsidRPr="00DF236D">
              <w:rPr>
                <w:rFonts w:ascii="Times New Roman" w:hAnsi="Times New Roman" w:cs="Times New Roman"/>
                <w:sz w:val="24"/>
                <w:szCs w:val="24"/>
                <w:lang w:val="en-US"/>
              </w:rPr>
              <w:t xml:space="preserve"> C</w:t>
            </w:r>
          </w:p>
        </w:tc>
        <w:tc>
          <w:tcPr>
            <w:tcW w:w="627" w:type="pct"/>
            <w:vMerge w:val="restart"/>
            <w:tcBorders>
              <w:top w:val="single" w:sz="4" w:space="0" w:color="auto"/>
              <w:left w:val="single" w:sz="4" w:space="0" w:color="auto"/>
              <w:bottom w:val="nil"/>
              <w:right w:val="nil"/>
            </w:tcBorders>
            <w:shd w:val="clear" w:color="auto" w:fill="FFFFFF"/>
            <w:vAlign w:val="center"/>
          </w:tcPr>
          <w:p w14:paraId="388E904D"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Степень засоленно</w:t>
            </w:r>
            <w:r w:rsidR="00BF28F8" w:rsidRPr="00DF236D">
              <w:rPr>
                <w:rFonts w:ascii="Times New Roman" w:hAnsi="Times New Roman" w:cs="Times New Roman"/>
                <w:sz w:val="24"/>
                <w:szCs w:val="24"/>
              </w:rPr>
              <w:t>-</w:t>
            </w:r>
            <w:r w:rsidRPr="00DF236D">
              <w:rPr>
                <w:rFonts w:ascii="Times New Roman" w:hAnsi="Times New Roman" w:cs="Times New Roman"/>
                <w:sz w:val="24"/>
                <w:szCs w:val="24"/>
                <w:lang w:val="en-US"/>
              </w:rPr>
              <w:t>c</w:t>
            </w:r>
            <w:r w:rsidRPr="00DF236D">
              <w:rPr>
                <w:rFonts w:ascii="Times New Roman" w:hAnsi="Times New Roman" w:cs="Times New Roman"/>
                <w:sz w:val="24"/>
                <w:szCs w:val="24"/>
              </w:rPr>
              <w:t>ти грунтов</w:t>
            </w:r>
          </w:p>
        </w:tc>
        <w:tc>
          <w:tcPr>
            <w:tcW w:w="612" w:type="pct"/>
            <w:vMerge w:val="restart"/>
            <w:tcBorders>
              <w:top w:val="single" w:sz="4" w:space="0" w:color="auto"/>
              <w:left w:val="single" w:sz="4" w:space="0" w:color="auto"/>
              <w:bottom w:val="nil"/>
              <w:right w:val="single" w:sz="4" w:space="0" w:color="auto"/>
            </w:tcBorders>
            <w:shd w:val="clear" w:color="auto" w:fill="FFFFFF"/>
            <w:vAlign w:val="center"/>
          </w:tcPr>
          <w:p w14:paraId="5042A653"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Тип засоления грунтов</w:t>
            </w:r>
          </w:p>
        </w:tc>
      </w:tr>
      <w:tr w:rsidR="00B74C20" w:rsidRPr="00DF236D" w14:paraId="641E3C61" w14:textId="77777777" w:rsidTr="00BF28F8">
        <w:trPr>
          <w:cantSplit/>
          <w:trHeight w:val="792"/>
        </w:trPr>
        <w:tc>
          <w:tcPr>
            <w:tcW w:w="359" w:type="pct"/>
            <w:vMerge/>
            <w:tcBorders>
              <w:top w:val="nil"/>
              <w:left w:val="single" w:sz="4" w:space="0" w:color="auto"/>
              <w:bottom w:val="nil"/>
              <w:right w:val="nil"/>
            </w:tcBorders>
            <w:shd w:val="clear" w:color="auto" w:fill="FFFFFF"/>
          </w:tcPr>
          <w:p w14:paraId="47A1D6DE" w14:textId="77777777" w:rsidR="000F78DE" w:rsidRPr="00DF236D" w:rsidRDefault="000F78DE" w:rsidP="00B74C20">
            <w:pPr>
              <w:widowControl w:val="0"/>
              <w:spacing w:after="0" w:line="240" w:lineRule="auto"/>
              <w:rPr>
                <w:rFonts w:ascii="Times New Roman" w:hAnsi="Times New Roman" w:cs="Times New Roman"/>
                <w:sz w:val="24"/>
                <w:szCs w:val="24"/>
              </w:rPr>
            </w:pPr>
          </w:p>
        </w:tc>
        <w:tc>
          <w:tcPr>
            <w:tcW w:w="321" w:type="pct"/>
            <w:vMerge/>
            <w:tcBorders>
              <w:top w:val="nil"/>
              <w:left w:val="single" w:sz="4" w:space="0" w:color="auto"/>
              <w:bottom w:val="nil"/>
              <w:right w:val="nil"/>
            </w:tcBorders>
            <w:shd w:val="clear" w:color="auto" w:fill="FFFFFF"/>
          </w:tcPr>
          <w:p w14:paraId="26BCDA2B" w14:textId="77777777" w:rsidR="000F78DE" w:rsidRPr="00DF236D" w:rsidRDefault="000F78DE" w:rsidP="00B74C20">
            <w:pPr>
              <w:widowControl w:val="0"/>
              <w:spacing w:after="0" w:line="240" w:lineRule="auto"/>
              <w:rPr>
                <w:rFonts w:ascii="Times New Roman" w:hAnsi="Times New Roman" w:cs="Times New Roman"/>
                <w:sz w:val="24"/>
                <w:szCs w:val="24"/>
              </w:rPr>
            </w:pPr>
          </w:p>
        </w:tc>
        <w:tc>
          <w:tcPr>
            <w:tcW w:w="329" w:type="pct"/>
            <w:vMerge/>
            <w:tcBorders>
              <w:top w:val="nil"/>
              <w:left w:val="single" w:sz="4" w:space="0" w:color="auto"/>
              <w:bottom w:val="nil"/>
              <w:right w:val="nil"/>
            </w:tcBorders>
            <w:shd w:val="clear" w:color="auto" w:fill="FFFFFF"/>
          </w:tcPr>
          <w:p w14:paraId="360A5D18" w14:textId="77777777" w:rsidR="000F78DE" w:rsidRPr="00DF236D" w:rsidRDefault="000F78DE" w:rsidP="00B74C20">
            <w:pPr>
              <w:widowControl w:val="0"/>
              <w:spacing w:after="0" w:line="240" w:lineRule="auto"/>
              <w:rPr>
                <w:rFonts w:ascii="Times New Roman" w:hAnsi="Times New Roman" w:cs="Times New Roman"/>
                <w:sz w:val="24"/>
                <w:szCs w:val="24"/>
              </w:rPr>
            </w:pPr>
          </w:p>
        </w:tc>
        <w:tc>
          <w:tcPr>
            <w:tcW w:w="362" w:type="pct"/>
            <w:tcBorders>
              <w:top w:val="single" w:sz="4" w:space="0" w:color="auto"/>
              <w:left w:val="single" w:sz="4" w:space="0" w:color="auto"/>
              <w:bottom w:val="nil"/>
              <w:right w:val="nil"/>
            </w:tcBorders>
            <w:shd w:val="clear" w:color="auto" w:fill="FFFFFF"/>
            <w:textDirection w:val="btLr"/>
            <w:vAlign w:val="center"/>
          </w:tcPr>
          <w:p w14:paraId="46A22168"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Са++</w:t>
            </w:r>
          </w:p>
        </w:tc>
        <w:tc>
          <w:tcPr>
            <w:tcW w:w="433" w:type="pct"/>
            <w:tcBorders>
              <w:top w:val="single" w:sz="4" w:space="0" w:color="auto"/>
              <w:left w:val="single" w:sz="4" w:space="0" w:color="auto"/>
              <w:bottom w:val="nil"/>
              <w:right w:val="nil"/>
            </w:tcBorders>
            <w:shd w:val="clear" w:color="auto" w:fill="FFFFFF"/>
            <w:textDirection w:val="btLr"/>
            <w:vAlign w:val="center"/>
          </w:tcPr>
          <w:p w14:paraId="54E87BC1"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lang w:val="en-US"/>
              </w:rPr>
              <w:t>Mg++</w:t>
            </w:r>
          </w:p>
        </w:tc>
        <w:tc>
          <w:tcPr>
            <w:tcW w:w="364" w:type="pct"/>
            <w:tcBorders>
              <w:top w:val="single" w:sz="4" w:space="0" w:color="auto"/>
              <w:left w:val="single" w:sz="4" w:space="0" w:color="auto"/>
              <w:bottom w:val="nil"/>
              <w:right w:val="nil"/>
            </w:tcBorders>
            <w:shd w:val="clear" w:color="auto" w:fill="FFFFFF"/>
            <w:textDirection w:val="btLr"/>
            <w:vAlign w:val="center"/>
          </w:tcPr>
          <w:p w14:paraId="75E0874F"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lang w:val="en-US"/>
              </w:rPr>
              <w:t xml:space="preserve">Na+K </w:t>
            </w:r>
            <w:r w:rsidRPr="00DF236D">
              <w:rPr>
                <w:rFonts w:ascii="Times New Roman" w:hAnsi="Times New Roman" w:cs="Times New Roman"/>
                <w:sz w:val="24"/>
                <w:szCs w:val="24"/>
              </w:rPr>
              <w:t>по разности</w:t>
            </w:r>
          </w:p>
        </w:tc>
        <w:tc>
          <w:tcPr>
            <w:tcW w:w="433" w:type="pct"/>
            <w:tcBorders>
              <w:top w:val="single" w:sz="4" w:space="0" w:color="auto"/>
              <w:left w:val="single" w:sz="4" w:space="0" w:color="auto"/>
              <w:bottom w:val="nil"/>
              <w:right w:val="nil"/>
            </w:tcBorders>
            <w:shd w:val="clear" w:color="auto" w:fill="FFFFFF"/>
            <w:textDirection w:val="btLr"/>
            <w:vAlign w:val="center"/>
          </w:tcPr>
          <w:p w14:paraId="41B3C6A1"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НСОз</w:t>
            </w:r>
          </w:p>
        </w:tc>
        <w:tc>
          <w:tcPr>
            <w:tcW w:w="361" w:type="pct"/>
            <w:tcBorders>
              <w:top w:val="single" w:sz="4" w:space="0" w:color="auto"/>
              <w:left w:val="single" w:sz="4" w:space="0" w:color="auto"/>
              <w:bottom w:val="nil"/>
              <w:right w:val="nil"/>
            </w:tcBorders>
            <w:shd w:val="clear" w:color="auto" w:fill="FFFFFF"/>
            <w:textDirection w:val="btLr"/>
            <w:vAlign w:val="center"/>
          </w:tcPr>
          <w:p w14:paraId="28D7DBBE" w14:textId="77777777" w:rsidR="000F78DE" w:rsidRPr="00DF236D" w:rsidRDefault="000F78DE" w:rsidP="00B74C20">
            <w:pPr>
              <w:widowControl w:val="0"/>
              <w:spacing w:after="0" w:line="240" w:lineRule="auto"/>
              <w:jc w:val="center"/>
              <w:rPr>
                <w:rFonts w:ascii="Times New Roman" w:hAnsi="Times New Roman" w:cs="Times New Roman"/>
                <w:sz w:val="24"/>
                <w:szCs w:val="24"/>
                <w:lang w:val="en-US"/>
              </w:rPr>
            </w:pPr>
            <w:r w:rsidRPr="00DF236D">
              <w:rPr>
                <w:rFonts w:ascii="Times New Roman" w:hAnsi="Times New Roman" w:cs="Times New Roman"/>
                <w:sz w:val="24"/>
                <w:szCs w:val="24"/>
                <w:lang w:val="en-US"/>
              </w:rPr>
              <w:t>Cl</w:t>
            </w:r>
          </w:p>
        </w:tc>
        <w:tc>
          <w:tcPr>
            <w:tcW w:w="364" w:type="pct"/>
            <w:tcBorders>
              <w:top w:val="single" w:sz="4" w:space="0" w:color="auto"/>
              <w:left w:val="single" w:sz="4" w:space="0" w:color="auto"/>
              <w:bottom w:val="nil"/>
              <w:right w:val="nil"/>
            </w:tcBorders>
            <w:shd w:val="clear" w:color="auto" w:fill="FFFFFF"/>
            <w:textDirection w:val="btLr"/>
            <w:vAlign w:val="center"/>
          </w:tcPr>
          <w:p w14:paraId="7C15C5E9"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lang w:val="en-US"/>
              </w:rPr>
              <w:t>SO4</w:t>
            </w:r>
          </w:p>
        </w:tc>
        <w:tc>
          <w:tcPr>
            <w:tcW w:w="434" w:type="pct"/>
            <w:vMerge/>
            <w:tcBorders>
              <w:top w:val="nil"/>
              <w:left w:val="single" w:sz="4" w:space="0" w:color="auto"/>
              <w:bottom w:val="nil"/>
              <w:right w:val="nil"/>
            </w:tcBorders>
            <w:shd w:val="clear" w:color="auto" w:fill="FFFFFF"/>
            <w:vAlign w:val="center"/>
          </w:tcPr>
          <w:p w14:paraId="6A567D31" w14:textId="77777777" w:rsidR="000F78DE" w:rsidRPr="00DF236D" w:rsidRDefault="000F78DE" w:rsidP="00B74C20">
            <w:pPr>
              <w:widowControl w:val="0"/>
              <w:spacing w:after="0" w:line="240" w:lineRule="auto"/>
              <w:jc w:val="center"/>
              <w:rPr>
                <w:rFonts w:ascii="Times New Roman" w:hAnsi="Times New Roman" w:cs="Times New Roman"/>
                <w:sz w:val="24"/>
                <w:szCs w:val="24"/>
              </w:rPr>
            </w:pPr>
          </w:p>
        </w:tc>
        <w:tc>
          <w:tcPr>
            <w:tcW w:w="627" w:type="pct"/>
            <w:vMerge/>
            <w:tcBorders>
              <w:top w:val="nil"/>
              <w:left w:val="single" w:sz="4" w:space="0" w:color="auto"/>
              <w:bottom w:val="nil"/>
              <w:right w:val="nil"/>
            </w:tcBorders>
            <w:shd w:val="clear" w:color="auto" w:fill="FFFFFF"/>
            <w:vAlign w:val="center"/>
          </w:tcPr>
          <w:p w14:paraId="130DC341" w14:textId="77777777" w:rsidR="000F78DE" w:rsidRPr="00DF236D" w:rsidRDefault="000F78DE" w:rsidP="00B74C20">
            <w:pPr>
              <w:widowControl w:val="0"/>
              <w:spacing w:after="0" w:line="240" w:lineRule="auto"/>
              <w:jc w:val="center"/>
              <w:rPr>
                <w:rFonts w:ascii="Times New Roman" w:hAnsi="Times New Roman" w:cs="Times New Roman"/>
                <w:sz w:val="24"/>
                <w:szCs w:val="24"/>
              </w:rPr>
            </w:pPr>
          </w:p>
        </w:tc>
        <w:tc>
          <w:tcPr>
            <w:tcW w:w="612" w:type="pct"/>
            <w:vMerge/>
            <w:tcBorders>
              <w:top w:val="nil"/>
              <w:left w:val="single" w:sz="4" w:space="0" w:color="auto"/>
              <w:bottom w:val="nil"/>
              <w:right w:val="single" w:sz="4" w:space="0" w:color="auto"/>
            </w:tcBorders>
            <w:shd w:val="clear" w:color="auto" w:fill="FFFFFF"/>
            <w:vAlign w:val="center"/>
          </w:tcPr>
          <w:p w14:paraId="12085129" w14:textId="77777777" w:rsidR="000F78DE" w:rsidRPr="00DF236D" w:rsidRDefault="000F78DE" w:rsidP="00B74C20">
            <w:pPr>
              <w:widowControl w:val="0"/>
              <w:spacing w:after="0" w:line="240" w:lineRule="auto"/>
              <w:jc w:val="center"/>
              <w:rPr>
                <w:rFonts w:ascii="Times New Roman" w:hAnsi="Times New Roman" w:cs="Times New Roman"/>
                <w:sz w:val="24"/>
                <w:szCs w:val="24"/>
              </w:rPr>
            </w:pPr>
          </w:p>
        </w:tc>
      </w:tr>
      <w:tr w:rsidR="00B74C20" w:rsidRPr="00DF236D" w14:paraId="0F51D17F" w14:textId="77777777" w:rsidTr="00BF28F8">
        <w:trPr>
          <w:trHeight w:val="255"/>
        </w:trPr>
        <w:tc>
          <w:tcPr>
            <w:tcW w:w="359" w:type="pct"/>
            <w:vMerge w:val="restart"/>
            <w:tcBorders>
              <w:top w:val="single" w:sz="4" w:space="0" w:color="auto"/>
              <w:left w:val="single" w:sz="4" w:space="0" w:color="auto"/>
              <w:bottom w:val="nil"/>
              <w:right w:val="nil"/>
            </w:tcBorders>
            <w:shd w:val="clear" w:color="auto" w:fill="FFFFFF"/>
            <w:vAlign w:val="center"/>
          </w:tcPr>
          <w:p w14:paraId="76FF2EB3"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1</w:t>
            </w:r>
          </w:p>
        </w:tc>
        <w:tc>
          <w:tcPr>
            <w:tcW w:w="321" w:type="pct"/>
            <w:tcBorders>
              <w:top w:val="single" w:sz="4" w:space="0" w:color="auto"/>
              <w:left w:val="single" w:sz="4" w:space="0" w:color="auto"/>
              <w:bottom w:val="nil"/>
              <w:right w:val="nil"/>
            </w:tcBorders>
            <w:shd w:val="clear" w:color="auto" w:fill="FFFFFF"/>
            <w:vAlign w:val="center"/>
          </w:tcPr>
          <w:p w14:paraId="36AF8496"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0,5</w:t>
            </w:r>
          </w:p>
        </w:tc>
        <w:tc>
          <w:tcPr>
            <w:tcW w:w="329" w:type="pct"/>
            <w:tcBorders>
              <w:top w:val="single" w:sz="4" w:space="0" w:color="auto"/>
              <w:left w:val="single" w:sz="4" w:space="0" w:color="auto"/>
              <w:bottom w:val="nil"/>
              <w:right w:val="nil"/>
            </w:tcBorders>
            <w:shd w:val="clear" w:color="auto" w:fill="FFFFFF"/>
            <w:vAlign w:val="center"/>
          </w:tcPr>
          <w:p w14:paraId="067E3634"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w:t>
            </w:r>
          </w:p>
        </w:tc>
        <w:tc>
          <w:tcPr>
            <w:tcW w:w="362" w:type="pct"/>
            <w:tcBorders>
              <w:top w:val="single" w:sz="4" w:space="0" w:color="auto"/>
              <w:left w:val="single" w:sz="4" w:space="0" w:color="auto"/>
              <w:bottom w:val="nil"/>
              <w:right w:val="nil"/>
            </w:tcBorders>
            <w:shd w:val="clear" w:color="auto" w:fill="FFFFFF"/>
            <w:vAlign w:val="center"/>
          </w:tcPr>
          <w:p w14:paraId="32F215D9"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0,096</w:t>
            </w:r>
          </w:p>
        </w:tc>
        <w:tc>
          <w:tcPr>
            <w:tcW w:w="433" w:type="pct"/>
            <w:tcBorders>
              <w:top w:val="single" w:sz="4" w:space="0" w:color="auto"/>
              <w:left w:val="single" w:sz="4" w:space="0" w:color="auto"/>
              <w:bottom w:val="nil"/>
              <w:right w:val="nil"/>
            </w:tcBorders>
            <w:shd w:val="clear" w:color="auto" w:fill="FFFFFF"/>
            <w:vAlign w:val="center"/>
          </w:tcPr>
          <w:p w14:paraId="0C3CFF13"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0,036</w:t>
            </w:r>
          </w:p>
        </w:tc>
        <w:tc>
          <w:tcPr>
            <w:tcW w:w="364" w:type="pct"/>
            <w:tcBorders>
              <w:top w:val="single" w:sz="4" w:space="0" w:color="auto"/>
              <w:left w:val="single" w:sz="4" w:space="0" w:color="auto"/>
              <w:bottom w:val="nil"/>
              <w:right w:val="nil"/>
            </w:tcBorders>
            <w:shd w:val="clear" w:color="auto" w:fill="FFFFFF"/>
            <w:vAlign w:val="center"/>
          </w:tcPr>
          <w:p w14:paraId="1B123C32"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0,384</w:t>
            </w:r>
          </w:p>
        </w:tc>
        <w:tc>
          <w:tcPr>
            <w:tcW w:w="433" w:type="pct"/>
            <w:tcBorders>
              <w:top w:val="single" w:sz="4" w:space="0" w:color="auto"/>
              <w:left w:val="single" w:sz="4" w:space="0" w:color="auto"/>
              <w:bottom w:val="nil"/>
              <w:right w:val="nil"/>
            </w:tcBorders>
            <w:shd w:val="clear" w:color="auto" w:fill="FFFFFF"/>
            <w:vAlign w:val="center"/>
          </w:tcPr>
          <w:p w14:paraId="259BF7CC"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0,018</w:t>
            </w:r>
          </w:p>
        </w:tc>
        <w:tc>
          <w:tcPr>
            <w:tcW w:w="361" w:type="pct"/>
            <w:tcBorders>
              <w:top w:val="single" w:sz="4" w:space="0" w:color="auto"/>
              <w:left w:val="single" w:sz="4" w:space="0" w:color="auto"/>
              <w:bottom w:val="nil"/>
              <w:right w:val="nil"/>
            </w:tcBorders>
            <w:shd w:val="clear" w:color="auto" w:fill="FFFFFF"/>
            <w:vAlign w:val="center"/>
          </w:tcPr>
          <w:p w14:paraId="6B7E1856"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0,518</w:t>
            </w:r>
          </w:p>
        </w:tc>
        <w:tc>
          <w:tcPr>
            <w:tcW w:w="364" w:type="pct"/>
            <w:tcBorders>
              <w:top w:val="single" w:sz="4" w:space="0" w:color="auto"/>
              <w:left w:val="single" w:sz="4" w:space="0" w:color="auto"/>
              <w:bottom w:val="nil"/>
              <w:right w:val="nil"/>
            </w:tcBorders>
            <w:shd w:val="clear" w:color="auto" w:fill="FFFFFF"/>
            <w:vAlign w:val="center"/>
          </w:tcPr>
          <w:p w14:paraId="5F78832B"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0,46</w:t>
            </w:r>
          </w:p>
        </w:tc>
        <w:tc>
          <w:tcPr>
            <w:tcW w:w="434" w:type="pct"/>
            <w:vMerge w:val="restart"/>
            <w:tcBorders>
              <w:top w:val="single" w:sz="4" w:space="0" w:color="auto"/>
              <w:left w:val="single" w:sz="4" w:space="0" w:color="auto"/>
              <w:bottom w:val="nil"/>
              <w:right w:val="nil"/>
            </w:tcBorders>
            <w:shd w:val="clear" w:color="auto" w:fill="FFFFFF"/>
            <w:vAlign w:val="center"/>
          </w:tcPr>
          <w:p w14:paraId="2D4CE010"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1,129</w:t>
            </w:r>
          </w:p>
        </w:tc>
        <w:tc>
          <w:tcPr>
            <w:tcW w:w="627" w:type="pct"/>
            <w:vMerge w:val="restart"/>
            <w:tcBorders>
              <w:top w:val="single" w:sz="4" w:space="0" w:color="auto"/>
              <w:left w:val="single" w:sz="4" w:space="0" w:color="auto"/>
              <w:bottom w:val="nil"/>
              <w:right w:val="nil"/>
            </w:tcBorders>
            <w:shd w:val="clear" w:color="auto" w:fill="FFFFFF"/>
          </w:tcPr>
          <w:p w14:paraId="793C9EAD" w14:textId="7B6ADC29" w:rsidR="000F78DE" w:rsidRPr="00DF236D" w:rsidRDefault="00313EF0" w:rsidP="00313EF0">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с</w:t>
            </w:r>
            <w:r w:rsidR="000F78DE" w:rsidRPr="00DF236D">
              <w:rPr>
                <w:rFonts w:ascii="Times New Roman" w:hAnsi="Times New Roman" w:cs="Times New Roman"/>
                <w:sz w:val="24"/>
                <w:szCs w:val="24"/>
              </w:rPr>
              <w:t>редне</w:t>
            </w:r>
            <w:r>
              <w:rPr>
                <w:rFonts w:ascii="Times New Roman" w:hAnsi="Times New Roman" w:cs="Times New Roman"/>
                <w:sz w:val="24"/>
                <w:szCs w:val="24"/>
              </w:rPr>
              <w:t>-</w:t>
            </w:r>
            <w:r w:rsidR="000F78DE" w:rsidRPr="00DF236D">
              <w:rPr>
                <w:rFonts w:ascii="Times New Roman" w:hAnsi="Times New Roman" w:cs="Times New Roman"/>
                <w:sz w:val="24"/>
                <w:szCs w:val="24"/>
              </w:rPr>
              <w:t>засоленные</w:t>
            </w:r>
          </w:p>
        </w:tc>
        <w:tc>
          <w:tcPr>
            <w:tcW w:w="612" w:type="pct"/>
            <w:vMerge w:val="restart"/>
            <w:tcBorders>
              <w:top w:val="single" w:sz="4" w:space="0" w:color="auto"/>
              <w:left w:val="single" w:sz="4" w:space="0" w:color="auto"/>
              <w:bottom w:val="nil"/>
              <w:right w:val="single" w:sz="4" w:space="0" w:color="auto"/>
            </w:tcBorders>
            <w:shd w:val="clear" w:color="auto" w:fill="FFFFFF"/>
          </w:tcPr>
          <w:p w14:paraId="25A03D06" w14:textId="59A38368" w:rsidR="000F78DE" w:rsidRPr="00DF236D" w:rsidRDefault="00313EF0" w:rsidP="00B74C20">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с</w:t>
            </w:r>
            <w:r w:rsidR="000F78DE" w:rsidRPr="00DF236D">
              <w:rPr>
                <w:rFonts w:ascii="Times New Roman" w:hAnsi="Times New Roman" w:cs="Times New Roman"/>
                <w:sz w:val="24"/>
                <w:szCs w:val="24"/>
              </w:rPr>
              <w:t>ульфатно- хлоридное</w:t>
            </w:r>
          </w:p>
        </w:tc>
      </w:tr>
      <w:tr w:rsidR="00B74C20" w:rsidRPr="00DF236D" w14:paraId="6B0422C5" w14:textId="77777777" w:rsidTr="00BF28F8">
        <w:trPr>
          <w:trHeight w:val="270"/>
        </w:trPr>
        <w:tc>
          <w:tcPr>
            <w:tcW w:w="359" w:type="pct"/>
            <w:vMerge/>
            <w:tcBorders>
              <w:top w:val="nil"/>
              <w:left w:val="single" w:sz="4" w:space="0" w:color="auto"/>
              <w:bottom w:val="nil"/>
              <w:right w:val="nil"/>
            </w:tcBorders>
            <w:shd w:val="clear" w:color="auto" w:fill="FFFFFF"/>
            <w:vAlign w:val="center"/>
          </w:tcPr>
          <w:p w14:paraId="50DE9F19" w14:textId="77777777" w:rsidR="000F78DE" w:rsidRPr="00DF236D" w:rsidRDefault="000F78DE" w:rsidP="00B74C20">
            <w:pPr>
              <w:widowControl w:val="0"/>
              <w:spacing w:after="0" w:line="240" w:lineRule="auto"/>
              <w:jc w:val="center"/>
              <w:rPr>
                <w:rFonts w:ascii="Times New Roman" w:hAnsi="Times New Roman" w:cs="Times New Roman"/>
                <w:sz w:val="24"/>
                <w:szCs w:val="24"/>
              </w:rPr>
            </w:pPr>
          </w:p>
        </w:tc>
        <w:tc>
          <w:tcPr>
            <w:tcW w:w="321" w:type="pct"/>
            <w:tcBorders>
              <w:top w:val="single" w:sz="4" w:space="0" w:color="auto"/>
              <w:left w:val="single" w:sz="4" w:space="0" w:color="auto"/>
              <w:bottom w:val="nil"/>
              <w:right w:val="nil"/>
            </w:tcBorders>
            <w:shd w:val="clear" w:color="auto" w:fill="FFFFFF"/>
            <w:vAlign w:val="center"/>
          </w:tcPr>
          <w:p w14:paraId="078A5123"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1,0</w:t>
            </w:r>
          </w:p>
        </w:tc>
        <w:tc>
          <w:tcPr>
            <w:tcW w:w="329" w:type="pct"/>
            <w:tcBorders>
              <w:top w:val="single" w:sz="4" w:space="0" w:color="auto"/>
              <w:left w:val="single" w:sz="4" w:space="0" w:color="auto"/>
              <w:bottom w:val="nil"/>
              <w:right w:val="nil"/>
            </w:tcBorders>
            <w:shd w:val="clear" w:color="auto" w:fill="FFFFFF"/>
            <w:vAlign w:val="center"/>
          </w:tcPr>
          <w:p w14:paraId="60575107"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w:t>
            </w:r>
          </w:p>
        </w:tc>
        <w:tc>
          <w:tcPr>
            <w:tcW w:w="362" w:type="pct"/>
            <w:tcBorders>
              <w:top w:val="single" w:sz="4" w:space="0" w:color="auto"/>
              <w:left w:val="single" w:sz="4" w:space="0" w:color="auto"/>
              <w:bottom w:val="nil"/>
              <w:right w:val="nil"/>
            </w:tcBorders>
            <w:shd w:val="clear" w:color="auto" w:fill="FFFFFF"/>
            <w:vAlign w:val="center"/>
          </w:tcPr>
          <w:p w14:paraId="10CC64EB"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0,092</w:t>
            </w:r>
          </w:p>
        </w:tc>
        <w:tc>
          <w:tcPr>
            <w:tcW w:w="433" w:type="pct"/>
            <w:tcBorders>
              <w:top w:val="single" w:sz="4" w:space="0" w:color="auto"/>
              <w:left w:val="single" w:sz="4" w:space="0" w:color="auto"/>
              <w:bottom w:val="nil"/>
              <w:right w:val="nil"/>
            </w:tcBorders>
            <w:shd w:val="clear" w:color="auto" w:fill="FFFFFF"/>
            <w:vAlign w:val="center"/>
          </w:tcPr>
          <w:p w14:paraId="0C484A04"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0,031</w:t>
            </w:r>
          </w:p>
        </w:tc>
        <w:tc>
          <w:tcPr>
            <w:tcW w:w="364" w:type="pct"/>
            <w:tcBorders>
              <w:top w:val="single" w:sz="4" w:space="0" w:color="auto"/>
              <w:left w:val="single" w:sz="4" w:space="0" w:color="auto"/>
              <w:bottom w:val="nil"/>
              <w:right w:val="nil"/>
            </w:tcBorders>
            <w:shd w:val="clear" w:color="auto" w:fill="FFFFFF"/>
            <w:vAlign w:val="center"/>
          </w:tcPr>
          <w:p w14:paraId="4C4C293C"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0,359</w:t>
            </w:r>
          </w:p>
        </w:tc>
        <w:tc>
          <w:tcPr>
            <w:tcW w:w="433" w:type="pct"/>
            <w:tcBorders>
              <w:top w:val="single" w:sz="4" w:space="0" w:color="auto"/>
              <w:left w:val="single" w:sz="4" w:space="0" w:color="auto"/>
              <w:bottom w:val="nil"/>
              <w:right w:val="nil"/>
            </w:tcBorders>
            <w:shd w:val="clear" w:color="auto" w:fill="FFFFFF"/>
            <w:vAlign w:val="center"/>
          </w:tcPr>
          <w:p w14:paraId="20D6BBF7"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0,012</w:t>
            </w:r>
          </w:p>
        </w:tc>
        <w:tc>
          <w:tcPr>
            <w:tcW w:w="361" w:type="pct"/>
            <w:tcBorders>
              <w:top w:val="single" w:sz="4" w:space="0" w:color="auto"/>
              <w:left w:val="single" w:sz="4" w:space="0" w:color="auto"/>
              <w:bottom w:val="nil"/>
              <w:right w:val="nil"/>
            </w:tcBorders>
            <w:shd w:val="clear" w:color="auto" w:fill="FFFFFF"/>
            <w:vAlign w:val="center"/>
          </w:tcPr>
          <w:p w14:paraId="68F5AC0C"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0,44</w:t>
            </w:r>
          </w:p>
        </w:tc>
        <w:tc>
          <w:tcPr>
            <w:tcW w:w="364" w:type="pct"/>
            <w:tcBorders>
              <w:top w:val="single" w:sz="4" w:space="0" w:color="auto"/>
              <w:left w:val="single" w:sz="4" w:space="0" w:color="auto"/>
              <w:bottom w:val="nil"/>
              <w:right w:val="nil"/>
            </w:tcBorders>
            <w:shd w:val="clear" w:color="auto" w:fill="FFFFFF"/>
            <w:vAlign w:val="center"/>
          </w:tcPr>
          <w:p w14:paraId="33D646D7"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0,499</w:t>
            </w:r>
          </w:p>
        </w:tc>
        <w:tc>
          <w:tcPr>
            <w:tcW w:w="434" w:type="pct"/>
            <w:vMerge/>
            <w:tcBorders>
              <w:top w:val="nil"/>
              <w:left w:val="single" w:sz="4" w:space="0" w:color="auto"/>
              <w:bottom w:val="nil"/>
              <w:right w:val="nil"/>
            </w:tcBorders>
            <w:shd w:val="clear" w:color="auto" w:fill="FFFFFF"/>
            <w:vAlign w:val="center"/>
          </w:tcPr>
          <w:p w14:paraId="3E6870F6" w14:textId="77777777" w:rsidR="000F78DE" w:rsidRPr="00DF236D" w:rsidRDefault="000F78DE" w:rsidP="00B74C20">
            <w:pPr>
              <w:widowControl w:val="0"/>
              <w:spacing w:after="0" w:line="240" w:lineRule="auto"/>
              <w:jc w:val="center"/>
              <w:rPr>
                <w:rFonts w:ascii="Times New Roman" w:hAnsi="Times New Roman" w:cs="Times New Roman"/>
                <w:sz w:val="24"/>
                <w:szCs w:val="24"/>
              </w:rPr>
            </w:pPr>
          </w:p>
        </w:tc>
        <w:tc>
          <w:tcPr>
            <w:tcW w:w="627" w:type="pct"/>
            <w:vMerge/>
            <w:tcBorders>
              <w:top w:val="nil"/>
              <w:left w:val="single" w:sz="4" w:space="0" w:color="auto"/>
              <w:bottom w:val="nil"/>
              <w:right w:val="nil"/>
            </w:tcBorders>
            <w:shd w:val="clear" w:color="auto" w:fill="FFFFFF"/>
          </w:tcPr>
          <w:p w14:paraId="47C25273" w14:textId="77777777" w:rsidR="000F78DE" w:rsidRPr="00DF236D" w:rsidRDefault="000F78DE" w:rsidP="00B74C20">
            <w:pPr>
              <w:widowControl w:val="0"/>
              <w:spacing w:after="0" w:line="240" w:lineRule="auto"/>
              <w:rPr>
                <w:rFonts w:ascii="Times New Roman" w:hAnsi="Times New Roman" w:cs="Times New Roman"/>
                <w:sz w:val="24"/>
                <w:szCs w:val="24"/>
              </w:rPr>
            </w:pPr>
          </w:p>
        </w:tc>
        <w:tc>
          <w:tcPr>
            <w:tcW w:w="612" w:type="pct"/>
            <w:vMerge/>
            <w:tcBorders>
              <w:top w:val="nil"/>
              <w:left w:val="single" w:sz="4" w:space="0" w:color="auto"/>
              <w:bottom w:val="nil"/>
              <w:right w:val="single" w:sz="4" w:space="0" w:color="auto"/>
            </w:tcBorders>
            <w:shd w:val="clear" w:color="auto" w:fill="FFFFFF"/>
          </w:tcPr>
          <w:p w14:paraId="04E1F1C1" w14:textId="77777777" w:rsidR="000F78DE" w:rsidRPr="00DF236D" w:rsidRDefault="000F78DE" w:rsidP="00B74C20">
            <w:pPr>
              <w:widowControl w:val="0"/>
              <w:spacing w:after="0" w:line="240" w:lineRule="auto"/>
              <w:rPr>
                <w:rFonts w:ascii="Times New Roman" w:hAnsi="Times New Roman" w:cs="Times New Roman"/>
                <w:sz w:val="24"/>
                <w:szCs w:val="24"/>
              </w:rPr>
            </w:pPr>
          </w:p>
        </w:tc>
      </w:tr>
      <w:tr w:rsidR="00B74C20" w:rsidRPr="00DF236D" w14:paraId="4426928C" w14:textId="77777777" w:rsidTr="00BF28F8">
        <w:trPr>
          <w:trHeight w:val="270"/>
        </w:trPr>
        <w:tc>
          <w:tcPr>
            <w:tcW w:w="359" w:type="pct"/>
            <w:vMerge w:val="restart"/>
            <w:tcBorders>
              <w:top w:val="single" w:sz="4" w:space="0" w:color="auto"/>
              <w:left w:val="single" w:sz="4" w:space="0" w:color="auto"/>
              <w:bottom w:val="nil"/>
              <w:right w:val="nil"/>
            </w:tcBorders>
            <w:shd w:val="clear" w:color="auto" w:fill="FFFFFF"/>
            <w:vAlign w:val="center"/>
          </w:tcPr>
          <w:p w14:paraId="18B6DF79"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2</w:t>
            </w:r>
          </w:p>
        </w:tc>
        <w:tc>
          <w:tcPr>
            <w:tcW w:w="321" w:type="pct"/>
            <w:tcBorders>
              <w:top w:val="single" w:sz="4" w:space="0" w:color="auto"/>
              <w:left w:val="single" w:sz="4" w:space="0" w:color="auto"/>
              <w:bottom w:val="nil"/>
              <w:right w:val="nil"/>
            </w:tcBorders>
            <w:shd w:val="clear" w:color="auto" w:fill="FFFFFF"/>
            <w:vAlign w:val="center"/>
          </w:tcPr>
          <w:p w14:paraId="3AA7DAD5"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0,5</w:t>
            </w:r>
          </w:p>
        </w:tc>
        <w:tc>
          <w:tcPr>
            <w:tcW w:w="329" w:type="pct"/>
            <w:tcBorders>
              <w:top w:val="single" w:sz="4" w:space="0" w:color="auto"/>
              <w:left w:val="single" w:sz="4" w:space="0" w:color="auto"/>
              <w:bottom w:val="nil"/>
              <w:right w:val="nil"/>
            </w:tcBorders>
            <w:shd w:val="clear" w:color="auto" w:fill="FFFFFF"/>
            <w:vAlign w:val="center"/>
          </w:tcPr>
          <w:p w14:paraId="5482E7DB"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w:t>
            </w:r>
          </w:p>
        </w:tc>
        <w:tc>
          <w:tcPr>
            <w:tcW w:w="362" w:type="pct"/>
            <w:tcBorders>
              <w:top w:val="single" w:sz="4" w:space="0" w:color="auto"/>
              <w:left w:val="single" w:sz="4" w:space="0" w:color="auto"/>
              <w:bottom w:val="nil"/>
              <w:right w:val="nil"/>
            </w:tcBorders>
            <w:shd w:val="clear" w:color="auto" w:fill="FFFFFF"/>
            <w:vAlign w:val="center"/>
          </w:tcPr>
          <w:p w14:paraId="3D05AB87"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0,055</w:t>
            </w:r>
          </w:p>
        </w:tc>
        <w:tc>
          <w:tcPr>
            <w:tcW w:w="433" w:type="pct"/>
            <w:tcBorders>
              <w:top w:val="single" w:sz="4" w:space="0" w:color="auto"/>
              <w:left w:val="single" w:sz="4" w:space="0" w:color="auto"/>
              <w:bottom w:val="nil"/>
              <w:right w:val="nil"/>
            </w:tcBorders>
            <w:shd w:val="clear" w:color="auto" w:fill="FFFFFF"/>
            <w:vAlign w:val="center"/>
          </w:tcPr>
          <w:p w14:paraId="1D923442"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0,157</w:t>
            </w:r>
          </w:p>
        </w:tc>
        <w:tc>
          <w:tcPr>
            <w:tcW w:w="364" w:type="pct"/>
            <w:tcBorders>
              <w:top w:val="single" w:sz="4" w:space="0" w:color="auto"/>
              <w:left w:val="single" w:sz="4" w:space="0" w:color="auto"/>
              <w:bottom w:val="nil"/>
              <w:right w:val="nil"/>
            </w:tcBorders>
            <w:shd w:val="clear" w:color="auto" w:fill="FFFFFF"/>
            <w:vAlign w:val="center"/>
          </w:tcPr>
          <w:p w14:paraId="0CEB9621"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0,671</w:t>
            </w:r>
          </w:p>
        </w:tc>
        <w:tc>
          <w:tcPr>
            <w:tcW w:w="433" w:type="pct"/>
            <w:tcBorders>
              <w:top w:val="single" w:sz="4" w:space="0" w:color="auto"/>
              <w:left w:val="single" w:sz="4" w:space="0" w:color="auto"/>
              <w:bottom w:val="nil"/>
              <w:right w:val="nil"/>
            </w:tcBorders>
            <w:shd w:val="clear" w:color="auto" w:fill="FFFFFF"/>
            <w:vAlign w:val="center"/>
          </w:tcPr>
          <w:p w14:paraId="44EB34C6"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0,054</w:t>
            </w:r>
          </w:p>
        </w:tc>
        <w:tc>
          <w:tcPr>
            <w:tcW w:w="361" w:type="pct"/>
            <w:tcBorders>
              <w:top w:val="single" w:sz="4" w:space="0" w:color="auto"/>
              <w:left w:val="single" w:sz="4" w:space="0" w:color="auto"/>
              <w:bottom w:val="nil"/>
              <w:right w:val="nil"/>
            </w:tcBorders>
            <w:shd w:val="clear" w:color="auto" w:fill="FFFFFF"/>
            <w:vAlign w:val="center"/>
          </w:tcPr>
          <w:p w14:paraId="0E546008"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0,072</w:t>
            </w:r>
          </w:p>
        </w:tc>
        <w:tc>
          <w:tcPr>
            <w:tcW w:w="364" w:type="pct"/>
            <w:tcBorders>
              <w:top w:val="single" w:sz="4" w:space="0" w:color="auto"/>
              <w:left w:val="single" w:sz="4" w:space="0" w:color="auto"/>
              <w:bottom w:val="nil"/>
              <w:right w:val="nil"/>
            </w:tcBorders>
            <w:shd w:val="clear" w:color="auto" w:fill="FFFFFF"/>
            <w:vAlign w:val="center"/>
          </w:tcPr>
          <w:p w14:paraId="55F4CD0D"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1,897</w:t>
            </w:r>
          </w:p>
        </w:tc>
        <w:tc>
          <w:tcPr>
            <w:tcW w:w="434" w:type="pct"/>
            <w:vMerge w:val="restart"/>
            <w:tcBorders>
              <w:top w:val="single" w:sz="4" w:space="0" w:color="auto"/>
              <w:left w:val="single" w:sz="4" w:space="0" w:color="auto"/>
              <w:bottom w:val="nil"/>
              <w:right w:val="nil"/>
            </w:tcBorders>
            <w:shd w:val="clear" w:color="auto" w:fill="FFFFFF"/>
            <w:vAlign w:val="center"/>
          </w:tcPr>
          <w:p w14:paraId="2B6B43C4"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3,206</w:t>
            </w:r>
          </w:p>
        </w:tc>
        <w:tc>
          <w:tcPr>
            <w:tcW w:w="627" w:type="pct"/>
            <w:vMerge w:val="restart"/>
            <w:tcBorders>
              <w:top w:val="single" w:sz="4" w:space="0" w:color="auto"/>
              <w:left w:val="single" w:sz="4" w:space="0" w:color="auto"/>
              <w:bottom w:val="nil"/>
              <w:right w:val="nil"/>
            </w:tcBorders>
            <w:shd w:val="clear" w:color="auto" w:fill="FFFFFF"/>
          </w:tcPr>
          <w:p w14:paraId="78CDA054" w14:textId="3203289D" w:rsidR="00313EF0" w:rsidRDefault="00313EF0" w:rsidP="00B74C20">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сильно-</w:t>
            </w:r>
          </w:p>
          <w:p w14:paraId="4D137A16" w14:textId="65ADA498" w:rsidR="000F78DE" w:rsidRPr="00DF236D" w:rsidRDefault="00313EF0" w:rsidP="00313EF0">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засо</w:t>
            </w:r>
            <w:r w:rsidR="000F78DE" w:rsidRPr="00DF236D">
              <w:rPr>
                <w:rFonts w:ascii="Times New Roman" w:hAnsi="Times New Roman" w:cs="Times New Roman"/>
                <w:sz w:val="24"/>
                <w:szCs w:val="24"/>
              </w:rPr>
              <w:t>ленные</w:t>
            </w:r>
          </w:p>
        </w:tc>
        <w:tc>
          <w:tcPr>
            <w:tcW w:w="612" w:type="pct"/>
            <w:vMerge w:val="restart"/>
            <w:tcBorders>
              <w:top w:val="single" w:sz="4" w:space="0" w:color="auto"/>
              <w:left w:val="single" w:sz="4" w:space="0" w:color="auto"/>
              <w:bottom w:val="nil"/>
              <w:right w:val="single" w:sz="4" w:space="0" w:color="auto"/>
            </w:tcBorders>
            <w:shd w:val="clear" w:color="auto" w:fill="FFFFFF"/>
          </w:tcPr>
          <w:p w14:paraId="7F3F8D8F" w14:textId="34BC5D1D" w:rsidR="000F78DE" w:rsidRPr="00DF236D" w:rsidRDefault="00313EF0" w:rsidP="00B74C20">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с</w:t>
            </w:r>
            <w:r w:rsidR="000F78DE" w:rsidRPr="00DF236D">
              <w:rPr>
                <w:rFonts w:ascii="Times New Roman" w:hAnsi="Times New Roman" w:cs="Times New Roman"/>
                <w:sz w:val="24"/>
                <w:szCs w:val="24"/>
              </w:rPr>
              <w:t>ульфат</w:t>
            </w:r>
            <w:r w:rsidR="00BF28F8" w:rsidRPr="00DF236D">
              <w:rPr>
                <w:rFonts w:ascii="Times New Roman" w:hAnsi="Times New Roman" w:cs="Times New Roman"/>
                <w:sz w:val="24"/>
                <w:szCs w:val="24"/>
              </w:rPr>
              <w:t>ное</w:t>
            </w:r>
          </w:p>
        </w:tc>
      </w:tr>
      <w:tr w:rsidR="00B74C20" w:rsidRPr="00DF236D" w14:paraId="7D295F84" w14:textId="77777777" w:rsidTr="00BF28F8">
        <w:trPr>
          <w:trHeight w:val="285"/>
        </w:trPr>
        <w:tc>
          <w:tcPr>
            <w:tcW w:w="359" w:type="pct"/>
            <w:vMerge/>
            <w:tcBorders>
              <w:top w:val="nil"/>
              <w:left w:val="single" w:sz="4" w:space="0" w:color="auto"/>
              <w:bottom w:val="nil"/>
              <w:right w:val="nil"/>
            </w:tcBorders>
            <w:shd w:val="clear" w:color="auto" w:fill="FFFFFF"/>
            <w:vAlign w:val="center"/>
          </w:tcPr>
          <w:p w14:paraId="16D0D868" w14:textId="77777777" w:rsidR="000F78DE" w:rsidRPr="00DF236D" w:rsidRDefault="000F78DE" w:rsidP="00B74C20">
            <w:pPr>
              <w:widowControl w:val="0"/>
              <w:spacing w:after="0" w:line="240" w:lineRule="auto"/>
              <w:jc w:val="center"/>
              <w:rPr>
                <w:rFonts w:ascii="Times New Roman" w:hAnsi="Times New Roman" w:cs="Times New Roman"/>
                <w:sz w:val="24"/>
                <w:szCs w:val="24"/>
              </w:rPr>
            </w:pPr>
          </w:p>
        </w:tc>
        <w:tc>
          <w:tcPr>
            <w:tcW w:w="321" w:type="pct"/>
            <w:tcBorders>
              <w:top w:val="single" w:sz="4" w:space="0" w:color="auto"/>
              <w:left w:val="single" w:sz="4" w:space="0" w:color="auto"/>
              <w:bottom w:val="nil"/>
              <w:right w:val="nil"/>
            </w:tcBorders>
            <w:shd w:val="clear" w:color="auto" w:fill="FFFFFF"/>
            <w:vAlign w:val="center"/>
          </w:tcPr>
          <w:p w14:paraId="650AD590"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1,0</w:t>
            </w:r>
          </w:p>
        </w:tc>
        <w:tc>
          <w:tcPr>
            <w:tcW w:w="329" w:type="pct"/>
            <w:tcBorders>
              <w:top w:val="single" w:sz="4" w:space="0" w:color="auto"/>
              <w:left w:val="single" w:sz="4" w:space="0" w:color="auto"/>
              <w:bottom w:val="nil"/>
              <w:right w:val="nil"/>
            </w:tcBorders>
            <w:shd w:val="clear" w:color="auto" w:fill="FFFFFF"/>
            <w:vAlign w:val="center"/>
          </w:tcPr>
          <w:p w14:paraId="6BAFCF99"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w:t>
            </w:r>
          </w:p>
        </w:tc>
        <w:tc>
          <w:tcPr>
            <w:tcW w:w="362" w:type="pct"/>
            <w:tcBorders>
              <w:top w:val="single" w:sz="4" w:space="0" w:color="auto"/>
              <w:left w:val="single" w:sz="4" w:space="0" w:color="auto"/>
              <w:bottom w:val="nil"/>
              <w:right w:val="nil"/>
            </w:tcBorders>
            <w:shd w:val="clear" w:color="auto" w:fill="FFFFFF"/>
            <w:vAlign w:val="center"/>
          </w:tcPr>
          <w:p w14:paraId="52BC1C10"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0,063</w:t>
            </w:r>
          </w:p>
        </w:tc>
        <w:tc>
          <w:tcPr>
            <w:tcW w:w="433" w:type="pct"/>
            <w:tcBorders>
              <w:top w:val="single" w:sz="4" w:space="0" w:color="auto"/>
              <w:left w:val="single" w:sz="4" w:space="0" w:color="auto"/>
              <w:bottom w:val="nil"/>
              <w:right w:val="nil"/>
            </w:tcBorders>
            <w:shd w:val="clear" w:color="auto" w:fill="FFFFFF"/>
            <w:vAlign w:val="center"/>
          </w:tcPr>
          <w:p w14:paraId="158D78D8"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0,165</w:t>
            </w:r>
          </w:p>
        </w:tc>
        <w:tc>
          <w:tcPr>
            <w:tcW w:w="364" w:type="pct"/>
            <w:tcBorders>
              <w:top w:val="single" w:sz="4" w:space="0" w:color="auto"/>
              <w:left w:val="single" w:sz="4" w:space="0" w:color="auto"/>
              <w:bottom w:val="nil"/>
              <w:right w:val="nil"/>
            </w:tcBorders>
            <w:shd w:val="clear" w:color="auto" w:fill="FFFFFF"/>
            <w:vAlign w:val="center"/>
          </w:tcPr>
          <w:p w14:paraId="6F61A093"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0,738</w:t>
            </w:r>
          </w:p>
        </w:tc>
        <w:tc>
          <w:tcPr>
            <w:tcW w:w="433" w:type="pct"/>
            <w:tcBorders>
              <w:top w:val="single" w:sz="4" w:space="0" w:color="auto"/>
              <w:left w:val="single" w:sz="4" w:space="0" w:color="auto"/>
              <w:bottom w:val="nil"/>
              <w:right w:val="nil"/>
            </w:tcBorders>
            <w:shd w:val="clear" w:color="auto" w:fill="FFFFFF"/>
            <w:vAlign w:val="center"/>
          </w:tcPr>
          <w:p w14:paraId="0F5A2AC1"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0,036</w:t>
            </w:r>
          </w:p>
        </w:tc>
        <w:tc>
          <w:tcPr>
            <w:tcW w:w="361" w:type="pct"/>
            <w:tcBorders>
              <w:top w:val="single" w:sz="4" w:space="0" w:color="auto"/>
              <w:left w:val="single" w:sz="4" w:space="0" w:color="auto"/>
              <w:bottom w:val="nil"/>
              <w:right w:val="nil"/>
            </w:tcBorders>
            <w:shd w:val="clear" w:color="auto" w:fill="FFFFFF"/>
            <w:vAlign w:val="center"/>
          </w:tcPr>
          <w:p w14:paraId="1126F1A0" w14:textId="48F43718" w:rsidR="000F78DE" w:rsidRPr="00DF236D" w:rsidRDefault="001B21BD" w:rsidP="00B74C20">
            <w:pPr>
              <w:widowControl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0,092</w:t>
            </w:r>
          </w:p>
        </w:tc>
        <w:tc>
          <w:tcPr>
            <w:tcW w:w="364" w:type="pct"/>
            <w:tcBorders>
              <w:top w:val="single" w:sz="4" w:space="0" w:color="auto"/>
              <w:left w:val="single" w:sz="4" w:space="0" w:color="auto"/>
              <w:bottom w:val="nil"/>
              <w:right w:val="nil"/>
            </w:tcBorders>
            <w:shd w:val="clear" w:color="auto" w:fill="FFFFFF"/>
            <w:vAlign w:val="center"/>
          </w:tcPr>
          <w:p w14:paraId="1E1053DB"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1,957</w:t>
            </w:r>
          </w:p>
        </w:tc>
        <w:tc>
          <w:tcPr>
            <w:tcW w:w="434" w:type="pct"/>
            <w:vMerge/>
            <w:tcBorders>
              <w:top w:val="nil"/>
              <w:left w:val="single" w:sz="4" w:space="0" w:color="auto"/>
              <w:bottom w:val="nil"/>
              <w:right w:val="nil"/>
            </w:tcBorders>
            <w:shd w:val="clear" w:color="auto" w:fill="FFFFFF"/>
            <w:vAlign w:val="center"/>
          </w:tcPr>
          <w:p w14:paraId="736DAC08" w14:textId="77777777" w:rsidR="000F78DE" w:rsidRPr="00DF236D" w:rsidRDefault="000F78DE" w:rsidP="00B74C20">
            <w:pPr>
              <w:widowControl w:val="0"/>
              <w:spacing w:after="0" w:line="240" w:lineRule="auto"/>
              <w:jc w:val="center"/>
              <w:rPr>
                <w:rFonts w:ascii="Times New Roman" w:hAnsi="Times New Roman" w:cs="Times New Roman"/>
                <w:sz w:val="24"/>
                <w:szCs w:val="24"/>
              </w:rPr>
            </w:pPr>
          </w:p>
        </w:tc>
        <w:tc>
          <w:tcPr>
            <w:tcW w:w="627" w:type="pct"/>
            <w:vMerge/>
            <w:tcBorders>
              <w:top w:val="nil"/>
              <w:left w:val="single" w:sz="4" w:space="0" w:color="auto"/>
              <w:bottom w:val="nil"/>
              <w:right w:val="nil"/>
            </w:tcBorders>
            <w:shd w:val="clear" w:color="auto" w:fill="FFFFFF"/>
          </w:tcPr>
          <w:p w14:paraId="516DA6F1" w14:textId="77777777" w:rsidR="000F78DE" w:rsidRPr="00DF236D" w:rsidRDefault="000F78DE" w:rsidP="00B74C20">
            <w:pPr>
              <w:widowControl w:val="0"/>
              <w:spacing w:after="0" w:line="240" w:lineRule="auto"/>
              <w:rPr>
                <w:rFonts w:ascii="Times New Roman" w:hAnsi="Times New Roman" w:cs="Times New Roman"/>
                <w:sz w:val="24"/>
                <w:szCs w:val="24"/>
              </w:rPr>
            </w:pPr>
          </w:p>
        </w:tc>
        <w:tc>
          <w:tcPr>
            <w:tcW w:w="612" w:type="pct"/>
            <w:vMerge/>
            <w:tcBorders>
              <w:top w:val="nil"/>
              <w:left w:val="single" w:sz="4" w:space="0" w:color="auto"/>
              <w:bottom w:val="nil"/>
              <w:right w:val="single" w:sz="4" w:space="0" w:color="auto"/>
            </w:tcBorders>
            <w:shd w:val="clear" w:color="auto" w:fill="FFFFFF"/>
          </w:tcPr>
          <w:p w14:paraId="76AA4516" w14:textId="77777777" w:rsidR="000F78DE" w:rsidRPr="00DF236D" w:rsidRDefault="000F78DE" w:rsidP="00B74C20">
            <w:pPr>
              <w:widowControl w:val="0"/>
              <w:spacing w:after="0" w:line="240" w:lineRule="auto"/>
              <w:rPr>
                <w:rFonts w:ascii="Times New Roman" w:hAnsi="Times New Roman" w:cs="Times New Roman"/>
                <w:sz w:val="24"/>
                <w:szCs w:val="24"/>
              </w:rPr>
            </w:pPr>
          </w:p>
        </w:tc>
      </w:tr>
      <w:tr w:rsidR="00B74C20" w:rsidRPr="00DF236D" w14:paraId="369975F7" w14:textId="77777777" w:rsidTr="00BF28F8">
        <w:trPr>
          <w:trHeight w:val="285"/>
        </w:trPr>
        <w:tc>
          <w:tcPr>
            <w:tcW w:w="359" w:type="pct"/>
            <w:vMerge w:val="restart"/>
            <w:tcBorders>
              <w:top w:val="single" w:sz="4" w:space="0" w:color="auto"/>
              <w:left w:val="single" w:sz="4" w:space="0" w:color="auto"/>
              <w:bottom w:val="nil"/>
              <w:right w:val="nil"/>
            </w:tcBorders>
            <w:shd w:val="clear" w:color="auto" w:fill="FFFFFF"/>
            <w:vAlign w:val="center"/>
          </w:tcPr>
          <w:p w14:paraId="374234FA"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3</w:t>
            </w:r>
          </w:p>
        </w:tc>
        <w:tc>
          <w:tcPr>
            <w:tcW w:w="321" w:type="pct"/>
            <w:tcBorders>
              <w:top w:val="single" w:sz="4" w:space="0" w:color="auto"/>
              <w:left w:val="single" w:sz="4" w:space="0" w:color="auto"/>
              <w:bottom w:val="nil"/>
              <w:right w:val="nil"/>
            </w:tcBorders>
            <w:shd w:val="clear" w:color="auto" w:fill="FFFFFF"/>
            <w:vAlign w:val="center"/>
          </w:tcPr>
          <w:p w14:paraId="01F73590"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0,5</w:t>
            </w:r>
          </w:p>
        </w:tc>
        <w:tc>
          <w:tcPr>
            <w:tcW w:w="329" w:type="pct"/>
            <w:tcBorders>
              <w:top w:val="single" w:sz="4" w:space="0" w:color="auto"/>
              <w:left w:val="single" w:sz="4" w:space="0" w:color="auto"/>
              <w:bottom w:val="nil"/>
              <w:right w:val="nil"/>
            </w:tcBorders>
            <w:shd w:val="clear" w:color="auto" w:fill="FFFFFF"/>
            <w:vAlign w:val="center"/>
          </w:tcPr>
          <w:p w14:paraId="03CE8785"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w:t>
            </w:r>
          </w:p>
        </w:tc>
        <w:tc>
          <w:tcPr>
            <w:tcW w:w="362" w:type="pct"/>
            <w:tcBorders>
              <w:top w:val="single" w:sz="4" w:space="0" w:color="auto"/>
              <w:left w:val="single" w:sz="4" w:space="0" w:color="auto"/>
              <w:bottom w:val="nil"/>
              <w:right w:val="nil"/>
            </w:tcBorders>
            <w:shd w:val="clear" w:color="auto" w:fill="FFFFFF"/>
            <w:vAlign w:val="center"/>
          </w:tcPr>
          <w:p w14:paraId="2531A142"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0,109</w:t>
            </w:r>
          </w:p>
        </w:tc>
        <w:tc>
          <w:tcPr>
            <w:tcW w:w="433" w:type="pct"/>
            <w:tcBorders>
              <w:top w:val="single" w:sz="4" w:space="0" w:color="auto"/>
              <w:left w:val="single" w:sz="4" w:space="0" w:color="auto"/>
              <w:bottom w:val="nil"/>
              <w:right w:val="nil"/>
            </w:tcBorders>
            <w:shd w:val="clear" w:color="auto" w:fill="FFFFFF"/>
            <w:vAlign w:val="center"/>
          </w:tcPr>
          <w:p w14:paraId="7C042453"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0,029</w:t>
            </w:r>
          </w:p>
        </w:tc>
        <w:tc>
          <w:tcPr>
            <w:tcW w:w="364" w:type="pct"/>
            <w:tcBorders>
              <w:top w:val="single" w:sz="4" w:space="0" w:color="auto"/>
              <w:left w:val="single" w:sz="4" w:space="0" w:color="auto"/>
              <w:bottom w:val="nil"/>
              <w:right w:val="nil"/>
            </w:tcBorders>
            <w:shd w:val="clear" w:color="auto" w:fill="FFFFFF"/>
            <w:vAlign w:val="center"/>
          </w:tcPr>
          <w:p w14:paraId="45F2806C"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0,064</w:t>
            </w:r>
          </w:p>
        </w:tc>
        <w:tc>
          <w:tcPr>
            <w:tcW w:w="433" w:type="pct"/>
            <w:tcBorders>
              <w:top w:val="single" w:sz="4" w:space="0" w:color="auto"/>
              <w:left w:val="single" w:sz="4" w:space="0" w:color="auto"/>
              <w:bottom w:val="nil"/>
              <w:right w:val="nil"/>
            </w:tcBorders>
            <w:shd w:val="clear" w:color="auto" w:fill="FFFFFF"/>
            <w:vAlign w:val="center"/>
          </w:tcPr>
          <w:p w14:paraId="03357FA3"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0,012</w:t>
            </w:r>
          </w:p>
        </w:tc>
        <w:tc>
          <w:tcPr>
            <w:tcW w:w="361" w:type="pct"/>
            <w:tcBorders>
              <w:top w:val="single" w:sz="4" w:space="0" w:color="auto"/>
              <w:left w:val="single" w:sz="4" w:space="0" w:color="auto"/>
              <w:bottom w:val="nil"/>
              <w:right w:val="nil"/>
            </w:tcBorders>
            <w:shd w:val="clear" w:color="auto" w:fill="FFFFFF"/>
            <w:vAlign w:val="center"/>
          </w:tcPr>
          <w:p w14:paraId="366E3FDF"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0,142</w:t>
            </w:r>
          </w:p>
        </w:tc>
        <w:tc>
          <w:tcPr>
            <w:tcW w:w="364" w:type="pct"/>
            <w:tcBorders>
              <w:top w:val="single" w:sz="4" w:space="0" w:color="auto"/>
              <w:left w:val="single" w:sz="4" w:space="0" w:color="auto"/>
              <w:bottom w:val="nil"/>
              <w:right w:val="nil"/>
            </w:tcBorders>
            <w:shd w:val="clear" w:color="auto" w:fill="FFFFFF"/>
            <w:vAlign w:val="center"/>
          </w:tcPr>
          <w:p w14:paraId="3E951592"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0,317</w:t>
            </w:r>
          </w:p>
        </w:tc>
        <w:tc>
          <w:tcPr>
            <w:tcW w:w="434" w:type="pct"/>
            <w:vMerge w:val="restart"/>
            <w:tcBorders>
              <w:top w:val="single" w:sz="4" w:space="0" w:color="auto"/>
              <w:left w:val="single" w:sz="4" w:space="0" w:color="auto"/>
              <w:bottom w:val="nil"/>
              <w:right w:val="nil"/>
            </w:tcBorders>
            <w:shd w:val="clear" w:color="auto" w:fill="FFFFFF"/>
            <w:vAlign w:val="center"/>
          </w:tcPr>
          <w:p w14:paraId="78695E6C"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0,642</w:t>
            </w:r>
          </w:p>
        </w:tc>
        <w:tc>
          <w:tcPr>
            <w:tcW w:w="627" w:type="pct"/>
            <w:vMerge w:val="restart"/>
            <w:tcBorders>
              <w:top w:val="single" w:sz="4" w:space="0" w:color="auto"/>
              <w:left w:val="single" w:sz="4" w:space="0" w:color="auto"/>
              <w:bottom w:val="nil"/>
              <w:right w:val="nil"/>
            </w:tcBorders>
            <w:shd w:val="clear" w:color="auto" w:fill="FFFFFF"/>
          </w:tcPr>
          <w:p w14:paraId="1A8BF246" w14:textId="20BC9859" w:rsidR="00313EF0" w:rsidRDefault="00313EF0" w:rsidP="00B74C20">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слабо-</w:t>
            </w:r>
          </w:p>
          <w:p w14:paraId="7D585402" w14:textId="3881BD53" w:rsidR="000F78DE" w:rsidRPr="00DF236D" w:rsidRDefault="00313EF0" w:rsidP="00313EF0">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засо</w:t>
            </w:r>
            <w:r w:rsidR="000F78DE" w:rsidRPr="00DF236D">
              <w:rPr>
                <w:rFonts w:ascii="Times New Roman" w:hAnsi="Times New Roman" w:cs="Times New Roman"/>
                <w:sz w:val="24"/>
                <w:szCs w:val="24"/>
              </w:rPr>
              <w:t>ленные</w:t>
            </w:r>
          </w:p>
        </w:tc>
        <w:tc>
          <w:tcPr>
            <w:tcW w:w="612" w:type="pct"/>
            <w:vMerge w:val="restart"/>
            <w:tcBorders>
              <w:top w:val="single" w:sz="4" w:space="0" w:color="auto"/>
              <w:left w:val="single" w:sz="4" w:space="0" w:color="auto"/>
              <w:bottom w:val="nil"/>
              <w:right w:val="single" w:sz="4" w:space="0" w:color="auto"/>
            </w:tcBorders>
            <w:shd w:val="clear" w:color="auto" w:fill="FFFFFF"/>
          </w:tcPr>
          <w:p w14:paraId="409BDDD1" w14:textId="74DE0FAE" w:rsidR="000F78DE" w:rsidRPr="00DF236D" w:rsidRDefault="00313EF0" w:rsidP="00B74C20">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с</w:t>
            </w:r>
            <w:r w:rsidR="000F78DE" w:rsidRPr="00DF236D">
              <w:rPr>
                <w:rFonts w:ascii="Times New Roman" w:hAnsi="Times New Roman" w:cs="Times New Roman"/>
                <w:sz w:val="24"/>
                <w:szCs w:val="24"/>
              </w:rPr>
              <w:t>ульфатно- хлоридное</w:t>
            </w:r>
          </w:p>
        </w:tc>
      </w:tr>
      <w:tr w:rsidR="00B74C20" w:rsidRPr="00DF236D" w14:paraId="3B81CCB8" w14:textId="77777777" w:rsidTr="00BF28F8">
        <w:trPr>
          <w:trHeight w:val="255"/>
        </w:trPr>
        <w:tc>
          <w:tcPr>
            <w:tcW w:w="359" w:type="pct"/>
            <w:vMerge/>
            <w:tcBorders>
              <w:top w:val="nil"/>
              <w:left w:val="single" w:sz="4" w:space="0" w:color="auto"/>
              <w:bottom w:val="nil"/>
              <w:right w:val="nil"/>
            </w:tcBorders>
            <w:shd w:val="clear" w:color="auto" w:fill="FFFFFF"/>
            <w:vAlign w:val="center"/>
          </w:tcPr>
          <w:p w14:paraId="384F52CE" w14:textId="77777777" w:rsidR="000F78DE" w:rsidRPr="00DF236D" w:rsidRDefault="000F78DE" w:rsidP="00B74C20">
            <w:pPr>
              <w:widowControl w:val="0"/>
              <w:spacing w:after="0" w:line="240" w:lineRule="auto"/>
              <w:jc w:val="center"/>
              <w:rPr>
                <w:rFonts w:ascii="Times New Roman" w:hAnsi="Times New Roman" w:cs="Times New Roman"/>
                <w:sz w:val="24"/>
                <w:szCs w:val="24"/>
              </w:rPr>
            </w:pPr>
          </w:p>
        </w:tc>
        <w:tc>
          <w:tcPr>
            <w:tcW w:w="321" w:type="pct"/>
            <w:tcBorders>
              <w:top w:val="single" w:sz="4" w:space="0" w:color="auto"/>
              <w:left w:val="single" w:sz="4" w:space="0" w:color="auto"/>
              <w:bottom w:val="nil"/>
              <w:right w:val="nil"/>
            </w:tcBorders>
            <w:shd w:val="clear" w:color="auto" w:fill="FFFFFF"/>
            <w:vAlign w:val="center"/>
          </w:tcPr>
          <w:p w14:paraId="56288D04"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1,0</w:t>
            </w:r>
          </w:p>
        </w:tc>
        <w:tc>
          <w:tcPr>
            <w:tcW w:w="329" w:type="pct"/>
            <w:tcBorders>
              <w:top w:val="single" w:sz="4" w:space="0" w:color="auto"/>
              <w:left w:val="single" w:sz="4" w:space="0" w:color="auto"/>
              <w:bottom w:val="nil"/>
              <w:right w:val="nil"/>
            </w:tcBorders>
            <w:shd w:val="clear" w:color="auto" w:fill="FFFFFF"/>
            <w:vAlign w:val="center"/>
          </w:tcPr>
          <w:p w14:paraId="6CB6A6AC"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w:t>
            </w:r>
          </w:p>
        </w:tc>
        <w:tc>
          <w:tcPr>
            <w:tcW w:w="362" w:type="pct"/>
            <w:tcBorders>
              <w:top w:val="single" w:sz="4" w:space="0" w:color="auto"/>
              <w:left w:val="single" w:sz="4" w:space="0" w:color="auto"/>
              <w:bottom w:val="nil"/>
              <w:right w:val="nil"/>
            </w:tcBorders>
            <w:shd w:val="clear" w:color="auto" w:fill="FFFFFF"/>
            <w:vAlign w:val="center"/>
          </w:tcPr>
          <w:p w14:paraId="3624F49E"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0,07</w:t>
            </w:r>
          </w:p>
        </w:tc>
        <w:tc>
          <w:tcPr>
            <w:tcW w:w="433" w:type="pct"/>
            <w:tcBorders>
              <w:top w:val="single" w:sz="4" w:space="0" w:color="auto"/>
              <w:left w:val="single" w:sz="4" w:space="0" w:color="auto"/>
              <w:bottom w:val="nil"/>
              <w:right w:val="nil"/>
            </w:tcBorders>
            <w:shd w:val="clear" w:color="auto" w:fill="FFFFFF"/>
            <w:vAlign w:val="center"/>
          </w:tcPr>
          <w:p w14:paraId="42C92D09"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0,029</w:t>
            </w:r>
          </w:p>
        </w:tc>
        <w:tc>
          <w:tcPr>
            <w:tcW w:w="364" w:type="pct"/>
            <w:tcBorders>
              <w:top w:val="single" w:sz="4" w:space="0" w:color="auto"/>
              <w:left w:val="single" w:sz="4" w:space="0" w:color="auto"/>
              <w:bottom w:val="nil"/>
              <w:right w:val="nil"/>
            </w:tcBorders>
            <w:shd w:val="clear" w:color="auto" w:fill="FFFFFF"/>
            <w:vAlign w:val="center"/>
          </w:tcPr>
          <w:p w14:paraId="3AD191BB"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0,191</w:t>
            </w:r>
          </w:p>
        </w:tc>
        <w:tc>
          <w:tcPr>
            <w:tcW w:w="433" w:type="pct"/>
            <w:tcBorders>
              <w:top w:val="single" w:sz="4" w:space="0" w:color="auto"/>
              <w:left w:val="single" w:sz="4" w:space="0" w:color="auto"/>
              <w:bottom w:val="nil"/>
              <w:right w:val="nil"/>
            </w:tcBorders>
            <w:shd w:val="clear" w:color="auto" w:fill="FFFFFF"/>
            <w:vAlign w:val="center"/>
          </w:tcPr>
          <w:p w14:paraId="14D07626"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0,018</w:t>
            </w:r>
          </w:p>
        </w:tc>
        <w:tc>
          <w:tcPr>
            <w:tcW w:w="361" w:type="pct"/>
            <w:tcBorders>
              <w:top w:val="single" w:sz="4" w:space="0" w:color="auto"/>
              <w:left w:val="single" w:sz="4" w:space="0" w:color="auto"/>
              <w:bottom w:val="nil"/>
              <w:right w:val="nil"/>
            </w:tcBorders>
            <w:shd w:val="clear" w:color="auto" w:fill="FFFFFF"/>
            <w:vAlign w:val="center"/>
          </w:tcPr>
          <w:p w14:paraId="1C5140A9"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0,163</w:t>
            </w:r>
          </w:p>
        </w:tc>
        <w:tc>
          <w:tcPr>
            <w:tcW w:w="364" w:type="pct"/>
            <w:tcBorders>
              <w:top w:val="single" w:sz="4" w:space="0" w:color="auto"/>
              <w:left w:val="single" w:sz="4" w:space="0" w:color="auto"/>
              <w:bottom w:val="nil"/>
              <w:right w:val="nil"/>
            </w:tcBorders>
            <w:shd w:val="clear" w:color="auto" w:fill="FFFFFF"/>
            <w:vAlign w:val="center"/>
          </w:tcPr>
          <w:p w14:paraId="742A575A"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0,422</w:t>
            </w:r>
          </w:p>
        </w:tc>
        <w:tc>
          <w:tcPr>
            <w:tcW w:w="434" w:type="pct"/>
            <w:vMerge/>
            <w:tcBorders>
              <w:top w:val="nil"/>
              <w:left w:val="single" w:sz="4" w:space="0" w:color="auto"/>
              <w:bottom w:val="nil"/>
              <w:right w:val="nil"/>
            </w:tcBorders>
            <w:shd w:val="clear" w:color="auto" w:fill="FFFFFF"/>
            <w:vAlign w:val="center"/>
          </w:tcPr>
          <w:p w14:paraId="17660E3C" w14:textId="77777777" w:rsidR="000F78DE" w:rsidRPr="00DF236D" w:rsidRDefault="000F78DE" w:rsidP="00B74C20">
            <w:pPr>
              <w:widowControl w:val="0"/>
              <w:spacing w:after="0" w:line="240" w:lineRule="auto"/>
              <w:jc w:val="center"/>
              <w:rPr>
                <w:rFonts w:ascii="Times New Roman" w:hAnsi="Times New Roman" w:cs="Times New Roman"/>
                <w:sz w:val="24"/>
                <w:szCs w:val="24"/>
              </w:rPr>
            </w:pPr>
          </w:p>
        </w:tc>
        <w:tc>
          <w:tcPr>
            <w:tcW w:w="627" w:type="pct"/>
            <w:vMerge/>
            <w:tcBorders>
              <w:top w:val="nil"/>
              <w:left w:val="single" w:sz="4" w:space="0" w:color="auto"/>
              <w:bottom w:val="nil"/>
              <w:right w:val="nil"/>
            </w:tcBorders>
            <w:shd w:val="clear" w:color="auto" w:fill="FFFFFF"/>
          </w:tcPr>
          <w:p w14:paraId="413CD50F" w14:textId="77777777" w:rsidR="000F78DE" w:rsidRPr="00DF236D" w:rsidRDefault="000F78DE" w:rsidP="00B74C20">
            <w:pPr>
              <w:widowControl w:val="0"/>
              <w:spacing w:after="0" w:line="240" w:lineRule="auto"/>
              <w:rPr>
                <w:rFonts w:ascii="Times New Roman" w:hAnsi="Times New Roman" w:cs="Times New Roman"/>
                <w:sz w:val="24"/>
                <w:szCs w:val="24"/>
              </w:rPr>
            </w:pPr>
          </w:p>
        </w:tc>
        <w:tc>
          <w:tcPr>
            <w:tcW w:w="612" w:type="pct"/>
            <w:vMerge/>
            <w:tcBorders>
              <w:top w:val="nil"/>
              <w:left w:val="single" w:sz="4" w:space="0" w:color="auto"/>
              <w:bottom w:val="nil"/>
              <w:right w:val="single" w:sz="4" w:space="0" w:color="auto"/>
            </w:tcBorders>
            <w:shd w:val="clear" w:color="auto" w:fill="FFFFFF"/>
          </w:tcPr>
          <w:p w14:paraId="55C6824E" w14:textId="77777777" w:rsidR="000F78DE" w:rsidRPr="00DF236D" w:rsidRDefault="000F78DE" w:rsidP="00B74C20">
            <w:pPr>
              <w:widowControl w:val="0"/>
              <w:spacing w:after="0" w:line="240" w:lineRule="auto"/>
              <w:rPr>
                <w:rFonts w:ascii="Times New Roman" w:hAnsi="Times New Roman" w:cs="Times New Roman"/>
                <w:sz w:val="24"/>
                <w:szCs w:val="24"/>
              </w:rPr>
            </w:pPr>
          </w:p>
        </w:tc>
      </w:tr>
      <w:tr w:rsidR="00B74C20" w:rsidRPr="00DF236D" w14:paraId="2DD5F1E5" w14:textId="77777777" w:rsidTr="00BF28F8">
        <w:trPr>
          <w:trHeight w:val="270"/>
        </w:trPr>
        <w:tc>
          <w:tcPr>
            <w:tcW w:w="359" w:type="pct"/>
            <w:vMerge w:val="restart"/>
            <w:tcBorders>
              <w:top w:val="single" w:sz="4" w:space="0" w:color="auto"/>
              <w:left w:val="single" w:sz="4" w:space="0" w:color="auto"/>
              <w:bottom w:val="nil"/>
              <w:right w:val="nil"/>
            </w:tcBorders>
            <w:shd w:val="clear" w:color="auto" w:fill="FFFFFF"/>
            <w:vAlign w:val="center"/>
          </w:tcPr>
          <w:p w14:paraId="7D977546"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4</w:t>
            </w:r>
          </w:p>
        </w:tc>
        <w:tc>
          <w:tcPr>
            <w:tcW w:w="321" w:type="pct"/>
            <w:tcBorders>
              <w:top w:val="single" w:sz="4" w:space="0" w:color="auto"/>
              <w:left w:val="single" w:sz="4" w:space="0" w:color="auto"/>
              <w:bottom w:val="nil"/>
              <w:right w:val="nil"/>
            </w:tcBorders>
            <w:shd w:val="clear" w:color="auto" w:fill="FFFFFF"/>
            <w:vAlign w:val="center"/>
          </w:tcPr>
          <w:p w14:paraId="367AF4BE"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0,5</w:t>
            </w:r>
          </w:p>
        </w:tc>
        <w:tc>
          <w:tcPr>
            <w:tcW w:w="329" w:type="pct"/>
            <w:tcBorders>
              <w:top w:val="single" w:sz="4" w:space="0" w:color="auto"/>
              <w:left w:val="single" w:sz="4" w:space="0" w:color="auto"/>
              <w:bottom w:val="nil"/>
              <w:right w:val="nil"/>
            </w:tcBorders>
            <w:shd w:val="clear" w:color="auto" w:fill="FFFFFF"/>
            <w:vAlign w:val="center"/>
          </w:tcPr>
          <w:p w14:paraId="260BEFAC"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w:t>
            </w:r>
          </w:p>
        </w:tc>
        <w:tc>
          <w:tcPr>
            <w:tcW w:w="362" w:type="pct"/>
            <w:tcBorders>
              <w:top w:val="single" w:sz="4" w:space="0" w:color="auto"/>
              <w:left w:val="single" w:sz="4" w:space="0" w:color="auto"/>
              <w:bottom w:val="nil"/>
              <w:right w:val="nil"/>
            </w:tcBorders>
            <w:shd w:val="clear" w:color="auto" w:fill="FFFFFF"/>
            <w:vAlign w:val="center"/>
          </w:tcPr>
          <w:p w14:paraId="32F65A60"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0,15</w:t>
            </w:r>
          </w:p>
        </w:tc>
        <w:tc>
          <w:tcPr>
            <w:tcW w:w="433" w:type="pct"/>
            <w:tcBorders>
              <w:top w:val="single" w:sz="4" w:space="0" w:color="auto"/>
              <w:left w:val="single" w:sz="4" w:space="0" w:color="auto"/>
              <w:bottom w:val="nil"/>
              <w:right w:val="nil"/>
            </w:tcBorders>
            <w:shd w:val="clear" w:color="auto" w:fill="FFFFFF"/>
            <w:vAlign w:val="center"/>
          </w:tcPr>
          <w:p w14:paraId="2FF5D3E4"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0,08</w:t>
            </w:r>
          </w:p>
        </w:tc>
        <w:tc>
          <w:tcPr>
            <w:tcW w:w="364" w:type="pct"/>
            <w:tcBorders>
              <w:top w:val="single" w:sz="4" w:space="0" w:color="auto"/>
              <w:left w:val="single" w:sz="4" w:space="0" w:color="auto"/>
              <w:bottom w:val="nil"/>
              <w:right w:val="nil"/>
            </w:tcBorders>
            <w:shd w:val="clear" w:color="auto" w:fill="FFFFFF"/>
            <w:vAlign w:val="center"/>
          </w:tcPr>
          <w:p w14:paraId="04CEA274"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0,102</w:t>
            </w:r>
          </w:p>
        </w:tc>
        <w:tc>
          <w:tcPr>
            <w:tcW w:w="433" w:type="pct"/>
            <w:tcBorders>
              <w:top w:val="single" w:sz="4" w:space="0" w:color="auto"/>
              <w:left w:val="single" w:sz="4" w:space="0" w:color="auto"/>
              <w:bottom w:val="nil"/>
              <w:right w:val="nil"/>
            </w:tcBorders>
            <w:shd w:val="clear" w:color="auto" w:fill="FFFFFF"/>
            <w:vAlign w:val="center"/>
          </w:tcPr>
          <w:p w14:paraId="063B00B4"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0,012</w:t>
            </w:r>
          </w:p>
        </w:tc>
        <w:tc>
          <w:tcPr>
            <w:tcW w:w="361" w:type="pct"/>
            <w:tcBorders>
              <w:top w:val="single" w:sz="4" w:space="0" w:color="auto"/>
              <w:left w:val="single" w:sz="4" w:space="0" w:color="auto"/>
              <w:bottom w:val="nil"/>
              <w:right w:val="nil"/>
            </w:tcBorders>
            <w:shd w:val="clear" w:color="auto" w:fill="FFFFFF"/>
            <w:vAlign w:val="center"/>
          </w:tcPr>
          <w:p w14:paraId="2096B496"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0,334</w:t>
            </w:r>
          </w:p>
        </w:tc>
        <w:tc>
          <w:tcPr>
            <w:tcW w:w="364" w:type="pct"/>
            <w:tcBorders>
              <w:top w:val="single" w:sz="4" w:space="0" w:color="auto"/>
              <w:left w:val="single" w:sz="4" w:space="0" w:color="auto"/>
              <w:bottom w:val="nil"/>
              <w:right w:val="nil"/>
            </w:tcBorders>
            <w:shd w:val="clear" w:color="auto" w:fill="FFFFFF"/>
            <w:vAlign w:val="center"/>
          </w:tcPr>
          <w:p w14:paraId="509AA500"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0,374</w:t>
            </w:r>
          </w:p>
        </w:tc>
        <w:tc>
          <w:tcPr>
            <w:tcW w:w="434" w:type="pct"/>
            <w:vMerge w:val="restart"/>
            <w:tcBorders>
              <w:top w:val="single" w:sz="4" w:space="0" w:color="auto"/>
              <w:left w:val="single" w:sz="4" w:space="0" w:color="auto"/>
              <w:bottom w:val="nil"/>
              <w:right w:val="nil"/>
            </w:tcBorders>
            <w:shd w:val="clear" w:color="auto" w:fill="FFFFFF"/>
            <w:vAlign w:val="center"/>
          </w:tcPr>
          <w:p w14:paraId="57B8C7EA"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1,053</w:t>
            </w:r>
          </w:p>
        </w:tc>
        <w:tc>
          <w:tcPr>
            <w:tcW w:w="627" w:type="pct"/>
            <w:vMerge w:val="restart"/>
            <w:tcBorders>
              <w:top w:val="single" w:sz="4" w:space="0" w:color="auto"/>
              <w:left w:val="single" w:sz="4" w:space="0" w:color="auto"/>
              <w:bottom w:val="nil"/>
              <w:right w:val="nil"/>
            </w:tcBorders>
            <w:shd w:val="clear" w:color="auto" w:fill="FFFFFF"/>
          </w:tcPr>
          <w:p w14:paraId="66DA50D2" w14:textId="3F81A519" w:rsidR="000F78DE" w:rsidRPr="00DF236D" w:rsidRDefault="00313EF0" w:rsidP="00313EF0">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с</w:t>
            </w:r>
            <w:r w:rsidR="000F78DE" w:rsidRPr="00DF236D">
              <w:rPr>
                <w:rFonts w:ascii="Times New Roman" w:hAnsi="Times New Roman" w:cs="Times New Roman"/>
                <w:sz w:val="24"/>
                <w:szCs w:val="24"/>
              </w:rPr>
              <w:t>редне</w:t>
            </w:r>
            <w:r>
              <w:rPr>
                <w:rFonts w:ascii="Times New Roman" w:hAnsi="Times New Roman" w:cs="Times New Roman"/>
                <w:sz w:val="24"/>
                <w:szCs w:val="24"/>
              </w:rPr>
              <w:t>-</w:t>
            </w:r>
            <w:r w:rsidR="000F78DE" w:rsidRPr="00DF236D">
              <w:rPr>
                <w:rFonts w:ascii="Times New Roman" w:hAnsi="Times New Roman" w:cs="Times New Roman"/>
                <w:sz w:val="24"/>
                <w:szCs w:val="24"/>
              </w:rPr>
              <w:t>засоленные</w:t>
            </w:r>
          </w:p>
        </w:tc>
        <w:tc>
          <w:tcPr>
            <w:tcW w:w="612" w:type="pct"/>
            <w:vMerge w:val="restart"/>
            <w:tcBorders>
              <w:top w:val="single" w:sz="4" w:space="0" w:color="auto"/>
              <w:left w:val="single" w:sz="4" w:space="0" w:color="auto"/>
              <w:bottom w:val="nil"/>
              <w:right w:val="single" w:sz="4" w:space="0" w:color="auto"/>
            </w:tcBorders>
            <w:shd w:val="clear" w:color="auto" w:fill="FFFFFF"/>
          </w:tcPr>
          <w:p w14:paraId="605B68F2" w14:textId="796CF429" w:rsidR="000F78DE" w:rsidRPr="00DF236D" w:rsidRDefault="00313EF0" w:rsidP="00B74C20">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х</w:t>
            </w:r>
            <w:r w:rsidR="000F78DE" w:rsidRPr="00DF236D">
              <w:rPr>
                <w:rFonts w:ascii="Times New Roman" w:hAnsi="Times New Roman" w:cs="Times New Roman"/>
                <w:sz w:val="24"/>
                <w:szCs w:val="24"/>
              </w:rPr>
              <w:t>лоридно- сульфатное</w:t>
            </w:r>
          </w:p>
        </w:tc>
      </w:tr>
      <w:tr w:rsidR="00B74C20" w:rsidRPr="00DF236D" w14:paraId="15185671" w14:textId="77777777" w:rsidTr="00BF28F8">
        <w:trPr>
          <w:trHeight w:val="255"/>
        </w:trPr>
        <w:tc>
          <w:tcPr>
            <w:tcW w:w="359" w:type="pct"/>
            <w:vMerge/>
            <w:tcBorders>
              <w:top w:val="nil"/>
              <w:left w:val="single" w:sz="4" w:space="0" w:color="auto"/>
              <w:bottom w:val="nil"/>
              <w:right w:val="nil"/>
            </w:tcBorders>
            <w:shd w:val="clear" w:color="auto" w:fill="FFFFFF"/>
            <w:vAlign w:val="center"/>
          </w:tcPr>
          <w:p w14:paraId="03AD99D7" w14:textId="77777777" w:rsidR="000F78DE" w:rsidRPr="00DF236D" w:rsidRDefault="000F78DE" w:rsidP="00B74C20">
            <w:pPr>
              <w:widowControl w:val="0"/>
              <w:spacing w:after="0" w:line="240" w:lineRule="auto"/>
              <w:jc w:val="center"/>
              <w:rPr>
                <w:rFonts w:ascii="Times New Roman" w:hAnsi="Times New Roman" w:cs="Times New Roman"/>
                <w:sz w:val="24"/>
                <w:szCs w:val="24"/>
              </w:rPr>
            </w:pPr>
          </w:p>
        </w:tc>
        <w:tc>
          <w:tcPr>
            <w:tcW w:w="321" w:type="pct"/>
            <w:tcBorders>
              <w:top w:val="single" w:sz="4" w:space="0" w:color="auto"/>
              <w:left w:val="single" w:sz="4" w:space="0" w:color="auto"/>
              <w:bottom w:val="nil"/>
              <w:right w:val="nil"/>
            </w:tcBorders>
            <w:shd w:val="clear" w:color="auto" w:fill="FFFFFF"/>
            <w:vAlign w:val="center"/>
          </w:tcPr>
          <w:p w14:paraId="35F370B3"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1,0</w:t>
            </w:r>
          </w:p>
        </w:tc>
        <w:tc>
          <w:tcPr>
            <w:tcW w:w="329" w:type="pct"/>
            <w:tcBorders>
              <w:top w:val="single" w:sz="4" w:space="0" w:color="auto"/>
              <w:left w:val="single" w:sz="4" w:space="0" w:color="auto"/>
              <w:bottom w:val="nil"/>
              <w:right w:val="nil"/>
            </w:tcBorders>
            <w:shd w:val="clear" w:color="auto" w:fill="FFFFFF"/>
            <w:vAlign w:val="center"/>
          </w:tcPr>
          <w:p w14:paraId="57374137"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w:t>
            </w:r>
          </w:p>
        </w:tc>
        <w:tc>
          <w:tcPr>
            <w:tcW w:w="362" w:type="pct"/>
            <w:tcBorders>
              <w:top w:val="single" w:sz="4" w:space="0" w:color="auto"/>
              <w:left w:val="single" w:sz="4" w:space="0" w:color="auto"/>
              <w:bottom w:val="nil"/>
              <w:right w:val="nil"/>
            </w:tcBorders>
            <w:shd w:val="clear" w:color="auto" w:fill="FFFFFF"/>
            <w:vAlign w:val="center"/>
          </w:tcPr>
          <w:p w14:paraId="7DCDD20A"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0,142</w:t>
            </w:r>
          </w:p>
        </w:tc>
        <w:tc>
          <w:tcPr>
            <w:tcW w:w="433" w:type="pct"/>
            <w:tcBorders>
              <w:top w:val="single" w:sz="4" w:space="0" w:color="auto"/>
              <w:left w:val="single" w:sz="4" w:space="0" w:color="auto"/>
              <w:bottom w:val="nil"/>
              <w:right w:val="nil"/>
            </w:tcBorders>
            <w:shd w:val="clear" w:color="auto" w:fill="FFFFFF"/>
            <w:vAlign w:val="center"/>
          </w:tcPr>
          <w:p w14:paraId="5BFFBB86"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0,076</w:t>
            </w:r>
          </w:p>
        </w:tc>
        <w:tc>
          <w:tcPr>
            <w:tcW w:w="364" w:type="pct"/>
            <w:tcBorders>
              <w:top w:val="single" w:sz="4" w:space="0" w:color="auto"/>
              <w:left w:val="single" w:sz="4" w:space="0" w:color="auto"/>
              <w:bottom w:val="nil"/>
              <w:right w:val="nil"/>
            </w:tcBorders>
            <w:shd w:val="clear" w:color="auto" w:fill="FFFFFF"/>
            <w:vAlign w:val="center"/>
          </w:tcPr>
          <w:p w14:paraId="7CC9E11D"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0,240</w:t>
            </w:r>
          </w:p>
        </w:tc>
        <w:tc>
          <w:tcPr>
            <w:tcW w:w="433" w:type="pct"/>
            <w:tcBorders>
              <w:top w:val="single" w:sz="4" w:space="0" w:color="auto"/>
              <w:left w:val="single" w:sz="4" w:space="0" w:color="auto"/>
              <w:bottom w:val="nil"/>
              <w:right w:val="nil"/>
            </w:tcBorders>
            <w:shd w:val="clear" w:color="auto" w:fill="FFFFFF"/>
            <w:vAlign w:val="center"/>
          </w:tcPr>
          <w:p w14:paraId="67CE02C7"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0,016</w:t>
            </w:r>
          </w:p>
        </w:tc>
        <w:tc>
          <w:tcPr>
            <w:tcW w:w="361" w:type="pct"/>
            <w:tcBorders>
              <w:top w:val="single" w:sz="4" w:space="0" w:color="auto"/>
              <w:left w:val="single" w:sz="4" w:space="0" w:color="auto"/>
              <w:bottom w:val="nil"/>
              <w:right w:val="nil"/>
            </w:tcBorders>
            <w:shd w:val="clear" w:color="auto" w:fill="FFFFFF"/>
            <w:vAlign w:val="center"/>
          </w:tcPr>
          <w:p w14:paraId="654D8633"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0,326</w:t>
            </w:r>
          </w:p>
        </w:tc>
        <w:tc>
          <w:tcPr>
            <w:tcW w:w="364" w:type="pct"/>
            <w:tcBorders>
              <w:top w:val="single" w:sz="4" w:space="0" w:color="auto"/>
              <w:left w:val="single" w:sz="4" w:space="0" w:color="auto"/>
              <w:bottom w:val="nil"/>
              <w:right w:val="nil"/>
            </w:tcBorders>
            <w:shd w:val="clear" w:color="auto" w:fill="FFFFFF"/>
            <w:vAlign w:val="center"/>
          </w:tcPr>
          <w:p w14:paraId="6A2240AB"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0,643</w:t>
            </w:r>
          </w:p>
        </w:tc>
        <w:tc>
          <w:tcPr>
            <w:tcW w:w="434" w:type="pct"/>
            <w:vMerge/>
            <w:tcBorders>
              <w:top w:val="nil"/>
              <w:left w:val="single" w:sz="4" w:space="0" w:color="auto"/>
              <w:bottom w:val="nil"/>
              <w:right w:val="nil"/>
            </w:tcBorders>
            <w:shd w:val="clear" w:color="auto" w:fill="FFFFFF"/>
            <w:vAlign w:val="center"/>
          </w:tcPr>
          <w:p w14:paraId="3F17E0C6" w14:textId="77777777" w:rsidR="000F78DE" w:rsidRPr="00DF236D" w:rsidRDefault="000F78DE" w:rsidP="00B74C20">
            <w:pPr>
              <w:widowControl w:val="0"/>
              <w:spacing w:after="0" w:line="240" w:lineRule="auto"/>
              <w:jc w:val="center"/>
              <w:rPr>
                <w:rFonts w:ascii="Times New Roman" w:hAnsi="Times New Roman" w:cs="Times New Roman"/>
                <w:sz w:val="24"/>
                <w:szCs w:val="24"/>
              </w:rPr>
            </w:pPr>
          </w:p>
        </w:tc>
        <w:tc>
          <w:tcPr>
            <w:tcW w:w="627" w:type="pct"/>
            <w:vMerge/>
            <w:tcBorders>
              <w:top w:val="nil"/>
              <w:left w:val="single" w:sz="4" w:space="0" w:color="auto"/>
              <w:bottom w:val="nil"/>
              <w:right w:val="nil"/>
            </w:tcBorders>
            <w:shd w:val="clear" w:color="auto" w:fill="FFFFFF"/>
          </w:tcPr>
          <w:p w14:paraId="1216E10D" w14:textId="77777777" w:rsidR="000F78DE" w:rsidRPr="00DF236D" w:rsidRDefault="000F78DE" w:rsidP="00B74C20">
            <w:pPr>
              <w:widowControl w:val="0"/>
              <w:spacing w:after="0" w:line="240" w:lineRule="auto"/>
              <w:rPr>
                <w:rFonts w:ascii="Times New Roman" w:hAnsi="Times New Roman" w:cs="Times New Roman"/>
                <w:sz w:val="24"/>
                <w:szCs w:val="24"/>
              </w:rPr>
            </w:pPr>
          </w:p>
        </w:tc>
        <w:tc>
          <w:tcPr>
            <w:tcW w:w="612" w:type="pct"/>
            <w:vMerge/>
            <w:tcBorders>
              <w:top w:val="nil"/>
              <w:left w:val="single" w:sz="4" w:space="0" w:color="auto"/>
              <w:bottom w:val="nil"/>
              <w:right w:val="single" w:sz="4" w:space="0" w:color="auto"/>
            </w:tcBorders>
            <w:shd w:val="clear" w:color="auto" w:fill="FFFFFF"/>
          </w:tcPr>
          <w:p w14:paraId="12C47064" w14:textId="77777777" w:rsidR="000F78DE" w:rsidRPr="00DF236D" w:rsidRDefault="000F78DE" w:rsidP="00B74C20">
            <w:pPr>
              <w:widowControl w:val="0"/>
              <w:spacing w:after="0" w:line="240" w:lineRule="auto"/>
              <w:rPr>
                <w:rFonts w:ascii="Times New Roman" w:hAnsi="Times New Roman" w:cs="Times New Roman"/>
                <w:sz w:val="24"/>
                <w:szCs w:val="24"/>
              </w:rPr>
            </w:pPr>
          </w:p>
        </w:tc>
      </w:tr>
      <w:tr w:rsidR="00B74C20" w:rsidRPr="00DF236D" w14:paraId="784313EC" w14:textId="77777777" w:rsidTr="00BF28F8">
        <w:trPr>
          <w:trHeight w:val="270"/>
        </w:trPr>
        <w:tc>
          <w:tcPr>
            <w:tcW w:w="359" w:type="pct"/>
            <w:vMerge w:val="restart"/>
            <w:tcBorders>
              <w:top w:val="single" w:sz="4" w:space="0" w:color="auto"/>
              <w:left w:val="single" w:sz="4" w:space="0" w:color="auto"/>
              <w:bottom w:val="nil"/>
              <w:right w:val="nil"/>
            </w:tcBorders>
            <w:shd w:val="clear" w:color="auto" w:fill="FFFFFF"/>
            <w:vAlign w:val="center"/>
          </w:tcPr>
          <w:p w14:paraId="61B8E3AC"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5</w:t>
            </w:r>
          </w:p>
        </w:tc>
        <w:tc>
          <w:tcPr>
            <w:tcW w:w="321" w:type="pct"/>
            <w:tcBorders>
              <w:top w:val="single" w:sz="4" w:space="0" w:color="auto"/>
              <w:left w:val="single" w:sz="4" w:space="0" w:color="auto"/>
              <w:bottom w:val="nil"/>
              <w:right w:val="nil"/>
            </w:tcBorders>
            <w:shd w:val="clear" w:color="auto" w:fill="FFFFFF"/>
            <w:vAlign w:val="center"/>
          </w:tcPr>
          <w:p w14:paraId="0D032749"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0,5</w:t>
            </w:r>
          </w:p>
        </w:tc>
        <w:tc>
          <w:tcPr>
            <w:tcW w:w="329" w:type="pct"/>
            <w:tcBorders>
              <w:top w:val="single" w:sz="4" w:space="0" w:color="auto"/>
              <w:left w:val="single" w:sz="4" w:space="0" w:color="auto"/>
              <w:bottom w:val="nil"/>
              <w:right w:val="nil"/>
            </w:tcBorders>
            <w:shd w:val="clear" w:color="auto" w:fill="FFFFFF"/>
            <w:vAlign w:val="center"/>
          </w:tcPr>
          <w:p w14:paraId="4D06E147"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w:t>
            </w:r>
          </w:p>
        </w:tc>
        <w:tc>
          <w:tcPr>
            <w:tcW w:w="362" w:type="pct"/>
            <w:tcBorders>
              <w:top w:val="single" w:sz="4" w:space="0" w:color="auto"/>
              <w:left w:val="single" w:sz="4" w:space="0" w:color="auto"/>
              <w:bottom w:val="nil"/>
              <w:right w:val="nil"/>
            </w:tcBorders>
            <w:shd w:val="clear" w:color="auto" w:fill="FFFFFF"/>
            <w:vAlign w:val="center"/>
          </w:tcPr>
          <w:p w14:paraId="1BFD3EC1"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0,062</w:t>
            </w:r>
          </w:p>
        </w:tc>
        <w:tc>
          <w:tcPr>
            <w:tcW w:w="433" w:type="pct"/>
            <w:tcBorders>
              <w:top w:val="single" w:sz="4" w:space="0" w:color="auto"/>
              <w:left w:val="single" w:sz="4" w:space="0" w:color="auto"/>
              <w:bottom w:val="nil"/>
              <w:right w:val="nil"/>
            </w:tcBorders>
            <w:shd w:val="clear" w:color="auto" w:fill="FFFFFF"/>
            <w:vAlign w:val="center"/>
          </w:tcPr>
          <w:p w14:paraId="5D5D4369"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0,158</w:t>
            </w:r>
          </w:p>
        </w:tc>
        <w:tc>
          <w:tcPr>
            <w:tcW w:w="364" w:type="pct"/>
            <w:tcBorders>
              <w:top w:val="single" w:sz="4" w:space="0" w:color="auto"/>
              <w:left w:val="single" w:sz="4" w:space="0" w:color="auto"/>
              <w:bottom w:val="nil"/>
              <w:right w:val="nil"/>
            </w:tcBorders>
            <w:shd w:val="clear" w:color="auto" w:fill="FFFFFF"/>
            <w:vAlign w:val="center"/>
          </w:tcPr>
          <w:p w14:paraId="5DEFF00E"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0,671</w:t>
            </w:r>
          </w:p>
        </w:tc>
        <w:tc>
          <w:tcPr>
            <w:tcW w:w="433" w:type="pct"/>
            <w:tcBorders>
              <w:top w:val="single" w:sz="4" w:space="0" w:color="auto"/>
              <w:left w:val="single" w:sz="4" w:space="0" w:color="auto"/>
              <w:bottom w:val="nil"/>
              <w:right w:val="nil"/>
            </w:tcBorders>
            <w:shd w:val="clear" w:color="auto" w:fill="FFFFFF"/>
            <w:vAlign w:val="center"/>
          </w:tcPr>
          <w:p w14:paraId="58D92BEA"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0,074</w:t>
            </w:r>
          </w:p>
        </w:tc>
        <w:tc>
          <w:tcPr>
            <w:tcW w:w="361" w:type="pct"/>
            <w:tcBorders>
              <w:top w:val="single" w:sz="4" w:space="0" w:color="auto"/>
              <w:left w:val="single" w:sz="4" w:space="0" w:color="auto"/>
              <w:bottom w:val="nil"/>
              <w:right w:val="nil"/>
            </w:tcBorders>
            <w:shd w:val="clear" w:color="auto" w:fill="FFFFFF"/>
            <w:vAlign w:val="center"/>
          </w:tcPr>
          <w:p w14:paraId="1E76A041"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0,08</w:t>
            </w:r>
          </w:p>
        </w:tc>
        <w:tc>
          <w:tcPr>
            <w:tcW w:w="364" w:type="pct"/>
            <w:tcBorders>
              <w:top w:val="single" w:sz="4" w:space="0" w:color="auto"/>
              <w:left w:val="single" w:sz="4" w:space="0" w:color="auto"/>
              <w:bottom w:val="nil"/>
              <w:right w:val="nil"/>
            </w:tcBorders>
            <w:shd w:val="clear" w:color="auto" w:fill="FFFFFF"/>
            <w:vAlign w:val="center"/>
          </w:tcPr>
          <w:p w14:paraId="47EE94D6"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2,497</w:t>
            </w:r>
          </w:p>
        </w:tc>
        <w:tc>
          <w:tcPr>
            <w:tcW w:w="434" w:type="pct"/>
            <w:vMerge w:val="restart"/>
            <w:tcBorders>
              <w:top w:val="single" w:sz="4" w:space="0" w:color="auto"/>
              <w:left w:val="single" w:sz="4" w:space="0" w:color="auto"/>
              <w:bottom w:val="nil"/>
              <w:right w:val="nil"/>
            </w:tcBorders>
            <w:shd w:val="clear" w:color="auto" w:fill="FFFFFF"/>
            <w:vAlign w:val="center"/>
          </w:tcPr>
          <w:p w14:paraId="26D0AA90"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4,107</w:t>
            </w:r>
          </w:p>
        </w:tc>
        <w:tc>
          <w:tcPr>
            <w:tcW w:w="627" w:type="pct"/>
            <w:vMerge w:val="restart"/>
            <w:tcBorders>
              <w:top w:val="single" w:sz="4" w:space="0" w:color="auto"/>
              <w:left w:val="single" w:sz="4" w:space="0" w:color="auto"/>
              <w:bottom w:val="nil"/>
              <w:right w:val="nil"/>
            </w:tcBorders>
            <w:shd w:val="clear" w:color="auto" w:fill="FFFFFF"/>
          </w:tcPr>
          <w:p w14:paraId="2E2C2178" w14:textId="532EF529" w:rsidR="000F78DE" w:rsidRPr="00DF236D" w:rsidRDefault="00313EF0" w:rsidP="00313EF0">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с</w:t>
            </w:r>
            <w:r w:rsidR="000F78DE" w:rsidRPr="00DF236D">
              <w:rPr>
                <w:rFonts w:ascii="Times New Roman" w:hAnsi="Times New Roman" w:cs="Times New Roman"/>
                <w:sz w:val="24"/>
                <w:szCs w:val="24"/>
              </w:rPr>
              <w:t>ильно</w:t>
            </w:r>
            <w:r>
              <w:rPr>
                <w:rFonts w:ascii="Times New Roman" w:hAnsi="Times New Roman" w:cs="Times New Roman"/>
                <w:sz w:val="24"/>
                <w:szCs w:val="24"/>
              </w:rPr>
              <w:t>-</w:t>
            </w:r>
            <w:r w:rsidR="000F78DE" w:rsidRPr="00DF236D">
              <w:rPr>
                <w:rFonts w:ascii="Times New Roman" w:hAnsi="Times New Roman" w:cs="Times New Roman"/>
                <w:sz w:val="24"/>
                <w:szCs w:val="24"/>
              </w:rPr>
              <w:t>засоленные</w:t>
            </w:r>
          </w:p>
        </w:tc>
        <w:tc>
          <w:tcPr>
            <w:tcW w:w="612" w:type="pct"/>
            <w:vMerge w:val="restart"/>
            <w:tcBorders>
              <w:top w:val="single" w:sz="4" w:space="0" w:color="auto"/>
              <w:left w:val="single" w:sz="4" w:space="0" w:color="auto"/>
              <w:bottom w:val="nil"/>
              <w:right w:val="single" w:sz="4" w:space="0" w:color="auto"/>
            </w:tcBorders>
            <w:shd w:val="clear" w:color="auto" w:fill="FFFFFF"/>
          </w:tcPr>
          <w:p w14:paraId="6E0CB32F" w14:textId="391B317A" w:rsidR="000F78DE" w:rsidRPr="00DF236D" w:rsidRDefault="00313EF0" w:rsidP="00B74C20">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с</w:t>
            </w:r>
            <w:r w:rsidR="000F78DE" w:rsidRPr="00DF236D">
              <w:rPr>
                <w:rFonts w:ascii="Times New Roman" w:hAnsi="Times New Roman" w:cs="Times New Roman"/>
                <w:sz w:val="24"/>
                <w:szCs w:val="24"/>
              </w:rPr>
              <w:t>ульфат</w:t>
            </w:r>
            <w:r w:rsidR="00BF28F8" w:rsidRPr="00DF236D">
              <w:rPr>
                <w:rFonts w:ascii="Times New Roman" w:hAnsi="Times New Roman" w:cs="Times New Roman"/>
                <w:sz w:val="24"/>
                <w:szCs w:val="24"/>
              </w:rPr>
              <w:t>ное</w:t>
            </w:r>
          </w:p>
        </w:tc>
      </w:tr>
      <w:tr w:rsidR="00B74C20" w:rsidRPr="00DF236D" w14:paraId="7EF6AC58" w14:textId="77777777" w:rsidTr="00BF28F8">
        <w:trPr>
          <w:trHeight w:val="255"/>
        </w:trPr>
        <w:tc>
          <w:tcPr>
            <w:tcW w:w="359" w:type="pct"/>
            <w:vMerge/>
            <w:tcBorders>
              <w:top w:val="nil"/>
              <w:left w:val="single" w:sz="4" w:space="0" w:color="auto"/>
              <w:bottom w:val="nil"/>
              <w:right w:val="nil"/>
            </w:tcBorders>
            <w:shd w:val="clear" w:color="auto" w:fill="FFFFFF"/>
            <w:vAlign w:val="center"/>
          </w:tcPr>
          <w:p w14:paraId="40603CB2" w14:textId="77777777" w:rsidR="000F78DE" w:rsidRPr="00DF236D" w:rsidRDefault="000F78DE" w:rsidP="00B74C20">
            <w:pPr>
              <w:widowControl w:val="0"/>
              <w:spacing w:after="0" w:line="240" w:lineRule="auto"/>
              <w:jc w:val="center"/>
              <w:rPr>
                <w:rFonts w:ascii="Times New Roman" w:hAnsi="Times New Roman" w:cs="Times New Roman"/>
                <w:sz w:val="24"/>
                <w:szCs w:val="24"/>
              </w:rPr>
            </w:pPr>
          </w:p>
        </w:tc>
        <w:tc>
          <w:tcPr>
            <w:tcW w:w="321" w:type="pct"/>
            <w:tcBorders>
              <w:top w:val="single" w:sz="4" w:space="0" w:color="auto"/>
              <w:left w:val="single" w:sz="4" w:space="0" w:color="auto"/>
              <w:bottom w:val="nil"/>
              <w:right w:val="nil"/>
            </w:tcBorders>
            <w:shd w:val="clear" w:color="auto" w:fill="FFFFFF"/>
            <w:vAlign w:val="center"/>
          </w:tcPr>
          <w:p w14:paraId="47054B29"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1,0</w:t>
            </w:r>
          </w:p>
        </w:tc>
        <w:tc>
          <w:tcPr>
            <w:tcW w:w="329" w:type="pct"/>
            <w:tcBorders>
              <w:top w:val="single" w:sz="4" w:space="0" w:color="auto"/>
              <w:left w:val="single" w:sz="4" w:space="0" w:color="auto"/>
              <w:bottom w:val="nil"/>
              <w:right w:val="nil"/>
            </w:tcBorders>
            <w:shd w:val="clear" w:color="auto" w:fill="FFFFFF"/>
            <w:vAlign w:val="center"/>
          </w:tcPr>
          <w:p w14:paraId="31213D36"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w:t>
            </w:r>
          </w:p>
        </w:tc>
        <w:tc>
          <w:tcPr>
            <w:tcW w:w="362" w:type="pct"/>
            <w:tcBorders>
              <w:top w:val="single" w:sz="4" w:space="0" w:color="auto"/>
              <w:left w:val="single" w:sz="4" w:space="0" w:color="auto"/>
              <w:bottom w:val="nil"/>
              <w:right w:val="nil"/>
            </w:tcBorders>
            <w:shd w:val="clear" w:color="auto" w:fill="FFFFFF"/>
            <w:vAlign w:val="center"/>
          </w:tcPr>
          <w:p w14:paraId="633607DF"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0,073</w:t>
            </w:r>
          </w:p>
        </w:tc>
        <w:tc>
          <w:tcPr>
            <w:tcW w:w="433" w:type="pct"/>
            <w:tcBorders>
              <w:top w:val="single" w:sz="4" w:space="0" w:color="auto"/>
              <w:left w:val="single" w:sz="4" w:space="0" w:color="auto"/>
              <w:bottom w:val="nil"/>
              <w:right w:val="nil"/>
            </w:tcBorders>
            <w:shd w:val="clear" w:color="auto" w:fill="FFFFFF"/>
            <w:vAlign w:val="center"/>
          </w:tcPr>
          <w:p w14:paraId="2AD8EC40"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0,165</w:t>
            </w:r>
          </w:p>
        </w:tc>
        <w:tc>
          <w:tcPr>
            <w:tcW w:w="364" w:type="pct"/>
            <w:tcBorders>
              <w:top w:val="single" w:sz="4" w:space="0" w:color="auto"/>
              <w:left w:val="single" w:sz="4" w:space="0" w:color="auto"/>
              <w:bottom w:val="nil"/>
              <w:right w:val="nil"/>
            </w:tcBorders>
            <w:shd w:val="clear" w:color="auto" w:fill="FFFFFF"/>
            <w:vAlign w:val="center"/>
          </w:tcPr>
          <w:p w14:paraId="5EEC1EDA"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0,738</w:t>
            </w:r>
          </w:p>
        </w:tc>
        <w:tc>
          <w:tcPr>
            <w:tcW w:w="433" w:type="pct"/>
            <w:tcBorders>
              <w:top w:val="single" w:sz="4" w:space="0" w:color="auto"/>
              <w:left w:val="single" w:sz="4" w:space="0" w:color="auto"/>
              <w:bottom w:val="nil"/>
              <w:right w:val="nil"/>
            </w:tcBorders>
            <w:shd w:val="clear" w:color="auto" w:fill="FFFFFF"/>
            <w:vAlign w:val="center"/>
          </w:tcPr>
          <w:p w14:paraId="2368759A"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0,053</w:t>
            </w:r>
          </w:p>
        </w:tc>
        <w:tc>
          <w:tcPr>
            <w:tcW w:w="361" w:type="pct"/>
            <w:tcBorders>
              <w:top w:val="single" w:sz="4" w:space="0" w:color="auto"/>
              <w:left w:val="single" w:sz="4" w:space="0" w:color="auto"/>
              <w:bottom w:val="nil"/>
              <w:right w:val="nil"/>
            </w:tcBorders>
            <w:shd w:val="clear" w:color="auto" w:fill="FFFFFF"/>
            <w:vAlign w:val="center"/>
          </w:tcPr>
          <w:p w14:paraId="797457B4"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0,14</w:t>
            </w:r>
          </w:p>
        </w:tc>
        <w:tc>
          <w:tcPr>
            <w:tcW w:w="364" w:type="pct"/>
            <w:tcBorders>
              <w:top w:val="single" w:sz="4" w:space="0" w:color="auto"/>
              <w:left w:val="single" w:sz="4" w:space="0" w:color="auto"/>
              <w:bottom w:val="nil"/>
              <w:right w:val="nil"/>
            </w:tcBorders>
            <w:shd w:val="clear" w:color="auto" w:fill="FFFFFF"/>
            <w:vAlign w:val="center"/>
          </w:tcPr>
          <w:p w14:paraId="7F558E85"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2,557</w:t>
            </w:r>
          </w:p>
        </w:tc>
        <w:tc>
          <w:tcPr>
            <w:tcW w:w="434" w:type="pct"/>
            <w:vMerge/>
            <w:tcBorders>
              <w:top w:val="nil"/>
              <w:left w:val="single" w:sz="4" w:space="0" w:color="auto"/>
              <w:bottom w:val="nil"/>
              <w:right w:val="nil"/>
            </w:tcBorders>
            <w:shd w:val="clear" w:color="auto" w:fill="FFFFFF"/>
            <w:vAlign w:val="center"/>
          </w:tcPr>
          <w:p w14:paraId="10498785" w14:textId="77777777" w:rsidR="000F78DE" w:rsidRPr="00DF236D" w:rsidRDefault="000F78DE" w:rsidP="00B74C20">
            <w:pPr>
              <w:widowControl w:val="0"/>
              <w:spacing w:after="0" w:line="240" w:lineRule="auto"/>
              <w:jc w:val="center"/>
              <w:rPr>
                <w:rFonts w:ascii="Times New Roman" w:hAnsi="Times New Roman" w:cs="Times New Roman"/>
                <w:sz w:val="24"/>
                <w:szCs w:val="24"/>
              </w:rPr>
            </w:pPr>
          </w:p>
        </w:tc>
        <w:tc>
          <w:tcPr>
            <w:tcW w:w="627" w:type="pct"/>
            <w:vMerge/>
            <w:tcBorders>
              <w:top w:val="nil"/>
              <w:left w:val="single" w:sz="4" w:space="0" w:color="auto"/>
              <w:bottom w:val="nil"/>
              <w:right w:val="nil"/>
            </w:tcBorders>
            <w:shd w:val="clear" w:color="auto" w:fill="FFFFFF"/>
          </w:tcPr>
          <w:p w14:paraId="6FE0AEE3" w14:textId="77777777" w:rsidR="000F78DE" w:rsidRPr="00DF236D" w:rsidRDefault="000F78DE" w:rsidP="00B74C20">
            <w:pPr>
              <w:widowControl w:val="0"/>
              <w:spacing w:after="0" w:line="240" w:lineRule="auto"/>
              <w:rPr>
                <w:rFonts w:ascii="Times New Roman" w:hAnsi="Times New Roman" w:cs="Times New Roman"/>
                <w:sz w:val="24"/>
                <w:szCs w:val="24"/>
              </w:rPr>
            </w:pPr>
          </w:p>
        </w:tc>
        <w:tc>
          <w:tcPr>
            <w:tcW w:w="612" w:type="pct"/>
            <w:vMerge/>
            <w:tcBorders>
              <w:top w:val="nil"/>
              <w:left w:val="single" w:sz="4" w:space="0" w:color="auto"/>
              <w:bottom w:val="nil"/>
              <w:right w:val="single" w:sz="4" w:space="0" w:color="auto"/>
            </w:tcBorders>
            <w:shd w:val="clear" w:color="auto" w:fill="FFFFFF"/>
          </w:tcPr>
          <w:p w14:paraId="19A235CD" w14:textId="77777777" w:rsidR="000F78DE" w:rsidRPr="00DF236D" w:rsidRDefault="000F78DE" w:rsidP="00B74C20">
            <w:pPr>
              <w:widowControl w:val="0"/>
              <w:spacing w:after="0" w:line="240" w:lineRule="auto"/>
              <w:rPr>
                <w:rFonts w:ascii="Times New Roman" w:hAnsi="Times New Roman" w:cs="Times New Roman"/>
                <w:sz w:val="24"/>
                <w:szCs w:val="24"/>
              </w:rPr>
            </w:pPr>
          </w:p>
        </w:tc>
      </w:tr>
      <w:tr w:rsidR="00B74C20" w:rsidRPr="00DF236D" w14:paraId="1ECFD264" w14:textId="77777777" w:rsidTr="00BF28F8">
        <w:trPr>
          <w:trHeight w:val="270"/>
        </w:trPr>
        <w:tc>
          <w:tcPr>
            <w:tcW w:w="359" w:type="pct"/>
            <w:vMerge w:val="restart"/>
            <w:tcBorders>
              <w:top w:val="single" w:sz="4" w:space="0" w:color="auto"/>
              <w:left w:val="single" w:sz="4" w:space="0" w:color="auto"/>
              <w:bottom w:val="nil"/>
              <w:right w:val="nil"/>
            </w:tcBorders>
            <w:shd w:val="clear" w:color="auto" w:fill="FFFFFF"/>
            <w:vAlign w:val="center"/>
          </w:tcPr>
          <w:p w14:paraId="583EB8FC"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6</w:t>
            </w:r>
          </w:p>
        </w:tc>
        <w:tc>
          <w:tcPr>
            <w:tcW w:w="321" w:type="pct"/>
            <w:tcBorders>
              <w:top w:val="single" w:sz="4" w:space="0" w:color="auto"/>
              <w:left w:val="single" w:sz="4" w:space="0" w:color="auto"/>
              <w:bottom w:val="nil"/>
              <w:right w:val="nil"/>
            </w:tcBorders>
            <w:shd w:val="clear" w:color="auto" w:fill="FFFFFF"/>
            <w:vAlign w:val="center"/>
          </w:tcPr>
          <w:p w14:paraId="794B6FB0"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0,5</w:t>
            </w:r>
          </w:p>
        </w:tc>
        <w:tc>
          <w:tcPr>
            <w:tcW w:w="329" w:type="pct"/>
            <w:tcBorders>
              <w:top w:val="single" w:sz="4" w:space="0" w:color="auto"/>
              <w:left w:val="single" w:sz="4" w:space="0" w:color="auto"/>
              <w:bottom w:val="nil"/>
              <w:right w:val="nil"/>
            </w:tcBorders>
            <w:shd w:val="clear" w:color="auto" w:fill="FFFFFF"/>
            <w:vAlign w:val="center"/>
          </w:tcPr>
          <w:p w14:paraId="5E08B277"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w:t>
            </w:r>
          </w:p>
        </w:tc>
        <w:tc>
          <w:tcPr>
            <w:tcW w:w="362" w:type="pct"/>
            <w:tcBorders>
              <w:top w:val="single" w:sz="4" w:space="0" w:color="auto"/>
              <w:left w:val="single" w:sz="4" w:space="0" w:color="auto"/>
              <w:bottom w:val="nil"/>
              <w:right w:val="nil"/>
            </w:tcBorders>
            <w:shd w:val="clear" w:color="auto" w:fill="FFFFFF"/>
            <w:vAlign w:val="center"/>
          </w:tcPr>
          <w:p w14:paraId="0EB35F11"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0,12</w:t>
            </w:r>
          </w:p>
        </w:tc>
        <w:tc>
          <w:tcPr>
            <w:tcW w:w="433" w:type="pct"/>
            <w:tcBorders>
              <w:top w:val="single" w:sz="4" w:space="0" w:color="auto"/>
              <w:left w:val="single" w:sz="4" w:space="0" w:color="auto"/>
              <w:bottom w:val="nil"/>
              <w:right w:val="nil"/>
            </w:tcBorders>
            <w:shd w:val="clear" w:color="auto" w:fill="FFFFFF"/>
            <w:vAlign w:val="center"/>
          </w:tcPr>
          <w:p w14:paraId="1252CEDE"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0,05</w:t>
            </w:r>
          </w:p>
        </w:tc>
        <w:tc>
          <w:tcPr>
            <w:tcW w:w="364" w:type="pct"/>
            <w:tcBorders>
              <w:top w:val="single" w:sz="4" w:space="0" w:color="auto"/>
              <w:left w:val="single" w:sz="4" w:space="0" w:color="auto"/>
              <w:bottom w:val="nil"/>
              <w:right w:val="nil"/>
            </w:tcBorders>
            <w:shd w:val="clear" w:color="auto" w:fill="FFFFFF"/>
            <w:vAlign w:val="center"/>
          </w:tcPr>
          <w:p w14:paraId="0DD6DD43"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0,584</w:t>
            </w:r>
          </w:p>
        </w:tc>
        <w:tc>
          <w:tcPr>
            <w:tcW w:w="433" w:type="pct"/>
            <w:tcBorders>
              <w:top w:val="single" w:sz="4" w:space="0" w:color="auto"/>
              <w:left w:val="single" w:sz="4" w:space="0" w:color="auto"/>
              <w:bottom w:val="nil"/>
              <w:right w:val="nil"/>
            </w:tcBorders>
            <w:shd w:val="clear" w:color="auto" w:fill="FFFFFF"/>
            <w:vAlign w:val="center"/>
          </w:tcPr>
          <w:p w14:paraId="06F3192D"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0,012</w:t>
            </w:r>
          </w:p>
        </w:tc>
        <w:tc>
          <w:tcPr>
            <w:tcW w:w="361" w:type="pct"/>
            <w:tcBorders>
              <w:top w:val="single" w:sz="4" w:space="0" w:color="auto"/>
              <w:left w:val="single" w:sz="4" w:space="0" w:color="auto"/>
              <w:bottom w:val="nil"/>
              <w:right w:val="nil"/>
            </w:tcBorders>
            <w:shd w:val="clear" w:color="auto" w:fill="FFFFFF"/>
            <w:vAlign w:val="center"/>
          </w:tcPr>
          <w:p w14:paraId="371991EA"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0,951</w:t>
            </w:r>
          </w:p>
        </w:tc>
        <w:tc>
          <w:tcPr>
            <w:tcW w:w="364" w:type="pct"/>
            <w:tcBorders>
              <w:top w:val="single" w:sz="4" w:space="0" w:color="auto"/>
              <w:left w:val="single" w:sz="4" w:space="0" w:color="auto"/>
              <w:bottom w:val="nil"/>
              <w:right w:val="nil"/>
            </w:tcBorders>
            <w:shd w:val="clear" w:color="auto" w:fill="FFFFFF"/>
            <w:vAlign w:val="center"/>
          </w:tcPr>
          <w:p w14:paraId="6AFF8B2F"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0,422</w:t>
            </w:r>
          </w:p>
        </w:tc>
        <w:tc>
          <w:tcPr>
            <w:tcW w:w="434" w:type="pct"/>
            <w:vMerge w:val="restart"/>
            <w:tcBorders>
              <w:top w:val="single" w:sz="4" w:space="0" w:color="auto"/>
              <w:left w:val="single" w:sz="4" w:space="0" w:color="auto"/>
              <w:bottom w:val="nil"/>
              <w:right w:val="nil"/>
            </w:tcBorders>
            <w:shd w:val="clear" w:color="auto" w:fill="FFFFFF"/>
            <w:vAlign w:val="center"/>
          </w:tcPr>
          <w:p w14:paraId="688B675C"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0,938</w:t>
            </w:r>
          </w:p>
        </w:tc>
        <w:tc>
          <w:tcPr>
            <w:tcW w:w="627" w:type="pct"/>
            <w:vMerge w:val="restart"/>
            <w:tcBorders>
              <w:top w:val="single" w:sz="4" w:space="0" w:color="auto"/>
              <w:left w:val="single" w:sz="4" w:space="0" w:color="auto"/>
              <w:bottom w:val="nil"/>
              <w:right w:val="nil"/>
            </w:tcBorders>
            <w:shd w:val="clear" w:color="auto" w:fill="FFFFFF"/>
          </w:tcPr>
          <w:p w14:paraId="480FE853" w14:textId="3488593B" w:rsidR="00313EF0" w:rsidRDefault="00313EF0" w:rsidP="00B74C20">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с</w:t>
            </w:r>
            <w:r w:rsidR="000F78DE" w:rsidRPr="00DF236D">
              <w:rPr>
                <w:rFonts w:ascii="Times New Roman" w:hAnsi="Times New Roman" w:cs="Times New Roman"/>
                <w:sz w:val="24"/>
                <w:szCs w:val="24"/>
              </w:rPr>
              <w:t>лабо</w:t>
            </w:r>
            <w:r>
              <w:rPr>
                <w:rFonts w:ascii="Times New Roman" w:hAnsi="Times New Roman" w:cs="Times New Roman"/>
                <w:sz w:val="24"/>
                <w:szCs w:val="24"/>
              </w:rPr>
              <w:t>-</w:t>
            </w:r>
          </w:p>
          <w:p w14:paraId="470913CE" w14:textId="5C4D2185" w:rsidR="000F78DE" w:rsidRPr="00DF236D" w:rsidRDefault="00313EF0" w:rsidP="00313EF0">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засол</w:t>
            </w:r>
            <w:r w:rsidR="000F78DE" w:rsidRPr="00DF236D">
              <w:rPr>
                <w:rFonts w:ascii="Times New Roman" w:hAnsi="Times New Roman" w:cs="Times New Roman"/>
                <w:sz w:val="24"/>
                <w:szCs w:val="24"/>
              </w:rPr>
              <w:t>енные</w:t>
            </w:r>
          </w:p>
        </w:tc>
        <w:tc>
          <w:tcPr>
            <w:tcW w:w="612" w:type="pct"/>
            <w:vMerge w:val="restart"/>
            <w:tcBorders>
              <w:top w:val="single" w:sz="4" w:space="0" w:color="auto"/>
              <w:left w:val="single" w:sz="4" w:space="0" w:color="auto"/>
              <w:bottom w:val="nil"/>
              <w:right w:val="single" w:sz="4" w:space="0" w:color="auto"/>
            </w:tcBorders>
            <w:shd w:val="clear" w:color="auto" w:fill="FFFFFF"/>
          </w:tcPr>
          <w:p w14:paraId="4249A871" w14:textId="42FAB57D" w:rsidR="000F78DE" w:rsidRPr="00DF236D" w:rsidRDefault="00313EF0" w:rsidP="00B74C20">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х</w:t>
            </w:r>
            <w:r w:rsidR="000F78DE" w:rsidRPr="00DF236D">
              <w:rPr>
                <w:rFonts w:ascii="Times New Roman" w:hAnsi="Times New Roman" w:cs="Times New Roman"/>
                <w:sz w:val="24"/>
                <w:szCs w:val="24"/>
              </w:rPr>
              <w:t>лоридное</w:t>
            </w:r>
          </w:p>
        </w:tc>
      </w:tr>
      <w:tr w:rsidR="00B74C20" w:rsidRPr="00DF236D" w14:paraId="519EBCB2" w14:textId="77777777" w:rsidTr="00BF28F8">
        <w:trPr>
          <w:trHeight w:val="255"/>
        </w:trPr>
        <w:tc>
          <w:tcPr>
            <w:tcW w:w="359" w:type="pct"/>
            <w:vMerge/>
            <w:tcBorders>
              <w:top w:val="nil"/>
              <w:left w:val="single" w:sz="4" w:space="0" w:color="auto"/>
              <w:bottom w:val="nil"/>
              <w:right w:val="nil"/>
            </w:tcBorders>
            <w:shd w:val="clear" w:color="auto" w:fill="FFFFFF"/>
            <w:vAlign w:val="center"/>
          </w:tcPr>
          <w:p w14:paraId="25C709EA" w14:textId="77777777" w:rsidR="000F78DE" w:rsidRPr="00DF236D" w:rsidRDefault="000F78DE" w:rsidP="00B74C20">
            <w:pPr>
              <w:widowControl w:val="0"/>
              <w:spacing w:after="0" w:line="240" w:lineRule="auto"/>
              <w:jc w:val="center"/>
              <w:rPr>
                <w:rFonts w:ascii="Times New Roman" w:hAnsi="Times New Roman" w:cs="Times New Roman"/>
                <w:sz w:val="24"/>
                <w:szCs w:val="24"/>
              </w:rPr>
            </w:pPr>
          </w:p>
        </w:tc>
        <w:tc>
          <w:tcPr>
            <w:tcW w:w="321" w:type="pct"/>
            <w:tcBorders>
              <w:top w:val="single" w:sz="4" w:space="0" w:color="auto"/>
              <w:left w:val="single" w:sz="4" w:space="0" w:color="auto"/>
              <w:bottom w:val="nil"/>
              <w:right w:val="nil"/>
            </w:tcBorders>
            <w:shd w:val="clear" w:color="auto" w:fill="FFFFFF"/>
            <w:vAlign w:val="center"/>
          </w:tcPr>
          <w:p w14:paraId="5FD429B3"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1,0</w:t>
            </w:r>
          </w:p>
        </w:tc>
        <w:tc>
          <w:tcPr>
            <w:tcW w:w="329" w:type="pct"/>
            <w:tcBorders>
              <w:top w:val="single" w:sz="4" w:space="0" w:color="auto"/>
              <w:left w:val="single" w:sz="4" w:space="0" w:color="auto"/>
              <w:bottom w:val="nil"/>
              <w:right w:val="nil"/>
            </w:tcBorders>
            <w:shd w:val="clear" w:color="auto" w:fill="FFFFFF"/>
            <w:vAlign w:val="center"/>
          </w:tcPr>
          <w:p w14:paraId="6950B41B"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w:t>
            </w:r>
          </w:p>
        </w:tc>
        <w:tc>
          <w:tcPr>
            <w:tcW w:w="362" w:type="pct"/>
            <w:tcBorders>
              <w:top w:val="single" w:sz="4" w:space="0" w:color="auto"/>
              <w:left w:val="single" w:sz="4" w:space="0" w:color="auto"/>
              <w:bottom w:val="nil"/>
              <w:right w:val="nil"/>
            </w:tcBorders>
            <w:shd w:val="clear" w:color="auto" w:fill="FFFFFF"/>
            <w:vAlign w:val="center"/>
          </w:tcPr>
          <w:p w14:paraId="581A6838"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0,06</w:t>
            </w:r>
          </w:p>
        </w:tc>
        <w:tc>
          <w:tcPr>
            <w:tcW w:w="433" w:type="pct"/>
            <w:tcBorders>
              <w:top w:val="single" w:sz="4" w:space="0" w:color="auto"/>
              <w:left w:val="single" w:sz="4" w:space="0" w:color="auto"/>
              <w:bottom w:val="nil"/>
              <w:right w:val="nil"/>
            </w:tcBorders>
            <w:shd w:val="clear" w:color="auto" w:fill="FFFFFF"/>
            <w:vAlign w:val="center"/>
          </w:tcPr>
          <w:p w14:paraId="081D0237"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0,032</w:t>
            </w:r>
          </w:p>
        </w:tc>
        <w:tc>
          <w:tcPr>
            <w:tcW w:w="364" w:type="pct"/>
            <w:tcBorders>
              <w:top w:val="single" w:sz="4" w:space="0" w:color="auto"/>
              <w:left w:val="single" w:sz="4" w:space="0" w:color="auto"/>
              <w:bottom w:val="nil"/>
              <w:right w:val="nil"/>
            </w:tcBorders>
            <w:shd w:val="clear" w:color="auto" w:fill="FFFFFF"/>
            <w:vAlign w:val="center"/>
          </w:tcPr>
          <w:p w14:paraId="5BEAB199"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0,324</w:t>
            </w:r>
          </w:p>
        </w:tc>
        <w:tc>
          <w:tcPr>
            <w:tcW w:w="433" w:type="pct"/>
            <w:tcBorders>
              <w:top w:val="single" w:sz="4" w:space="0" w:color="auto"/>
              <w:left w:val="single" w:sz="4" w:space="0" w:color="auto"/>
              <w:bottom w:val="nil"/>
              <w:right w:val="nil"/>
            </w:tcBorders>
            <w:shd w:val="clear" w:color="auto" w:fill="FFFFFF"/>
            <w:vAlign w:val="center"/>
          </w:tcPr>
          <w:p w14:paraId="55AC2E92"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0,006</w:t>
            </w:r>
          </w:p>
        </w:tc>
        <w:tc>
          <w:tcPr>
            <w:tcW w:w="361" w:type="pct"/>
            <w:tcBorders>
              <w:top w:val="single" w:sz="4" w:space="0" w:color="auto"/>
              <w:left w:val="single" w:sz="4" w:space="0" w:color="auto"/>
              <w:bottom w:val="nil"/>
              <w:right w:val="nil"/>
            </w:tcBorders>
            <w:shd w:val="clear" w:color="auto" w:fill="FFFFFF"/>
            <w:vAlign w:val="center"/>
          </w:tcPr>
          <w:p w14:paraId="498377C5"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0,341</w:t>
            </w:r>
          </w:p>
        </w:tc>
        <w:tc>
          <w:tcPr>
            <w:tcW w:w="364" w:type="pct"/>
            <w:tcBorders>
              <w:top w:val="single" w:sz="4" w:space="0" w:color="auto"/>
              <w:left w:val="single" w:sz="4" w:space="0" w:color="auto"/>
              <w:bottom w:val="nil"/>
              <w:right w:val="nil"/>
            </w:tcBorders>
            <w:shd w:val="clear" w:color="auto" w:fill="FFFFFF"/>
            <w:vAlign w:val="center"/>
          </w:tcPr>
          <w:p w14:paraId="5396AD83"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0,49</w:t>
            </w:r>
          </w:p>
        </w:tc>
        <w:tc>
          <w:tcPr>
            <w:tcW w:w="434" w:type="pct"/>
            <w:vMerge/>
            <w:tcBorders>
              <w:top w:val="nil"/>
              <w:left w:val="single" w:sz="4" w:space="0" w:color="auto"/>
              <w:bottom w:val="nil"/>
              <w:right w:val="nil"/>
            </w:tcBorders>
            <w:shd w:val="clear" w:color="auto" w:fill="FFFFFF"/>
            <w:vAlign w:val="center"/>
          </w:tcPr>
          <w:p w14:paraId="568B5879" w14:textId="77777777" w:rsidR="000F78DE" w:rsidRPr="00DF236D" w:rsidRDefault="000F78DE" w:rsidP="00B74C20">
            <w:pPr>
              <w:widowControl w:val="0"/>
              <w:spacing w:after="0" w:line="240" w:lineRule="auto"/>
              <w:jc w:val="center"/>
              <w:rPr>
                <w:rFonts w:ascii="Times New Roman" w:hAnsi="Times New Roman" w:cs="Times New Roman"/>
                <w:sz w:val="24"/>
                <w:szCs w:val="24"/>
              </w:rPr>
            </w:pPr>
          </w:p>
        </w:tc>
        <w:tc>
          <w:tcPr>
            <w:tcW w:w="627" w:type="pct"/>
            <w:vMerge/>
            <w:tcBorders>
              <w:top w:val="nil"/>
              <w:left w:val="single" w:sz="4" w:space="0" w:color="auto"/>
              <w:bottom w:val="nil"/>
              <w:right w:val="nil"/>
            </w:tcBorders>
            <w:shd w:val="clear" w:color="auto" w:fill="FFFFFF"/>
          </w:tcPr>
          <w:p w14:paraId="3ACE0AA6" w14:textId="77777777" w:rsidR="000F78DE" w:rsidRPr="00DF236D" w:rsidRDefault="000F78DE" w:rsidP="00B74C20">
            <w:pPr>
              <w:widowControl w:val="0"/>
              <w:spacing w:after="0" w:line="240" w:lineRule="auto"/>
              <w:rPr>
                <w:rFonts w:ascii="Times New Roman" w:hAnsi="Times New Roman" w:cs="Times New Roman"/>
                <w:sz w:val="24"/>
                <w:szCs w:val="24"/>
              </w:rPr>
            </w:pPr>
          </w:p>
        </w:tc>
        <w:tc>
          <w:tcPr>
            <w:tcW w:w="612" w:type="pct"/>
            <w:vMerge/>
            <w:tcBorders>
              <w:top w:val="nil"/>
              <w:left w:val="single" w:sz="4" w:space="0" w:color="auto"/>
              <w:bottom w:val="nil"/>
              <w:right w:val="single" w:sz="4" w:space="0" w:color="auto"/>
            </w:tcBorders>
            <w:shd w:val="clear" w:color="auto" w:fill="FFFFFF"/>
          </w:tcPr>
          <w:p w14:paraId="0D7B6357" w14:textId="77777777" w:rsidR="000F78DE" w:rsidRPr="00DF236D" w:rsidRDefault="000F78DE" w:rsidP="00B74C20">
            <w:pPr>
              <w:widowControl w:val="0"/>
              <w:spacing w:after="0" w:line="240" w:lineRule="auto"/>
              <w:rPr>
                <w:rFonts w:ascii="Times New Roman" w:hAnsi="Times New Roman" w:cs="Times New Roman"/>
                <w:sz w:val="24"/>
                <w:szCs w:val="24"/>
              </w:rPr>
            </w:pPr>
          </w:p>
        </w:tc>
      </w:tr>
      <w:tr w:rsidR="00B74C20" w:rsidRPr="00DF236D" w14:paraId="55D3A6CD" w14:textId="77777777" w:rsidTr="00BF28F8">
        <w:trPr>
          <w:trHeight w:val="285"/>
        </w:trPr>
        <w:tc>
          <w:tcPr>
            <w:tcW w:w="359" w:type="pct"/>
            <w:vMerge w:val="restart"/>
            <w:tcBorders>
              <w:top w:val="single" w:sz="4" w:space="0" w:color="auto"/>
              <w:left w:val="single" w:sz="4" w:space="0" w:color="auto"/>
              <w:bottom w:val="nil"/>
              <w:right w:val="nil"/>
            </w:tcBorders>
            <w:shd w:val="clear" w:color="auto" w:fill="FFFFFF"/>
            <w:vAlign w:val="center"/>
          </w:tcPr>
          <w:p w14:paraId="51B9EC6D"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7</w:t>
            </w:r>
          </w:p>
        </w:tc>
        <w:tc>
          <w:tcPr>
            <w:tcW w:w="321" w:type="pct"/>
            <w:tcBorders>
              <w:top w:val="single" w:sz="4" w:space="0" w:color="auto"/>
              <w:left w:val="single" w:sz="4" w:space="0" w:color="auto"/>
              <w:bottom w:val="nil"/>
              <w:right w:val="nil"/>
            </w:tcBorders>
            <w:shd w:val="clear" w:color="auto" w:fill="FFFFFF"/>
            <w:vAlign w:val="center"/>
          </w:tcPr>
          <w:p w14:paraId="64B003C9"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0,5</w:t>
            </w:r>
          </w:p>
        </w:tc>
        <w:tc>
          <w:tcPr>
            <w:tcW w:w="329" w:type="pct"/>
            <w:tcBorders>
              <w:top w:val="single" w:sz="4" w:space="0" w:color="auto"/>
              <w:left w:val="single" w:sz="4" w:space="0" w:color="auto"/>
              <w:bottom w:val="nil"/>
              <w:right w:val="nil"/>
            </w:tcBorders>
            <w:shd w:val="clear" w:color="auto" w:fill="FFFFFF"/>
            <w:vAlign w:val="center"/>
          </w:tcPr>
          <w:p w14:paraId="4F8E2F54"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w:t>
            </w:r>
          </w:p>
        </w:tc>
        <w:tc>
          <w:tcPr>
            <w:tcW w:w="362" w:type="pct"/>
            <w:tcBorders>
              <w:top w:val="single" w:sz="4" w:space="0" w:color="auto"/>
              <w:left w:val="single" w:sz="4" w:space="0" w:color="auto"/>
              <w:bottom w:val="nil"/>
              <w:right w:val="nil"/>
            </w:tcBorders>
            <w:shd w:val="clear" w:color="auto" w:fill="FFFFFF"/>
            <w:vAlign w:val="center"/>
          </w:tcPr>
          <w:p w14:paraId="1CBA8648"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0,026</w:t>
            </w:r>
          </w:p>
        </w:tc>
        <w:tc>
          <w:tcPr>
            <w:tcW w:w="433" w:type="pct"/>
            <w:tcBorders>
              <w:top w:val="single" w:sz="4" w:space="0" w:color="auto"/>
              <w:left w:val="single" w:sz="4" w:space="0" w:color="auto"/>
              <w:bottom w:val="nil"/>
              <w:right w:val="nil"/>
            </w:tcBorders>
            <w:shd w:val="clear" w:color="auto" w:fill="FFFFFF"/>
            <w:vAlign w:val="center"/>
          </w:tcPr>
          <w:p w14:paraId="3ABE26B0"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0,058</w:t>
            </w:r>
          </w:p>
        </w:tc>
        <w:tc>
          <w:tcPr>
            <w:tcW w:w="364" w:type="pct"/>
            <w:tcBorders>
              <w:top w:val="single" w:sz="4" w:space="0" w:color="auto"/>
              <w:left w:val="single" w:sz="4" w:space="0" w:color="auto"/>
              <w:bottom w:val="nil"/>
              <w:right w:val="nil"/>
            </w:tcBorders>
            <w:shd w:val="clear" w:color="auto" w:fill="FFFFFF"/>
            <w:vAlign w:val="center"/>
          </w:tcPr>
          <w:p w14:paraId="2BDF000F"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0,246</w:t>
            </w:r>
          </w:p>
        </w:tc>
        <w:tc>
          <w:tcPr>
            <w:tcW w:w="433" w:type="pct"/>
            <w:tcBorders>
              <w:top w:val="single" w:sz="4" w:space="0" w:color="auto"/>
              <w:left w:val="single" w:sz="4" w:space="0" w:color="auto"/>
              <w:bottom w:val="nil"/>
              <w:right w:val="nil"/>
            </w:tcBorders>
            <w:shd w:val="clear" w:color="auto" w:fill="FFFFFF"/>
            <w:vAlign w:val="center"/>
          </w:tcPr>
          <w:p w14:paraId="25121C4A"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0,024</w:t>
            </w:r>
          </w:p>
        </w:tc>
        <w:tc>
          <w:tcPr>
            <w:tcW w:w="361" w:type="pct"/>
            <w:tcBorders>
              <w:top w:val="single" w:sz="4" w:space="0" w:color="auto"/>
              <w:left w:val="single" w:sz="4" w:space="0" w:color="auto"/>
              <w:bottom w:val="nil"/>
              <w:right w:val="nil"/>
            </w:tcBorders>
            <w:shd w:val="clear" w:color="auto" w:fill="FFFFFF"/>
            <w:vAlign w:val="center"/>
          </w:tcPr>
          <w:p w14:paraId="42D3F862"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0,029</w:t>
            </w:r>
          </w:p>
        </w:tc>
        <w:tc>
          <w:tcPr>
            <w:tcW w:w="364" w:type="pct"/>
            <w:tcBorders>
              <w:top w:val="single" w:sz="4" w:space="0" w:color="auto"/>
              <w:left w:val="single" w:sz="4" w:space="0" w:color="auto"/>
              <w:bottom w:val="nil"/>
              <w:right w:val="nil"/>
            </w:tcBorders>
            <w:shd w:val="clear" w:color="auto" w:fill="FFFFFF"/>
            <w:vAlign w:val="center"/>
          </w:tcPr>
          <w:p w14:paraId="58EC959A"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0,68</w:t>
            </w:r>
          </w:p>
        </w:tc>
        <w:tc>
          <w:tcPr>
            <w:tcW w:w="434" w:type="pct"/>
            <w:vMerge w:val="restart"/>
            <w:tcBorders>
              <w:top w:val="single" w:sz="4" w:space="0" w:color="auto"/>
              <w:left w:val="single" w:sz="4" w:space="0" w:color="auto"/>
              <w:bottom w:val="nil"/>
              <w:right w:val="nil"/>
            </w:tcBorders>
            <w:shd w:val="clear" w:color="auto" w:fill="FFFFFF"/>
            <w:vAlign w:val="center"/>
          </w:tcPr>
          <w:p w14:paraId="07341229"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1,062</w:t>
            </w:r>
          </w:p>
        </w:tc>
        <w:tc>
          <w:tcPr>
            <w:tcW w:w="627" w:type="pct"/>
            <w:vMerge w:val="restart"/>
            <w:tcBorders>
              <w:top w:val="single" w:sz="4" w:space="0" w:color="auto"/>
              <w:left w:val="single" w:sz="4" w:space="0" w:color="auto"/>
              <w:bottom w:val="nil"/>
              <w:right w:val="nil"/>
            </w:tcBorders>
            <w:shd w:val="clear" w:color="auto" w:fill="FFFFFF"/>
          </w:tcPr>
          <w:p w14:paraId="6A362B45" w14:textId="4A09A501" w:rsidR="00313EF0" w:rsidRDefault="00313EF0" w:rsidP="00B74C20">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сл</w:t>
            </w:r>
            <w:r w:rsidR="000F78DE" w:rsidRPr="00DF236D">
              <w:rPr>
                <w:rFonts w:ascii="Times New Roman" w:hAnsi="Times New Roman" w:cs="Times New Roman"/>
                <w:sz w:val="24"/>
                <w:szCs w:val="24"/>
              </w:rPr>
              <w:t>або</w:t>
            </w:r>
            <w:r>
              <w:rPr>
                <w:rFonts w:ascii="Times New Roman" w:hAnsi="Times New Roman" w:cs="Times New Roman"/>
                <w:sz w:val="24"/>
                <w:szCs w:val="24"/>
              </w:rPr>
              <w:t>-</w:t>
            </w:r>
          </w:p>
          <w:p w14:paraId="73A960DE" w14:textId="606DAB56" w:rsidR="000F78DE" w:rsidRPr="00DF236D" w:rsidRDefault="00313EF0" w:rsidP="00313EF0">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засол</w:t>
            </w:r>
            <w:r w:rsidR="000F78DE" w:rsidRPr="00DF236D">
              <w:rPr>
                <w:rFonts w:ascii="Times New Roman" w:hAnsi="Times New Roman" w:cs="Times New Roman"/>
                <w:sz w:val="24"/>
                <w:szCs w:val="24"/>
              </w:rPr>
              <w:t>енные</w:t>
            </w:r>
          </w:p>
        </w:tc>
        <w:tc>
          <w:tcPr>
            <w:tcW w:w="612" w:type="pct"/>
            <w:vMerge w:val="restart"/>
            <w:tcBorders>
              <w:top w:val="single" w:sz="4" w:space="0" w:color="auto"/>
              <w:left w:val="single" w:sz="4" w:space="0" w:color="auto"/>
              <w:bottom w:val="nil"/>
              <w:right w:val="single" w:sz="4" w:space="0" w:color="auto"/>
            </w:tcBorders>
            <w:shd w:val="clear" w:color="auto" w:fill="FFFFFF"/>
          </w:tcPr>
          <w:p w14:paraId="43F62AC5" w14:textId="5ED602A5" w:rsidR="000F78DE" w:rsidRPr="00DF236D" w:rsidRDefault="00313EF0" w:rsidP="00B74C20">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с</w:t>
            </w:r>
            <w:r w:rsidR="000F78DE" w:rsidRPr="00DF236D">
              <w:rPr>
                <w:rFonts w:ascii="Times New Roman" w:hAnsi="Times New Roman" w:cs="Times New Roman"/>
                <w:sz w:val="24"/>
                <w:szCs w:val="24"/>
              </w:rPr>
              <w:t>ульфат</w:t>
            </w:r>
            <w:r w:rsidR="00BF28F8" w:rsidRPr="00DF236D">
              <w:rPr>
                <w:rFonts w:ascii="Times New Roman" w:hAnsi="Times New Roman" w:cs="Times New Roman"/>
                <w:sz w:val="24"/>
                <w:szCs w:val="24"/>
              </w:rPr>
              <w:t>ное</w:t>
            </w:r>
          </w:p>
        </w:tc>
      </w:tr>
      <w:tr w:rsidR="00B74C20" w:rsidRPr="00DF236D" w14:paraId="2E938C74" w14:textId="77777777" w:rsidTr="00BF28F8">
        <w:trPr>
          <w:trHeight w:val="285"/>
        </w:trPr>
        <w:tc>
          <w:tcPr>
            <w:tcW w:w="359" w:type="pct"/>
            <w:vMerge/>
            <w:tcBorders>
              <w:top w:val="nil"/>
              <w:left w:val="single" w:sz="4" w:space="0" w:color="auto"/>
              <w:bottom w:val="nil"/>
              <w:right w:val="nil"/>
            </w:tcBorders>
            <w:shd w:val="clear" w:color="auto" w:fill="FFFFFF"/>
            <w:vAlign w:val="center"/>
          </w:tcPr>
          <w:p w14:paraId="33B2DB25" w14:textId="77777777" w:rsidR="000F78DE" w:rsidRPr="00DF236D" w:rsidRDefault="000F78DE" w:rsidP="00B74C20">
            <w:pPr>
              <w:widowControl w:val="0"/>
              <w:spacing w:after="0" w:line="240" w:lineRule="auto"/>
              <w:jc w:val="center"/>
              <w:rPr>
                <w:rFonts w:ascii="Times New Roman" w:hAnsi="Times New Roman" w:cs="Times New Roman"/>
                <w:sz w:val="24"/>
                <w:szCs w:val="24"/>
              </w:rPr>
            </w:pPr>
          </w:p>
        </w:tc>
        <w:tc>
          <w:tcPr>
            <w:tcW w:w="321" w:type="pct"/>
            <w:tcBorders>
              <w:top w:val="single" w:sz="4" w:space="0" w:color="auto"/>
              <w:left w:val="single" w:sz="4" w:space="0" w:color="auto"/>
              <w:bottom w:val="nil"/>
              <w:right w:val="nil"/>
            </w:tcBorders>
            <w:shd w:val="clear" w:color="auto" w:fill="FFFFFF"/>
            <w:vAlign w:val="center"/>
          </w:tcPr>
          <w:p w14:paraId="6F8DD7A8"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1,0</w:t>
            </w:r>
          </w:p>
        </w:tc>
        <w:tc>
          <w:tcPr>
            <w:tcW w:w="329" w:type="pct"/>
            <w:tcBorders>
              <w:top w:val="single" w:sz="4" w:space="0" w:color="auto"/>
              <w:left w:val="single" w:sz="4" w:space="0" w:color="auto"/>
              <w:bottom w:val="nil"/>
              <w:right w:val="nil"/>
            </w:tcBorders>
            <w:shd w:val="clear" w:color="auto" w:fill="FFFFFF"/>
            <w:vAlign w:val="center"/>
          </w:tcPr>
          <w:p w14:paraId="2F97313B"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w:t>
            </w:r>
          </w:p>
        </w:tc>
        <w:tc>
          <w:tcPr>
            <w:tcW w:w="362" w:type="pct"/>
            <w:tcBorders>
              <w:top w:val="single" w:sz="4" w:space="0" w:color="auto"/>
              <w:left w:val="single" w:sz="4" w:space="0" w:color="auto"/>
              <w:bottom w:val="nil"/>
              <w:right w:val="nil"/>
            </w:tcBorders>
            <w:shd w:val="clear" w:color="auto" w:fill="FFFFFF"/>
            <w:vAlign w:val="center"/>
          </w:tcPr>
          <w:p w14:paraId="56487F2C"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0,032</w:t>
            </w:r>
          </w:p>
        </w:tc>
        <w:tc>
          <w:tcPr>
            <w:tcW w:w="433" w:type="pct"/>
            <w:tcBorders>
              <w:top w:val="single" w:sz="4" w:space="0" w:color="auto"/>
              <w:left w:val="single" w:sz="4" w:space="0" w:color="auto"/>
              <w:bottom w:val="nil"/>
              <w:right w:val="nil"/>
            </w:tcBorders>
            <w:shd w:val="clear" w:color="auto" w:fill="FFFFFF"/>
            <w:vAlign w:val="center"/>
          </w:tcPr>
          <w:p w14:paraId="3643938D"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0,064</w:t>
            </w:r>
          </w:p>
        </w:tc>
        <w:tc>
          <w:tcPr>
            <w:tcW w:w="364" w:type="pct"/>
            <w:tcBorders>
              <w:top w:val="single" w:sz="4" w:space="0" w:color="auto"/>
              <w:left w:val="single" w:sz="4" w:space="0" w:color="auto"/>
              <w:bottom w:val="nil"/>
              <w:right w:val="nil"/>
            </w:tcBorders>
            <w:shd w:val="clear" w:color="auto" w:fill="FFFFFF"/>
            <w:vAlign w:val="center"/>
          </w:tcPr>
          <w:p w14:paraId="59805686"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0,252</w:t>
            </w:r>
          </w:p>
        </w:tc>
        <w:tc>
          <w:tcPr>
            <w:tcW w:w="433" w:type="pct"/>
            <w:tcBorders>
              <w:top w:val="single" w:sz="4" w:space="0" w:color="auto"/>
              <w:left w:val="single" w:sz="4" w:space="0" w:color="auto"/>
              <w:bottom w:val="nil"/>
              <w:right w:val="nil"/>
            </w:tcBorders>
            <w:shd w:val="clear" w:color="auto" w:fill="FFFFFF"/>
            <w:vAlign w:val="center"/>
          </w:tcPr>
          <w:p w14:paraId="2B842567"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0,030</w:t>
            </w:r>
          </w:p>
        </w:tc>
        <w:tc>
          <w:tcPr>
            <w:tcW w:w="361" w:type="pct"/>
            <w:tcBorders>
              <w:top w:val="single" w:sz="4" w:space="0" w:color="auto"/>
              <w:left w:val="single" w:sz="4" w:space="0" w:color="auto"/>
              <w:bottom w:val="nil"/>
              <w:right w:val="nil"/>
            </w:tcBorders>
            <w:shd w:val="clear" w:color="auto" w:fill="FFFFFF"/>
            <w:vAlign w:val="center"/>
          </w:tcPr>
          <w:p w14:paraId="079BA847"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0,035</w:t>
            </w:r>
          </w:p>
        </w:tc>
        <w:tc>
          <w:tcPr>
            <w:tcW w:w="364" w:type="pct"/>
            <w:tcBorders>
              <w:top w:val="single" w:sz="4" w:space="0" w:color="auto"/>
              <w:left w:val="single" w:sz="4" w:space="0" w:color="auto"/>
              <w:bottom w:val="nil"/>
              <w:right w:val="nil"/>
            </w:tcBorders>
            <w:shd w:val="clear" w:color="auto" w:fill="FFFFFF"/>
            <w:vAlign w:val="center"/>
          </w:tcPr>
          <w:p w14:paraId="799366AF"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0,128</w:t>
            </w:r>
          </w:p>
        </w:tc>
        <w:tc>
          <w:tcPr>
            <w:tcW w:w="434" w:type="pct"/>
            <w:vMerge/>
            <w:tcBorders>
              <w:top w:val="nil"/>
              <w:left w:val="single" w:sz="4" w:space="0" w:color="auto"/>
              <w:bottom w:val="nil"/>
              <w:right w:val="nil"/>
            </w:tcBorders>
            <w:shd w:val="clear" w:color="auto" w:fill="FFFFFF"/>
            <w:vAlign w:val="center"/>
          </w:tcPr>
          <w:p w14:paraId="26D73EF0" w14:textId="77777777" w:rsidR="000F78DE" w:rsidRPr="00DF236D" w:rsidRDefault="000F78DE" w:rsidP="00B74C20">
            <w:pPr>
              <w:widowControl w:val="0"/>
              <w:spacing w:after="0" w:line="240" w:lineRule="auto"/>
              <w:jc w:val="center"/>
              <w:rPr>
                <w:rFonts w:ascii="Times New Roman" w:hAnsi="Times New Roman" w:cs="Times New Roman"/>
                <w:sz w:val="24"/>
                <w:szCs w:val="24"/>
              </w:rPr>
            </w:pPr>
          </w:p>
        </w:tc>
        <w:tc>
          <w:tcPr>
            <w:tcW w:w="627" w:type="pct"/>
            <w:vMerge/>
            <w:tcBorders>
              <w:top w:val="nil"/>
              <w:left w:val="single" w:sz="4" w:space="0" w:color="auto"/>
              <w:bottom w:val="nil"/>
              <w:right w:val="nil"/>
            </w:tcBorders>
            <w:shd w:val="clear" w:color="auto" w:fill="FFFFFF"/>
          </w:tcPr>
          <w:p w14:paraId="2A963E4D" w14:textId="77777777" w:rsidR="000F78DE" w:rsidRPr="00DF236D" w:rsidRDefault="000F78DE" w:rsidP="00B74C20">
            <w:pPr>
              <w:widowControl w:val="0"/>
              <w:spacing w:after="0" w:line="240" w:lineRule="auto"/>
              <w:rPr>
                <w:rFonts w:ascii="Times New Roman" w:hAnsi="Times New Roman" w:cs="Times New Roman"/>
                <w:sz w:val="24"/>
                <w:szCs w:val="24"/>
              </w:rPr>
            </w:pPr>
          </w:p>
        </w:tc>
        <w:tc>
          <w:tcPr>
            <w:tcW w:w="612" w:type="pct"/>
            <w:vMerge/>
            <w:tcBorders>
              <w:top w:val="nil"/>
              <w:left w:val="single" w:sz="4" w:space="0" w:color="auto"/>
              <w:bottom w:val="nil"/>
              <w:right w:val="single" w:sz="4" w:space="0" w:color="auto"/>
            </w:tcBorders>
            <w:shd w:val="clear" w:color="auto" w:fill="FFFFFF"/>
          </w:tcPr>
          <w:p w14:paraId="60E0E3E4" w14:textId="77777777" w:rsidR="000F78DE" w:rsidRPr="00DF236D" w:rsidRDefault="000F78DE" w:rsidP="00B74C20">
            <w:pPr>
              <w:widowControl w:val="0"/>
              <w:spacing w:after="0" w:line="240" w:lineRule="auto"/>
              <w:rPr>
                <w:rFonts w:ascii="Times New Roman" w:hAnsi="Times New Roman" w:cs="Times New Roman"/>
                <w:sz w:val="24"/>
                <w:szCs w:val="24"/>
              </w:rPr>
            </w:pPr>
          </w:p>
        </w:tc>
      </w:tr>
      <w:tr w:rsidR="00B74C20" w:rsidRPr="00DF236D" w14:paraId="7B378BC0" w14:textId="77777777" w:rsidTr="00BF28F8">
        <w:trPr>
          <w:trHeight w:val="285"/>
        </w:trPr>
        <w:tc>
          <w:tcPr>
            <w:tcW w:w="359" w:type="pct"/>
            <w:vMerge w:val="restart"/>
            <w:tcBorders>
              <w:top w:val="single" w:sz="4" w:space="0" w:color="auto"/>
              <w:left w:val="single" w:sz="4" w:space="0" w:color="auto"/>
              <w:bottom w:val="nil"/>
              <w:right w:val="nil"/>
            </w:tcBorders>
            <w:shd w:val="clear" w:color="auto" w:fill="FFFFFF"/>
            <w:vAlign w:val="center"/>
          </w:tcPr>
          <w:p w14:paraId="6D8003D2"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8</w:t>
            </w:r>
          </w:p>
        </w:tc>
        <w:tc>
          <w:tcPr>
            <w:tcW w:w="321" w:type="pct"/>
            <w:tcBorders>
              <w:top w:val="single" w:sz="4" w:space="0" w:color="auto"/>
              <w:left w:val="single" w:sz="4" w:space="0" w:color="auto"/>
              <w:bottom w:val="nil"/>
              <w:right w:val="nil"/>
            </w:tcBorders>
            <w:shd w:val="clear" w:color="auto" w:fill="FFFFFF"/>
            <w:vAlign w:val="center"/>
          </w:tcPr>
          <w:p w14:paraId="631F8CA4"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0,5</w:t>
            </w:r>
          </w:p>
        </w:tc>
        <w:tc>
          <w:tcPr>
            <w:tcW w:w="329" w:type="pct"/>
            <w:tcBorders>
              <w:top w:val="single" w:sz="4" w:space="0" w:color="auto"/>
              <w:left w:val="single" w:sz="4" w:space="0" w:color="auto"/>
              <w:bottom w:val="nil"/>
              <w:right w:val="nil"/>
            </w:tcBorders>
            <w:shd w:val="clear" w:color="auto" w:fill="FFFFFF"/>
            <w:vAlign w:val="center"/>
          </w:tcPr>
          <w:p w14:paraId="4C636B6F"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w:t>
            </w:r>
          </w:p>
        </w:tc>
        <w:tc>
          <w:tcPr>
            <w:tcW w:w="362" w:type="pct"/>
            <w:tcBorders>
              <w:top w:val="single" w:sz="4" w:space="0" w:color="auto"/>
              <w:left w:val="single" w:sz="4" w:space="0" w:color="auto"/>
              <w:bottom w:val="nil"/>
              <w:right w:val="nil"/>
            </w:tcBorders>
            <w:shd w:val="clear" w:color="auto" w:fill="FFFFFF"/>
            <w:vAlign w:val="center"/>
          </w:tcPr>
          <w:p w14:paraId="1D1D64D5"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0,036</w:t>
            </w:r>
          </w:p>
        </w:tc>
        <w:tc>
          <w:tcPr>
            <w:tcW w:w="433" w:type="pct"/>
            <w:tcBorders>
              <w:top w:val="single" w:sz="4" w:space="0" w:color="auto"/>
              <w:left w:val="single" w:sz="4" w:space="0" w:color="auto"/>
              <w:bottom w:val="nil"/>
              <w:right w:val="nil"/>
            </w:tcBorders>
            <w:shd w:val="clear" w:color="auto" w:fill="FFFFFF"/>
            <w:vAlign w:val="center"/>
          </w:tcPr>
          <w:p w14:paraId="0BB1FB40"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0,104</w:t>
            </w:r>
          </w:p>
        </w:tc>
        <w:tc>
          <w:tcPr>
            <w:tcW w:w="364" w:type="pct"/>
            <w:tcBorders>
              <w:top w:val="single" w:sz="4" w:space="0" w:color="auto"/>
              <w:left w:val="single" w:sz="4" w:space="0" w:color="auto"/>
              <w:bottom w:val="nil"/>
              <w:right w:val="nil"/>
            </w:tcBorders>
            <w:shd w:val="clear" w:color="auto" w:fill="FFFFFF"/>
            <w:vAlign w:val="center"/>
          </w:tcPr>
          <w:p w14:paraId="46007EBF"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0,451</w:t>
            </w:r>
          </w:p>
        </w:tc>
        <w:tc>
          <w:tcPr>
            <w:tcW w:w="433" w:type="pct"/>
            <w:tcBorders>
              <w:top w:val="single" w:sz="4" w:space="0" w:color="auto"/>
              <w:left w:val="single" w:sz="4" w:space="0" w:color="auto"/>
              <w:bottom w:val="nil"/>
              <w:right w:val="nil"/>
            </w:tcBorders>
            <w:shd w:val="clear" w:color="auto" w:fill="FFFFFF"/>
            <w:vAlign w:val="center"/>
          </w:tcPr>
          <w:p w14:paraId="1C0B3D94"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0,036</w:t>
            </w:r>
          </w:p>
        </w:tc>
        <w:tc>
          <w:tcPr>
            <w:tcW w:w="361" w:type="pct"/>
            <w:tcBorders>
              <w:top w:val="single" w:sz="4" w:space="0" w:color="auto"/>
              <w:left w:val="single" w:sz="4" w:space="0" w:color="auto"/>
              <w:bottom w:val="nil"/>
              <w:right w:val="nil"/>
            </w:tcBorders>
            <w:shd w:val="clear" w:color="auto" w:fill="FFFFFF"/>
            <w:vAlign w:val="center"/>
          </w:tcPr>
          <w:p w14:paraId="76462896"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0,049</w:t>
            </w:r>
          </w:p>
        </w:tc>
        <w:tc>
          <w:tcPr>
            <w:tcW w:w="364" w:type="pct"/>
            <w:tcBorders>
              <w:top w:val="single" w:sz="4" w:space="0" w:color="auto"/>
              <w:left w:val="single" w:sz="4" w:space="0" w:color="auto"/>
              <w:bottom w:val="nil"/>
              <w:right w:val="nil"/>
            </w:tcBorders>
            <w:shd w:val="clear" w:color="auto" w:fill="FFFFFF"/>
            <w:vAlign w:val="center"/>
          </w:tcPr>
          <w:p w14:paraId="7C8FE9D1"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1,267</w:t>
            </w:r>
          </w:p>
        </w:tc>
        <w:tc>
          <w:tcPr>
            <w:tcW w:w="434" w:type="pct"/>
            <w:vMerge w:val="restart"/>
            <w:tcBorders>
              <w:top w:val="single" w:sz="4" w:space="0" w:color="auto"/>
              <w:left w:val="single" w:sz="4" w:space="0" w:color="auto"/>
              <w:bottom w:val="nil"/>
              <w:right w:val="nil"/>
            </w:tcBorders>
            <w:shd w:val="clear" w:color="auto" w:fill="FFFFFF"/>
            <w:vAlign w:val="center"/>
          </w:tcPr>
          <w:p w14:paraId="3809E359"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2,057</w:t>
            </w:r>
          </w:p>
        </w:tc>
        <w:tc>
          <w:tcPr>
            <w:tcW w:w="627" w:type="pct"/>
            <w:vMerge w:val="restart"/>
            <w:tcBorders>
              <w:top w:val="single" w:sz="4" w:space="0" w:color="auto"/>
              <w:left w:val="single" w:sz="4" w:space="0" w:color="auto"/>
              <w:bottom w:val="nil"/>
              <w:right w:val="nil"/>
            </w:tcBorders>
            <w:shd w:val="clear" w:color="auto" w:fill="FFFFFF"/>
          </w:tcPr>
          <w:p w14:paraId="6E63A0E0" w14:textId="43045466" w:rsidR="000F78DE" w:rsidRPr="00DF236D" w:rsidRDefault="00313EF0" w:rsidP="00B74C20">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с</w:t>
            </w:r>
            <w:r w:rsidR="000F78DE" w:rsidRPr="00DF236D">
              <w:rPr>
                <w:rFonts w:ascii="Times New Roman" w:hAnsi="Times New Roman" w:cs="Times New Roman"/>
                <w:sz w:val="24"/>
                <w:szCs w:val="24"/>
              </w:rPr>
              <w:t>редне</w:t>
            </w:r>
            <w:r>
              <w:rPr>
                <w:rFonts w:ascii="Times New Roman" w:hAnsi="Times New Roman" w:cs="Times New Roman"/>
                <w:sz w:val="24"/>
                <w:szCs w:val="24"/>
              </w:rPr>
              <w:t>-засо</w:t>
            </w:r>
            <w:r w:rsidR="000F78DE" w:rsidRPr="00DF236D">
              <w:rPr>
                <w:rFonts w:ascii="Times New Roman" w:hAnsi="Times New Roman" w:cs="Times New Roman"/>
                <w:sz w:val="24"/>
                <w:szCs w:val="24"/>
              </w:rPr>
              <w:t>ленные</w:t>
            </w:r>
          </w:p>
        </w:tc>
        <w:tc>
          <w:tcPr>
            <w:tcW w:w="612" w:type="pct"/>
            <w:vMerge w:val="restart"/>
            <w:tcBorders>
              <w:top w:val="single" w:sz="4" w:space="0" w:color="auto"/>
              <w:left w:val="single" w:sz="4" w:space="0" w:color="auto"/>
              <w:bottom w:val="nil"/>
              <w:right w:val="single" w:sz="4" w:space="0" w:color="auto"/>
            </w:tcBorders>
            <w:shd w:val="clear" w:color="auto" w:fill="FFFFFF"/>
          </w:tcPr>
          <w:p w14:paraId="7F1F9F84" w14:textId="6E183EF0" w:rsidR="000F78DE" w:rsidRPr="00DF236D" w:rsidRDefault="00313EF0" w:rsidP="00B74C20">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с</w:t>
            </w:r>
            <w:r w:rsidR="000F78DE" w:rsidRPr="00DF236D">
              <w:rPr>
                <w:rFonts w:ascii="Times New Roman" w:hAnsi="Times New Roman" w:cs="Times New Roman"/>
                <w:sz w:val="24"/>
                <w:szCs w:val="24"/>
              </w:rPr>
              <w:t>ульфат</w:t>
            </w:r>
            <w:r w:rsidR="00BF28F8" w:rsidRPr="00DF236D">
              <w:rPr>
                <w:rFonts w:ascii="Times New Roman" w:hAnsi="Times New Roman" w:cs="Times New Roman"/>
                <w:sz w:val="24"/>
                <w:szCs w:val="24"/>
              </w:rPr>
              <w:t>ное</w:t>
            </w:r>
          </w:p>
        </w:tc>
      </w:tr>
      <w:tr w:rsidR="00B74C20" w:rsidRPr="00DF236D" w14:paraId="76A76C8D" w14:textId="77777777" w:rsidTr="00BF28F8">
        <w:trPr>
          <w:trHeight w:val="270"/>
        </w:trPr>
        <w:tc>
          <w:tcPr>
            <w:tcW w:w="359" w:type="pct"/>
            <w:vMerge/>
            <w:tcBorders>
              <w:top w:val="nil"/>
              <w:left w:val="single" w:sz="4" w:space="0" w:color="auto"/>
              <w:bottom w:val="nil"/>
              <w:right w:val="nil"/>
            </w:tcBorders>
            <w:shd w:val="clear" w:color="auto" w:fill="FFFFFF"/>
            <w:vAlign w:val="center"/>
          </w:tcPr>
          <w:p w14:paraId="1CF94E3F" w14:textId="77777777" w:rsidR="000F78DE" w:rsidRPr="00DF236D" w:rsidRDefault="000F78DE" w:rsidP="00B74C20">
            <w:pPr>
              <w:widowControl w:val="0"/>
              <w:spacing w:after="0" w:line="240" w:lineRule="auto"/>
              <w:jc w:val="center"/>
              <w:rPr>
                <w:rFonts w:ascii="Times New Roman" w:hAnsi="Times New Roman" w:cs="Times New Roman"/>
                <w:sz w:val="24"/>
                <w:szCs w:val="24"/>
              </w:rPr>
            </w:pPr>
          </w:p>
        </w:tc>
        <w:tc>
          <w:tcPr>
            <w:tcW w:w="321" w:type="pct"/>
            <w:tcBorders>
              <w:top w:val="single" w:sz="4" w:space="0" w:color="auto"/>
              <w:left w:val="single" w:sz="4" w:space="0" w:color="auto"/>
              <w:bottom w:val="nil"/>
              <w:right w:val="nil"/>
            </w:tcBorders>
            <w:shd w:val="clear" w:color="auto" w:fill="FFFFFF"/>
            <w:vAlign w:val="center"/>
          </w:tcPr>
          <w:p w14:paraId="233B865A"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1,0</w:t>
            </w:r>
          </w:p>
        </w:tc>
        <w:tc>
          <w:tcPr>
            <w:tcW w:w="329" w:type="pct"/>
            <w:tcBorders>
              <w:top w:val="single" w:sz="4" w:space="0" w:color="auto"/>
              <w:left w:val="single" w:sz="4" w:space="0" w:color="auto"/>
              <w:bottom w:val="nil"/>
              <w:right w:val="nil"/>
            </w:tcBorders>
            <w:shd w:val="clear" w:color="auto" w:fill="FFFFFF"/>
            <w:vAlign w:val="center"/>
          </w:tcPr>
          <w:p w14:paraId="3D9DFEC4"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w:t>
            </w:r>
          </w:p>
        </w:tc>
        <w:tc>
          <w:tcPr>
            <w:tcW w:w="362" w:type="pct"/>
            <w:tcBorders>
              <w:top w:val="single" w:sz="4" w:space="0" w:color="auto"/>
              <w:left w:val="single" w:sz="4" w:space="0" w:color="auto"/>
              <w:bottom w:val="nil"/>
              <w:right w:val="nil"/>
            </w:tcBorders>
            <w:shd w:val="clear" w:color="auto" w:fill="FFFFFF"/>
            <w:vAlign w:val="center"/>
          </w:tcPr>
          <w:p w14:paraId="71437766"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0,042</w:t>
            </w:r>
          </w:p>
        </w:tc>
        <w:tc>
          <w:tcPr>
            <w:tcW w:w="433" w:type="pct"/>
            <w:tcBorders>
              <w:top w:val="single" w:sz="4" w:space="0" w:color="auto"/>
              <w:left w:val="single" w:sz="4" w:space="0" w:color="auto"/>
              <w:bottom w:val="nil"/>
              <w:right w:val="nil"/>
            </w:tcBorders>
            <w:shd w:val="clear" w:color="auto" w:fill="FFFFFF"/>
            <w:vAlign w:val="center"/>
          </w:tcPr>
          <w:p w14:paraId="444867DC"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0,110</w:t>
            </w:r>
          </w:p>
        </w:tc>
        <w:tc>
          <w:tcPr>
            <w:tcW w:w="364" w:type="pct"/>
            <w:tcBorders>
              <w:top w:val="single" w:sz="4" w:space="0" w:color="auto"/>
              <w:left w:val="single" w:sz="4" w:space="0" w:color="auto"/>
              <w:bottom w:val="nil"/>
              <w:right w:val="nil"/>
            </w:tcBorders>
            <w:shd w:val="clear" w:color="auto" w:fill="FFFFFF"/>
            <w:vAlign w:val="center"/>
          </w:tcPr>
          <w:p w14:paraId="28C53AAA"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0,492</w:t>
            </w:r>
          </w:p>
        </w:tc>
        <w:tc>
          <w:tcPr>
            <w:tcW w:w="433" w:type="pct"/>
            <w:tcBorders>
              <w:top w:val="single" w:sz="4" w:space="0" w:color="auto"/>
              <w:left w:val="single" w:sz="4" w:space="0" w:color="auto"/>
              <w:bottom w:val="nil"/>
              <w:right w:val="nil"/>
            </w:tcBorders>
            <w:shd w:val="clear" w:color="auto" w:fill="FFFFFF"/>
            <w:vAlign w:val="center"/>
          </w:tcPr>
          <w:p w14:paraId="31685A22"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0,024</w:t>
            </w:r>
          </w:p>
        </w:tc>
        <w:tc>
          <w:tcPr>
            <w:tcW w:w="361" w:type="pct"/>
            <w:tcBorders>
              <w:top w:val="single" w:sz="4" w:space="0" w:color="auto"/>
              <w:left w:val="single" w:sz="4" w:space="0" w:color="auto"/>
              <w:bottom w:val="nil"/>
              <w:right w:val="nil"/>
            </w:tcBorders>
            <w:shd w:val="clear" w:color="auto" w:fill="FFFFFF"/>
            <w:vAlign w:val="center"/>
          </w:tcPr>
          <w:p w14:paraId="0B56A40B"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0,067</w:t>
            </w:r>
          </w:p>
        </w:tc>
        <w:tc>
          <w:tcPr>
            <w:tcW w:w="364" w:type="pct"/>
            <w:tcBorders>
              <w:top w:val="single" w:sz="4" w:space="0" w:color="auto"/>
              <w:left w:val="single" w:sz="4" w:space="0" w:color="auto"/>
              <w:bottom w:val="nil"/>
              <w:right w:val="nil"/>
            </w:tcBorders>
            <w:shd w:val="clear" w:color="auto" w:fill="FFFFFF"/>
            <w:vAlign w:val="center"/>
          </w:tcPr>
          <w:p w14:paraId="15DFFDBC"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1,334</w:t>
            </w:r>
          </w:p>
        </w:tc>
        <w:tc>
          <w:tcPr>
            <w:tcW w:w="434" w:type="pct"/>
            <w:vMerge/>
            <w:tcBorders>
              <w:top w:val="nil"/>
              <w:left w:val="single" w:sz="4" w:space="0" w:color="auto"/>
              <w:bottom w:val="nil"/>
              <w:right w:val="nil"/>
            </w:tcBorders>
            <w:shd w:val="clear" w:color="auto" w:fill="FFFFFF"/>
            <w:vAlign w:val="center"/>
          </w:tcPr>
          <w:p w14:paraId="4D15D091" w14:textId="77777777" w:rsidR="000F78DE" w:rsidRPr="00DF236D" w:rsidRDefault="000F78DE" w:rsidP="00B74C20">
            <w:pPr>
              <w:widowControl w:val="0"/>
              <w:spacing w:after="0" w:line="240" w:lineRule="auto"/>
              <w:jc w:val="center"/>
              <w:rPr>
                <w:rFonts w:ascii="Times New Roman" w:hAnsi="Times New Roman" w:cs="Times New Roman"/>
                <w:sz w:val="24"/>
                <w:szCs w:val="24"/>
              </w:rPr>
            </w:pPr>
          </w:p>
        </w:tc>
        <w:tc>
          <w:tcPr>
            <w:tcW w:w="627" w:type="pct"/>
            <w:vMerge/>
            <w:tcBorders>
              <w:top w:val="nil"/>
              <w:left w:val="single" w:sz="4" w:space="0" w:color="auto"/>
              <w:bottom w:val="nil"/>
              <w:right w:val="nil"/>
            </w:tcBorders>
            <w:shd w:val="clear" w:color="auto" w:fill="FFFFFF"/>
          </w:tcPr>
          <w:p w14:paraId="58EF1827" w14:textId="77777777" w:rsidR="000F78DE" w:rsidRPr="00DF236D" w:rsidRDefault="000F78DE" w:rsidP="00B74C20">
            <w:pPr>
              <w:widowControl w:val="0"/>
              <w:spacing w:after="0" w:line="240" w:lineRule="auto"/>
              <w:rPr>
                <w:rFonts w:ascii="Times New Roman" w:hAnsi="Times New Roman" w:cs="Times New Roman"/>
                <w:sz w:val="24"/>
                <w:szCs w:val="24"/>
              </w:rPr>
            </w:pPr>
          </w:p>
        </w:tc>
        <w:tc>
          <w:tcPr>
            <w:tcW w:w="612" w:type="pct"/>
            <w:vMerge/>
            <w:tcBorders>
              <w:top w:val="nil"/>
              <w:left w:val="single" w:sz="4" w:space="0" w:color="auto"/>
              <w:bottom w:val="nil"/>
              <w:right w:val="single" w:sz="4" w:space="0" w:color="auto"/>
            </w:tcBorders>
            <w:shd w:val="clear" w:color="auto" w:fill="FFFFFF"/>
          </w:tcPr>
          <w:p w14:paraId="677E62F6" w14:textId="77777777" w:rsidR="000F78DE" w:rsidRPr="00DF236D" w:rsidRDefault="000F78DE" w:rsidP="00B74C20">
            <w:pPr>
              <w:widowControl w:val="0"/>
              <w:spacing w:after="0" w:line="240" w:lineRule="auto"/>
              <w:rPr>
                <w:rFonts w:ascii="Times New Roman" w:hAnsi="Times New Roman" w:cs="Times New Roman"/>
                <w:sz w:val="24"/>
                <w:szCs w:val="24"/>
              </w:rPr>
            </w:pPr>
          </w:p>
        </w:tc>
      </w:tr>
      <w:tr w:rsidR="00B74C20" w:rsidRPr="00DF236D" w14:paraId="2D21576E" w14:textId="77777777" w:rsidTr="00BF28F8">
        <w:trPr>
          <w:trHeight w:val="255"/>
        </w:trPr>
        <w:tc>
          <w:tcPr>
            <w:tcW w:w="359" w:type="pct"/>
            <w:vMerge w:val="restart"/>
            <w:tcBorders>
              <w:top w:val="single" w:sz="4" w:space="0" w:color="auto"/>
              <w:left w:val="single" w:sz="4" w:space="0" w:color="auto"/>
              <w:bottom w:val="nil"/>
              <w:right w:val="nil"/>
            </w:tcBorders>
            <w:shd w:val="clear" w:color="auto" w:fill="FFFFFF"/>
            <w:vAlign w:val="center"/>
          </w:tcPr>
          <w:p w14:paraId="0FFC60BA"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9</w:t>
            </w:r>
          </w:p>
        </w:tc>
        <w:tc>
          <w:tcPr>
            <w:tcW w:w="321" w:type="pct"/>
            <w:tcBorders>
              <w:top w:val="single" w:sz="4" w:space="0" w:color="auto"/>
              <w:left w:val="single" w:sz="4" w:space="0" w:color="auto"/>
              <w:bottom w:val="nil"/>
              <w:right w:val="nil"/>
            </w:tcBorders>
            <w:shd w:val="clear" w:color="auto" w:fill="FFFFFF"/>
            <w:vAlign w:val="center"/>
          </w:tcPr>
          <w:p w14:paraId="60176AA7"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0,5</w:t>
            </w:r>
          </w:p>
        </w:tc>
        <w:tc>
          <w:tcPr>
            <w:tcW w:w="329" w:type="pct"/>
            <w:tcBorders>
              <w:top w:val="single" w:sz="4" w:space="0" w:color="auto"/>
              <w:left w:val="single" w:sz="4" w:space="0" w:color="auto"/>
              <w:bottom w:val="nil"/>
              <w:right w:val="nil"/>
            </w:tcBorders>
            <w:shd w:val="clear" w:color="auto" w:fill="FFFFFF"/>
            <w:vAlign w:val="center"/>
          </w:tcPr>
          <w:p w14:paraId="7D637383"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w:t>
            </w:r>
          </w:p>
        </w:tc>
        <w:tc>
          <w:tcPr>
            <w:tcW w:w="362" w:type="pct"/>
            <w:tcBorders>
              <w:top w:val="single" w:sz="4" w:space="0" w:color="auto"/>
              <w:left w:val="single" w:sz="4" w:space="0" w:color="auto"/>
              <w:bottom w:val="nil"/>
              <w:right w:val="nil"/>
            </w:tcBorders>
            <w:shd w:val="clear" w:color="auto" w:fill="FFFFFF"/>
            <w:vAlign w:val="center"/>
          </w:tcPr>
          <w:p w14:paraId="6B53698A"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0,096</w:t>
            </w:r>
          </w:p>
        </w:tc>
        <w:tc>
          <w:tcPr>
            <w:tcW w:w="433" w:type="pct"/>
            <w:tcBorders>
              <w:top w:val="single" w:sz="4" w:space="0" w:color="auto"/>
              <w:left w:val="single" w:sz="4" w:space="0" w:color="auto"/>
              <w:bottom w:val="nil"/>
              <w:right w:val="nil"/>
            </w:tcBorders>
            <w:shd w:val="clear" w:color="auto" w:fill="FFFFFF"/>
            <w:vAlign w:val="center"/>
          </w:tcPr>
          <w:p w14:paraId="7A04C432"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0,164</w:t>
            </w:r>
          </w:p>
        </w:tc>
        <w:tc>
          <w:tcPr>
            <w:tcW w:w="364" w:type="pct"/>
            <w:tcBorders>
              <w:top w:val="single" w:sz="4" w:space="0" w:color="auto"/>
              <w:left w:val="single" w:sz="4" w:space="0" w:color="auto"/>
              <w:bottom w:val="nil"/>
              <w:right w:val="nil"/>
            </w:tcBorders>
            <w:shd w:val="clear" w:color="auto" w:fill="FFFFFF"/>
            <w:vAlign w:val="center"/>
          </w:tcPr>
          <w:p w14:paraId="23E7B61D"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0,511</w:t>
            </w:r>
          </w:p>
        </w:tc>
        <w:tc>
          <w:tcPr>
            <w:tcW w:w="433" w:type="pct"/>
            <w:tcBorders>
              <w:top w:val="single" w:sz="4" w:space="0" w:color="auto"/>
              <w:left w:val="single" w:sz="4" w:space="0" w:color="auto"/>
              <w:bottom w:val="nil"/>
              <w:right w:val="nil"/>
            </w:tcBorders>
            <w:shd w:val="clear" w:color="auto" w:fill="FFFFFF"/>
            <w:vAlign w:val="center"/>
          </w:tcPr>
          <w:p w14:paraId="0B424B6F"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0,096</w:t>
            </w:r>
          </w:p>
        </w:tc>
        <w:tc>
          <w:tcPr>
            <w:tcW w:w="361" w:type="pct"/>
            <w:tcBorders>
              <w:top w:val="single" w:sz="4" w:space="0" w:color="auto"/>
              <w:left w:val="single" w:sz="4" w:space="0" w:color="auto"/>
              <w:bottom w:val="nil"/>
              <w:right w:val="nil"/>
            </w:tcBorders>
            <w:shd w:val="clear" w:color="auto" w:fill="FFFFFF"/>
            <w:vAlign w:val="center"/>
          </w:tcPr>
          <w:p w14:paraId="09548D16"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0,059</w:t>
            </w:r>
          </w:p>
        </w:tc>
        <w:tc>
          <w:tcPr>
            <w:tcW w:w="364" w:type="pct"/>
            <w:tcBorders>
              <w:top w:val="single" w:sz="4" w:space="0" w:color="auto"/>
              <w:left w:val="single" w:sz="4" w:space="0" w:color="auto"/>
              <w:bottom w:val="nil"/>
              <w:right w:val="nil"/>
            </w:tcBorders>
            <w:shd w:val="clear" w:color="auto" w:fill="FFFFFF"/>
            <w:vAlign w:val="center"/>
          </w:tcPr>
          <w:p w14:paraId="0BB53B78"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1,327</w:t>
            </w:r>
          </w:p>
        </w:tc>
        <w:tc>
          <w:tcPr>
            <w:tcW w:w="434" w:type="pct"/>
            <w:vMerge w:val="restart"/>
            <w:tcBorders>
              <w:top w:val="single" w:sz="4" w:space="0" w:color="auto"/>
              <w:left w:val="single" w:sz="4" w:space="0" w:color="auto"/>
              <w:bottom w:val="nil"/>
              <w:right w:val="nil"/>
            </w:tcBorders>
            <w:shd w:val="clear" w:color="auto" w:fill="FFFFFF"/>
            <w:vAlign w:val="center"/>
          </w:tcPr>
          <w:p w14:paraId="42B72018"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2,253</w:t>
            </w:r>
          </w:p>
        </w:tc>
        <w:tc>
          <w:tcPr>
            <w:tcW w:w="627" w:type="pct"/>
            <w:vMerge w:val="restart"/>
            <w:tcBorders>
              <w:top w:val="single" w:sz="4" w:space="0" w:color="auto"/>
              <w:left w:val="single" w:sz="4" w:space="0" w:color="auto"/>
              <w:bottom w:val="nil"/>
              <w:right w:val="nil"/>
            </w:tcBorders>
            <w:shd w:val="clear" w:color="auto" w:fill="FFFFFF"/>
          </w:tcPr>
          <w:p w14:paraId="69C9842F" w14:textId="048F138A" w:rsidR="00313EF0" w:rsidRDefault="00313EF0" w:rsidP="00B74C20">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ср</w:t>
            </w:r>
            <w:r w:rsidR="000F78DE" w:rsidRPr="00DF236D">
              <w:rPr>
                <w:rFonts w:ascii="Times New Roman" w:hAnsi="Times New Roman" w:cs="Times New Roman"/>
                <w:sz w:val="24"/>
                <w:szCs w:val="24"/>
              </w:rPr>
              <w:t>едне</w:t>
            </w:r>
            <w:r>
              <w:rPr>
                <w:rFonts w:ascii="Times New Roman" w:hAnsi="Times New Roman" w:cs="Times New Roman"/>
                <w:sz w:val="24"/>
                <w:szCs w:val="24"/>
              </w:rPr>
              <w:t>-</w:t>
            </w:r>
          </w:p>
          <w:p w14:paraId="065706B9" w14:textId="093ED497" w:rsidR="000F78DE" w:rsidRPr="00DF236D" w:rsidRDefault="00313EF0" w:rsidP="00B74C20">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засо</w:t>
            </w:r>
            <w:r w:rsidR="000F78DE" w:rsidRPr="00DF236D">
              <w:rPr>
                <w:rFonts w:ascii="Times New Roman" w:hAnsi="Times New Roman" w:cs="Times New Roman"/>
                <w:sz w:val="24"/>
                <w:szCs w:val="24"/>
              </w:rPr>
              <w:t>ленные</w:t>
            </w:r>
          </w:p>
        </w:tc>
        <w:tc>
          <w:tcPr>
            <w:tcW w:w="612" w:type="pct"/>
            <w:vMerge w:val="restart"/>
            <w:tcBorders>
              <w:top w:val="single" w:sz="4" w:space="0" w:color="auto"/>
              <w:left w:val="single" w:sz="4" w:space="0" w:color="auto"/>
              <w:bottom w:val="nil"/>
              <w:right w:val="single" w:sz="4" w:space="0" w:color="auto"/>
            </w:tcBorders>
            <w:shd w:val="clear" w:color="auto" w:fill="FFFFFF"/>
          </w:tcPr>
          <w:p w14:paraId="53A99E0E" w14:textId="64F5FE9D" w:rsidR="000F78DE" w:rsidRPr="00DF236D" w:rsidRDefault="00313EF0" w:rsidP="00313EF0">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с</w:t>
            </w:r>
            <w:r w:rsidR="000F78DE" w:rsidRPr="00DF236D">
              <w:rPr>
                <w:rFonts w:ascii="Times New Roman" w:hAnsi="Times New Roman" w:cs="Times New Roman"/>
                <w:sz w:val="24"/>
                <w:szCs w:val="24"/>
              </w:rPr>
              <w:t>ульфат</w:t>
            </w:r>
            <w:r w:rsidR="00BF28F8" w:rsidRPr="00DF236D">
              <w:rPr>
                <w:rFonts w:ascii="Times New Roman" w:hAnsi="Times New Roman" w:cs="Times New Roman"/>
                <w:sz w:val="24"/>
                <w:szCs w:val="24"/>
              </w:rPr>
              <w:t>ное</w:t>
            </w:r>
          </w:p>
        </w:tc>
      </w:tr>
      <w:tr w:rsidR="00B74C20" w:rsidRPr="00DF236D" w14:paraId="4F7F11C6" w14:textId="77777777" w:rsidTr="00BF28F8">
        <w:trPr>
          <w:trHeight w:val="270"/>
        </w:trPr>
        <w:tc>
          <w:tcPr>
            <w:tcW w:w="359" w:type="pct"/>
            <w:vMerge/>
            <w:tcBorders>
              <w:top w:val="nil"/>
              <w:left w:val="single" w:sz="4" w:space="0" w:color="auto"/>
              <w:bottom w:val="nil"/>
              <w:right w:val="nil"/>
            </w:tcBorders>
            <w:shd w:val="clear" w:color="auto" w:fill="FFFFFF"/>
            <w:vAlign w:val="center"/>
          </w:tcPr>
          <w:p w14:paraId="7323D05A" w14:textId="77777777" w:rsidR="000F78DE" w:rsidRPr="00DF236D" w:rsidRDefault="000F78DE" w:rsidP="00B74C20">
            <w:pPr>
              <w:widowControl w:val="0"/>
              <w:spacing w:after="0" w:line="240" w:lineRule="auto"/>
              <w:jc w:val="center"/>
              <w:rPr>
                <w:rFonts w:ascii="Times New Roman" w:hAnsi="Times New Roman" w:cs="Times New Roman"/>
                <w:sz w:val="24"/>
                <w:szCs w:val="24"/>
              </w:rPr>
            </w:pPr>
          </w:p>
        </w:tc>
        <w:tc>
          <w:tcPr>
            <w:tcW w:w="321" w:type="pct"/>
            <w:tcBorders>
              <w:top w:val="single" w:sz="4" w:space="0" w:color="auto"/>
              <w:left w:val="single" w:sz="4" w:space="0" w:color="auto"/>
              <w:bottom w:val="nil"/>
              <w:right w:val="nil"/>
            </w:tcBorders>
            <w:shd w:val="clear" w:color="auto" w:fill="FFFFFF"/>
            <w:vAlign w:val="center"/>
          </w:tcPr>
          <w:p w14:paraId="3FFD1225"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1,0</w:t>
            </w:r>
          </w:p>
        </w:tc>
        <w:tc>
          <w:tcPr>
            <w:tcW w:w="329" w:type="pct"/>
            <w:tcBorders>
              <w:top w:val="single" w:sz="4" w:space="0" w:color="auto"/>
              <w:left w:val="single" w:sz="4" w:space="0" w:color="auto"/>
              <w:bottom w:val="nil"/>
              <w:right w:val="nil"/>
            </w:tcBorders>
            <w:shd w:val="clear" w:color="auto" w:fill="FFFFFF"/>
            <w:vAlign w:val="center"/>
          </w:tcPr>
          <w:p w14:paraId="6AADDC3F"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w:t>
            </w:r>
          </w:p>
        </w:tc>
        <w:tc>
          <w:tcPr>
            <w:tcW w:w="362" w:type="pct"/>
            <w:tcBorders>
              <w:top w:val="single" w:sz="4" w:space="0" w:color="auto"/>
              <w:left w:val="single" w:sz="4" w:space="0" w:color="auto"/>
              <w:bottom w:val="nil"/>
              <w:right w:val="nil"/>
            </w:tcBorders>
            <w:shd w:val="clear" w:color="auto" w:fill="FFFFFF"/>
            <w:vAlign w:val="center"/>
          </w:tcPr>
          <w:p w14:paraId="2AE74FAE"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0,102</w:t>
            </w:r>
          </w:p>
        </w:tc>
        <w:tc>
          <w:tcPr>
            <w:tcW w:w="433" w:type="pct"/>
            <w:tcBorders>
              <w:top w:val="single" w:sz="4" w:space="0" w:color="auto"/>
              <w:left w:val="single" w:sz="4" w:space="0" w:color="auto"/>
              <w:bottom w:val="nil"/>
              <w:right w:val="nil"/>
            </w:tcBorders>
            <w:shd w:val="clear" w:color="auto" w:fill="FFFFFF"/>
            <w:vAlign w:val="center"/>
          </w:tcPr>
          <w:p w14:paraId="06E8842E"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0,170</w:t>
            </w:r>
          </w:p>
        </w:tc>
        <w:tc>
          <w:tcPr>
            <w:tcW w:w="364" w:type="pct"/>
            <w:tcBorders>
              <w:top w:val="single" w:sz="4" w:space="0" w:color="auto"/>
              <w:left w:val="single" w:sz="4" w:space="0" w:color="auto"/>
              <w:bottom w:val="nil"/>
              <w:right w:val="nil"/>
            </w:tcBorders>
            <w:shd w:val="clear" w:color="auto" w:fill="FFFFFF"/>
            <w:vAlign w:val="center"/>
          </w:tcPr>
          <w:p w14:paraId="21239482"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0,517</w:t>
            </w:r>
          </w:p>
        </w:tc>
        <w:tc>
          <w:tcPr>
            <w:tcW w:w="433" w:type="pct"/>
            <w:tcBorders>
              <w:top w:val="single" w:sz="4" w:space="0" w:color="auto"/>
              <w:left w:val="single" w:sz="4" w:space="0" w:color="auto"/>
              <w:bottom w:val="nil"/>
              <w:right w:val="nil"/>
            </w:tcBorders>
            <w:shd w:val="clear" w:color="auto" w:fill="FFFFFF"/>
            <w:vAlign w:val="center"/>
          </w:tcPr>
          <w:p w14:paraId="6D04F0C0"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0,102</w:t>
            </w:r>
          </w:p>
        </w:tc>
        <w:tc>
          <w:tcPr>
            <w:tcW w:w="361" w:type="pct"/>
            <w:tcBorders>
              <w:top w:val="single" w:sz="4" w:space="0" w:color="auto"/>
              <w:left w:val="single" w:sz="4" w:space="0" w:color="auto"/>
              <w:bottom w:val="nil"/>
              <w:right w:val="nil"/>
            </w:tcBorders>
            <w:shd w:val="clear" w:color="auto" w:fill="FFFFFF"/>
            <w:vAlign w:val="center"/>
          </w:tcPr>
          <w:p w14:paraId="7194F86C"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0,065</w:t>
            </w:r>
          </w:p>
        </w:tc>
        <w:tc>
          <w:tcPr>
            <w:tcW w:w="364" w:type="pct"/>
            <w:tcBorders>
              <w:top w:val="single" w:sz="4" w:space="0" w:color="auto"/>
              <w:left w:val="single" w:sz="4" w:space="0" w:color="auto"/>
              <w:bottom w:val="nil"/>
              <w:right w:val="nil"/>
            </w:tcBorders>
            <w:shd w:val="clear" w:color="auto" w:fill="FFFFFF"/>
            <w:vAlign w:val="center"/>
          </w:tcPr>
          <w:p w14:paraId="7B0B3F0B"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1,333</w:t>
            </w:r>
          </w:p>
        </w:tc>
        <w:tc>
          <w:tcPr>
            <w:tcW w:w="434" w:type="pct"/>
            <w:vMerge/>
            <w:tcBorders>
              <w:top w:val="nil"/>
              <w:left w:val="single" w:sz="4" w:space="0" w:color="auto"/>
              <w:bottom w:val="nil"/>
              <w:right w:val="nil"/>
            </w:tcBorders>
            <w:shd w:val="clear" w:color="auto" w:fill="FFFFFF"/>
            <w:vAlign w:val="center"/>
          </w:tcPr>
          <w:p w14:paraId="797E73EA" w14:textId="77777777" w:rsidR="000F78DE" w:rsidRPr="00DF236D" w:rsidRDefault="000F78DE" w:rsidP="00B74C20">
            <w:pPr>
              <w:widowControl w:val="0"/>
              <w:spacing w:after="0" w:line="240" w:lineRule="auto"/>
              <w:jc w:val="center"/>
              <w:rPr>
                <w:rFonts w:ascii="Times New Roman" w:hAnsi="Times New Roman" w:cs="Times New Roman"/>
                <w:sz w:val="24"/>
                <w:szCs w:val="24"/>
              </w:rPr>
            </w:pPr>
          </w:p>
        </w:tc>
        <w:tc>
          <w:tcPr>
            <w:tcW w:w="627" w:type="pct"/>
            <w:vMerge/>
            <w:tcBorders>
              <w:top w:val="nil"/>
              <w:left w:val="single" w:sz="4" w:space="0" w:color="auto"/>
              <w:bottom w:val="nil"/>
              <w:right w:val="nil"/>
            </w:tcBorders>
            <w:shd w:val="clear" w:color="auto" w:fill="FFFFFF"/>
          </w:tcPr>
          <w:p w14:paraId="0331E002" w14:textId="77777777" w:rsidR="000F78DE" w:rsidRPr="00DF236D" w:rsidRDefault="000F78DE" w:rsidP="00B74C20">
            <w:pPr>
              <w:widowControl w:val="0"/>
              <w:spacing w:after="0" w:line="240" w:lineRule="auto"/>
              <w:rPr>
                <w:rFonts w:ascii="Times New Roman" w:hAnsi="Times New Roman" w:cs="Times New Roman"/>
                <w:sz w:val="24"/>
                <w:szCs w:val="24"/>
              </w:rPr>
            </w:pPr>
          </w:p>
        </w:tc>
        <w:tc>
          <w:tcPr>
            <w:tcW w:w="612" w:type="pct"/>
            <w:vMerge/>
            <w:tcBorders>
              <w:top w:val="nil"/>
              <w:left w:val="single" w:sz="4" w:space="0" w:color="auto"/>
              <w:bottom w:val="nil"/>
              <w:right w:val="single" w:sz="4" w:space="0" w:color="auto"/>
            </w:tcBorders>
            <w:shd w:val="clear" w:color="auto" w:fill="FFFFFF"/>
          </w:tcPr>
          <w:p w14:paraId="2B6B53EA" w14:textId="77777777" w:rsidR="000F78DE" w:rsidRPr="00DF236D" w:rsidRDefault="000F78DE" w:rsidP="00B74C20">
            <w:pPr>
              <w:widowControl w:val="0"/>
              <w:spacing w:after="0" w:line="240" w:lineRule="auto"/>
              <w:rPr>
                <w:rFonts w:ascii="Times New Roman" w:hAnsi="Times New Roman" w:cs="Times New Roman"/>
                <w:sz w:val="24"/>
                <w:szCs w:val="24"/>
              </w:rPr>
            </w:pPr>
          </w:p>
        </w:tc>
      </w:tr>
      <w:tr w:rsidR="00B74C20" w:rsidRPr="00DF236D" w14:paraId="5B33E792" w14:textId="77777777" w:rsidTr="00BF28F8">
        <w:trPr>
          <w:trHeight w:val="270"/>
        </w:trPr>
        <w:tc>
          <w:tcPr>
            <w:tcW w:w="359" w:type="pct"/>
            <w:vMerge w:val="restart"/>
            <w:tcBorders>
              <w:top w:val="single" w:sz="4" w:space="0" w:color="auto"/>
              <w:left w:val="single" w:sz="4" w:space="0" w:color="auto"/>
              <w:bottom w:val="nil"/>
              <w:right w:val="nil"/>
            </w:tcBorders>
            <w:shd w:val="clear" w:color="auto" w:fill="FFFFFF"/>
            <w:vAlign w:val="center"/>
          </w:tcPr>
          <w:p w14:paraId="58D9BAA3"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10</w:t>
            </w:r>
          </w:p>
        </w:tc>
        <w:tc>
          <w:tcPr>
            <w:tcW w:w="321" w:type="pct"/>
            <w:tcBorders>
              <w:top w:val="single" w:sz="4" w:space="0" w:color="auto"/>
              <w:left w:val="single" w:sz="4" w:space="0" w:color="auto"/>
              <w:bottom w:val="nil"/>
              <w:right w:val="nil"/>
            </w:tcBorders>
            <w:shd w:val="clear" w:color="auto" w:fill="FFFFFF"/>
            <w:vAlign w:val="center"/>
          </w:tcPr>
          <w:p w14:paraId="33D9D3A9"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0,5</w:t>
            </w:r>
          </w:p>
        </w:tc>
        <w:tc>
          <w:tcPr>
            <w:tcW w:w="329" w:type="pct"/>
            <w:tcBorders>
              <w:top w:val="single" w:sz="4" w:space="0" w:color="auto"/>
              <w:left w:val="single" w:sz="4" w:space="0" w:color="auto"/>
              <w:bottom w:val="nil"/>
              <w:right w:val="nil"/>
            </w:tcBorders>
            <w:shd w:val="clear" w:color="auto" w:fill="FFFFFF"/>
            <w:vAlign w:val="center"/>
          </w:tcPr>
          <w:p w14:paraId="4699C912"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w:t>
            </w:r>
          </w:p>
        </w:tc>
        <w:tc>
          <w:tcPr>
            <w:tcW w:w="362" w:type="pct"/>
            <w:tcBorders>
              <w:top w:val="single" w:sz="4" w:space="0" w:color="auto"/>
              <w:left w:val="single" w:sz="4" w:space="0" w:color="auto"/>
              <w:bottom w:val="nil"/>
              <w:right w:val="nil"/>
            </w:tcBorders>
            <w:shd w:val="clear" w:color="auto" w:fill="FFFFFF"/>
            <w:vAlign w:val="center"/>
          </w:tcPr>
          <w:p w14:paraId="14C386BE"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0,048</w:t>
            </w:r>
          </w:p>
        </w:tc>
        <w:tc>
          <w:tcPr>
            <w:tcW w:w="433" w:type="pct"/>
            <w:tcBorders>
              <w:top w:val="single" w:sz="4" w:space="0" w:color="auto"/>
              <w:left w:val="single" w:sz="4" w:space="0" w:color="auto"/>
              <w:bottom w:val="nil"/>
              <w:right w:val="nil"/>
            </w:tcBorders>
            <w:shd w:val="clear" w:color="auto" w:fill="FFFFFF"/>
            <w:vAlign w:val="center"/>
          </w:tcPr>
          <w:p w14:paraId="2C14DA47"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0,054</w:t>
            </w:r>
          </w:p>
        </w:tc>
        <w:tc>
          <w:tcPr>
            <w:tcW w:w="364" w:type="pct"/>
            <w:tcBorders>
              <w:top w:val="single" w:sz="4" w:space="0" w:color="auto"/>
              <w:left w:val="single" w:sz="4" w:space="0" w:color="auto"/>
              <w:bottom w:val="nil"/>
              <w:right w:val="nil"/>
            </w:tcBorders>
            <w:shd w:val="clear" w:color="auto" w:fill="FFFFFF"/>
            <w:vAlign w:val="center"/>
          </w:tcPr>
          <w:p w14:paraId="37069290"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0,221</w:t>
            </w:r>
          </w:p>
        </w:tc>
        <w:tc>
          <w:tcPr>
            <w:tcW w:w="433" w:type="pct"/>
            <w:tcBorders>
              <w:top w:val="single" w:sz="4" w:space="0" w:color="auto"/>
              <w:left w:val="single" w:sz="4" w:space="0" w:color="auto"/>
              <w:bottom w:val="nil"/>
              <w:right w:val="nil"/>
            </w:tcBorders>
            <w:shd w:val="clear" w:color="auto" w:fill="FFFFFF"/>
            <w:vAlign w:val="center"/>
          </w:tcPr>
          <w:p w14:paraId="12315DB4"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0,018</w:t>
            </w:r>
          </w:p>
        </w:tc>
        <w:tc>
          <w:tcPr>
            <w:tcW w:w="361" w:type="pct"/>
            <w:tcBorders>
              <w:top w:val="single" w:sz="4" w:space="0" w:color="auto"/>
              <w:left w:val="single" w:sz="4" w:space="0" w:color="auto"/>
              <w:bottom w:val="nil"/>
              <w:right w:val="nil"/>
            </w:tcBorders>
            <w:shd w:val="clear" w:color="auto" w:fill="FFFFFF"/>
            <w:vAlign w:val="center"/>
          </w:tcPr>
          <w:p w14:paraId="0AE48F7F"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0,023</w:t>
            </w:r>
          </w:p>
        </w:tc>
        <w:tc>
          <w:tcPr>
            <w:tcW w:w="364" w:type="pct"/>
            <w:tcBorders>
              <w:top w:val="single" w:sz="4" w:space="0" w:color="auto"/>
              <w:left w:val="single" w:sz="4" w:space="0" w:color="auto"/>
              <w:bottom w:val="nil"/>
              <w:right w:val="nil"/>
            </w:tcBorders>
            <w:shd w:val="clear" w:color="auto" w:fill="FFFFFF"/>
            <w:vAlign w:val="center"/>
          </w:tcPr>
          <w:p w14:paraId="7D61AB16"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0,63</w:t>
            </w:r>
          </w:p>
        </w:tc>
        <w:tc>
          <w:tcPr>
            <w:tcW w:w="434" w:type="pct"/>
            <w:vMerge w:val="restart"/>
            <w:tcBorders>
              <w:top w:val="single" w:sz="4" w:space="0" w:color="auto"/>
              <w:left w:val="single" w:sz="4" w:space="0" w:color="auto"/>
              <w:bottom w:val="nil"/>
              <w:right w:val="nil"/>
            </w:tcBorders>
            <w:shd w:val="clear" w:color="auto" w:fill="FFFFFF"/>
            <w:vAlign w:val="center"/>
          </w:tcPr>
          <w:p w14:paraId="26ED74CA"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0,962</w:t>
            </w:r>
          </w:p>
        </w:tc>
        <w:tc>
          <w:tcPr>
            <w:tcW w:w="627" w:type="pct"/>
            <w:vMerge w:val="restart"/>
            <w:tcBorders>
              <w:top w:val="single" w:sz="4" w:space="0" w:color="auto"/>
              <w:left w:val="single" w:sz="4" w:space="0" w:color="auto"/>
              <w:bottom w:val="nil"/>
              <w:right w:val="nil"/>
            </w:tcBorders>
            <w:shd w:val="clear" w:color="auto" w:fill="FFFFFF"/>
          </w:tcPr>
          <w:p w14:paraId="190E328B" w14:textId="2FB53022" w:rsidR="00313EF0" w:rsidRDefault="00313EF0" w:rsidP="00B74C20">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с</w:t>
            </w:r>
            <w:r w:rsidR="000F78DE" w:rsidRPr="00DF236D">
              <w:rPr>
                <w:rFonts w:ascii="Times New Roman" w:hAnsi="Times New Roman" w:cs="Times New Roman"/>
                <w:sz w:val="24"/>
                <w:szCs w:val="24"/>
              </w:rPr>
              <w:t>лабо</w:t>
            </w:r>
            <w:r>
              <w:rPr>
                <w:rFonts w:ascii="Times New Roman" w:hAnsi="Times New Roman" w:cs="Times New Roman"/>
                <w:sz w:val="24"/>
                <w:szCs w:val="24"/>
              </w:rPr>
              <w:t>-</w:t>
            </w:r>
          </w:p>
          <w:p w14:paraId="7EA61E5B" w14:textId="66B944A2" w:rsidR="000F78DE" w:rsidRPr="00DF236D" w:rsidRDefault="00313EF0" w:rsidP="00B74C20">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засо</w:t>
            </w:r>
            <w:r w:rsidR="000F78DE" w:rsidRPr="00DF236D">
              <w:rPr>
                <w:rFonts w:ascii="Times New Roman" w:hAnsi="Times New Roman" w:cs="Times New Roman"/>
                <w:sz w:val="24"/>
                <w:szCs w:val="24"/>
              </w:rPr>
              <w:t>ленные</w:t>
            </w:r>
          </w:p>
        </w:tc>
        <w:tc>
          <w:tcPr>
            <w:tcW w:w="612" w:type="pct"/>
            <w:vMerge w:val="restart"/>
            <w:tcBorders>
              <w:top w:val="single" w:sz="4" w:space="0" w:color="auto"/>
              <w:left w:val="single" w:sz="4" w:space="0" w:color="auto"/>
              <w:bottom w:val="nil"/>
              <w:right w:val="single" w:sz="4" w:space="0" w:color="auto"/>
            </w:tcBorders>
            <w:shd w:val="clear" w:color="auto" w:fill="FFFFFF"/>
          </w:tcPr>
          <w:p w14:paraId="45E77302" w14:textId="4C3A622C" w:rsidR="000F78DE" w:rsidRPr="00DF236D" w:rsidRDefault="00313EF0" w:rsidP="00B74C20">
            <w:pPr>
              <w:widowControl w:val="0"/>
              <w:spacing w:after="0" w:line="240" w:lineRule="auto"/>
              <w:rPr>
                <w:rFonts w:ascii="Times New Roman" w:hAnsi="Times New Roman" w:cs="Times New Roman"/>
                <w:sz w:val="24"/>
                <w:szCs w:val="24"/>
              </w:rPr>
            </w:pPr>
            <w:r>
              <w:rPr>
                <w:rFonts w:ascii="Times New Roman" w:hAnsi="Times New Roman" w:cs="Times New Roman"/>
                <w:sz w:val="24"/>
                <w:szCs w:val="24"/>
              </w:rPr>
              <w:t>с</w:t>
            </w:r>
            <w:r w:rsidR="000F78DE" w:rsidRPr="00DF236D">
              <w:rPr>
                <w:rFonts w:ascii="Times New Roman" w:hAnsi="Times New Roman" w:cs="Times New Roman"/>
                <w:sz w:val="24"/>
                <w:szCs w:val="24"/>
              </w:rPr>
              <w:t>ульфатно</w:t>
            </w:r>
            <w:r w:rsidR="000F78DE" w:rsidRPr="00DF236D">
              <w:rPr>
                <w:rFonts w:ascii="Times New Roman" w:hAnsi="Times New Roman" w:cs="Times New Roman"/>
                <w:sz w:val="24"/>
                <w:szCs w:val="24"/>
              </w:rPr>
              <w:softHyphen/>
              <w:t>содовое</w:t>
            </w:r>
          </w:p>
        </w:tc>
      </w:tr>
      <w:tr w:rsidR="00B74C20" w:rsidRPr="00DF236D" w14:paraId="43AD5091" w14:textId="77777777" w:rsidTr="00BF28F8">
        <w:trPr>
          <w:trHeight w:val="270"/>
        </w:trPr>
        <w:tc>
          <w:tcPr>
            <w:tcW w:w="359" w:type="pct"/>
            <w:vMerge/>
            <w:tcBorders>
              <w:top w:val="nil"/>
              <w:left w:val="single" w:sz="4" w:space="0" w:color="auto"/>
              <w:bottom w:val="single" w:sz="4" w:space="0" w:color="auto"/>
              <w:right w:val="nil"/>
            </w:tcBorders>
            <w:shd w:val="clear" w:color="auto" w:fill="FFFFFF"/>
          </w:tcPr>
          <w:p w14:paraId="7147AFB1" w14:textId="77777777" w:rsidR="000F78DE" w:rsidRPr="00DF236D" w:rsidRDefault="000F78DE" w:rsidP="00B74C20">
            <w:pPr>
              <w:widowControl w:val="0"/>
              <w:spacing w:after="0" w:line="240" w:lineRule="auto"/>
              <w:rPr>
                <w:rFonts w:ascii="Times New Roman" w:hAnsi="Times New Roman" w:cs="Times New Roman"/>
                <w:sz w:val="24"/>
                <w:szCs w:val="24"/>
              </w:rPr>
            </w:pPr>
          </w:p>
        </w:tc>
        <w:tc>
          <w:tcPr>
            <w:tcW w:w="321" w:type="pct"/>
            <w:tcBorders>
              <w:top w:val="single" w:sz="4" w:space="0" w:color="auto"/>
              <w:left w:val="single" w:sz="4" w:space="0" w:color="auto"/>
              <w:bottom w:val="single" w:sz="4" w:space="0" w:color="auto"/>
              <w:right w:val="nil"/>
            </w:tcBorders>
            <w:shd w:val="clear" w:color="auto" w:fill="FFFFFF"/>
          </w:tcPr>
          <w:p w14:paraId="662C0977"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1,0</w:t>
            </w:r>
          </w:p>
        </w:tc>
        <w:tc>
          <w:tcPr>
            <w:tcW w:w="329" w:type="pct"/>
            <w:tcBorders>
              <w:top w:val="single" w:sz="4" w:space="0" w:color="auto"/>
              <w:left w:val="single" w:sz="4" w:space="0" w:color="auto"/>
              <w:bottom w:val="single" w:sz="4" w:space="0" w:color="auto"/>
              <w:right w:val="nil"/>
            </w:tcBorders>
            <w:shd w:val="clear" w:color="auto" w:fill="FFFFFF"/>
          </w:tcPr>
          <w:p w14:paraId="42741749"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w:t>
            </w:r>
          </w:p>
        </w:tc>
        <w:tc>
          <w:tcPr>
            <w:tcW w:w="362" w:type="pct"/>
            <w:tcBorders>
              <w:top w:val="single" w:sz="4" w:space="0" w:color="auto"/>
              <w:left w:val="single" w:sz="4" w:space="0" w:color="auto"/>
              <w:bottom w:val="single" w:sz="4" w:space="0" w:color="auto"/>
              <w:right w:val="nil"/>
            </w:tcBorders>
            <w:shd w:val="clear" w:color="auto" w:fill="FFFFFF"/>
          </w:tcPr>
          <w:p w14:paraId="7AAE2B6D"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0,051</w:t>
            </w:r>
          </w:p>
        </w:tc>
        <w:tc>
          <w:tcPr>
            <w:tcW w:w="433" w:type="pct"/>
            <w:tcBorders>
              <w:top w:val="single" w:sz="4" w:space="0" w:color="auto"/>
              <w:left w:val="single" w:sz="4" w:space="0" w:color="auto"/>
              <w:bottom w:val="single" w:sz="4" w:space="0" w:color="auto"/>
              <w:right w:val="nil"/>
            </w:tcBorders>
            <w:shd w:val="clear" w:color="auto" w:fill="FFFFFF"/>
          </w:tcPr>
          <w:p w14:paraId="06C4E19F"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0,057</w:t>
            </w:r>
          </w:p>
        </w:tc>
        <w:tc>
          <w:tcPr>
            <w:tcW w:w="364" w:type="pct"/>
            <w:tcBorders>
              <w:top w:val="single" w:sz="4" w:space="0" w:color="auto"/>
              <w:left w:val="single" w:sz="4" w:space="0" w:color="auto"/>
              <w:bottom w:val="single" w:sz="4" w:space="0" w:color="auto"/>
              <w:right w:val="nil"/>
            </w:tcBorders>
            <w:shd w:val="clear" w:color="auto" w:fill="FFFFFF"/>
          </w:tcPr>
          <w:p w14:paraId="4A104F54"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0,247</w:t>
            </w:r>
          </w:p>
        </w:tc>
        <w:tc>
          <w:tcPr>
            <w:tcW w:w="433" w:type="pct"/>
            <w:tcBorders>
              <w:top w:val="single" w:sz="4" w:space="0" w:color="auto"/>
              <w:left w:val="single" w:sz="4" w:space="0" w:color="auto"/>
              <w:bottom w:val="single" w:sz="4" w:space="0" w:color="auto"/>
              <w:right w:val="nil"/>
            </w:tcBorders>
            <w:shd w:val="clear" w:color="auto" w:fill="FFFFFF"/>
          </w:tcPr>
          <w:p w14:paraId="6EC016B0"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0,012</w:t>
            </w:r>
          </w:p>
        </w:tc>
        <w:tc>
          <w:tcPr>
            <w:tcW w:w="361" w:type="pct"/>
            <w:tcBorders>
              <w:top w:val="single" w:sz="4" w:space="0" w:color="auto"/>
              <w:left w:val="single" w:sz="4" w:space="0" w:color="auto"/>
              <w:bottom w:val="single" w:sz="4" w:space="0" w:color="auto"/>
              <w:right w:val="nil"/>
            </w:tcBorders>
            <w:shd w:val="clear" w:color="auto" w:fill="FFFFFF"/>
          </w:tcPr>
          <w:p w14:paraId="5A336196"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0,033</w:t>
            </w:r>
          </w:p>
        </w:tc>
        <w:tc>
          <w:tcPr>
            <w:tcW w:w="364" w:type="pct"/>
            <w:tcBorders>
              <w:top w:val="single" w:sz="4" w:space="0" w:color="auto"/>
              <w:left w:val="single" w:sz="4" w:space="0" w:color="auto"/>
              <w:bottom w:val="single" w:sz="4" w:space="0" w:color="auto"/>
              <w:right w:val="nil"/>
            </w:tcBorders>
            <w:shd w:val="clear" w:color="auto" w:fill="FFFFFF"/>
          </w:tcPr>
          <w:p w14:paraId="003396E1" w14:textId="77777777" w:rsidR="000F78DE" w:rsidRPr="00DF236D" w:rsidRDefault="000F78DE" w:rsidP="00B74C20">
            <w:pPr>
              <w:widowControl w:val="0"/>
              <w:spacing w:after="0" w:line="240" w:lineRule="auto"/>
              <w:jc w:val="center"/>
              <w:rPr>
                <w:rFonts w:ascii="Times New Roman" w:hAnsi="Times New Roman" w:cs="Times New Roman"/>
                <w:sz w:val="24"/>
                <w:szCs w:val="24"/>
              </w:rPr>
            </w:pPr>
            <w:r w:rsidRPr="00DF236D">
              <w:rPr>
                <w:rFonts w:ascii="Times New Roman" w:hAnsi="Times New Roman" w:cs="Times New Roman"/>
                <w:sz w:val="24"/>
                <w:szCs w:val="24"/>
              </w:rPr>
              <w:t>0,69</w:t>
            </w:r>
          </w:p>
        </w:tc>
        <w:tc>
          <w:tcPr>
            <w:tcW w:w="434" w:type="pct"/>
            <w:vMerge/>
            <w:tcBorders>
              <w:top w:val="nil"/>
              <w:left w:val="single" w:sz="4" w:space="0" w:color="auto"/>
              <w:bottom w:val="single" w:sz="4" w:space="0" w:color="auto"/>
              <w:right w:val="nil"/>
            </w:tcBorders>
            <w:shd w:val="clear" w:color="auto" w:fill="FFFFFF"/>
          </w:tcPr>
          <w:p w14:paraId="562FF1FB" w14:textId="77777777" w:rsidR="000F78DE" w:rsidRPr="00DF236D" w:rsidRDefault="000F78DE" w:rsidP="00B74C20">
            <w:pPr>
              <w:widowControl w:val="0"/>
              <w:spacing w:after="0" w:line="240" w:lineRule="auto"/>
              <w:rPr>
                <w:rFonts w:ascii="Times New Roman" w:hAnsi="Times New Roman" w:cs="Times New Roman"/>
                <w:sz w:val="24"/>
                <w:szCs w:val="24"/>
              </w:rPr>
            </w:pPr>
          </w:p>
        </w:tc>
        <w:tc>
          <w:tcPr>
            <w:tcW w:w="627" w:type="pct"/>
            <w:vMerge/>
            <w:tcBorders>
              <w:top w:val="nil"/>
              <w:left w:val="single" w:sz="4" w:space="0" w:color="auto"/>
              <w:bottom w:val="single" w:sz="4" w:space="0" w:color="auto"/>
              <w:right w:val="nil"/>
            </w:tcBorders>
            <w:shd w:val="clear" w:color="auto" w:fill="FFFFFF"/>
          </w:tcPr>
          <w:p w14:paraId="08630587" w14:textId="77777777" w:rsidR="000F78DE" w:rsidRPr="00DF236D" w:rsidRDefault="000F78DE" w:rsidP="00B74C20">
            <w:pPr>
              <w:widowControl w:val="0"/>
              <w:spacing w:after="0" w:line="240" w:lineRule="auto"/>
              <w:rPr>
                <w:rFonts w:ascii="Times New Roman" w:hAnsi="Times New Roman" w:cs="Times New Roman"/>
                <w:sz w:val="24"/>
                <w:szCs w:val="24"/>
              </w:rPr>
            </w:pPr>
          </w:p>
        </w:tc>
        <w:tc>
          <w:tcPr>
            <w:tcW w:w="612" w:type="pct"/>
            <w:vMerge/>
            <w:tcBorders>
              <w:top w:val="nil"/>
              <w:left w:val="single" w:sz="4" w:space="0" w:color="auto"/>
              <w:bottom w:val="single" w:sz="4" w:space="0" w:color="auto"/>
              <w:right w:val="single" w:sz="4" w:space="0" w:color="auto"/>
            </w:tcBorders>
            <w:shd w:val="clear" w:color="auto" w:fill="FFFFFF"/>
          </w:tcPr>
          <w:p w14:paraId="59D7B7A6" w14:textId="77777777" w:rsidR="000F78DE" w:rsidRPr="00DF236D" w:rsidRDefault="000F78DE" w:rsidP="00B74C20">
            <w:pPr>
              <w:widowControl w:val="0"/>
              <w:spacing w:after="0" w:line="240" w:lineRule="auto"/>
              <w:rPr>
                <w:rFonts w:ascii="Times New Roman" w:hAnsi="Times New Roman" w:cs="Times New Roman"/>
                <w:sz w:val="24"/>
                <w:szCs w:val="24"/>
              </w:rPr>
            </w:pPr>
          </w:p>
        </w:tc>
      </w:tr>
      <w:tr w:rsidR="000F78DE" w:rsidRPr="00DF236D" w14:paraId="6155FBE8" w14:textId="77777777" w:rsidTr="00B74C20">
        <w:trPr>
          <w:trHeight w:val="270"/>
        </w:trPr>
        <w:tc>
          <w:tcPr>
            <w:tcW w:w="5000" w:type="pct"/>
            <w:gridSpan w:val="12"/>
            <w:tcBorders>
              <w:top w:val="single" w:sz="4" w:space="0" w:color="auto"/>
              <w:left w:val="single" w:sz="4" w:space="0" w:color="auto"/>
              <w:bottom w:val="single" w:sz="4" w:space="0" w:color="auto"/>
              <w:right w:val="single" w:sz="4" w:space="0" w:color="auto"/>
            </w:tcBorders>
            <w:shd w:val="clear" w:color="auto" w:fill="FFFFFF"/>
          </w:tcPr>
          <w:p w14:paraId="6AF8AEC7" w14:textId="42AE7D1D" w:rsidR="000F78DE" w:rsidRPr="00DF236D" w:rsidRDefault="000F78DE" w:rsidP="00DE2DC9">
            <w:pPr>
              <w:widowControl w:val="0"/>
              <w:spacing w:after="0" w:line="240" w:lineRule="auto"/>
              <w:ind w:firstLine="567"/>
              <w:rPr>
                <w:rFonts w:ascii="Times New Roman" w:hAnsi="Times New Roman" w:cs="Times New Roman"/>
                <w:sz w:val="24"/>
                <w:szCs w:val="24"/>
              </w:rPr>
            </w:pPr>
            <w:r w:rsidRPr="00DF236D">
              <w:rPr>
                <w:rFonts w:ascii="Times New Roman" w:hAnsi="Times New Roman" w:cs="Times New Roman"/>
                <w:sz w:val="24"/>
                <w:szCs w:val="24"/>
              </w:rPr>
              <w:t>Примечание – Составлено на основании источника [1</w:t>
            </w:r>
            <w:r w:rsidR="00DE2DC9" w:rsidRPr="00DF236D">
              <w:rPr>
                <w:rFonts w:ascii="Times New Roman" w:hAnsi="Times New Roman" w:cs="Times New Roman"/>
                <w:sz w:val="24"/>
                <w:szCs w:val="24"/>
              </w:rPr>
              <w:t>41</w:t>
            </w:r>
            <w:r w:rsidR="00523037">
              <w:rPr>
                <w:rFonts w:ascii="Times New Roman" w:hAnsi="Times New Roman" w:cs="Times New Roman"/>
                <w:sz w:val="24"/>
                <w:szCs w:val="24"/>
              </w:rPr>
              <w:t>, с. 30-33</w:t>
            </w:r>
            <w:r w:rsidRPr="00DF236D">
              <w:rPr>
                <w:rFonts w:ascii="Times New Roman" w:hAnsi="Times New Roman" w:cs="Times New Roman"/>
                <w:sz w:val="24"/>
                <w:szCs w:val="24"/>
              </w:rPr>
              <w:t>]</w:t>
            </w:r>
            <w:r w:rsidR="00453435" w:rsidRPr="00DF236D">
              <w:rPr>
                <w:rFonts w:ascii="Times New Roman" w:hAnsi="Times New Roman" w:cs="Times New Roman"/>
                <w:sz w:val="24"/>
                <w:szCs w:val="24"/>
              </w:rPr>
              <w:t xml:space="preserve"> и </w:t>
            </w:r>
            <w:r w:rsidR="002978D3" w:rsidRPr="00DF236D">
              <w:rPr>
                <w:rFonts w:ascii="Times New Roman" w:hAnsi="Times New Roman" w:cs="Times New Roman"/>
                <w:sz w:val="24"/>
                <w:szCs w:val="24"/>
              </w:rPr>
              <w:t xml:space="preserve">результатах </w:t>
            </w:r>
            <w:r w:rsidR="002E4AD5" w:rsidRPr="00DF236D">
              <w:rPr>
                <w:rFonts w:ascii="Times New Roman" w:hAnsi="Times New Roman" w:cs="Times New Roman"/>
                <w:sz w:val="24"/>
                <w:szCs w:val="24"/>
              </w:rPr>
              <w:t xml:space="preserve">проведенных </w:t>
            </w:r>
            <w:r w:rsidR="00453435" w:rsidRPr="00DF236D">
              <w:rPr>
                <w:rFonts w:ascii="Times New Roman" w:hAnsi="Times New Roman" w:cs="Times New Roman"/>
                <w:sz w:val="24"/>
                <w:szCs w:val="24"/>
              </w:rPr>
              <w:t>полевых исследований</w:t>
            </w:r>
          </w:p>
        </w:tc>
      </w:tr>
    </w:tbl>
    <w:p w14:paraId="3AADD79C" w14:textId="77777777" w:rsidR="004E2FE1" w:rsidRPr="00DF236D" w:rsidRDefault="004E2FE1" w:rsidP="00D64F4A">
      <w:pPr>
        <w:spacing w:after="0" w:line="240" w:lineRule="auto"/>
        <w:ind w:firstLine="567"/>
        <w:jc w:val="both"/>
        <w:rPr>
          <w:rFonts w:ascii="Times New Roman" w:eastAsia="Times New Roman" w:hAnsi="Times New Roman" w:cs="Times New Roman"/>
          <w:color w:val="000000"/>
          <w:sz w:val="28"/>
          <w:szCs w:val="28"/>
          <w:lang w:eastAsia="ru-RU"/>
        </w:rPr>
      </w:pPr>
    </w:p>
    <w:p w14:paraId="3A355DD4" w14:textId="77777777" w:rsidR="00150CAA" w:rsidRPr="00DF236D" w:rsidRDefault="00150CAA" w:rsidP="00947D18">
      <w:pPr>
        <w:pStyle w:val="aff2"/>
        <w:spacing w:after="0"/>
        <w:ind w:left="0" w:firstLine="567"/>
        <w:jc w:val="both"/>
        <w:rPr>
          <w:sz w:val="28"/>
          <w:szCs w:val="28"/>
        </w:rPr>
      </w:pPr>
      <w:r w:rsidRPr="00DF236D">
        <w:rPr>
          <w:i/>
          <w:sz w:val="28"/>
          <w:szCs w:val="28"/>
        </w:rPr>
        <w:t xml:space="preserve">Эрозия. </w:t>
      </w:r>
      <w:r w:rsidRPr="00DF236D">
        <w:rPr>
          <w:sz w:val="28"/>
          <w:szCs w:val="28"/>
        </w:rPr>
        <w:t xml:space="preserve">Развитие дефляционно-аккумулятивных и импульверизационных процессов в Кызылординской ПСС определяется характером ветрового режима в регионе, наличием обширных площадей, сложенных грунтами легкого механического состава, незначительным количеством атмосферных осадков, бедностью, а порой и полным отсутствием растительного покрова. </w:t>
      </w:r>
      <w:r w:rsidRPr="00DF236D">
        <w:rPr>
          <w:sz w:val="28"/>
          <w:szCs w:val="28"/>
        </w:rPr>
        <w:lastRenderedPageBreak/>
        <w:t>Немаловажная роль в активизации эоловых процессов принадлежит хозяйственной деятельности местного населения, в результате которой создаются антропогенные формы рельефа, уничтожается растительность, изменяется водно-солевой режим почвенного покрова.</w:t>
      </w:r>
    </w:p>
    <w:p w14:paraId="2C5D65E8" w14:textId="77777777" w:rsidR="00E73586" w:rsidRPr="00DF236D" w:rsidRDefault="00E73586" w:rsidP="00947D18">
      <w:pPr>
        <w:spacing w:after="0" w:line="240" w:lineRule="auto"/>
        <w:ind w:firstLine="567"/>
        <w:jc w:val="both"/>
        <w:rPr>
          <w:rFonts w:ascii="Times New Roman" w:eastAsia="Times New Roman" w:hAnsi="Times New Roman" w:cs="Times New Roman"/>
          <w:sz w:val="28"/>
          <w:szCs w:val="28"/>
          <w:lang w:eastAsia="ru-RU"/>
        </w:rPr>
      </w:pPr>
    </w:p>
    <w:p w14:paraId="161B5199" w14:textId="77777777" w:rsidR="00A46D32" w:rsidRPr="00DF236D" w:rsidRDefault="00A46D32" w:rsidP="00484D9D">
      <w:pPr>
        <w:widowControl w:val="0"/>
        <w:spacing w:after="0" w:line="240" w:lineRule="auto"/>
        <w:jc w:val="center"/>
        <w:rPr>
          <w:rFonts w:ascii="Times New Roman" w:eastAsia="Times New Roman" w:hAnsi="Times New Roman" w:cs="Times New Roman"/>
          <w:sz w:val="28"/>
          <w:szCs w:val="28"/>
          <w:shd w:val="clear" w:color="auto" w:fill="FFFFFF"/>
          <w:lang w:eastAsia="ru-RU"/>
        </w:rPr>
      </w:pPr>
      <w:r w:rsidRPr="00DF236D">
        <w:rPr>
          <w:rFonts w:ascii="Times New Roman" w:eastAsia="Times New Roman" w:hAnsi="Times New Roman" w:cs="Times New Roman"/>
          <w:noProof/>
          <w:sz w:val="28"/>
          <w:szCs w:val="28"/>
          <w:shd w:val="clear" w:color="auto" w:fill="FFFFFF"/>
          <w:lang w:eastAsia="ru-RU"/>
        </w:rPr>
        <w:drawing>
          <wp:inline distT="0" distB="0" distL="0" distR="0" wp14:anchorId="20430E22" wp14:editId="7D2B5DA2">
            <wp:extent cx="4253865" cy="2028825"/>
            <wp:effectExtent l="0" t="0" r="0" b="0"/>
            <wp:docPr id="48" name="Объект 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311605AB" w14:textId="77777777" w:rsidR="00A46D32" w:rsidRPr="00DF236D" w:rsidRDefault="00A46D32" w:rsidP="00484D9D">
      <w:pPr>
        <w:widowControl w:val="0"/>
        <w:spacing w:after="0" w:line="240" w:lineRule="auto"/>
        <w:jc w:val="center"/>
        <w:rPr>
          <w:rFonts w:ascii="Times New Roman" w:eastAsia="Times New Roman" w:hAnsi="Times New Roman" w:cs="Times New Roman"/>
          <w:sz w:val="28"/>
          <w:szCs w:val="28"/>
          <w:shd w:val="clear" w:color="auto" w:fill="FFFFFF"/>
          <w:lang w:eastAsia="ru-RU"/>
        </w:rPr>
      </w:pPr>
    </w:p>
    <w:p w14:paraId="34E4359B" w14:textId="77777777" w:rsidR="00A46D32" w:rsidRPr="00DF236D" w:rsidRDefault="00A46D32" w:rsidP="00D64F4A">
      <w:pPr>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Рисунок 3.7 – Средний балл бонитета пашни в разрезе административных районов Кызылординской ПСС, балл</w:t>
      </w:r>
    </w:p>
    <w:p w14:paraId="31E955E6" w14:textId="3C99CAE8" w:rsidR="00A46D32" w:rsidRPr="00DF236D" w:rsidRDefault="00A46D32" w:rsidP="00484D9D">
      <w:pPr>
        <w:widowControl w:val="0"/>
        <w:spacing w:after="0" w:line="240" w:lineRule="auto"/>
        <w:ind w:firstLine="567"/>
        <w:jc w:val="both"/>
        <w:rPr>
          <w:rFonts w:ascii="Times New Roman" w:eastAsia="Times New Roman" w:hAnsi="Times New Roman" w:cs="Times New Roman"/>
          <w:bCs/>
          <w:sz w:val="28"/>
          <w:szCs w:val="28"/>
          <w:lang w:eastAsia="ru-RU"/>
        </w:rPr>
      </w:pPr>
      <w:r w:rsidRPr="00DF236D">
        <w:rPr>
          <w:rFonts w:ascii="Times New Roman" w:eastAsia="Times New Roman" w:hAnsi="Times New Roman" w:cs="Times New Roman"/>
          <w:bCs/>
          <w:sz w:val="28"/>
          <w:szCs w:val="28"/>
          <w:lang w:eastAsia="ru-RU"/>
        </w:rPr>
        <w:t>Примечание – Составлено на основании источников [1</w:t>
      </w:r>
      <w:r w:rsidR="00DE2DC9" w:rsidRPr="00DF236D">
        <w:rPr>
          <w:rFonts w:ascii="Times New Roman" w:eastAsia="Times New Roman" w:hAnsi="Times New Roman" w:cs="Times New Roman"/>
          <w:bCs/>
          <w:sz w:val="28"/>
          <w:szCs w:val="28"/>
          <w:lang w:eastAsia="ru-RU"/>
        </w:rPr>
        <w:t>42</w:t>
      </w:r>
      <w:r w:rsidRPr="00DF236D">
        <w:rPr>
          <w:rFonts w:ascii="Times New Roman" w:eastAsia="Times New Roman" w:hAnsi="Times New Roman" w:cs="Times New Roman"/>
          <w:bCs/>
          <w:sz w:val="28"/>
          <w:szCs w:val="28"/>
          <w:lang w:eastAsia="ru-RU"/>
        </w:rPr>
        <w:t>,1</w:t>
      </w:r>
      <w:r w:rsidR="00DE2DC9" w:rsidRPr="00DF236D">
        <w:rPr>
          <w:rFonts w:ascii="Times New Roman" w:eastAsia="Times New Roman" w:hAnsi="Times New Roman" w:cs="Times New Roman"/>
          <w:bCs/>
          <w:sz w:val="28"/>
          <w:szCs w:val="28"/>
          <w:lang w:eastAsia="ru-RU"/>
        </w:rPr>
        <w:t>43</w:t>
      </w:r>
      <w:r w:rsidRPr="00DF236D">
        <w:rPr>
          <w:rFonts w:ascii="Times New Roman" w:eastAsia="Times New Roman" w:hAnsi="Times New Roman" w:cs="Times New Roman"/>
          <w:bCs/>
          <w:sz w:val="28"/>
          <w:szCs w:val="28"/>
          <w:lang w:eastAsia="ru-RU"/>
        </w:rPr>
        <w:t>]</w:t>
      </w:r>
    </w:p>
    <w:p w14:paraId="5F91232F" w14:textId="77777777" w:rsidR="00A46D32" w:rsidRPr="003375CD" w:rsidRDefault="00A46D32" w:rsidP="004E6B32">
      <w:pPr>
        <w:spacing w:after="0" w:line="240" w:lineRule="auto"/>
        <w:ind w:firstLine="567"/>
        <w:jc w:val="both"/>
        <w:rPr>
          <w:rFonts w:ascii="Times New Roman" w:eastAsia="Times New Roman" w:hAnsi="Times New Roman" w:cs="Times New Roman"/>
          <w:spacing w:val="24"/>
          <w:sz w:val="28"/>
          <w:szCs w:val="28"/>
          <w:lang w:eastAsia="ru-RU"/>
        </w:rPr>
      </w:pPr>
    </w:p>
    <w:p w14:paraId="5DFF989D" w14:textId="3D5A46F5" w:rsidR="00A46D32" w:rsidRPr="00DF236D" w:rsidRDefault="00A46D32" w:rsidP="00947D18">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Эрозионные процессы отмечены в пределах Кызылординской ПСС преимущественно на массивах орошения и представляют собой разрушение почвенного покрова под действием поверхностного стока и деятельности ветра. Водная эрозия проявляется локально по склонам третичных останцов, ветровая эрозия проявляется в виде дефляции песчаных и автоморфных почв, пылевых бурь и солончаковой дефляции. В результате водная эрозия и дефляция приводит к размыву бортов ирригационных и коллекторно-дренажных каналов и перемещению и переотложению почв [1</w:t>
      </w:r>
      <w:r w:rsidR="00DE2DC9" w:rsidRPr="00DF236D">
        <w:rPr>
          <w:rFonts w:ascii="Times New Roman" w:eastAsia="Times New Roman" w:hAnsi="Times New Roman" w:cs="Times New Roman"/>
          <w:sz w:val="28"/>
          <w:szCs w:val="28"/>
          <w:lang w:eastAsia="ru-RU"/>
        </w:rPr>
        <w:t>42</w:t>
      </w:r>
      <w:r w:rsidRPr="00DF236D">
        <w:rPr>
          <w:rFonts w:ascii="Times New Roman" w:eastAsia="Times New Roman" w:hAnsi="Times New Roman" w:cs="Times New Roman"/>
          <w:sz w:val="28"/>
          <w:szCs w:val="28"/>
          <w:lang w:eastAsia="ru-RU"/>
        </w:rPr>
        <w:t>,</w:t>
      </w:r>
      <w:r w:rsidR="00DE2DC9" w:rsidRPr="00DF236D">
        <w:rPr>
          <w:rFonts w:ascii="Times New Roman" w:eastAsia="Times New Roman" w:hAnsi="Times New Roman" w:cs="Times New Roman"/>
          <w:sz w:val="28"/>
          <w:szCs w:val="28"/>
          <w:lang w:eastAsia="ru-RU"/>
        </w:rPr>
        <w:t>144</w:t>
      </w:r>
      <w:r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color w:val="000000"/>
          <w:sz w:val="28"/>
          <w:szCs w:val="28"/>
          <w:lang w:eastAsia="ru-RU"/>
        </w:rPr>
        <w:t>По</w:t>
      </w:r>
      <w:r w:rsidR="009236BE" w:rsidRPr="00DF236D">
        <w:rPr>
          <w:rFonts w:ascii="Times New Roman" w:eastAsia="Times New Roman" w:hAnsi="Times New Roman" w:cs="Times New Roman"/>
          <w:color w:val="000000"/>
          <w:sz w:val="28"/>
          <w:szCs w:val="28"/>
          <w:lang w:eastAsia="ru-RU"/>
        </w:rPr>
        <w:t xml:space="preserve"> </w:t>
      </w:r>
      <w:r w:rsidR="002E4AD5" w:rsidRPr="00DF236D">
        <w:rPr>
          <w:rFonts w:ascii="Times New Roman" w:eastAsia="Times New Roman" w:hAnsi="Times New Roman" w:cs="Times New Roman"/>
          <w:color w:val="000000"/>
          <w:sz w:val="28"/>
          <w:szCs w:val="28"/>
          <w:lang w:eastAsia="ru-RU"/>
        </w:rPr>
        <w:t>фактору происхождения</w:t>
      </w:r>
      <w:r w:rsidRPr="00DF236D">
        <w:rPr>
          <w:rFonts w:ascii="Times New Roman" w:eastAsia="Times New Roman" w:hAnsi="Times New Roman" w:cs="Times New Roman"/>
          <w:color w:val="000000"/>
          <w:sz w:val="28"/>
          <w:szCs w:val="28"/>
          <w:lang w:eastAsia="ru-RU"/>
        </w:rPr>
        <w:t xml:space="preserve"> </w:t>
      </w:r>
      <w:r w:rsidR="00324C0A" w:rsidRPr="00DF236D">
        <w:rPr>
          <w:rFonts w:ascii="Times New Roman" w:eastAsia="Times New Roman" w:hAnsi="Times New Roman" w:cs="Times New Roman"/>
          <w:color w:val="000000"/>
          <w:sz w:val="28"/>
          <w:szCs w:val="28"/>
          <w:lang w:eastAsia="ru-RU"/>
        </w:rPr>
        <w:t xml:space="preserve">в регионе </w:t>
      </w:r>
      <w:r w:rsidRPr="00DF236D">
        <w:rPr>
          <w:rFonts w:ascii="Times New Roman" w:eastAsia="Times New Roman" w:hAnsi="Times New Roman" w:cs="Times New Roman"/>
          <w:color w:val="000000"/>
          <w:sz w:val="28"/>
          <w:szCs w:val="28"/>
          <w:lang w:eastAsia="ru-RU"/>
        </w:rPr>
        <w:t xml:space="preserve">выделяют естественную и антропогенную эрозию. </w:t>
      </w:r>
    </w:p>
    <w:p w14:paraId="318EB75F" w14:textId="312B82C9" w:rsidR="009236BE" w:rsidRPr="00DF236D" w:rsidRDefault="00A46D32" w:rsidP="00947D18">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Водная эрозия в пределах массивов орошения проявляется в плоскостной и линейной форме. Масштабы и характер распространения водной эрозии зависят от </w:t>
      </w:r>
      <w:r w:rsidR="009236BE" w:rsidRPr="00DF236D">
        <w:rPr>
          <w:rFonts w:ascii="Times New Roman" w:eastAsia="Times New Roman" w:hAnsi="Times New Roman" w:cs="Times New Roman"/>
          <w:sz w:val="28"/>
          <w:szCs w:val="28"/>
          <w:lang w:eastAsia="ru-RU"/>
        </w:rPr>
        <w:t xml:space="preserve">особенностей рельефа, </w:t>
      </w:r>
      <w:r w:rsidRPr="00DF236D">
        <w:rPr>
          <w:rFonts w:ascii="Times New Roman" w:eastAsia="Times New Roman" w:hAnsi="Times New Roman" w:cs="Times New Roman"/>
          <w:sz w:val="28"/>
          <w:szCs w:val="28"/>
          <w:lang w:eastAsia="ru-RU"/>
        </w:rPr>
        <w:t>режима увлажнения атмосферными осадками, типа почв и их параметров</w:t>
      </w:r>
      <w:r w:rsidR="009236BE"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вида использования земель. На 2019 г. </w:t>
      </w:r>
      <w:r w:rsidR="0014421A" w:rsidRPr="00DF236D">
        <w:rPr>
          <w:rFonts w:ascii="Times New Roman" w:eastAsia="Times New Roman" w:hAnsi="Times New Roman" w:cs="Times New Roman"/>
          <w:sz w:val="28"/>
          <w:szCs w:val="28"/>
          <w:lang w:eastAsia="ru-RU"/>
        </w:rPr>
        <w:t>В</w:t>
      </w:r>
      <w:r w:rsidRPr="00DF236D">
        <w:rPr>
          <w:rFonts w:ascii="Times New Roman" w:eastAsia="Times New Roman" w:hAnsi="Times New Roman" w:cs="Times New Roman"/>
          <w:sz w:val="28"/>
          <w:szCs w:val="28"/>
          <w:lang w:eastAsia="ru-RU"/>
        </w:rPr>
        <w:t xml:space="preserve"> Кызылординской ПСС насчитывалось 2849,6 тыс. га эродированных сельскохозяйственных угодий. Среди них на долю дефлированных приходи</w:t>
      </w:r>
      <w:r w:rsidR="0063333E" w:rsidRPr="00DF236D">
        <w:rPr>
          <w:rFonts w:ascii="Times New Roman" w:eastAsia="Times New Roman" w:hAnsi="Times New Roman" w:cs="Times New Roman"/>
          <w:sz w:val="28"/>
          <w:szCs w:val="28"/>
          <w:lang w:eastAsia="ru-RU"/>
        </w:rPr>
        <w:t>лось</w:t>
      </w:r>
      <w:r w:rsidRPr="00DF236D">
        <w:rPr>
          <w:rFonts w:ascii="Times New Roman" w:eastAsia="Times New Roman" w:hAnsi="Times New Roman" w:cs="Times New Roman"/>
          <w:sz w:val="28"/>
          <w:szCs w:val="28"/>
          <w:lang w:eastAsia="ru-RU"/>
        </w:rPr>
        <w:t xml:space="preserve"> 2846,7 тыс. га, на долю смытых 2,9 тыс. га [1</w:t>
      </w:r>
      <w:r w:rsidR="00391B86" w:rsidRPr="00DF236D">
        <w:rPr>
          <w:rFonts w:ascii="Times New Roman" w:eastAsia="Times New Roman" w:hAnsi="Times New Roman" w:cs="Times New Roman"/>
          <w:sz w:val="28"/>
          <w:szCs w:val="28"/>
          <w:lang w:eastAsia="ru-RU"/>
        </w:rPr>
        <w:t>21</w:t>
      </w:r>
      <w:r w:rsidRPr="00DF236D">
        <w:rPr>
          <w:rFonts w:ascii="Times New Roman" w:eastAsia="Times New Roman" w:hAnsi="Times New Roman" w:cs="Times New Roman"/>
          <w:sz w:val="28"/>
          <w:szCs w:val="28"/>
          <w:lang w:eastAsia="ru-RU"/>
        </w:rPr>
        <w:t>,14</w:t>
      </w:r>
      <w:r w:rsidR="00391B86" w:rsidRPr="00DF236D">
        <w:rPr>
          <w:rFonts w:ascii="Times New Roman" w:eastAsia="Times New Roman" w:hAnsi="Times New Roman" w:cs="Times New Roman"/>
          <w:sz w:val="28"/>
          <w:szCs w:val="28"/>
          <w:lang w:eastAsia="ru-RU"/>
        </w:rPr>
        <w:t>5</w:t>
      </w:r>
      <w:r w:rsidRPr="00DF236D">
        <w:rPr>
          <w:rFonts w:ascii="Times New Roman" w:eastAsia="Times New Roman" w:hAnsi="Times New Roman" w:cs="Times New Roman"/>
          <w:sz w:val="28"/>
          <w:szCs w:val="28"/>
          <w:lang w:eastAsia="ru-RU"/>
        </w:rPr>
        <w:t>,14</w:t>
      </w:r>
      <w:r w:rsidR="00391B86" w:rsidRPr="00DF236D">
        <w:rPr>
          <w:rFonts w:ascii="Times New Roman" w:eastAsia="Times New Roman" w:hAnsi="Times New Roman" w:cs="Times New Roman"/>
          <w:sz w:val="28"/>
          <w:szCs w:val="28"/>
          <w:lang w:eastAsia="ru-RU"/>
        </w:rPr>
        <w:t>6</w:t>
      </w:r>
      <w:r w:rsidRPr="00DF236D">
        <w:rPr>
          <w:rFonts w:ascii="Times New Roman" w:eastAsia="Times New Roman" w:hAnsi="Times New Roman" w:cs="Times New Roman"/>
          <w:sz w:val="28"/>
          <w:szCs w:val="28"/>
          <w:lang w:eastAsia="ru-RU"/>
        </w:rPr>
        <w:t>].</w:t>
      </w:r>
    </w:p>
    <w:p w14:paraId="4B1D8669" w14:textId="22EB8A5E" w:rsidR="00A46D32" w:rsidRPr="00DF236D" w:rsidRDefault="00A46D32" w:rsidP="00947D18">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Согласно проведенным исследованиям в пределах</w:t>
      </w:r>
      <w:r w:rsidR="006F1A7E" w:rsidRPr="00DF236D">
        <w:rPr>
          <w:rFonts w:ascii="Times New Roman" w:eastAsia="Times New Roman" w:hAnsi="Times New Roman" w:cs="Times New Roman"/>
          <w:sz w:val="28"/>
          <w:szCs w:val="28"/>
          <w:lang w:eastAsia="ru-RU"/>
        </w:rPr>
        <w:t xml:space="preserve"> трех </w:t>
      </w:r>
      <w:r w:rsidRPr="00DF236D">
        <w:rPr>
          <w:rFonts w:ascii="Times New Roman" w:eastAsia="Times New Roman" w:hAnsi="Times New Roman" w:cs="Times New Roman"/>
          <w:sz w:val="28"/>
          <w:szCs w:val="28"/>
          <w:lang w:eastAsia="ru-RU"/>
        </w:rPr>
        <w:t>массивов орошения Кызылординской ПСС было выявлено, что наиболее подвержены процессам дефляции сельскохозяйственные земли, расположенные в пределах эоловых равнин и древнеаллювиальных комплексов. Помимо районов орошаемых массивов очаги с наиболее сильным развитием ветровой эрозии отмечены вокруг населенных пунк</w:t>
      </w:r>
      <w:r w:rsidR="009236BE" w:rsidRPr="00DF236D">
        <w:rPr>
          <w:rFonts w:ascii="Times New Roman" w:eastAsia="Times New Roman" w:hAnsi="Times New Roman" w:cs="Times New Roman"/>
          <w:sz w:val="28"/>
          <w:szCs w:val="28"/>
          <w:lang w:eastAsia="ru-RU"/>
        </w:rPr>
        <w:t>тов, в районах зимовок, летовок и</w:t>
      </w:r>
      <w:r w:rsidRPr="00DF236D">
        <w:rPr>
          <w:rFonts w:ascii="Times New Roman" w:eastAsia="Times New Roman" w:hAnsi="Times New Roman" w:cs="Times New Roman"/>
          <w:sz w:val="28"/>
          <w:szCs w:val="28"/>
          <w:lang w:eastAsia="ru-RU"/>
        </w:rPr>
        <w:t xml:space="preserve"> скотопрогонов, приуроченных к песчаным почвам. В частности, в пределах Кызылординской </w:t>
      </w:r>
      <w:r w:rsidR="002E4AD5" w:rsidRPr="00DF236D">
        <w:rPr>
          <w:rFonts w:ascii="Times New Roman" w:eastAsia="Times New Roman" w:hAnsi="Times New Roman" w:cs="Times New Roman"/>
          <w:sz w:val="28"/>
          <w:szCs w:val="28"/>
          <w:lang w:eastAsia="ru-RU"/>
        </w:rPr>
        <w:t>природно-сельскохозяйственной системы</w:t>
      </w:r>
      <w:r w:rsidRPr="00DF236D">
        <w:rPr>
          <w:rFonts w:ascii="Times New Roman" w:eastAsia="Times New Roman" w:hAnsi="Times New Roman" w:cs="Times New Roman"/>
          <w:sz w:val="28"/>
          <w:szCs w:val="28"/>
          <w:lang w:eastAsia="ru-RU"/>
        </w:rPr>
        <w:t xml:space="preserve"> проявление </w:t>
      </w:r>
      <w:r w:rsidR="0063333E" w:rsidRPr="00DF236D">
        <w:rPr>
          <w:rFonts w:ascii="Times New Roman" w:eastAsia="Times New Roman" w:hAnsi="Times New Roman" w:cs="Times New Roman"/>
          <w:sz w:val="28"/>
          <w:szCs w:val="28"/>
          <w:lang w:eastAsia="ru-RU"/>
        </w:rPr>
        <w:t xml:space="preserve">сильной </w:t>
      </w:r>
      <w:r w:rsidR="006F1A7E" w:rsidRPr="00DF236D">
        <w:rPr>
          <w:rFonts w:ascii="Times New Roman" w:eastAsia="Times New Roman" w:hAnsi="Times New Roman" w:cs="Times New Roman"/>
          <w:sz w:val="28"/>
          <w:szCs w:val="28"/>
          <w:lang w:eastAsia="ru-RU"/>
        </w:rPr>
        <w:t xml:space="preserve">ветровой </w:t>
      </w:r>
      <w:r w:rsidRPr="00DF236D">
        <w:rPr>
          <w:rFonts w:ascii="Times New Roman" w:eastAsia="Times New Roman" w:hAnsi="Times New Roman" w:cs="Times New Roman"/>
          <w:sz w:val="28"/>
          <w:szCs w:val="28"/>
          <w:lang w:eastAsia="ru-RU"/>
        </w:rPr>
        <w:t>эрозии отмечено близ поселков Досан, Бугын, Акеспе, Абай и др.</w:t>
      </w:r>
    </w:p>
    <w:p w14:paraId="46BA4E40" w14:textId="2762BEBD" w:rsidR="00C21EE0" w:rsidRPr="00DF236D" w:rsidRDefault="00300611" w:rsidP="00947D18">
      <w:pPr>
        <w:spacing w:after="0" w:line="240" w:lineRule="auto"/>
        <w:ind w:firstLine="567"/>
        <w:jc w:val="both"/>
        <w:rPr>
          <w:rFonts w:ascii="Times New Roman" w:hAnsi="Times New Roman" w:cs="Times New Roman"/>
          <w:bCs/>
          <w:sz w:val="28"/>
          <w:szCs w:val="28"/>
        </w:rPr>
      </w:pPr>
      <w:r w:rsidRPr="00DF236D">
        <w:rPr>
          <w:rFonts w:ascii="Times New Roman" w:hAnsi="Times New Roman" w:cs="Times New Roman"/>
          <w:sz w:val="28"/>
          <w:szCs w:val="28"/>
        </w:rPr>
        <w:lastRenderedPageBreak/>
        <w:t xml:space="preserve">Для всего региона характерно расширение ареала подвижных песков. Если до 1960 г. </w:t>
      </w:r>
      <w:r w:rsidR="0014421A" w:rsidRPr="00DF236D">
        <w:rPr>
          <w:rFonts w:ascii="Times New Roman" w:hAnsi="Times New Roman" w:cs="Times New Roman"/>
          <w:sz w:val="28"/>
          <w:szCs w:val="28"/>
        </w:rPr>
        <w:t>П</w:t>
      </w:r>
      <w:r w:rsidRPr="00DF236D">
        <w:rPr>
          <w:rFonts w:ascii="Times New Roman" w:hAnsi="Times New Roman" w:cs="Times New Roman"/>
          <w:sz w:val="28"/>
          <w:szCs w:val="28"/>
        </w:rPr>
        <w:t>одвижные пески были приурочены только к местам водопоя и окрестностям населенных пунктов, то к настоящему времени площади подвижных песков и солончаковых пустошей увеличились за счет р</w:t>
      </w:r>
      <w:r w:rsidR="0093103C" w:rsidRPr="00DF236D">
        <w:rPr>
          <w:rFonts w:ascii="Times New Roman" w:hAnsi="Times New Roman" w:cs="Times New Roman"/>
          <w:sz w:val="28"/>
          <w:szCs w:val="28"/>
        </w:rPr>
        <w:t>асширения подвижных песков на прик</w:t>
      </w:r>
      <w:r w:rsidRPr="00DF236D">
        <w:rPr>
          <w:rFonts w:ascii="Times New Roman" w:hAnsi="Times New Roman" w:cs="Times New Roman"/>
          <w:sz w:val="28"/>
          <w:szCs w:val="28"/>
        </w:rPr>
        <w:t>олодезных пространствах, вдоль автодорог, зимовок и постоянных поселков. Как отмечают местные жители аула Абай</w:t>
      </w:r>
      <w:r w:rsidR="009236BE" w:rsidRPr="00DF236D">
        <w:rPr>
          <w:rFonts w:ascii="Times New Roman" w:hAnsi="Times New Roman" w:cs="Times New Roman"/>
          <w:sz w:val="28"/>
          <w:szCs w:val="28"/>
        </w:rPr>
        <w:t>, например,</w:t>
      </w:r>
      <w:r w:rsidRPr="00DF236D">
        <w:rPr>
          <w:rFonts w:ascii="Times New Roman" w:hAnsi="Times New Roman" w:cs="Times New Roman"/>
          <w:sz w:val="28"/>
          <w:szCs w:val="28"/>
        </w:rPr>
        <w:t xml:space="preserve"> в советский период на их территории проводился регулярный полив зоны озеленения, что сдерживало развевание песчаных грунтов. Подобное явление наблюдается и на территориях, прилегающих к другим аулам.</w:t>
      </w:r>
      <w:r w:rsidR="009236BE" w:rsidRPr="00DF236D">
        <w:rPr>
          <w:rFonts w:ascii="Times New Roman" w:hAnsi="Times New Roman" w:cs="Times New Roman"/>
          <w:sz w:val="28"/>
          <w:szCs w:val="28"/>
        </w:rPr>
        <w:t xml:space="preserve"> </w:t>
      </w:r>
      <w:r w:rsidR="00C21EE0" w:rsidRPr="00DF236D">
        <w:rPr>
          <w:rFonts w:ascii="Times New Roman" w:hAnsi="Times New Roman" w:cs="Times New Roman"/>
          <w:bCs/>
          <w:sz w:val="28"/>
          <w:szCs w:val="28"/>
        </w:rPr>
        <w:t>Неоспоримой причиной ухудшения экологического состояния региона является вынос солей и пыли с осушенного дна Аральского</w:t>
      </w:r>
      <w:r w:rsidR="00150CAA" w:rsidRPr="00DF236D">
        <w:rPr>
          <w:rFonts w:ascii="Times New Roman" w:hAnsi="Times New Roman" w:cs="Times New Roman"/>
          <w:bCs/>
          <w:sz w:val="28"/>
          <w:szCs w:val="28"/>
        </w:rPr>
        <w:t xml:space="preserve"> моря</w:t>
      </w:r>
      <w:r w:rsidR="009236BE" w:rsidRPr="00DF236D">
        <w:rPr>
          <w:rFonts w:ascii="Times New Roman" w:hAnsi="Times New Roman" w:cs="Times New Roman"/>
          <w:bCs/>
          <w:sz w:val="28"/>
          <w:szCs w:val="28"/>
        </w:rPr>
        <w:t xml:space="preserve"> </w:t>
      </w:r>
      <w:r w:rsidR="00C21EE0" w:rsidRPr="00DF236D">
        <w:rPr>
          <w:rFonts w:ascii="Times New Roman" w:hAnsi="Times New Roman" w:cs="Times New Roman"/>
          <w:sz w:val="28"/>
          <w:szCs w:val="28"/>
          <w:lang w:eastAsia="ru-RU"/>
        </w:rPr>
        <w:t>(рисунок 3.8).</w:t>
      </w:r>
    </w:p>
    <w:p w14:paraId="7458BA80" w14:textId="77777777" w:rsidR="00C21EE0" w:rsidRPr="00DF236D" w:rsidRDefault="00C21EE0" w:rsidP="004E6B32">
      <w:pPr>
        <w:pStyle w:val="ab"/>
        <w:ind w:firstLine="567"/>
        <w:rPr>
          <w:bCs/>
        </w:rPr>
      </w:pPr>
    </w:p>
    <w:p w14:paraId="0AF7A4C2" w14:textId="77777777" w:rsidR="00C21EE0" w:rsidRPr="00DF236D" w:rsidRDefault="00C21EE0" w:rsidP="00C21EE0">
      <w:pPr>
        <w:widowControl w:val="0"/>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noProof/>
          <w:sz w:val="28"/>
          <w:szCs w:val="28"/>
          <w:lang w:eastAsia="ru-RU"/>
        </w:rPr>
        <w:drawing>
          <wp:inline distT="0" distB="0" distL="0" distR="0" wp14:anchorId="61927C34" wp14:editId="4BB3D36C">
            <wp:extent cx="3428040" cy="1890520"/>
            <wp:effectExtent l="0" t="0" r="127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3461366" cy="1908899"/>
                    </a:xfrm>
                    <a:prstGeom prst="rect">
                      <a:avLst/>
                    </a:prstGeom>
                    <a:noFill/>
                  </pic:spPr>
                </pic:pic>
              </a:graphicData>
            </a:graphic>
          </wp:inline>
        </w:drawing>
      </w:r>
    </w:p>
    <w:p w14:paraId="59785B73" w14:textId="77777777" w:rsidR="00C21EE0" w:rsidRPr="00DF236D" w:rsidRDefault="00C21EE0" w:rsidP="00265833">
      <w:pPr>
        <w:pStyle w:val="af3"/>
        <w:spacing w:before="0" w:beforeAutospacing="0" w:after="0" w:afterAutospacing="0"/>
        <w:jc w:val="center"/>
        <w:textAlignment w:val="baseline"/>
        <w:rPr>
          <w:rFonts w:ascii="Times New Roman" w:eastAsia="TimesNewRomanPSMT" w:hAnsi="Times New Roman"/>
          <w:bCs/>
          <w:sz w:val="28"/>
          <w:szCs w:val="28"/>
        </w:rPr>
      </w:pPr>
    </w:p>
    <w:p w14:paraId="795934B9" w14:textId="77777777" w:rsidR="00C21EE0" w:rsidRPr="00DF236D" w:rsidRDefault="00C21EE0" w:rsidP="00265833">
      <w:pPr>
        <w:pStyle w:val="af3"/>
        <w:spacing w:before="0" w:beforeAutospacing="0" w:after="0" w:afterAutospacing="0"/>
        <w:jc w:val="center"/>
        <w:textAlignment w:val="baseline"/>
        <w:rPr>
          <w:rFonts w:ascii="Times New Roman" w:hAnsi="Times New Roman"/>
          <w:bCs/>
          <w:color w:val="auto"/>
          <w:sz w:val="28"/>
          <w:szCs w:val="28"/>
          <w:lang w:eastAsia="ru-RU"/>
        </w:rPr>
      </w:pPr>
      <w:r w:rsidRPr="00DF236D">
        <w:rPr>
          <w:rFonts w:ascii="Times New Roman" w:eastAsia="TimesNewRomanPSMT" w:hAnsi="Times New Roman"/>
          <w:bCs/>
          <w:sz w:val="28"/>
          <w:szCs w:val="28"/>
        </w:rPr>
        <w:t xml:space="preserve">Рисунок 3.8 – </w:t>
      </w:r>
      <w:r w:rsidRPr="00DF236D">
        <w:rPr>
          <w:rFonts w:ascii="Times New Roman" w:eastAsiaTheme="minorEastAsia" w:hAnsi="Times New Roman"/>
          <w:bCs/>
          <w:color w:val="auto"/>
          <w:kern w:val="24"/>
          <w:sz w:val="28"/>
          <w:szCs w:val="28"/>
        </w:rPr>
        <w:t>Вынос песчано-солевого аэрозоля с осушенной части дна Аральского моря</w:t>
      </w:r>
    </w:p>
    <w:p w14:paraId="6B58439D" w14:textId="1BE8BDAA" w:rsidR="007015DE" w:rsidRDefault="007015DE" w:rsidP="00897C66">
      <w:pPr>
        <w:pStyle w:val="ab"/>
        <w:ind w:firstLine="567"/>
        <w:rPr>
          <w:bCs/>
        </w:rPr>
      </w:pPr>
      <w:r w:rsidRPr="007015DE">
        <w:rPr>
          <w:bCs/>
        </w:rPr>
        <w:t xml:space="preserve">Примечание – </w:t>
      </w:r>
      <w:r>
        <w:rPr>
          <w:bCs/>
        </w:rPr>
        <w:t xml:space="preserve">Источник </w:t>
      </w:r>
      <w:r>
        <w:rPr>
          <w:bCs/>
          <w:lang w:val="en-US"/>
        </w:rPr>
        <w:t>www</w:t>
      </w:r>
      <w:r w:rsidRPr="00613BE2">
        <w:rPr>
          <w:bCs/>
        </w:rPr>
        <w:t>.</w:t>
      </w:r>
      <w:r w:rsidRPr="007015DE">
        <w:rPr>
          <w:bCs/>
        </w:rPr>
        <w:t>kazaral.org</w:t>
      </w:r>
    </w:p>
    <w:p w14:paraId="221D8FA0" w14:textId="77777777" w:rsidR="007015DE" w:rsidRPr="00DF236D" w:rsidRDefault="007015DE" w:rsidP="00897C66">
      <w:pPr>
        <w:pStyle w:val="ab"/>
        <w:ind w:firstLine="567"/>
        <w:rPr>
          <w:bCs/>
        </w:rPr>
      </w:pPr>
    </w:p>
    <w:p w14:paraId="71DFE17E" w14:textId="623E2434" w:rsidR="00C21EE0" w:rsidRPr="00DF236D" w:rsidRDefault="00C21EE0" w:rsidP="00947D18">
      <w:pPr>
        <w:pStyle w:val="ab"/>
        <w:ind w:firstLine="567"/>
        <w:rPr>
          <w:bCs/>
        </w:rPr>
      </w:pPr>
      <w:r w:rsidRPr="00DF236D">
        <w:rPr>
          <w:bCs/>
        </w:rPr>
        <w:t>Особенно заметными они стали в 70-х годах, когда море отступило на расстояние свыше 30 км. Именно в этот период были обнаружены шлейфы пылевых выбросов с осушенной восточной части дна моря по наблюдениям и космоснимкам. Длина пылевых шлейфов достигала 200-300 км в западном направлении. Новый мощный очаг поступления пыли и солей в атмосферные потоки вызывал обоснованное беспокойство в связи с его возможным негативным влиянием на природу и хозяйственную деятельность в регионе.</w:t>
      </w:r>
      <w:r w:rsidR="009C3142" w:rsidRPr="00DF236D">
        <w:rPr>
          <w:bCs/>
        </w:rPr>
        <w:t xml:space="preserve"> </w:t>
      </w:r>
      <w:r w:rsidRPr="00DF236D">
        <w:rPr>
          <w:bCs/>
        </w:rPr>
        <w:t>Направленное катастрофическое падение уровня Аральского моря в 80-е годы привело к тому, что на дневной поверхности оказалось более 13 тыс. км</w:t>
      </w:r>
      <w:r w:rsidRPr="00DF236D">
        <w:rPr>
          <w:bCs/>
          <w:vertAlign w:val="superscript"/>
        </w:rPr>
        <w:t>2</w:t>
      </w:r>
      <w:r w:rsidRPr="00DF236D">
        <w:rPr>
          <w:bCs/>
        </w:rPr>
        <w:t>, в пределах которых сформировались обширные площади солончаковых и песчаных пустошей, лишенных растительности. Они стали ареной проявления песчано-солевых бурь и выноса песка и солей на прилегающие территории.</w:t>
      </w:r>
      <w:r w:rsidR="009C3142" w:rsidRPr="00DF236D">
        <w:rPr>
          <w:bCs/>
        </w:rPr>
        <w:t xml:space="preserve"> </w:t>
      </w:r>
      <w:r w:rsidR="00653ED2" w:rsidRPr="00DF236D">
        <w:t>В последние годы прослеживается общая тенденция к снижению объемов переносимых твердых частиц, что связано с уменьшением скоростей ветра, вызванным глобальными колебаниями климата.</w:t>
      </w:r>
    </w:p>
    <w:p w14:paraId="34DA9E3A" w14:textId="6A460776" w:rsidR="00FF3505" w:rsidRPr="00DF236D" w:rsidRDefault="00A46D32" w:rsidP="00947D18">
      <w:pPr>
        <w:spacing w:after="0" w:line="240" w:lineRule="auto"/>
        <w:ind w:firstLine="567"/>
        <w:jc w:val="both"/>
        <w:rPr>
          <w:rFonts w:ascii="Times New Roman" w:eastAsia="Times New Roman" w:hAnsi="Times New Roman" w:cs="Times New Roman"/>
          <w:color w:val="000000"/>
          <w:sz w:val="28"/>
          <w:szCs w:val="28"/>
        </w:rPr>
      </w:pPr>
      <w:r w:rsidRPr="00DF236D">
        <w:rPr>
          <w:rFonts w:ascii="Times New Roman" w:eastAsia="Times New Roman" w:hAnsi="Times New Roman" w:cs="Times New Roman"/>
          <w:i/>
          <w:sz w:val="28"/>
          <w:szCs w:val="28"/>
          <w:lang w:eastAsia="ru-RU"/>
        </w:rPr>
        <w:t>Загрязнение почв.</w:t>
      </w:r>
      <w:r w:rsidR="009C3142" w:rsidRPr="00DF236D">
        <w:rPr>
          <w:rFonts w:ascii="Times New Roman" w:eastAsia="Times New Roman" w:hAnsi="Times New Roman" w:cs="Times New Roman"/>
          <w:i/>
          <w:sz w:val="28"/>
          <w:szCs w:val="28"/>
          <w:lang w:eastAsia="ru-RU"/>
        </w:rPr>
        <w:t xml:space="preserve"> </w:t>
      </w:r>
      <w:r w:rsidR="00C95EB2" w:rsidRPr="00DF236D">
        <w:rPr>
          <w:rFonts w:ascii="Times New Roman" w:eastAsia="Times New Roman" w:hAnsi="Times New Roman" w:cs="Times New Roman"/>
          <w:sz w:val="28"/>
          <w:szCs w:val="28"/>
          <w:lang w:eastAsia="ru-RU"/>
        </w:rPr>
        <w:t xml:space="preserve">По данным </w:t>
      </w:r>
      <w:r w:rsidRPr="00DF236D">
        <w:rPr>
          <w:rFonts w:ascii="Times New Roman" w:eastAsia="Times New Roman" w:hAnsi="Times New Roman" w:cs="Times New Roman"/>
          <w:color w:val="000000"/>
          <w:sz w:val="28"/>
          <w:szCs w:val="28"/>
        </w:rPr>
        <w:t xml:space="preserve">РГП «Казгидромет» </w:t>
      </w:r>
      <w:r w:rsidR="00441D54" w:rsidRPr="00DF236D">
        <w:rPr>
          <w:rFonts w:ascii="Times New Roman" w:eastAsia="Times New Roman" w:hAnsi="Times New Roman" w:cs="Times New Roman"/>
          <w:color w:val="000000"/>
          <w:sz w:val="28"/>
          <w:szCs w:val="28"/>
        </w:rPr>
        <w:t>только в четырех населенных пунктах Кызылординской ПСС</w:t>
      </w:r>
      <w:r w:rsidRPr="00DF236D">
        <w:rPr>
          <w:rFonts w:ascii="Times New Roman" w:eastAsia="Times New Roman" w:hAnsi="Times New Roman" w:cs="Times New Roman"/>
          <w:color w:val="000000"/>
          <w:sz w:val="28"/>
          <w:szCs w:val="28"/>
        </w:rPr>
        <w:t xml:space="preserve"> провод</w:t>
      </w:r>
      <w:r w:rsidR="00BB1587" w:rsidRPr="00DF236D">
        <w:rPr>
          <w:rFonts w:ascii="Times New Roman" w:eastAsia="Times New Roman" w:hAnsi="Times New Roman" w:cs="Times New Roman"/>
          <w:color w:val="000000"/>
          <w:sz w:val="28"/>
          <w:szCs w:val="28"/>
        </w:rPr>
        <w:t>ится</w:t>
      </w:r>
      <w:r w:rsidRPr="00DF236D">
        <w:rPr>
          <w:rFonts w:ascii="Times New Roman" w:eastAsia="Times New Roman" w:hAnsi="Times New Roman" w:cs="Times New Roman"/>
          <w:color w:val="000000"/>
          <w:sz w:val="28"/>
          <w:szCs w:val="28"/>
        </w:rPr>
        <w:t xml:space="preserve"> мониторинг загрязнения почв тяжелыми металлами (таблица 3.</w:t>
      </w:r>
      <w:r w:rsidR="002A7875" w:rsidRPr="00DF236D">
        <w:rPr>
          <w:rFonts w:ascii="Times New Roman" w:eastAsia="Times New Roman" w:hAnsi="Times New Roman" w:cs="Times New Roman"/>
          <w:color w:val="000000"/>
          <w:sz w:val="28"/>
          <w:szCs w:val="28"/>
        </w:rPr>
        <w:t>3</w:t>
      </w:r>
      <w:r w:rsidRPr="00DF236D">
        <w:rPr>
          <w:rFonts w:ascii="Times New Roman" w:eastAsia="Times New Roman" w:hAnsi="Times New Roman" w:cs="Times New Roman"/>
          <w:color w:val="000000"/>
          <w:sz w:val="28"/>
          <w:szCs w:val="28"/>
        </w:rPr>
        <w:t>)</w:t>
      </w:r>
      <w:r w:rsidR="00EA4D13" w:rsidRPr="00DF236D">
        <w:rPr>
          <w:rFonts w:ascii="Times New Roman" w:eastAsia="Times New Roman" w:hAnsi="Times New Roman" w:cs="Times New Roman"/>
          <w:color w:val="000000"/>
          <w:sz w:val="28"/>
          <w:szCs w:val="28"/>
        </w:rPr>
        <w:t xml:space="preserve"> [1</w:t>
      </w:r>
      <w:r w:rsidR="00F704CA" w:rsidRPr="00DF236D">
        <w:rPr>
          <w:rFonts w:ascii="Times New Roman" w:eastAsia="Times New Roman" w:hAnsi="Times New Roman" w:cs="Times New Roman"/>
          <w:color w:val="000000"/>
          <w:sz w:val="28"/>
          <w:szCs w:val="28"/>
        </w:rPr>
        <w:t>47</w:t>
      </w:r>
      <w:r w:rsidR="00EA4D13" w:rsidRPr="00DF236D">
        <w:rPr>
          <w:rFonts w:ascii="Times New Roman" w:eastAsia="Times New Roman" w:hAnsi="Times New Roman" w:cs="Times New Roman"/>
          <w:color w:val="000000"/>
          <w:sz w:val="28"/>
          <w:szCs w:val="28"/>
        </w:rPr>
        <w:t>]</w:t>
      </w:r>
      <w:r w:rsidRPr="00DF236D">
        <w:rPr>
          <w:rFonts w:ascii="Times New Roman" w:eastAsia="Times New Roman" w:hAnsi="Times New Roman" w:cs="Times New Roman"/>
          <w:color w:val="000000"/>
          <w:sz w:val="28"/>
          <w:szCs w:val="28"/>
        </w:rPr>
        <w:t>.</w:t>
      </w:r>
      <w:r w:rsidR="009C3142" w:rsidRPr="00DF236D">
        <w:rPr>
          <w:rFonts w:ascii="Times New Roman" w:eastAsia="Times New Roman" w:hAnsi="Times New Roman" w:cs="Times New Roman"/>
          <w:color w:val="000000"/>
          <w:sz w:val="28"/>
          <w:szCs w:val="28"/>
        </w:rPr>
        <w:t xml:space="preserve"> </w:t>
      </w:r>
      <w:r w:rsidR="00FF3505" w:rsidRPr="00DF236D">
        <w:rPr>
          <w:rFonts w:ascii="Times New Roman" w:eastAsia="Times New Roman" w:hAnsi="Times New Roman" w:cs="Times New Roman"/>
          <w:color w:val="000000"/>
          <w:sz w:val="28"/>
          <w:szCs w:val="28"/>
        </w:rPr>
        <w:t xml:space="preserve">В 2019 г. </w:t>
      </w:r>
      <w:r w:rsidR="0014421A" w:rsidRPr="00DF236D">
        <w:rPr>
          <w:rFonts w:ascii="Times New Roman" w:eastAsia="Times New Roman" w:hAnsi="Times New Roman" w:cs="Times New Roman"/>
          <w:color w:val="000000"/>
          <w:sz w:val="28"/>
          <w:szCs w:val="28"/>
        </w:rPr>
        <w:t>В</w:t>
      </w:r>
      <w:r w:rsidR="00FF3505" w:rsidRPr="00DF236D">
        <w:rPr>
          <w:rFonts w:ascii="Times New Roman" w:eastAsia="Times New Roman" w:hAnsi="Times New Roman" w:cs="Times New Roman"/>
          <w:color w:val="000000"/>
          <w:sz w:val="28"/>
          <w:szCs w:val="28"/>
        </w:rPr>
        <w:t xml:space="preserve"> г. Кызылорда в пробах почвы, отобранных в различных районах, концентрации хрома находились в </w:t>
      </w:r>
      <w:r w:rsidR="00FF3505" w:rsidRPr="00DF236D">
        <w:rPr>
          <w:rFonts w:ascii="Times New Roman" w:eastAsia="Times New Roman" w:hAnsi="Times New Roman" w:cs="Times New Roman"/>
          <w:color w:val="000000"/>
          <w:sz w:val="28"/>
          <w:szCs w:val="28"/>
        </w:rPr>
        <w:lastRenderedPageBreak/>
        <w:t>пределах 0,12-0,80 м</w:t>
      </w:r>
      <w:r w:rsidR="002D6EF4">
        <w:rPr>
          <w:rFonts w:ascii="Times New Roman" w:eastAsia="Times New Roman" w:hAnsi="Times New Roman" w:cs="Times New Roman"/>
          <w:color w:val="000000"/>
          <w:sz w:val="28"/>
          <w:szCs w:val="28"/>
        </w:rPr>
        <w:t>г/кг, свинца 8,90-</w:t>
      </w:r>
      <w:r w:rsidR="00FF3505" w:rsidRPr="00DF236D">
        <w:rPr>
          <w:rFonts w:ascii="Times New Roman" w:eastAsia="Times New Roman" w:hAnsi="Times New Roman" w:cs="Times New Roman"/>
          <w:color w:val="000000"/>
          <w:sz w:val="28"/>
          <w:szCs w:val="28"/>
        </w:rPr>
        <w:t>19,50</w:t>
      </w:r>
      <w:r w:rsidR="002D6EF4">
        <w:rPr>
          <w:rFonts w:ascii="Times New Roman" w:eastAsia="Times New Roman" w:hAnsi="Times New Roman" w:cs="Times New Roman"/>
          <w:color w:val="000000"/>
          <w:sz w:val="28"/>
          <w:szCs w:val="28"/>
        </w:rPr>
        <w:t xml:space="preserve"> </w:t>
      </w:r>
      <w:r w:rsidR="00FF3505" w:rsidRPr="00DF236D">
        <w:rPr>
          <w:rFonts w:ascii="Times New Roman" w:eastAsia="Times New Roman" w:hAnsi="Times New Roman" w:cs="Times New Roman"/>
          <w:color w:val="000000"/>
          <w:sz w:val="28"/>
          <w:szCs w:val="28"/>
        </w:rPr>
        <w:t xml:space="preserve">мг/кг, цинка – 2,50-13,30 мг/кг, кадмия – 0,15-0,23 мг/кг, меди – 0,44-5,30 мг/кг. Содержание остальных тяжелых металлов в пробах </w:t>
      </w:r>
      <w:r w:rsidR="003D68E8" w:rsidRPr="00DF236D">
        <w:rPr>
          <w:rFonts w:ascii="Times New Roman" w:eastAsia="Times New Roman" w:hAnsi="Times New Roman" w:cs="Times New Roman"/>
          <w:color w:val="000000"/>
          <w:sz w:val="28"/>
          <w:szCs w:val="28"/>
        </w:rPr>
        <w:t>почв не превышали допустимую норму.</w:t>
      </w:r>
    </w:p>
    <w:p w14:paraId="41F4EFDC" w14:textId="77777777" w:rsidR="00FF3505" w:rsidRPr="00DF236D" w:rsidRDefault="00FF3505" w:rsidP="00947D18">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DF236D">
        <w:rPr>
          <w:rFonts w:ascii="Times New Roman" w:eastAsia="Times New Roman" w:hAnsi="Times New Roman" w:cs="Times New Roman"/>
          <w:color w:val="000000"/>
          <w:sz w:val="28"/>
          <w:szCs w:val="28"/>
        </w:rPr>
        <w:t>В г. Байконур в пробах почвы, отобранных в различных районах, концентрации хрома находились в пределах 0,05-0,27 мг/кг, свинца 5,50-35,20 мг/кг, цинка 1,30-5,30 мг/кг, кадмия 0,08-0,19 мг/кг, меди 0,10-0,46 мг/кг и не превышали предельно допустимую норму. На территории центрального рынка по пр. Абая концентрация свинца составила 1,1 ПДК. Содержание остальных тяжелых металлов в пробах почв не превышали допустимую норму.</w:t>
      </w:r>
    </w:p>
    <w:p w14:paraId="6CA2AE20" w14:textId="77777777" w:rsidR="00CA2094" w:rsidRPr="00DF236D" w:rsidRDefault="00CA2094" w:rsidP="00897C66">
      <w:pPr>
        <w:shd w:val="clear" w:color="auto" w:fill="FFFFFF"/>
        <w:spacing w:after="0" w:line="240" w:lineRule="auto"/>
        <w:ind w:firstLine="567"/>
        <w:jc w:val="both"/>
        <w:rPr>
          <w:rFonts w:ascii="Times New Roman" w:eastAsia="Times New Roman" w:hAnsi="Times New Roman" w:cs="Times New Roman"/>
          <w:color w:val="000000"/>
          <w:sz w:val="28"/>
          <w:szCs w:val="28"/>
        </w:rPr>
      </w:pPr>
    </w:p>
    <w:p w14:paraId="37FEEE59" w14:textId="5B7B81DB" w:rsidR="00A46D32" w:rsidRPr="00DF236D" w:rsidRDefault="00A46D32" w:rsidP="00C200AD">
      <w:pPr>
        <w:shd w:val="clear" w:color="auto" w:fill="FFFFFF"/>
        <w:spacing w:after="0" w:line="240" w:lineRule="auto"/>
        <w:jc w:val="both"/>
        <w:rPr>
          <w:rFonts w:ascii="Times New Roman" w:eastAsia="Times New Roman" w:hAnsi="Times New Roman" w:cs="Times New Roman"/>
          <w:color w:val="000000"/>
          <w:sz w:val="28"/>
          <w:szCs w:val="28"/>
        </w:rPr>
      </w:pPr>
      <w:r w:rsidRPr="00DF236D">
        <w:rPr>
          <w:rFonts w:ascii="Times New Roman" w:eastAsia="Times New Roman" w:hAnsi="Times New Roman" w:cs="Times New Roman"/>
          <w:color w:val="000000"/>
          <w:sz w:val="28"/>
          <w:szCs w:val="28"/>
        </w:rPr>
        <w:t>Таблица 3.</w:t>
      </w:r>
      <w:r w:rsidR="002A7875" w:rsidRPr="00DF236D">
        <w:rPr>
          <w:rFonts w:ascii="Times New Roman" w:eastAsia="Times New Roman" w:hAnsi="Times New Roman" w:cs="Times New Roman"/>
          <w:color w:val="000000"/>
          <w:sz w:val="28"/>
          <w:szCs w:val="28"/>
        </w:rPr>
        <w:t>3</w:t>
      </w:r>
      <w:r w:rsidRPr="00DF236D">
        <w:rPr>
          <w:rFonts w:ascii="Times New Roman" w:eastAsia="Times New Roman" w:hAnsi="Times New Roman" w:cs="Times New Roman"/>
          <w:color w:val="000000"/>
          <w:sz w:val="28"/>
          <w:szCs w:val="28"/>
        </w:rPr>
        <w:t xml:space="preserve"> – Загрязнение почв тяжёлыми металлами в Кызылординской </w:t>
      </w:r>
      <w:r w:rsidR="00FF3505" w:rsidRPr="00DF236D">
        <w:rPr>
          <w:rFonts w:ascii="Times New Roman" w:eastAsia="Times New Roman" w:hAnsi="Times New Roman" w:cs="Times New Roman"/>
          <w:color w:val="000000"/>
          <w:sz w:val="28"/>
          <w:szCs w:val="28"/>
        </w:rPr>
        <w:t>природно-сельскохозяйственной системе</w:t>
      </w:r>
      <w:r w:rsidR="00BB1587" w:rsidRPr="00DF236D">
        <w:rPr>
          <w:rFonts w:ascii="Times New Roman" w:eastAsia="Times New Roman" w:hAnsi="Times New Roman" w:cs="Times New Roman"/>
          <w:color w:val="000000"/>
          <w:sz w:val="28"/>
          <w:szCs w:val="28"/>
        </w:rPr>
        <w:t xml:space="preserve"> на 2019 г.</w:t>
      </w:r>
      <w:r w:rsidRPr="00DF236D">
        <w:rPr>
          <w:rFonts w:ascii="Times New Roman" w:eastAsia="Times New Roman" w:hAnsi="Times New Roman" w:cs="Times New Roman"/>
          <w:color w:val="000000"/>
          <w:sz w:val="28"/>
          <w:szCs w:val="28"/>
        </w:rPr>
        <w:t>, мг/кг</w:t>
      </w:r>
    </w:p>
    <w:p w14:paraId="2C31A865" w14:textId="77777777" w:rsidR="00874A15" w:rsidRPr="00DF236D" w:rsidRDefault="00874A15" w:rsidP="00C200AD">
      <w:pPr>
        <w:shd w:val="clear" w:color="auto" w:fill="FFFFFF"/>
        <w:spacing w:after="0" w:line="240" w:lineRule="auto"/>
        <w:jc w:val="both"/>
        <w:rPr>
          <w:rFonts w:ascii="Times New Roman" w:eastAsia="Times New Roman" w:hAnsi="Times New Roman" w:cs="Times New Roman"/>
          <w:color w:val="000000"/>
          <w:sz w:val="28"/>
          <w:szCs w:val="28"/>
        </w:rPr>
      </w:pPr>
    </w:p>
    <w:tbl>
      <w:tblPr>
        <w:tblStyle w:val="af"/>
        <w:tblW w:w="0" w:type="auto"/>
        <w:jc w:val="center"/>
        <w:tblLook w:val="04A0" w:firstRow="1" w:lastRow="0" w:firstColumn="1" w:lastColumn="0" w:noHBand="0" w:noVBand="1"/>
      </w:tblPr>
      <w:tblGrid>
        <w:gridCol w:w="1775"/>
        <w:gridCol w:w="978"/>
        <w:gridCol w:w="584"/>
        <w:gridCol w:w="978"/>
        <w:gridCol w:w="636"/>
        <w:gridCol w:w="978"/>
        <w:gridCol w:w="636"/>
        <w:gridCol w:w="978"/>
        <w:gridCol w:w="584"/>
        <w:gridCol w:w="917"/>
        <w:gridCol w:w="584"/>
      </w:tblGrid>
      <w:tr w:rsidR="00EB5F68" w:rsidRPr="00DF236D" w14:paraId="2EA44D49" w14:textId="583D5C4B" w:rsidTr="00874A15">
        <w:trPr>
          <w:jc w:val="center"/>
        </w:trPr>
        <w:tc>
          <w:tcPr>
            <w:tcW w:w="0" w:type="auto"/>
            <w:vMerge w:val="restart"/>
            <w:vAlign w:val="center"/>
          </w:tcPr>
          <w:p w14:paraId="7F7475BA" w14:textId="5170A6F6" w:rsidR="00874A15" w:rsidRPr="00DF236D" w:rsidRDefault="00874A15" w:rsidP="00874A15">
            <w:pPr>
              <w:jc w:val="center"/>
              <w:rPr>
                <w:color w:val="000000"/>
                <w:sz w:val="24"/>
                <w:szCs w:val="24"/>
              </w:rPr>
            </w:pPr>
            <w:r w:rsidRPr="00DF236D">
              <w:rPr>
                <w:bCs/>
                <w:color w:val="000000"/>
                <w:sz w:val="24"/>
                <w:szCs w:val="24"/>
              </w:rPr>
              <w:t>Точки отбора проб</w:t>
            </w:r>
          </w:p>
        </w:tc>
        <w:tc>
          <w:tcPr>
            <w:tcW w:w="0" w:type="auto"/>
            <w:gridSpan w:val="2"/>
            <w:vAlign w:val="center"/>
          </w:tcPr>
          <w:p w14:paraId="616A23A0" w14:textId="59DA6FA6" w:rsidR="00874A15" w:rsidRPr="00DF236D" w:rsidRDefault="00874A15" w:rsidP="00874A15">
            <w:pPr>
              <w:jc w:val="center"/>
              <w:rPr>
                <w:color w:val="000000"/>
                <w:sz w:val="24"/>
                <w:szCs w:val="24"/>
                <w:lang w:val="kk-KZ"/>
              </w:rPr>
            </w:pPr>
            <w:r w:rsidRPr="00DF236D">
              <w:rPr>
                <w:color w:val="000000"/>
                <w:sz w:val="24"/>
                <w:szCs w:val="24"/>
                <w:lang w:val="kk-KZ"/>
              </w:rPr>
              <w:t>Хром</w:t>
            </w:r>
          </w:p>
        </w:tc>
        <w:tc>
          <w:tcPr>
            <w:tcW w:w="0" w:type="auto"/>
            <w:gridSpan w:val="2"/>
            <w:vAlign w:val="center"/>
          </w:tcPr>
          <w:p w14:paraId="64B4D007" w14:textId="6B4DE51E" w:rsidR="00874A15" w:rsidRPr="00DF236D" w:rsidRDefault="00874A15" w:rsidP="00874A15">
            <w:pPr>
              <w:jc w:val="center"/>
              <w:rPr>
                <w:color w:val="000000"/>
                <w:sz w:val="24"/>
                <w:szCs w:val="24"/>
                <w:lang w:val="kk-KZ"/>
              </w:rPr>
            </w:pPr>
            <w:r w:rsidRPr="00DF236D">
              <w:rPr>
                <w:color w:val="000000"/>
                <w:sz w:val="24"/>
                <w:szCs w:val="24"/>
                <w:lang w:val="kk-KZ"/>
              </w:rPr>
              <w:t>Свинец</w:t>
            </w:r>
          </w:p>
        </w:tc>
        <w:tc>
          <w:tcPr>
            <w:tcW w:w="0" w:type="auto"/>
            <w:gridSpan w:val="2"/>
            <w:vAlign w:val="center"/>
          </w:tcPr>
          <w:p w14:paraId="43CCC5FB" w14:textId="0E3822FB" w:rsidR="00874A15" w:rsidRPr="00DF236D" w:rsidRDefault="00874A15" w:rsidP="00874A15">
            <w:pPr>
              <w:jc w:val="center"/>
              <w:rPr>
                <w:color w:val="000000"/>
                <w:sz w:val="24"/>
                <w:szCs w:val="24"/>
                <w:lang w:val="kk-KZ"/>
              </w:rPr>
            </w:pPr>
            <w:r w:rsidRPr="00DF236D">
              <w:rPr>
                <w:color w:val="000000"/>
                <w:sz w:val="24"/>
                <w:szCs w:val="24"/>
                <w:lang w:val="kk-KZ"/>
              </w:rPr>
              <w:t>Цинк</w:t>
            </w:r>
          </w:p>
        </w:tc>
        <w:tc>
          <w:tcPr>
            <w:tcW w:w="0" w:type="auto"/>
            <w:gridSpan w:val="2"/>
            <w:vAlign w:val="center"/>
          </w:tcPr>
          <w:p w14:paraId="6091E557" w14:textId="37B3B6BD" w:rsidR="00874A15" w:rsidRPr="00DF236D" w:rsidRDefault="00874A15" w:rsidP="00874A15">
            <w:pPr>
              <w:jc w:val="center"/>
              <w:rPr>
                <w:color w:val="000000"/>
                <w:sz w:val="24"/>
                <w:szCs w:val="24"/>
                <w:lang w:val="kk-KZ"/>
              </w:rPr>
            </w:pPr>
            <w:r w:rsidRPr="00DF236D">
              <w:rPr>
                <w:color w:val="000000"/>
                <w:sz w:val="24"/>
                <w:szCs w:val="24"/>
                <w:lang w:val="kk-KZ"/>
              </w:rPr>
              <w:t>Кадмий</w:t>
            </w:r>
          </w:p>
        </w:tc>
        <w:tc>
          <w:tcPr>
            <w:tcW w:w="0" w:type="auto"/>
            <w:gridSpan w:val="2"/>
            <w:vAlign w:val="center"/>
          </w:tcPr>
          <w:p w14:paraId="450A7B71" w14:textId="7567FF0C" w:rsidR="00874A15" w:rsidRPr="00DF236D" w:rsidRDefault="00874A15" w:rsidP="00874A15">
            <w:pPr>
              <w:jc w:val="center"/>
              <w:rPr>
                <w:color w:val="000000"/>
                <w:sz w:val="24"/>
                <w:szCs w:val="24"/>
                <w:lang w:val="kk-KZ"/>
              </w:rPr>
            </w:pPr>
            <w:r w:rsidRPr="00DF236D">
              <w:rPr>
                <w:color w:val="000000"/>
                <w:sz w:val="24"/>
                <w:szCs w:val="24"/>
                <w:lang w:val="kk-KZ"/>
              </w:rPr>
              <w:t>Медь</w:t>
            </w:r>
          </w:p>
        </w:tc>
      </w:tr>
      <w:tr w:rsidR="00EB5F68" w:rsidRPr="00DF236D" w14:paraId="65FADC39" w14:textId="3E2E81DB" w:rsidTr="00874A15">
        <w:trPr>
          <w:jc w:val="center"/>
        </w:trPr>
        <w:tc>
          <w:tcPr>
            <w:tcW w:w="0" w:type="auto"/>
            <w:vMerge/>
            <w:vAlign w:val="center"/>
          </w:tcPr>
          <w:p w14:paraId="0EC1F23C" w14:textId="77777777" w:rsidR="00874A15" w:rsidRPr="00DF236D" w:rsidRDefault="00874A15" w:rsidP="00874A15">
            <w:pPr>
              <w:jc w:val="center"/>
              <w:rPr>
                <w:color w:val="000000"/>
                <w:sz w:val="24"/>
                <w:szCs w:val="24"/>
              </w:rPr>
            </w:pPr>
          </w:p>
        </w:tc>
        <w:tc>
          <w:tcPr>
            <w:tcW w:w="0" w:type="auto"/>
            <w:vAlign w:val="center"/>
          </w:tcPr>
          <w:p w14:paraId="4176AF5B" w14:textId="380ACD27" w:rsidR="00874A15" w:rsidRPr="00DF236D" w:rsidRDefault="00874A15" w:rsidP="00874A15">
            <w:pPr>
              <w:jc w:val="center"/>
              <w:rPr>
                <w:color w:val="000000"/>
                <w:sz w:val="24"/>
                <w:szCs w:val="24"/>
                <w:lang w:val="kk-KZ"/>
              </w:rPr>
            </w:pPr>
            <w:r w:rsidRPr="00DF236D">
              <w:rPr>
                <w:color w:val="000000"/>
                <w:sz w:val="24"/>
                <w:szCs w:val="24"/>
                <w:lang w:val="kk-KZ"/>
              </w:rPr>
              <w:t>проба</w:t>
            </w:r>
          </w:p>
        </w:tc>
        <w:tc>
          <w:tcPr>
            <w:tcW w:w="0" w:type="auto"/>
            <w:vAlign w:val="center"/>
          </w:tcPr>
          <w:p w14:paraId="0131FB72" w14:textId="69152D34" w:rsidR="00874A15" w:rsidRPr="00DF236D" w:rsidRDefault="00EB5F68" w:rsidP="00874A15">
            <w:pPr>
              <w:jc w:val="center"/>
              <w:rPr>
                <w:color w:val="000000"/>
                <w:sz w:val="24"/>
                <w:szCs w:val="24"/>
                <w:lang w:val="kk-KZ"/>
              </w:rPr>
            </w:pPr>
            <w:r w:rsidRPr="00DF236D">
              <w:rPr>
                <w:color w:val="000000"/>
                <w:sz w:val="24"/>
                <w:szCs w:val="24"/>
                <w:lang w:val="kk-KZ"/>
              </w:rPr>
              <w:t>п</w:t>
            </w:r>
            <w:r w:rsidR="00874A15" w:rsidRPr="00DF236D">
              <w:rPr>
                <w:color w:val="000000"/>
                <w:sz w:val="24"/>
                <w:szCs w:val="24"/>
                <w:lang w:val="kk-KZ"/>
              </w:rPr>
              <w:t>дк</w:t>
            </w:r>
          </w:p>
        </w:tc>
        <w:tc>
          <w:tcPr>
            <w:tcW w:w="0" w:type="auto"/>
            <w:vAlign w:val="center"/>
          </w:tcPr>
          <w:p w14:paraId="7587FF88" w14:textId="2DB29B6D" w:rsidR="00874A15" w:rsidRPr="00DF236D" w:rsidRDefault="00874A15" w:rsidP="00874A15">
            <w:pPr>
              <w:jc w:val="center"/>
              <w:rPr>
                <w:color w:val="000000"/>
                <w:sz w:val="24"/>
                <w:szCs w:val="24"/>
              </w:rPr>
            </w:pPr>
            <w:r w:rsidRPr="00DF236D">
              <w:rPr>
                <w:color w:val="000000"/>
                <w:sz w:val="24"/>
                <w:szCs w:val="24"/>
                <w:lang w:val="kk-KZ"/>
              </w:rPr>
              <w:t>проба</w:t>
            </w:r>
          </w:p>
        </w:tc>
        <w:tc>
          <w:tcPr>
            <w:tcW w:w="0" w:type="auto"/>
            <w:vAlign w:val="center"/>
          </w:tcPr>
          <w:p w14:paraId="7D62EA4E" w14:textId="787E1C5F" w:rsidR="00874A15" w:rsidRPr="00DF236D" w:rsidRDefault="00874A15" w:rsidP="00874A15">
            <w:pPr>
              <w:jc w:val="center"/>
              <w:rPr>
                <w:color w:val="000000"/>
                <w:sz w:val="24"/>
                <w:szCs w:val="24"/>
              </w:rPr>
            </w:pPr>
            <w:r w:rsidRPr="00DF236D">
              <w:rPr>
                <w:color w:val="000000"/>
                <w:sz w:val="24"/>
                <w:szCs w:val="24"/>
                <w:lang w:val="kk-KZ"/>
              </w:rPr>
              <w:t>пдк</w:t>
            </w:r>
          </w:p>
        </w:tc>
        <w:tc>
          <w:tcPr>
            <w:tcW w:w="0" w:type="auto"/>
            <w:vAlign w:val="center"/>
          </w:tcPr>
          <w:p w14:paraId="56C3BF46" w14:textId="1D625BDD" w:rsidR="00874A15" w:rsidRPr="00DF236D" w:rsidRDefault="00874A15" w:rsidP="00874A15">
            <w:pPr>
              <w:jc w:val="center"/>
              <w:rPr>
                <w:color w:val="000000"/>
                <w:sz w:val="24"/>
                <w:szCs w:val="24"/>
              </w:rPr>
            </w:pPr>
            <w:r w:rsidRPr="00DF236D">
              <w:rPr>
                <w:color w:val="000000"/>
                <w:sz w:val="24"/>
                <w:szCs w:val="24"/>
                <w:lang w:val="kk-KZ"/>
              </w:rPr>
              <w:t>проба</w:t>
            </w:r>
          </w:p>
        </w:tc>
        <w:tc>
          <w:tcPr>
            <w:tcW w:w="0" w:type="auto"/>
            <w:vAlign w:val="center"/>
          </w:tcPr>
          <w:p w14:paraId="2E8DD3E5" w14:textId="72FD5873" w:rsidR="00874A15" w:rsidRPr="00DF236D" w:rsidRDefault="00874A15" w:rsidP="00874A15">
            <w:pPr>
              <w:jc w:val="center"/>
              <w:rPr>
                <w:color w:val="000000"/>
                <w:sz w:val="24"/>
                <w:szCs w:val="24"/>
              </w:rPr>
            </w:pPr>
            <w:r w:rsidRPr="00DF236D">
              <w:rPr>
                <w:color w:val="000000"/>
                <w:sz w:val="24"/>
                <w:szCs w:val="24"/>
                <w:lang w:val="kk-KZ"/>
              </w:rPr>
              <w:t>пдк</w:t>
            </w:r>
          </w:p>
        </w:tc>
        <w:tc>
          <w:tcPr>
            <w:tcW w:w="0" w:type="auto"/>
            <w:vAlign w:val="center"/>
          </w:tcPr>
          <w:p w14:paraId="1206CE83" w14:textId="2B8BC7D6" w:rsidR="00874A15" w:rsidRPr="00DF236D" w:rsidRDefault="00874A15" w:rsidP="00874A15">
            <w:pPr>
              <w:jc w:val="center"/>
              <w:rPr>
                <w:color w:val="000000"/>
                <w:sz w:val="24"/>
                <w:szCs w:val="24"/>
              </w:rPr>
            </w:pPr>
            <w:r w:rsidRPr="00DF236D">
              <w:rPr>
                <w:color w:val="000000"/>
                <w:sz w:val="24"/>
                <w:szCs w:val="24"/>
                <w:lang w:val="kk-KZ"/>
              </w:rPr>
              <w:t>проба</w:t>
            </w:r>
          </w:p>
        </w:tc>
        <w:tc>
          <w:tcPr>
            <w:tcW w:w="0" w:type="auto"/>
            <w:vAlign w:val="center"/>
          </w:tcPr>
          <w:p w14:paraId="2A2D34A8" w14:textId="4239D566" w:rsidR="00874A15" w:rsidRPr="00DF236D" w:rsidRDefault="00874A15" w:rsidP="00874A15">
            <w:pPr>
              <w:jc w:val="center"/>
              <w:rPr>
                <w:color w:val="000000"/>
                <w:sz w:val="24"/>
                <w:szCs w:val="24"/>
              </w:rPr>
            </w:pPr>
            <w:r w:rsidRPr="00DF236D">
              <w:rPr>
                <w:color w:val="000000"/>
                <w:sz w:val="24"/>
                <w:szCs w:val="24"/>
                <w:lang w:val="kk-KZ"/>
              </w:rPr>
              <w:t>пдк</w:t>
            </w:r>
          </w:p>
        </w:tc>
        <w:tc>
          <w:tcPr>
            <w:tcW w:w="0" w:type="auto"/>
            <w:vAlign w:val="center"/>
          </w:tcPr>
          <w:p w14:paraId="2349EC4C" w14:textId="0CEB5481" w:rsidR="00874A15" w:rsidRPr="00DF236D" w:rsidRDefault="00874A15" w:rsidP="00874A15">
            <w:pPr>
              <w:jc w:val="center"/>
              <w:rPr>
                <w:color w:val="000000"/>
                <w:sz w:val="24"/>
                <w:szCs w:val="24"/>
              </w:rPr>
            </w:pPr>
            <w:r w:rsidRPr="00DF236D">
              <w:rPr>
                <w:color w:val="000000"/>
                <w:sz w:val="24"/>
                <w:szCs w:val="24"/>
                <w:lang w:val="kk-KZ"/>
              </w:rPr>
              <w:t>проба</w:t>
            </w:r>
          </w:p>
        </w:tc>
        <w:tc>
          <w:tcPr>
            <w:tcW w:w="0" w:type="auto"/>
            <w:vAlign w:val="center"/>
          </w:tcPr>
          <w:p w14:paraId="1938864D" w14:textId="5C9E1B67" w:rsidR="00874A15" w:rsidRPr="00DF236D" w:rsidRDefault="00874A15" w:rsidP="00874A15">
            <w:pPr>
              <w:jc w:val="center"/>
              <w:rPr>
                <w:color w:val="000000"/>
                <w:sz w:val="24"/>
                <w:szCs w:val="24"/>
              </w:rPr>
            </w:pPr>
            <w:r w:rsidRPr="00DF236D">
              <w:rPr>
                <w:color w:val="000000"/>
                <w:sz w:val="24"/>
                <w:szCs w:val="24"/>
                <w:lang w:val="kk-KZ"/>
              </w:rPr>
              <w:t>пдк</w:t>
            </w:r>
          </w:p>
        </w:tc>
      </w:tr>
      <w:tr w:rsidR="00EB5F68" w:rsidRPr="00DF236D" w14:paraId="32A029F7" w14:textId="77777777" w:rsidTr="00874A15">
        <w:trPr>
          <w:jc w:val="center"/>
        </w:trPr>
        <w:tc>
          <w:tcPr>
            <w:tcW w:w="0" w:type="auto"/>
            <w:vAlign w:val="center"/>
          </w:tcPr>
          <w:p w14:paraId="126F3812" w14:textId="163C4041" w:rsidR="00874A15" w:rsidRPr="00DF236D" w:rsidRDefault="00874A15" w:rsidP="00874A15">
            <w:pPr>
              <w:jc w:val="both"/>
              <w:rPr>
                <w:color w:val="000000"/>
                <w:sz w:val="24"/>
                <w:szCs w:val="24"/>
              </w:rPr>
            </w:pPr>
            <w:r w:rsidRPr="00DF236D">
              <w:rPr>
                <w:color w:val="000000"/>
                <w:sz w:val="24"/>
                <w:szCs w:val="24"/>
              </w:rPr>
              <w:t>г. Кызылорда</w:t>
            </w:r>
          </w:p>
        </w:tc>
        <w:tc>
          <w:tcPr>
            <w:tcW w:w="0" w:type="auto"/>
            <w:vAlign w:val="center"/>
          </w:tcPr>
          <w:p w14:paraId="4FC6C548" w14:textId="05464BCA" w:rsidR="00874A15" w:rsidRPr="00DF236D" w:rsidRDefault="00874A15" w:rsidP="00874A15">
            <w:pPr>
              <w:jc w:val="center"/>
              <w:rPr>
                <w:color w:val="000000"/>
                <w:sz w:val="24"/>
                <w:szCs w:val="24"/>
                <w:lang w:val="kk-KZ"/>
              </w:rPr>
            </w:pPr>
            <w:r w:rsidRPr="00DF236D">
              <w:rPr>
                <w:color w:val="000000"/>
                <w:sz w:val="24"/>
                <w:szCs w:val="24"/>
              </w:rPr>
              <w:t>0,12-0,8</w:t>
            </w:r>
          </w:p>
        </w:tc>
        <w:tc>
          <w:tcPr>
            <w:tcW w:w="0" w:type="auto"/>
            <w:vMerge w:val="restart"/>
            <w:vAlign w:val="center"/>
          </w:tcPr>
          <w:p w14:paraId="178B4495" w14:textId="6522D591" w:rsidR="00874A15" w:rsidRPr="00DF236D" w:rsidRDefault="00874A15" w:rsidP="00874A15">
            <w:pPr>
              <w:jc w:val="center"/>
              <w:rPr>
                <w:color w:val="000000"/>
                <w:sz w:val="24"/>
                <w:szCs w:val="24"/>
                <w:lang w:val="kk-KZ"/>
              </w:rPr>
            </w:pPr>
            <w:r w:rsidRPr="00DF236D">
              <w:rPr>
                <w:color w:val="000000"/>
                <w:sz w:val="24"/>
                <w:szCs w:val="24"/>
                <w:lang w:val="kk-KZ"/>
              </w:rPr>
              <w:t>6,0</w:t>
            </w:r>
          </w:p>
        </w:tc>
        <w:tc>
          <w:tcPr>
            <w:tcW w:w="0" w:type="auto"/>
            <w:vAlign w:val="center"/>
          </w:tcPr>
          <w:p w14:paraId="54D2D168" w14:textId="1E29E335" w:rsidR="00874A15" w:rsidRPr="00DF236D" w:rsidRDefault="00874A15" w:rsidP="00874A15">
            <w:pPr>
              <w:jc w:val="center"/>
              <w:rPr>
                <w:color w:val="000000"/>
                <w:sz w:val="24"/>
                <w:szCs w:val="24"/>
              </w:rPr>
            </w:pPr>
            <w:r w:rsidRPr="00DF236D">
              <w:rPr>
                <w:color w:val="000000"/>
                <w:sz w:val="24"/>
                <w:szCs w:val="24"/>
              </w:rPr>
              <w:t>8,90-19,5</w:t>
            </w:r>
          </w:p>
        </w:tc>
        <w:tc>
          <w:tcPr>
            <w:tcW w:w="0" w:type="auto"/>
            <w:vMerge w:val="restart"/>
            <w:vAlign w:val="center"/>
          </w:tcPr>
          <w:p w14:paraId="36B87559" w14:textId="24DBB722" w:rsidR="00874A15" w:rsidRPr="00DF236D" w:rsidRDefault="00874A15" w:rsidP="00874A15">
            <w:pPr>
              <w:jc w:val="center"/>
              <w:rPr>
                <w:color w:val="000000"/>
                <w:sz w:val="24"/>
                <w:szCs w:val="24"/>
                <w:lang w:val="kk-KZ"/>
              </w:rPr>
            </w:pPr>
            <w:r w:rsidRPr="00DF236D">
              <w:rPr>
                <w:color w:val="000000"/>
                <w:sz w:val="24"/>
                <w:szCs w:val="24"/>
                <w:lang w:val="kk-KZ"/>
              </w:rPr>
              <w:t>32,0</w:t>
            </w:r>
          </w:p>
        </w:tc>
        <w:tc>
          <w:tcPr>
            <w:tcW w:w="0" w:type="auto"/>
            <w:vAlign w:val="center"/>
          </w:tcPr>
          <w:p w14:paraId="5D7AA6C1" w14:textId="58D39EFF" w:rsidR="00874A15" w:rsidRPr="00DF236D" w:rsidRDefault="00874A15" w:rsidP="00874A15">
            <w:pPr>
              <w:jc w:val="center"/>
              <w:rPr>
                <w:color w:val="000000"/>
                <w:sz w:val="24"/>
                <w:szCs w:val="24"/>
              </w:rPr>
            </w:pPr>
            <w:r w:rsidRPr="00DF236D">
              <w:rPr>
                <w:color w:val="000000"/>
                <w:sz w:val="24"/>
                <w:szCs w:val="24"/>
              </w:rPr>
              <w:t>2,50-13,3</w:t>
            </w:r>
          </w:p>
        </w:tc>
        <w:tc>
          <w:tcPr>
            <w:tcW w:w="0" w:type="auto"/>
            <w:vMerge w:val="restart"/>
            <w:vAlign w:val="center"/>
          </w:tcPr>
          <w:p w14:paraId="455C28A2" w14:textId="195B70A8" w:rsidR="00874A15" w:rsidRPr="00DF236D" w:rsidRDefault="00874A15" w:rsidP="00874A15">
            <w:pPr>
              <w:jc w:val="center"/>
              <w:rPr>
                <w:color w:val="000000"/>
                <w:sz w:val="24"/>
                <w:szCs w:val="24"/>
                <w:lang w:val="kk-KZ"/>
              </w:rPr>
            </w:pPr>
            <w:r w:rsidRPr="00DF236D">
              <w:rPr>
                <w:color w:val="000000"/>
                <w:sz w:val="24"/>
                <w:szCs w:val="24"/>
                <w:lang w:val="kk-KZ"/>
              </w:rPr>
              <w:t>23,0</w:t>
            </w:r>
          </w:p>
        </w:tc>
        <w:tc>
          <w:tcPr>
            <w:tcW w:w="0" w:type="auto"/>
            <w:vAlign w:val="center"/>
          </w:tcPr>
          <w:p w14:paraId="7B8FA59D" w14:textId="06002417" w:rsidR="00874A15" w:rsidRPr="00DF236D" w:rsidRDefault="00874A15" w:rsidP="00874A15">
            <w:pPr>
              <w:jc w:val="center"/>
              <w:rPr>
                <w:color w:val="000000"/>
                <w:sz w:val="24"/>
                <w:szCs w:val="24"/>
              </w:rPr>
            </w:pPr>
            <w:r w:rsidRPr="00DF236D">
              <w:rPr>
                <w:color w:val="000000"/>
                <w:sz w:val="24"/>
                <w:szCs w:val="24"/>
              </w:rPr>
              <w:t>0,15-0,23</w:t>
            </w:r>
          </w:p>
        </w:tc>
        <w:tc>
          <w:tcPr>
            <w:tcW w:w="0" w:type="auto"/>
            <w:vMerge w:val="restart"/>
            <w:vAlign w:val="center"/>
          </w:tcPr>
          <w:p w14:paraId="50D18546" w14:textId="5B86709A" w:rsidR="00874A15" w:rsidRPr="00DF236D" w:rsidRDefault="00874A15" w:rsidP="00874A15">
            <w:pPr>
              <w:jc w:val="center"/>
              <w:rPr>
                <w:color w:val="000000"/>
                <w:sz w:val="24"/>
                <w:szCs w:val="24"/>
                <w:lang w:val="kk-KZ"/>
              </w:rPr>
            </w:pPr>
            <w:r w:rsidRPr="00DF236D">
              <w:rPr>
                <w:color w:val="000000"/>
                <w:sz w:val="24"/>
                <w:szCs w:val="24"/>
                <w:lang w:val="kk-KZ"/>
              </w:rPr>
              <w:t>0,5</w:t>
            </w:r>
          </w:p>
        </w:tc>
        <w:tc>
          <w:tcPr>
            <w:tcW w:w="0" w:type="auto"/>
            <w:vAlign w:val="center"/>
          </w:tcPr>
          <w:p w14:paraId="10F2B768" w14:textId="4B086EAE" w:rsidR="00874A15" w:rsidRPr="00DF236D" w:rsidRDefault="00874A15" w:rsidP="00874A15">
            <w:pPr>
              <w:jc w:val="center"/>
              <w:rPr>
                <w:color w:val="000000"/>
                <w:sz w:val="24"/>
                <w:szCs w:val="24"/>
              </w:rPr>
            </w:pPr>
            <w:r w:rsidRPr="00DF236D">
              <w:rPr>
                <w:color w:val="000000"/>
                <w:sz w:val="24"/>
                <w:szCs w:val="24"/>
              </w:rPr>
              <w:t>0,44-5,3</w:t>
            </w:r>
          </w:p>
        </w:tc>
        <w:tc>
          <w:tcPr>
            <w:tcW w:w="0" w:type="auto"/>
            <w:vMerge w:val="restart"/>
            <w:vAlign w:val="center"/>
          </w:tcPr>
          <w:p w14:paraId="4A72D69D" w14:textId="50DAC545" w:rsidR="00874A15" w:rsidRPr="00DF236D" w:rsidRDefault="00874A15" w:rsidP="00874A15">
            <w:pPr>
              <w:jc w:val="center"/>
              <w:rPr>
                <w:color w:val="000000"/>
                <w:sz w:val="24"/>
                <w:szCs w:val="24"/>
                <w:lang w:val="kk-KZ"/>
              </w:rPr>
            </w:pPr>
            <w:r w:rsidRPr="00DF236D">
              <w:rPr>
                <w:color w:val="000000"/>
                <w:sz w:val="24"/>
                <w:szCs w:val="24"/>
                <w:lang w:val="kk-KZ"/>
              </w:rPr>
              <w:t>3,0</w:t>
            </w:r>
          </w:p>
        </w:tc>
      </w:tr>
      <w:tr w:rsidR="00EB5F68" w:rsidRPr="00DF236D" w14:paraId="502587F7" w14:textId="77777777" w:rsidTr="00874A15">
        <w:trPr>
          <w:jc w:val="center"/>
        </w:trPr>
        <w:tc>
          <w:tcPr>
            <w:tcW w:w="0" w:type="auto"/>
            <w:vAlign w:val="center"/>
          </w:tcPr>
          <w:p w14:paraId="1C3EEF30" w14:textId="2079BD9B" w:rsidR="00874A15" w:rsidRPr="00DF236D" w:rsidRDefault="00874A15" w:rsidP="00874A15">
            <w:pPr>
              <w:jc w:val="both"/>
              <w:rPr>
                <w:color w:val="000000"/>
                <w:sz w:val="24"/>
                <w:szCs w:val="24"/>
              </w:rPr>
            </w:pPr>
            <w:r w:rsidRPr="00DF236D">
              <w:rPr>
                <w:color w:val="000000"/>
                <w:sz w:val="24"/>
                <w:szCs w:val="24"/>
              </w:rPr>
              <w:t>г. Байконур</w:t>
            </w:r>
          </w:p>
        </w:tc>
        <w:tc>
          <w:tcPr>
            <w:tcW w:w="0" w:type="auto"/>
            <w:vAlign w:val="center"/>
          </w:tcPr>
          <w:p w14:paraId="356ACA0C" w14:textId="74D63469" w:rsidR="00874A15" w:rsidRPr="00DF236D" w:rsidRDefault="00874A15" w:rsidP="00874A15">
            <w:pPr>
              <w:jc w:val="center"/>
              <w:rPr>
                <w:color w:val="000000"/>
                <w:sz w:val="24"/>
                <w:szCs w:val="24"/>
                <w:lang w:val="kk-KZ"/>
              </w:rPr>
            </w:pPr>
            <w:r w:rsidRPr="00DF236D">
              <w:rPr>
                <w:color w:val="000000"/>
                <w:sz w:val="24"/>
                <w:szCs w:val="24"/>
              </w:rPr>
              <w:t>0,05-0,27</w:t>
            </w:r>
          </w:p>
        </w:tc>
        <w:tc>
          <w:tcPr>
            <w:tcW w:w="0" w:type="auto"/>
            <w:vMerge/>
            <w:vAlign w:val="center"/>
          </w:tcPr>
          <w:p w14:paraId="5CD5FE62" w14:textId="77777777" w:rsidR="00874A15" w:rsidRPr="00DF236D" w:rsidRDefault="00874A15" w:rsidP="00874A15">
            <w:pPr>
              <w:jc w:val="center"/>
              <w:rPr>
                <w:color w:val="000000"/>
                <w:sz w:val="24"/>
                <w:szCs w:val="24"/>
                <w:lang w:val="kk-KZ"/>
              </w:rPr>
            </w:pPr>
          </w:p>
        </w:tc>
        <w:tc>
          <w:tcPr>
            <w:tcW w:w="0" w:type="auto"/>
            <w:vAlign w:val="center"/>
          </w:tcPr>
          <w:p w14:paraId="188CCF25" w14:textId="47FE1AD5" w:rsidR="00874A15" w:rsidRPr="00DF236D" w:rsidRDefault="00874A15" w:rsidP="00874A15">
            <w:pPr>
              <w:jc w:val="center"/>
              <w:rPr>
                <w:color w:val="000000"/>
                <w:sz w:val="24"/>
                <w:szCs w:val="24"/>
              </w:rPr>
            </w:pPr>
            <w:r w:rsidRPr="00DF236D">
              <w:rPr>
                <w:color w:val="000000"/>
                <w:sz w:val="24"/>
                <w:szCs w:val="24"/>
              </w:rPr>
              <w:t>5,50-35,2</w:t>
            </w:r>
          </w:p>
        </w:tc>
        <w:tc>
          <w:tcPr>
            <w:tcW w:w="0" w:type="auto"/>
            <w:vMerge/>
            <w:vAlign w:val="center"/>
          </w:tcPr>
          <w:p w14:paraId="6CF3743D" w14:textId="77777777" w:rsidR="00874A15" w:rsidRPr="00DF236D" w:rsidRDefault="00874A15" w:rsidP="00874A15">
            <w:pPr>
              <w:jc w:val="center"/>
              <w:rPr>
                <w:color w:val="000000"/>
                <w:sz w:val="24"/>
                <w:szCs w:val="24"/>
                <w:lang w:val="kk-KZ"/>
              </w:rPr>
            </w:pPr>
          </w:p>
        </w:tc>
        <w:tc>
          <w:tcPr>
            <w:tcW w:w="0" w:type="auto"/>
            <w:vAlign w:val="center"/>
          </w:tcPr>
          <w:p w14:paraId="52BF3208" w14:textId="498787B6" w:rsidR="00874A15" w:rsidRPr="00DF236D" w:rsidRDefault="00874A15" w:rsidP="00874A15">
            <w:pPr>
              <w:jc w:val="center"/>
              <w:rPr>
                <w:color w:val="000000"/>
                <w:sz w:val="24"/>
                <w:szCs w:val="24"/>
              </w:rPr>
            </w:pPr>
            <w:r w:rsidRPr="00DF236D">
              <w:rPr>
                <w:color w:val="000000"/>
                <w:sz w:val="24"/>
                <w:szCs w:val="24"/>
              </w:rPr>
              <w:t>1,30-5,3</w:t>
            </w:r>
          </w:p>
        </w:tc>
        <w:tc>
          <w:tcPr>
            <w:tcW w:w="0" w:type="auto"/>
            <w:vMerge/>
            <w:vAlign w:val="center"/>
          </w:tcPr>
          <w:p w14:paraId="0BEF5013" w14:textId="77777777" w:rsidR="00874A15" w:rsidRPr="00DF236D" w:rsidRDefault="00874A15" w:rsidP="00874A15">
            <w:pPr>
              <w:jc w:val="center"/>
              <w:rPr>
                <w:color w:val="000000"/>
                <w:sz w:val="24"/>
                <w:szCs w:val="24"/>
                <w:lang w:val="kk-KZ"/>
              </w:rPr>
            </w:pPr>
          </w:p>
        </w:tc>
        <w:tc>
          <w:tcPr>
            <w:tcW w:w="0" w:type="auto"/>
            <w:vAlign w:val="center"/>
          </w:tcPr>
          <w:p w14:paraId="76DFA358" w14:textId="4E7536C2" w:rsidR="00874A15" w:rsidRPr="00DF236D" w:rsidRDefault="00874A15" w:rsidP="00874A15">
            <w:pPr>
              <w:jc w:val="center"/>
              <w:rPr>
                <w:color w:val="000000"/>
                <w:sz w:val="24"/>
                <w:szCs w:val="24"/>
              </w:rPr>
            </w:pPr>
            <w:r w:rsidRPr="00DF236D">
              <w:rPr>
                <w:color w:val="000000"/>
                <w:sz w:val="24"/>
                <w:szCs w:val="24"/>
              </w:rPr>
              <w:t>0,08-0,19</w:t>
            </w:r>
          </w:p>
        </w:tc>
        <w:tc>
          <w:tcPr>
            <w:tcW w:w="0" w:type="auto"/>
            <w:vMerge/>
            <w:vAlign w:val="center"/>
          </w:tcPr>
          <w:p w14:paraId="7C8A5AE1" w14:textId="77777777" w:rsidR="00874A15" w:rsidRPr="00DF236D" w:rsidRDefault="00874A15" w:rsidP="00874A15">
            <w:pPr>
              <w:jc w:val="center"/>
              <w:rPr>
                <w:color w:val="000000"/>
                <w:sz w:val="24"/>
                <w:szCs w:val="24"/>
                <w:lang w:val="kk-KZ"/>
              </w:rPr>
            </w:pPr>
          </w:p>
        </w:tc>
        <w:tc>
          <w:tcPr>
            <w:tcW w:w="0" w:type="auto"/>
            <w:vAlign w:val="center"/>
          </w:tcPr>
          <w:p w14:paraId="62CD69F0" w14:textId="1D8AE839" w:rsidR="00874A15" w:rsidRPr="00DF236D" w:rsidRDefault="00874A15" w:rsidP="00874A15">
            <w:pPr>
              <w:jc w:val="center"/>
              <w:rPr>
                <w:color w:val="000000"/>
                <w:sz w:val="24"/>
                <w:szCs w:val="24"/>
              </w:rPr>
            </w:pPr>
            <w:r w:rsidRPr="00DF236D">
              <w:rPr>
                <w:color w:val="000000"/>
                <w:sz w:val="24"/>
                <w:szCs w:val="24"/>
              </w:rPr>
              <w:t>0,1-0,46</w:t>
            </w:r>
          </w:p>
        </w:tc>
        <w:tc>
          <w:tcPr>
            <w:tcW w:w="0" w:type="auto"/>
            <w:vMerge/>
            <w:vAlign w:val="center"/>
          </w:tcPr>
          <w:p w14:paraId="7D66144B" w14:textId="77777777" w:rsidR="00874A15" w:rsidRPr="00DF236D" w:rsidRDefault="00874A15" w:rsidP="00874A15">
            <w:pPr>
              <w:jc w:val="center"/>
              <w:rPr>
                <w:color w:val="000000"/>
                <w:sz w:val="24"/>
                <w:szCs w:val="24"/>
                <w:lang w:val="kk-KZ"/>
              </w:rPr>
            </w:pPr>
          </w:p>
        </w:tc>
      </w:tr>
      <w:tr w:rsidR="00EB5F68" w:rsidRPr="00DF236D" w14:paraId="60733D0C" w14:textId="77777777" w:rsidTr="00874A15">
        <w:trPr>
          <w:jc w:val="center"/>
        </w:trPr>
        <w:tc>
          <w:tcPr>
            <w:tcW w:w="0" w:type="auto"/>
            <w:vAlign w:val="center"/>
          </w:tcPr>
          <w:p w14:paraId="71668D8B" w14:textId="796B9B6D" w:rsidR="00874A15" w:rsidRPr="00DF236D" w:rsidRDefault="00874A15" w:rsidP="00874A15">
            <w:pPr>
              <w:jc w:val="both"/>
              <w:rPr>
                <w:color w:val="000000"/>
                <w:sz w:val="24"/>
                <w:szCs w:val="24"/>
              </w:rPr>
            </w:pPr>
            <w:r w:rsidRPr="00DF236D">
              <w:rPr>
                <w:color w:val="000000"/>
                <w:sz w:val="24"/>
                <w:szCs w:val="24"/>
              </w:rPr>
              <w:t>п. Акбастар</w:t>
            </w:r>
          </w:p>
        </w:tc>
        <w:tc>
          <w:tcPr>
            <w:tcW w:w="0" w:type="auto"/>
            <w:vAlign w:val="center"/>
          </w:tcPr>
          <w:p w14:paraId="0650F281" w14:textId="58A58A8B" w:rsidR="00874A15" w:rsidRPr="00DF236D" w:rsidRDefault="00874A15" w:rsidP="00874A15">
            <w:pPr>
              <w:jc w:val="center"/>
              <w:rPr>
                <w:color w:val="000000"/>
                <w:sz w:val="24"/>
                <w:szCs w:val="24"/>
                <w:lang w:val="kk-KZ"/>
              </w:rPr>
            </w:pPr>
            <w:r w:rsidRPr="00DF236D">
              <w:rPr>
                <w:color w:val="000000"/>
                <w:sz w:val="24"/>
                <w:szCs w:val="24"/>
              </w:rPr>
              <w:t>1,70</w:t>
            </w:r>
          </w:p>
        </w:tc>
        <w:tc>
          <w:tcPr>
            <w:tcW w:w="0" w:type="auto"/>
            <w:vMerge/>
            <w:vAlign w:val="center"/>
          </w:tcPr>
          <w:p w14:paraId="6A73ECA4" w14:textId="77777777" w:rsidR="00874A15" w:rsidRPr="00DF236D" w:rsidRDefault="00874A15" w:rsidP="00874A15">
            <w:pPr>
              <w:jc w:val="center"/>
              <w:rPr>
                <w:color w:val="000000"/>
                <w:sz w:val="24"/>
                <w:szCs w:val="24"/>
                <w:lang w:val="kk-KZ"/>
              </w:rPr>
            </w:pPr>
          </w:p>
        </w:tc>
        <w:tc>
          <w:tcPr>
            <w:tcW w:w="0" w:type="auto"/>
            <w:vAlign w:val="center"/>
          </w:tcPr>
          <w:p w14:paraId="7C4A4F1A" w14:textId="7A582827" w:rsidR="00874A15" w:rsidRPr="00DF236D" w:rsidRDefault="00874A15" w:rsidP="00874A15">
            <w:pPr>
              <w:jc w:val="center"/>
              <w:rPr>
                <w:color w:val="000000"/>
                <w:sz w:val="24"/>
                <w:szCs w:val="24"/>
              </w:rPr>
            </w:pPr>
            <w:r w:rsidRPr="00DF236D">
              <w:rPr>
                <w:color w:val="000000"/>
                <w:sz w:val="24"/>
                <w:szCs w:val="24"/>
              </w:rPr>
              <w:t>5,04</w:t>
            </w:r>
          </w:p>
        </w:tc>
        <w:tc>
          <w:tcPr>
            <w:tcW w:w="0" w:type="auto"/>
            <w:vMerge/>
            <w:vAlign w:val="center"/>
          </w:tcPr>
          <w:p w14:paraId="49C99E7E" w14:textId="77777777" w:rsidR="00874A15" w:rsidRPr="00DF236D" w:rsidRDefault="00874A15" w:rsidP="00874A15">
            <w:pPr>
              <w:jc w:val="center"/>
              <w:rPr>
                <w:color w:val="000000"/>
                <w:sz w:val="24"/>
                <w:szCs w:val="24"/>
                <w:lang w:val="kk-KZ"/>
              </w:rPr>
            </w:pPr>
          </w:p>
        </w:tc>
        <w:tc>
          <w:tcPr>
            <w:tcW w:w="0" w:type="auto"/>
            <w:vAlign w:val="center"/>
          </w:tcPr>
          <w:p w14:paraId="56D21FF7" w14:textId="6F6E1A3F" w:rsidR="00874A15" w:rsidRPr="00DF236D" w:rsidRDefault="00874A15" w:rsidP="00874A15">
            <w:pPr>
              <w:jc w:val="center"/>
              <w:rPr>
                <w:color w:val="000000"/>
                <w:sz w:val="24"/>
                <w:szCs w:val="24"/>
              </w:rPr>
            </w:pPr>
            <w:r w:rsidRPr="00DF236D">
              <w:rPr>
                <w:color w:val="000000"/>
                <w:sz w:val="24"/>
                <w:szCs w:val="24"/>
              </w:rPr>
              <w:t>2,70</w:t>
            </w:r>
          </w:p>
        </w:tc>
        <w:tc>
          <w:tcPr>
            <w:tcW w:w="0" w:type="auto"/>
            <w:vMerge/>
            <w:vAlign w:val="center"/>
          </w:tcPr>
          <w:p w14:paraId="5621188D" w14:textId="77777777" w:rsidR="00874A15" w:rsidRPr="00DF236D" w:rsidRDefault="00874A15" w:rsidP="00874A15">
            <w:pPr>
              <w:jc w:val="center"/>
              <w:rPr>
                <w:color w:val="000000"/>
                <w:sz w:val="24"/>
                <w:szCs w:val="24"/>
                <w:lang w:val="kk-KZ"/>
              </w:rPr>
            </w:pPr>
          </w:p>
        </w:tc>
        <w:tc>
          <w:tcPr>
            <w:tcW w:w="0" w:type="auto"/>
            <w:vAlign w:val="center"/>
          </w:tcPr>
          <w:p w14:paraId="4EB7C08C" w14:textId="01C2975B" w:rsidR="00874A15" w:rsidRPr="00DF236D" w:rsidRDefault="00874A15" w:rsidP="00874A15">
            <w:pPr>
              <w:jc w:val="center"/>
              <w:rPr>
                <w:color w:val="000000"/>
                <w:sz w:val="24"/>
                <w:szCs w:val="24"/>
              </w:rPr>
            </w:pPr>
            <w:r w:rsidRPr="00DF236D">
              <w:rPr>
                <w:color w:val="000000"/>
                <w:sz w:val="24"/>
                <w:szCs w:val="24"/>
              </w:rPr>
              <w:t>0,04</w:t>
            </w:r>
          </w:p>
        </w:tc>
        <w:tc>
          <w:tcPr>
            <w:tcW w:w="0" w:type="auto"/>
            <w:vMerge/>
            <w:vAlign w:val="center"/>
          </w:tcPr>
          <w:p w14:paraId="7A62A734" w14:textId="77777777" w:rsidR="00874A15" w:rsidRPr="00DF236D" w:rsidRDefault="00874A15" w:rsidP="00874A15">
            <w:pPr>
              <w:jc w:val="center"/>
              <w:rPr>
                <w:color w:val="000000"/>
                <w:sz w:val="24"/>
                <w:szCs w:val="24"/>
                <w:lang w:val="kk-KZ"/>
              </w:rPr>
            </w:pPr>
          </w:p>
        </w:tc>
        <w:tc>
          <w:tcPr>
            <w:tcW w:w="0" w:type="auto"/>
            <w:vAlign w:val="center"/>
          </w:tcPr>
          <w:p w14:paraId="35B568C2" w14:textId="74FB9278" w:rsidR="00874A15" w:rsidRPr="00DF236D" w:rsidRDefault="00874A15" w:rsidP="00874A15">
            <w:pPr>
              <w:jc w:val="center"/>
              <w:rPr>
                <w:color w:val="000000"/>
                <w:sz w:val="24"/>
                <w:szCs w:val="24"/>
              </w:rPr>
            </w:pPr>
            <w:r w:rsidRPr="00DF236D">
              <w:rPr>
                <w:color w:val="000000"/>
                <w:sz w:val="24"/>
                <w:szCs w:val="24"/>
              </w:rPr>
              <w:t>0,10</w:t>
            </w:r>
          </w:p>
        </w:tc>
        <w:tc>
          <w:tcPr>
            <w:tcW w:w="0" w:type="auto"/>
            <w:vMerge/>
            <w:vAlign w:val="center"/>
          </w:tcPr>
          <w:p w14:paraId="0B809F7D" w14:textId="77777777" w:rsidR="00874A15" w:rsidRPr="00DF236D" w:rsidRDefault="00874A15" w:rsidP="00874A15">
            <w:pPr>
              <w:jc w:val="center"/>
              <w:rPr>
                <w:color w:val="000000"/>
                <w:sz w:val="24"/>
                <w:szCs w:val="24"/>
                <w:lang w:val="kk-KZ"/>
              </w:rPr>
            </w:pPr>
          </w:p>
        </w:tc>
      </w:tr>
      <w:tr w:rsidR="00EB5F68" w:rsidRPr="00DF236D" w14:paraId="2FB7068C" w14:textId="77777777" w:rsidTr="00874A15">
        <w:trPr>
          <w:jc w:val="center"/>
        </w:trPr>
        <w:tc>
          <w:tcPr>
            <w:tcW w:w="0" w:type="auto"/>
            <w:vAlign w:val="center"/>
          </w:tcPr>
          <w:p w14:paraId="040FB83B" w14:textId="3036A6AD" w:rsidR="00874A15" w:rsidRPr="00DF236D" w:rsidRDefault="00874A15" w:rsidP="00874A15">
            <w:pPr>
              <w:jc w:val="both"/>
              <w:rPr>
                <w:color w:val="000000"/>
                <w:sz w:val="24"/>
                <w:szCs w:val="24"/>
              </w:rPr>
            </w:pPr>
            <w:r w:rsidRPr="00DF236D">
              <w:rPr>
                <w:color w:val="000000"/>
                <w:sz w:val="24"/>
                <w:szCs w:val="24"/>
              </w:rPr>
              <w:t>п. Куланды</w:t>
            </w:r>
          </w:p>
        </w:tc>
        <w:tc>
          <w:tcPr>
            <w:tcW w:w="0" w:type="auto"/>
            <w:vAlign w:val="center"/>
          </w:tcPr>
          <w:p w14:paraId="6A1B64A1" w14:textId="61C0CDA3" w:rsidR="00874A15" w:rsidRPr="00DF236D" w:rsidRDefault="00874A15" w:rsidP="00874A15">
            <w:pPr>
              <w:jc w:val="center"/>
              <w:rPr>
                <w:color w:val="000000"/>
                <w:sz w:val="24"/>
                <w:szCs w:val="24"/>
                <w:lang w:val="kk-KZ"/>
              </w:rPr>
            </w:pPr>
            <w:r w:rsidRPr="00DF236D">
              <w:rPr>
                <w:color w:val="000000"/>
                <w:sz w:val="24"/>
                <w:szCs w:val="24"/>
              </w:rPr>
              <w:t>2,00</w:t>
            </w:r>
          </w:p>
        </w:tc>
        <w:tc>
          <w:tcPr>
            <w:tcW w:w="0" w:type="auto"/>
            <w:vMerge/>
            <w:vAlign w:val="center"/>
          </w:tcPr>
          <w:p w14:paraId="37F07358" w14:textId="77777777" w:rsidR="00874A15" w:rsidRPr="00DF236D" w:rsidRDefault="00874A15" w:rsidP="00874A15">
            <w:pPr>
              <w:jc w:val="center"/>
              <w:rPr>
                <w:color w:val="000000"/>
                <w:sz w:val="24"/>
                <w:szCs w:val="24"/>
                <w:lang w:val="kk-KZ"/>
              </w:rPr>
            </w:pPr>
          </w:p>
        </w:tc>
        <w:tc>
          <w:tcPr>
            <w:tcW w:w="0" w:type="auto"/>
            <w:vAlign w:val="center"/>
          </w:tcPr>
          <w:p w14:paraId="1E85BE4E" w14:textId="23096B03" w:rsidR="00874A15" w:rsidRPr="00DF236D" w:rsidRDefault="00874A15" w:rsidP="00874A15">
            <w:pPr>
              <w:jc w:val="center"/>
              <w:rPr>
                <w:color w:val="000000"/>
                <w:sz w:val="24"/>
                <w:szCs w:val="24"/>
              </w:rPr>
            </w:pPr>
            <w:r w:rsidRPr="00DF236D">
              <w:rPr>
                <w:color w:val="000000"/>
                <w:sz w:val="24"/>
                <w:szCs w:val="24"/>
              </w:rPr>
              <w:t>2,54</w:t>
            </w:r>
          </w:p>
        </w:tc>
        <w:tc>
          <w:tcPr>
            <w:tcW w:w="0" w:type="auto"/>
            <w:vMerge/>
            <w:vAlign w:val="center"/>
          </w:tcPr>
          <w:p w14:paraId="0BE266D1" w14:textId="77777777" w:rsidR="00874A15" w:rsidRPr="00DF236D" w:rsidRDefault="00874A15" w:rsidP="00874A15">
            <w:pPr>
              <w:jc w:val="center"/>
              <w:rPr>
                <w:color w:val="000000"/>
                <w:sz w:val="24"/>
                <w:szCs w:val="24"/>
                <w:lang w:val="kk-KZ"/>
              </w:rPr>
            </w:pPr>
          </w:p>
        </w:tc>
        <w:tc>
          <w:tcPr>
            <w:tcW w:w="0" w:type="auto"/>
            <w:vAlign w:val="center"/>
          </w:tcPr>
          <w:p w14:paraId="078F2769" w14:textId="6DF1C783" w:rsidR="00874A15" w:rsidRPr="00DF236D" w:rsidRDefault="00874A15" w:rsidP="00874A15">
            <w:pPr>
              <w:jc w:val="center"/>
              <w:rPr>
                <w:color w:val="000000"/>
                <w:sz w:val="24"/>
                <w:szCs w:val="24"/>
              </w:rPr>
            </w:pPr>
            <w:r w:rsidRPr="00DF236D">
              <w:rPr>
                <w:color w:val="000000"/>
                <w:sz w:val="24"/>
                <w:szCs w:val="24"/>
              </w:rPr>
              <w:t>3,00</w:t>
            </w:r>
          </w:p>
        </w:tc>
        <w:tc>
          <w:tcPr>
            <w:tcW w:w="0" w:type="auto"/>
            <w:vMerge/>
            <w:vAlign w:val="center"/>
          </w:tcPr>
          <w:p w14:paraId="19E7A590" w14:textId="77777777" w:rsidR="00874A15" w:rsidRPr="00DF236D" w:rsidRDefault="00874A15" w:rsidP="00874A15">
            <w:pPr>
              <w:jc w:val="center"/>
              <w:rPr>
                <w:color w:val="000000"/>
                <w:sz w:val="24"/>
                <w:szCs w:val="24"/>
                <w:lang w:val="kk-KZ"/>
              </w:rPr>
            </w:pPr>
          </w:p>
        </w:tc>
        <w:tc>
          <w:tcPr>
            <w:tcW w:w="0" w:type="auto"/>
            <w:vAlign w:val="center"/>
          </w:tcPr>
          <w:p w14:paraId="66C7448D" w14:textId="21354099" w:rsidR="00874A15" w:rsidRPr="00DF236D" w:rsidRDefault="00874A15" w:rsidP="00874A15">
            <w:pPr>
              <w:jc w:val="center"/>
              <w:rPr>
                <w:color w:val="000000"/>
                <w:sz w:val="24"/>
                <w:szCs w:val="24"/>
              </w:rPr>
            </w:pPr>
            <w:r w:rsidRPr="00DF236D">
              <w:rPr>
                <w:color w:val="000000"/>
                <w:sz w:val="24"/>
                <w:szCs w:val="24"/>
              </w:rPr>
              <w:t>0,04</w:t>
            </w:r>
          </w:p>
        </w:tc>
        <w:tc>
          <w:tcPr>
            <w:tcW w:w="0" w:type="auto"/>
            <w:vMerge/>
            <w:vAlign w:val="center"/>
          </w:tcPr>
          <w:p w14:paraId="059DBAC1" w14:textId="77777777" w:rsidR="00874A15" w:rsidRPr="00DF236D" w:rsidRDefault="00874A15" w:rsidP="00874A15">
            <w:pPr>
              <w:jc w:val="center"/>
              <w:rPr>
                <w:color w:val="000000"/>
                <w:sz w:val="24"/>
                <w:szCs w:val="24"/>
                <w:lang w:val="kk-KZ"/>
              </w:rPr>
            </w:pPr>
          </w:p>
        </w:tc>
        <w:tc>
          <w:tcPr>
            <w:tcW w:w="0" w:type="auto"/>
            <w:vAlign w:val="center"/>
          </w:tcPr>
          <w:p w14:paraId="0F123650" w14:textId="722EF589" w:rsidR="00874A15" w:rsidRPr="00DF236D" w:rsidRDefault="00874A15" w:rsidP="00874A15">
            <w:pPr>
              <w:jc w:val="center"/>
              <w:rPr>
                <w:color w:val="000000"/>
                <w:sz w:val="24"/>
                <w:szCs w:val="24"/>
              </w:rPr>
            </w:pPr>
            <w:r w:rsidRPr="00DF236D">
              <w:rPr>
                <w:color w:val="000000"/>
                <w:sz w:val="24"/>
                <w:szCs w:val="24"/>
              </w:rPr>
              <w:t>0,10</w:t>
            </w:r>
          </w:p>
        </w:tc>
        <w:tc>
          <w:tcPr>
            <w:tcW w:w="0" w:type="auto"/>
            <w:vMerge/>
            <w:vAlign w:val="center"/>
          </w:tcPr>
          <w:p w14:paraId="48BA5761" w14:textId="77777777" w:rsidR="00874A15" w:rsidRPr="00DF236D" w:rsidRDefault="00874A15" w:rsidP="00874A15">
            <w:pPr>
              <w:jc w:val="center"/>
              <w:rPr>
                <w:color w:val="000000"/>
                <w:sz w:val="24"/>
                <w:szCs w:val="24"/>
                <w:lang w:val="kk-KZ"/>
              </w:rPr>
            </w:pPr>
          </w:p>
        </w:tc>
      </w:tr>
      <w:tr w:rsidR="00874A15" w:rsidRPr="00DF236D" w14:paraId="4AB703D7" w14:textId="77777777" w:rsidTr="00874A15">
        <w:trPr>
          <w:jc w:val="center"/>
        </w:trPr>
        <w:tc>
          <w:tcPr>
            <w:tcW w:w="0" w:type="auto"/>
            <w:gridSpan w:val="11"/>
            <w:vAlign w:val="center"/>
          </w:tcPr>
          <w:p w14:paraId="71FE7AB9" w14:textId="2A6CD6F6" w:rsidR="00874A15" w:rsidRPr="00DF236D" w:rsidRDefault="00874A15" w:rsidP="00F704CA">
            <w:pPr>
              <w:ind w:firstLine="567"/>
              <w:rPr>
                <w:color w:val="000000"/>
                <w:sz w:val="24"/>
                <w:szCs w:val="24"/>
                <w:lang w:val="kk-KZ"/>
              </w:rPr>
            </w:pPr>
            <w:r w:rsidRPr="00DF236D">
              <w:rPr>
                <w:color w:val="000000"/>
                <w:sz w:val="24"/>
                <w:szCs w:val="24"/>
              </w:rPr>
              <w:t>Примечание – Составлено на основании источника [1</w:t>
            </w:r>
            <w:r w:rsidR="00F704CA" w:rsidRPr="00DF236D">
              <w:rPr>
                <w:color w:val="000000"/>
                <w:sz w:val="24"/>
                <w:szCs w:val="24"/>
              </w:rPr>
              <w:t>47</w:t>
            </w:r>
            <w:r w:rsidRPr="00DF236D">
              <w:rPr>
                <w:color w:val="000000"/>
                <w:sz w:val="24"/>
                <w:szCs w:val="24"/>
              </w:rPr>
              <w:t>]</w:t>
            </w:r>
          </w:p>
        </w:tc>
      </w:tr>
    </w:tbl>
    <w:p w14:paraId="4F498AB6" w14:textId="77777777" w:rsidR="00441D54" w:rsidRPr="00DF236D" w:rsidRDefault="00441D54" w:rsidP="00C200AD">
      <w:pPr>
        <w:shd w:val="clear" w:color="auto" w:fill="FFFFFF"/>
        <w:spacing w:after="0" w:line="240" w:lineRule="auto"/>
        <w:ind w:firstLine="567"/>
        <w:jc w:val="both"/>
        <w:rPr>
          <w:rFonts w:ascii="Times New Roman" w:eastAsia="Times New Roman" w:hAnsi="Times New Roman" w:cs="Times New Roman"/>
          <w:color w:val="000000"/>
          <w:sz w:val="28"/>
          <w:szCs w:val="28"/>
        </w:rPr>
      </w:pPr>
    </w:p>
    <w:p w14:paraId="535B54C3" w14:textId="0CEA973E" w:rsidR="00A46D32" w:rsidRPr="00DF236D" w:rsidRDefault="00A46D32" w:rsidP="00EB5F68">
      <w:pPr>
        <w:shd w:val="clear" w:color="auto" w:fill="FFFFFF"/>
        <w:spacing w:after="0" w:line="240" w:lineRule="auto"/>
        <w:ind w:firstLine="567"/>
        <w:jc w:val="both"/>
        <w:rPr>
          <w:rFonts w:ascii="Times New Roman" w:eastAsia="Times New Roman" w:hAnsi="Times New Roman" w:cs="Times New Roman"/>
          <w:color w:val="000000"/>
          <w:sz w:val="28"/>
          <w:szCs w:val="28"/>
          <w:lang w:val="kk-KZ"/>
        </w:rPr>
      </w:pPr>
      <w:r w:rsidRPr="00DF236D">
        <w:rPr>
          <w:rFonts w:ascii="Times New Roman" w:eastAsia="Times New Roman" w:hAnsi="Times New Roman" w:cs="Times New Roman"/>
          <w:color w:val="000000"/>
          <w:sz w:val="28"/>
          <w:szCs w:val="28"/>
        </w:rPr>
        <w:t>В пос</w:t>
      </w:r>
      <w:r w:rsidR="00CA2094" w:rsidRPr="00DF236D">
        <w:rPr>
          <w:rFonts w:ascii="Times New Roman" w:eastAsia="Times New Roman" w:hAnsi="Times New Roman" w:cs="Times New Roman"/>
          <w:color w:val="000000"/>
          <w:sz w:val="28"/>
          <w:szCs w:val="28"/>
        </w:rPr>
        <w:t>.</w:t>
      </w:r>
      <w:r w:rsidRPr="00DF236D">
        <w:rPr>
          <w:rFonts w:ascii="Times New Roman" w:eastAsia="Times New Roman" w:hAnsi="Times New Roman" w:cs="Times New Roman"/>
          <w:color w:val="000000"/>
          <w:sz w:val="28"/>
          <w:szCs w:val="28"/>
        </w:rPr>
        <w:t xml:space="preserve"> Акбастар</w:t>
      </w:r>
      <w:r w:rsidR="006A1A41" w:rsidRPr="00DF236D">
        <w:rPr>
          <w:rFonts w:ascii="Times New Roman" w:eastAsia="Times New Roman" w:hAnsi="Times New Roman" w:cs="Times New Roman"/>
          <w:color w:val="000000"/>
          <w:sz w:val="28"/>
          <w:szCs w:val="28"/>
        </w:rPr>
        <w:t xml:space="preserve"> и в пос. Куланды</w:t>
      </w:r>
      <w:r w:rsidRPr="00DF236D">
        <w:rPr>
          <w:rFonts w:ascii="Times New Roman" w:eastAsia="Times New Roman" w:hAnsi="Times New Roman" w:cs="Times New Roman"/>
          <w:color w:val="000000"/>
          <w:sz w:val="28"/>
          <w:szCs w:val="28"/>
        </w:rPr>
        <w:t xml:space="preserve"> в </w:t>
      </w:r>
      <w:r w:rsidR="00EB5F68" w:rsidRPr="00DF236D">
        <w:rPr>
          <w:rFonts w:ascii="Times New Roman" w:eastAsia="Times New Roman" w:hAnsi="Times New Roman" w:cs="Times New Roman"/>
          <w:color w:val="000000"/>
          <w:sz w:val="28"/>
          <w:szCs w:val="28"/>
          <w:lang w:val="kk-KZ"/>
        </w:rPr>
        <w:t>таблице 3</w:t>
      </w:r>
      <w:r w:rsidR="00EB5F68" w:rsidRPr="00DF236D">
        <w:rPr>
          <w:rFonts w:ascii="Times New Roman" w:eastAsia="Times New Roman" w:hAnsi="Times New Roman" w:cs="Times New Roman"/>
          <w:color w:val="000000"/>
          <w:sz w:val="28"/>
          <w:szCs w:val="28"/>
        </w:rPr>
        <w:t>.3</w:t>
      </w:r>
      <w:r w:rsidRPr="00DF236D">
        <w:rPr>
          <w:rFonts w:ascii="Times New Roman" w:eastAsia="Times New Roman" w:hAnsi="Times New Roman" w:cs="Times New Roman"/>
          <w:color w:val="000000"/>
          <w:sz w:val="28"/>
          <w:szCs w:val="28"/>
        </w:rPr>
        <w:t>, концентрация хрома, свинца</w:t>
      </w:r>
      <w:r w:rsidR="00074B28" w:rsidRPr="00DF236D">
        <w:rPr>
          <w:rFonts w:ascii="Times New Roman" w:eastAsia="Times New Roman" w:hAnsi="Times New Roman" w:cs="Times New Roman"/>
          <w:color w:val="000000"/>
          <w:sz w:val="28"/>
          <w:szCs w:val="28"/>
        </w:rPr>
        <w:t>, цинка, кадмия</w:t>
      </w:r>
      <w:r w:rsidRPr="00DF236D">
        <w:rPr>
          <w:rFonts w:ascii="Times New Roman" w:eastAsia="Times New Roman" w:hAnsi="Times New Roman" w:cs="Times New Roman"/>
          <w:color w:val="000000"/>
          <w:sz w:val="28"/>
          <w:szCs w:val="28"/>
        </w:rPr>
        <w:t>, меди</w:t>
      </w:r>
      <w:r w:rsidR="00074B28" w:rsidRPr="00DF236D">
        <w:rPr>
          <w:rFonts w:ascii="Times New Roman" w:eastAsia="Times New Roman" w:hAnsi="Times New Roman" w:cs="Times New Roman"/>
          <w:color w:val="000000"/>
          <w:sz w:val="28"/>
          <w:szCs w:val="28"/>
          <w:lang w:val="kk-KZ"/>
        </w:rPr>
        <w:t xml:space="preserve"> </w:t>
      </w:r>
      <w:r w:rsidRPr="00DF236D">
        <w:rPr>
          <w:rFonts w:ascii="Times New Roman" w:eastAsia="Times New Roman" w:hAnsi="Times New Roman" w:cs="Times New Roman"/>
          <w:color w:val="000000"/>
          <w:sz w:val="28"/>
          <w:szCs w:val="28"/>
        </w:rPr>
        <w:t>не превышали предельно допустимую норму</w:t>
      </w:r>
      <w:r w:rsidR="006A1A41" w:rsidRPr="00DF236D">
        <w:rPr>
          <w:rFonts w:ascii="Times New Roman" w:eastAsia="Times New Roman" w:hAnsi="Times New Roman" w:cs="Times New Roman"/>
          <w:color w:val="000000"/>
          <w:sz w:val="28"/>
          <w:szCs w:val="28"/>
        </w:rPr>
        <w:t xml:space="preserve"> </w:t>
      </w:r>
      <w:r w:rsidR="00A14FF6" w:rsidRPr="00DF236D">
        <w:rPr>
          <w:rFonts w:ascii="Times New Roman" w:eastAsia="Times New Roman" w:hAnsi="Times New Roman" w:cs="Times New Roman"/>
          <w:color w:val="000000"/>
          <w:sz w:val="28"/>
          <w:szCs w:val="28"/>
        </w:rPr>
        <w:t>[1</w:t>
      </w:r>
      <w:r w:rsidR="00F704CA" w:rsidRPr="00DF236D">
        <w:rPr>
          <w:rFonts w:ascii="Times New Roman" w:eastAsia="Times New Roman" w:hAnsi="Times New Roman" w:cs="Times New Roman"/>
          <w:color w:val="000000"/>
          <w:sz w:val="28"/>
          <w:szCs w:val="28"/>
        </w:rPr>
        <w:t>48</w:t>
      </w:r>
      <w:r w:rsidR="00A14FF6" w:rsidRPr="00DF236D">
        <w:rPr>
          <w:rFonts w:ascii="Times New Roman" w:eastAsia="Times New Roman" w:hAnsi="Times New Roman" w:cs="Times New Roman"/>
          <w:color w:val="000000"/>
          <w:sz w:val="28"/>
          <w:szCs w:val="28"/>
        </w:rPr>
        <w:t>].</w:t>
      </w:r>
      <w:r w:rsidR="00EB5F68" w:rsidRPr="00DF236D">
        <w:rPr>
          <w:rFonts w:ascii="Times New Roman" w:eastAsia="Times New Roman" w:hAnsi="Times New Roman" w:cs="Times New Roman"/>
          <w:color w:val="000000"/>
          <w:sz w:val="28"/>
          <w:szCs w:val="28"/>
        </w:rPr>
        <w:t xml:space="preserve"> </w:t>
      </w:r>
      <w:r w:rsidR="003E68B7" w:rsidRPr="00DF236D">
        <w:rPr>
          <w:rFonts w:ascii="Times New Roman" w:eastAsia="Times New Roman" w:hAnsi="Times New Roman" w:cs="Times New Roman"/>
          <w:sz w:val="28"/>
          <w:szCs w:val="28"/>
          <w:lang w:eastAsia="ru-RU"/>
        </w:rPr>
        <w:t>По р</w:t>
      </w:r>
      <w:r w:rsidRPr="00DF236D">
        <w:rPr>
          <w:rFonts w:ascii="Times New Roman" w:eastAsia="Times New Roman" w:hAnsi="Times New Roman" w:cs="Times New Roman"/>
          <w:sz w:val="28"/>
          <w:szCs w:val="28"/>
          <w:lang w:eastAsia="ru-RU"/>
        </w:rPr>
        <w:t>езультат</w:t>
      </w:r>
      <w:r w:rsidR="003E68B7" w:rsidRPr="00DF236D">
        <w:rPr>
          <w:rFonts w:ascii="Times New Roman" w:eastAsia="Times New Roman" w:hAnsi="Times New Roman" w:cs="Times New Roman"/>
          <w:sz w:val="28"/>
          <w:szCs w:val="28"/>
          <w:lang w:eastAsia="ru-RU"/>
        </w:rPr>
        <w:t>ам</w:t>
      </w:r>
      <w:r w:rsidR="009C3142" w:rsidRPr="00DF236D">
        <w:rPr>
          <w:rFonts w:ascii="Times New Roman" w:eastAsia="Times New Roman" w:hAnsi="Times New Roman" w:cs="Times New Roman"/>
          <w:sz w:val="28"/>
          <w:szCs w:val="28"/>
          <w:lang w:eastAsia="ru-RU"/>
        </w:rPr>
        <w:t xml:space="preserve"> </w:t>
      </w:r>
      <w:r w:rsidR="00FF3505" w:rsidRPr="00DF236D">
        <w:rPr>
          <w:rFonts w:ascii="Times New Roman" w:eastAsia="Times New Roman" w:hAnsi="Times New Roman" w:cs="Times New Roman"/>
          <w:sz w:val="28"/>
          <w:szCs w:val="28"/>
          <w:lang w:eastAsia="ru-RU"/>
        </w:rPr>
        <w:t xml:space="preserve">полевых </w:t>
      </w:r>
      <w:r w:rsidRPr="00DF236D">
        <w:rPr>
          <w:rFonts w:ascii="Times New Roman" w:eastAsia="Times New Roman" w:hAnsi="Times New Roman" w:cs="Times New Roman"/>
          <w:sz w:val="28"/>
          <w:szCs w:val="28"/>
          <w:lang w:eastAsia="ru-RU"/>
        </w:rPr>
        <w:t xml:space="preserve">исследований (Приложение </w:t>
      </w:r>
      <w:r w:rsidR="005B688D" w:rsidRPr="00DF236D">
        <w:rPr>
          <w:rFonts w:ascii="Times New Roman" w:eastAsia="Times New Roman" w:hAnsi="Times New Roman" w:cs="Times New Roman"/>
          <w:sz w:val="28"/>
          <w:szCs w:val="28"/>
          <w:lang w:eastAsia="ru-RU"/>
        </w:rPr>
        <w:t>К</w:t>
      </w:r>
      <w:r w:rsidRPr="00DF236D">
        <w:rPr>
          <w:rFonts w:ascii="Times New Roman" w:eastAsia="Times New Roman" w:hAnsi="Times New Roman" w:cs="Times New Roman"/>
          <w:sz w:val="28"/>
          <w:szCs w:val="28"/>
          <w:lang w:eastAsia="ru-RU"/>
        </w:rPr>
        <w:t>) 2019 года</w:t>
      </w:r>
      <w:r w:rsidR="003E68B7" w:rsidRPr="00DF236D">
        <w:rPr>
          <w:rFonts w:ascii="Times New Roman" w:eastAsia="Times New Roman" w:hAnsi="Times New Roman" w:cs="Times New Roman"/>
          <w:sz w:val="28"/>
          <w:szCs w:val="28"/>
          <w:lang w:eastAsia="ru-RU"/>
        </w:rPr>
        <w:t>, было установлено</w:t>
      </w:r>
      <w:r w:rsidRPr="00DF236D">
        <w:rPr>
          <w:rFonts w:ascii="Times New Roman" w:eastAsia="Times New Roman" w:hAnsi="Times New Roman" w:cs="Times New Roman"/>
          <w:sz w:val="28"/>
          <w:szCs w:val="28"/>
          <w:lang w:eastAsia="ru-RU"/>
        </w:rPr>
        <w:t xml:space="preserve">, что на территории массива орошения </w:t>
      </w:r>
      <w:r w:rsidR="005036F2" w:rsidRPr="00DF236D">
        <w:rPr>
          <w:rFonts w:ascii="Times New Roman" w:eastAsia="Times New Roman" w:hAnsi="Times New Roman" w:cs="Times New Roman"/>
          <w:sz w:val="28"/>
          <w:szCs w:val="28"/>
          <w:lang w:eastAsia="ru-RU"/>
        </w:rPr>
        <w:t xml:space="preserve">около </w:t>
      </w:r>
      <w:r w:rsidRPr="00DF236D">
        <w:rPr>
          <w:rFonts w:ascii="Times New Roman" w:eastAsia="Times New Roman" w:hAnsi="Times New Roman" w:cs="Times New Roman"/>
          <w:sz w:val="28"/>
          <w:szCs w:val="28"/>
          <w:lang w:eastAsia="ru-RU"/>
        </w:rPr>
        <w:t>п. Аба</w:t>
      </w:r>
      <w:r w:rsidR="005036F2" w:rsidRPr="00DF236D">
        <w:rPr>
          <w:rFonts w:ascii="Times New Roman" w:eastAsia="Times New Roman" w:hAnsi="Times New Roman" w:cs="Times New Roman"/>
          <w:sz w:val="28"/>
          <w:szCs w:val="28"/>
          <w:lang w:eastAsia="ru-RU"/>
        </w:rPr>
        <w:t>й</w:t>
      </w:r>
      <w:r w:rsidRPr="00DF236D">
        <w:rPr>
          <w:rFonts w:ascii="Times New Roman" w:eastAsia="Times New Roman" w:hAnsi="Times New Roman" w:cs="Times New Roman"/>
          <w:sz w:val="28"/>
          <w:szCs w:val="28"/>
          <w:lang w:eastAsia="ru-RU"/>
        </w:rPr>
        <w:t xml:space="preserve"> (Казалинский массив</w:t>
      </w:r>
      <w:r w:rsidR="00A14FF6" w:rsidRPr="00DF236D">
        <w:rPr>
          <w:rFonts w:ascii="Times New Roman" w:eastAsia="Times New Roman" w:hAnsi="Times New Roman" w:cs="Times New Roman"/>
          <w:sz w:val="28"/>
          <w:szCs w:val="28"/>
          <w:lang w:eastAsia="ru-RU"/>
        </w:rPr>
        <w:t xml:space="preserve"> орошения</w:t>
      </w:r>
      <w:r w:rsidRPr="00DF236D">
        <w:rPr>
          <w:rFonts w:ascii="Times New Roman" w:eastAsia="Times New Roman" w:hAnsi="Times New Roman" w:cs="Times New Roman"/>
          <w:sz w:val="28"/>
          <w:szCs w:val="28"/>
          <w:lang w:eastAsia="ru-RU"/>
        </w:rPr>
        <w:t xml:space="preserve">) </w:t>
      </w:r>
      <w:r w:rsidR="00EB5F68" w:rsidRPr="00DF236D">
        <w:rPr>
          <w:rFonts w:ascii="Times New Roman" w:eastAsia="Times New Roman" w:hAnsi="Times New Roman" w:cs="Times New Roman"/>
          <w:sz w:val="28"/>
          <w:szCs w:val="28"/>
          <w:lang w:eastAsia="ru-RU"/>
        </w:rPr>
        <w:t xml:space="preserve">содержание </w:t>
      </w:r>
      <w:r w:rsidRPr="00DF236D">
        <w:rPr>
          <w:rFonts w:ascii="Times New Roman" w:eastAsia="Times New Roman" w:hAnsi="Times New Roman" w:cs="Times New Roman"/>
          <w:sz w:val="28"/>
          <w:szCs w:val="28"/>
          <w:lang w:eastAsia="ru-RU"/>
        </w:rPr>
        <w:t xml:space="preserve">меди составило 2,4 ПДК, цинка </w:t>
      </w:r>
      <w:r w:rsidR="0014421A"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1,2 ПДК, в осенний период превышения цинка составили 1,1 ПДК. Уровень загрязнения почв в</w:t>
      </w:r>
      <w:r w:rsidR="009C3142" w:rsidRPr="00DF236D">
        <w:rPr>
          <w:rFonts w:ascii="Times New Roman" w:eastAsia="Times New Roman" w:hAnsi="Times New Roman" w:cs="Times New Roman"/>
          <w:sz w:val="28"/>
          <w:szCs w:val="28"/>
          <w:lang w:eastAsia="ru-RU"/>
        </w:rPr>
        <w:t xml:space="preserve"> </w:t>
      </w:r>
      <w:r w:rsidR="00A14FF6" w:rsidRPr="00DF236D">
        <w:rPr>
          <w:rFonts w:ascii="Times New Roman" w:eastAsia="Times New Roman" w:hAnsi="Times New Roman" w:cs="Times New Roman"/>
          <w:sz w:val="28"/>
          <w:szCs w:val="28"/>
          <w:lang w:eastAsia="ru-RU"/>
        </w:rPr>
        <w:t>районе</w:t>
      </w:r>
      <w:r w:rsidRPr="00DF236D">
        <w:rPr>
          <w:rFonts w:ascii="Times New Roman" w:eastAsia="Times New Roman" w:hAnsi="Times New Roman" w:cs="Times New Roman"/>
          <w:sz w:val="28"/>
          <w:szCs w:val="28"/>
          <w:lang w:eastAsia="ru-RU"/>
        </w:rPr>
        <w:t xml:space="preserve"> п. Жосалы (Кармакшинский район) приведен в таблице 3.</w:t>
      </w:r>
      <w:r w:rsidR="002A7875" w:rsidRPr="00DF236D">
        <w:rPr>
          <w:rFonts w:ascii="Times New Roman" w:eastAsia="Times New Roman" w:hAnsi="Times New Roman" w:cs="Times New Roman"/>
          <w:sz w:val="28"/>
          <w:szCs w:val="28"/>
          <w:lang w:eastAsia="ru-RU"/>
        </w:rPr>
        <w:t>4</w:t>
      </w:r>
      <w:r w:rsidR="00FF3505" w:rsidRPr="00DF236D">
        <w:rPr>
          <w:rFonts w:ascii="Times New Roman" w:eastAsia="Times New Roman" w:hAnsi="Times New Roman" w:cs="Times New Roman"/>
          <w:sz w:val="28"/>
          <w:szCs w:val="28"/>
          <w:lang w:eastAsia="ru-RU"/>
        </w:rPr>
        <w:t xml:space="preserve"> [14</w:t>
      </w:r>
      <w:r w:rsidR="00F704CA" w:rsidRPr="00DF236D">
        <w:rPr>
          <w:rFonts w:ascii="Times New Roman" w:eastAsia="Times New Roman" w:hAnsi="Times New Roman" w:cs="Times New Roman"/>
          <w:sz w:val="28"/>
          <w:szCs w:val="28"/>
          <w:lang w:eastAsia="ru-RU"/>
        </w:rPr>
        <w:t>5</w:t>
      </w:r>
      <w:r w:rsidR="00CF0045">
        <w:rPr>
          <w:rFonts w:ascii="Times New Roman" w:eastAsia="Times New Roman" w:hAnsi="Times New Roman" w:cs="Times New Roman"/>
          <w:sz w:val="28"/>
          <w:szCs w:val="28"/>
          <w:lang w:eastAsia="ru-RU"/>
        </w:rPr>
        <w:t xml:space="preserve">; </w:t>
      </w:r>
      <w:r w:rsidR="00F704CA" w:rsidRPr="00DF236D">
        <w:rPr>
          <w:rFonts w:ascii="Times New Roman" w:eastAsia="Times New Roman" w:hAnsi="Times New Roman" w:cs="Times New Roman"/>
          <w:sz w:val="28"/>
          <w:szCs w:val="28"/>
          <w:lang w:eastAsia="ru-RU"/>
        </w:rPr>
        <w:t>146</w:t>
      </w:r>
      <w:r w:rsidR="00CF0045">
        <w:rPr>
          <w:rFonts w:ascii="Times New Roman" w:eastAsia="Times New Roman" w:hAnsi="Times New Roman" w:cs="Times New Roman"/>
          <w:sz w:val="28"/>
          <w:szCs w:val="28"/>
          <w:lang w:eastAsia="ru-RU"/>
        </w:rPr>
        <w:t>, с. 87-90</w:t>
      </w:r>
      <w:r w:rsidR="00FF3505"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w:t>
      </w:r>
    </w:p>
    <w:p w14:paraId="71CFA536" w14:textId="77777777" w:rsidR="00A46D32" w:rsidRPr="00DF236D" w:rsidRDefault="00A46D32" w:rsidP="00C200AD">
      <w:pPr>
        <w:spacing w:after="0" w:line="240" w:lineRule="auto"/>
        <w:ind w:firstLine="567"/>
        <w:jc w:val="both"/>
        <w:rPr>
          <w:rFonts w:ascii="Times New Roman" w:eastAsia="Times New Roman" w:hAnsi="Times New Roman" w:cs="Times New Roman"/>
          <w:sz w:val="28"/>
          <w:szCs w:val="28"/>
          <w:lang w:eastAsia="ru-RU"/>
        </w:rPr>
      </w:pPr>
    </w:p>
    <w:p w14:paraId="460209CB" w14:textId="77777777" w:rsidR="00A46D32" w:rsidRPr="00DF236D" w:rsidRDefault="00A46D32" w:rsidP="00891BDF">
      <w:pPr>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Таблица 3.</w:t>
      </w:r>
      <w:r w:rsidR="002A7875" w:rsidRPr="00DF236D">
        <w:rPr>
          <w:rFonts w:ascii="Times New Roman" w:eastAsia="Times New Roman" w:hAnsi="Times New Roman" w:cs="Times New Roman"/>
          <w:sz w:val="28"/>
          <w:szCs w:val="28"/>
          <w:lang w:eastAsia="ru-RU"/>
        </w:rPr>
        <w:t>4</w:t>
      </w:r>
      <w:r w:rsidRPr="00DF236D">
        <w:rPr>
          <w:rFonts w:ascii="Times New Roman" w:eastAsia="Times New Roman" w:hAnsi="Times New Roman" w:cs="Times New Roman"/>
          <w:sz w:val="28"/>
          <w:szCs w:val="28"/>
          <w:lang w:eastAsia="ru-RU"/>
        </w:rPr>
        <w:t xml:space="preserve"> – Оценка уровня загрязнения почв п. Жосалы </w:t>
      </w:r>
      <w:r w:rsidR="00FF3505" w:rsidRPr="00DF236D">
        <w:rPr>
          <w:rFonts w:ascii="Times New Roman" w:eastAsia="Times New Roman" w:hAnsi="Times New Roman" w:cs="Times New Roman"/>
          <w:sz w:val="28"/>
          <w:szCs w:val="28"/>
          <w:lang w:eastAsia="ru-RU"/>
        </w:rPr>
        <w:t>Кармакшинского района</w:t>
      </w:r>
    </w:p>
    <w:p w14:paraId="573E9047" w14:textId="77777777" w:rsidR="00A46D32" w:rsidRPr="00DF236D" w:rsidRDefault="00A46D32" w:rsidP="00891BDF">
      <w:pPr>
        <w:spacing w:after="0" w:line="240" w:lineRule="auto"/>
        <w:jc w:val="both"/>
        <w:rPr>
          <w:rFonts w:ascii="Times New Roman" w:eastAsia="Times New Roman" w:hAnsi="Times New Roman" w:cs="Times New Roman"/>
          <w:sz w:val="28"/>
          <w:szCs w:val="28"/>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49"/>
        <w:gridCol w:w="1417"/>
        <w:gridCol w:w="2017"/>
        <w:gridCol w:w="1153"/>
        <w:gridCol w:w="2284"/>
      </w:tblGrid>
      <w:tr w:rsidR="00A46D32" w:rsidRPr="00DF236D" w14:paraId="687D2BDD" w14:textId="77777777" w:rsidTr="006807C6">
        <w:tc>
          <w:tcPr>
            <w:tcW w:w="2649" w:type="dxa"/>
            <w:shd w:val="clear" w:color="auto" w:fill="auto"/>
          </w:tcPr>
          <w:p w14:paraId="1631E457"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Показатели </w:t>
            </w:r>
          </w:p>
        </w:tc>
        <w:tc>
          <w:tcPr>
            <w:tcW w:w="1417" w:type="dxa"/>
            <w:shd w:val="clear" w:color="auto" w:fill="auto"/>
          </w:tcPr>
          <w:p w14:paraId="13118A57"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Количество проб</w:t>
            </w:r>
          </w:p>
        </w:tc>
        <w:tc>
          <w:tcPr>
            <w:tcW w:w="2017" w:type="dxa"/>
            <w:shd w:val="clear" w:color="auto" w:fill="auto"/>
          </w:tcPr>
          <w:p w14:paraId="22F4EFF1"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val="kk-KZ" w:eastAsia="ru-RU"/>
              </w:rPr>
            </w:pPr>
            <w:r w:rsidRPr="00DF236D">
              <w:rPr>
                <w:rFonts w:ascii="Times New Roman" w:eastAsia="Times New Roman" w:hAnsi="Times New Roman" w:cs="Times New Roman"/>
                <w:sz w:val="24"/>
                <w:szCs w:val="24"/>
                <w:lang w:eastAsia="ru-RU"/>
              </w:rPr>
              <w:t xml:space="preserve">Превышение </w:t>
            </w:r>
            <w:r w:rsidRPr="00DF236D">
              <w:rPr>
                <w:rFonts w:ascii="Times New Roman" w:eastAsia="Times New Roman" w:hAnsi="Times New Roman" w:cs="Times New Roman"/>
                <w:sz w:val="24"/>
                <w:szCs w:val="24"/>
                <w:lang w:val="en-US" w:eastAsia="ru-RU"/>
              </w:rPr>
              <w:t>M</w:t>
            </w:r>
            <w:r w:rsidRPr="00DF236D">
              <w:rPr>
                <w:rFonts w:ascii="Times New Roman" w:eastAsia="Times New Roman" w:hAnsi="Times New Roman" w:cs="Times New Roman"/>
                <w:sz w:val="24"/>
                <w:szCs w:val="24"/>
                <w:lang w:eastAsia="ru-RU"/>
              </w:rPr>
              <w:t>+</w:t>
            </w:r>
            <w:r w:rsidRPr="00DF236D">
              <w:rPr>
                <w:rFonts w:ascii="Times New Roman" w:eastAsia="Times New Roman" w:hAnsi="Times New Roman" w:cs="Times New Roman"/>
                <w:sz w:val="24"/>
                <w:szCs w:val="24"/>
                <w:lang w:val="en-US" w:eastAsia="ru-RU"/>
              </w:rPr>
              <w:t>m</w:t>
            </w:r>
            <w:r w:rsidRPr="00DF236D">
              <w:rPr>
                <w:rFonts w:ascii="Times New Roman" w:eastAsia="Times New Roman" w:hAnsi="Times New Roman" w:cs="Times New Roman"/>
                <w:sz w:val="24"/>
                <w:szCs w:val="24"/>
                <w:lang w:val="kk-KZ" w:eastAsia="ru-RU"/>
              </w:rPr>
              <w:t>,</w:t>
            </w:r>
            <w:r w:rsidRPr="00DF236D">
              <w:rPr>
                <w:rFonts w:ascii="Times New Roman" w:eastAsia="Times New Roman" w:hAnsi="Times New Roman" w:cs="Times New Roman"/>
                <w:sz w:val="24"/>
                <w:szCs w:val="24"/>
                <w:lang w:eastAsia="ru-RU"/>
              </w:rPr>
              <w:t xml:space="preserve"> м</w:t>
            </w:r>
            <w:r w:rsidRPr="00DF236D">
              <w:rPr>
                <w:rFonts w:ascii="Times New Roman" w:eastAsia="Times New Roman" w:hAnsi="Times New Roman" w:cs="Times New Roman"/>
                <w:sz w:val="24"/>
                <w:szCs w:val="24"/>
                <w:lang w:val="kk-KZ" w:eastAsia="ru-RU"/>
              </w:rPr>
              <w:t>г/кг</w:t>
            </w:r>
          </w:p>
        </w:tc>
        <w:tc>
          <w:tcPr>
            <w:tcW w:w="1153" w:type="dxa"/>
            <w:shd w:val="clear" w:color="auto" w:fill="auto"/>
          </w:tcPr>
          <w:p w14:paraId="29A5BD34"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ПДК, </w:t>
            </w:r>
          </w:p>
          <w:p w14:paraId="565846C3"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мг/кг</w:t>
            </w:r>
          </w:p>
        </w:tc>
        <w:tc>
          <w:tcPr>
            <w:tcW w:w="2284" w:type="dxa"/>
            <w:shd w:val="clear" w:color="auto" w:fill="auto"/>
          </w:tcPr>
          <w:p w14:paraId="139F7CA3"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Кратность к ПДК</w:t>
            </w:r>
          </w:p>
        </w:tc>
      </w:tr>
      <w:tr w:rsidR="00A46D32" w:rsidRPr="00DF236D" w14:paraId="0E6CF3D6" w14:textId="77777777" w:rsidTr="006807C6">
        <w:trPr>
          <w:trHeight w:hRule="exact" w:val="284"/>
        </w:trPr>
        <w:tc>
          <w:tcPr>
            <w:tcW w:w="2649" w:type="dxa"/>
            <w:shd w:val="clear" w:color="auto" w:fill="auto"/>
          </w:tcPr>
          <w:p w14:paraId="2508B566" w14:textId="77777777" w:rsidR="00A46D32" w:rsidRPr="00DF236D" w:rsidRDefault="00A46D32" w:rsidP="00484D9D">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Нитраты </w:t>
            </w:r>
          </w:p>
        </w:tc>
        <w:tc>
          <w:tcPr>
            <w:tcW w:w="1417" w:type="dxa"/>
            <w:shd w:val="clear" w:color="auto" w:fill="auto"/>
          </w:tcPr>
          <w:p w14:paraId="5A23C40C"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11</w:t>
            </w:r>
          </w:p>
        </w:tc>
        <w:tc>
          <w:tcPr>
            <w:tcW w:w="2017" w:type="dxa"/>
            <w:shd w:val="clear" w:color="auto" w:fill="auto"/>
          </w:tcPr>
          <w:p w14:paraId="2924F0D4"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7,43±0,9</w:t>
            </w:r>
          </w:p>
        </w:tc>
        <w:tc>
          <w:tcPr>
            <w:tcW w:w="1153" w:type="dxa"/>
            <w:shd w:val="clear" w:color="auto" w:fill="auto"/>
          </w:tcPr>
          <w:p w14:paraId="0937C125"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130</w:t>
            </w:r>
          </w:p>
        </w:tc>
        <w:tc>
          <w:tcPr>
            <w:tcW w:w="2284" w:type="dxa"/>
            <w:shd w:val="clear" w:color="auto" w:fill="auto"/>
          </w:tcPr>
          <w:p w14:paraId="3AF970E6"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0,057</w:t>
            </w:r>
          </w:p>
        </w:tc>
      </w:tr>
      <w:tr w:rsidR="00A46D32" w:rsidRPr="00DF236D" w14:paraId="55675F27" w14:textId="77777777" w:rsidTr="006807C6">
        <w:trPr>
          <w:trHeight w:hRule="exact" w:val="284"/>
        </w:trPr>
        <w:tc>
          <w:tcPr>
            <w:tcW w:w="2649" w:type="dxa"/>
            <w:shd w:val="clear" w:color="auto" w:fill="auto"/>
          </w:tcPr>
          <w:p w14:paraId="04D308C6" w14:textId="77777777" w:rsidR="00A46D32" w:rsidRPr="00DF236D" w:rsidRDefault="00A46D32" w:rsidP="00484D9D">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Хлориды</w:t>
            </w:r>
          </w:p>
        </w:tc>
        <w:tc>
          <w:tcPr>
            <w:tcW w:w="1417" w:type="dxa"/>
            <w:shd w:val="clear" w:color="auto" w:fill="auto"/>
          </w:tcPr>
          <w:p w14:paraId="2F0457F7"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11</w:t>
            </w:r>
          </w:p>
        </w:tc>
        <w:tc>
          <w:tcPr>
            <w:tcW w:w="2017" w:type="dxa"/>
            <w:shd w:val="clear" w:color="auto" w:fill="auto"/>
          </w:tcPr>
          <w:p w14:paraId="54AF75DF"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5030,5±957,9</w:t>
            </w:r>
          </w:p>
        </w:tc>
        <w:tc>
          <w:tcPr>
            <w:tcW w:w="1153" w:type="dxa"/>
            <w:shd w:val="clear" w:color="auto" w:fill="auto"/>
          </w:tcPr>
          <w:p w14:paraId="6A49CF5D"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360</w:t>
            </w:r>
          </w:p>
        </w:tc>
        <w:tc>
          <w:tcPr>
            <w:tcW w:w="2284" w:type="dxa"/>
            <w:shd w:val="clear" w:color="auto" w:fill="auto"/>
          </w:tcPr>
          <w:p w14:paraId="2CA51D72"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13,97</w:t>
            </w:r>
          </w:p>
        </w:tc>
      </w:tr>
      <w:tr w:rsidR="00A46D32" w:rsidRPr="00DF236D" w14:paraId="3F1F2D26" w14:textId="77777777" w:rsidTr="006807C6">
        <w:trPr>
          <w:trHeight w:hRule="exact" w:val="284"/>
        </w:trPr>
        <w:tc>
          <w:tcPr>
            <w:tcW w:w="2649" w:type="dxa"/>
            <w:shd w:val="clear" w:color="auto" w:fill="auto"/>
          </w:tcPr>
          <w:p w14:paraId="79BA329B" w14:textId="77777777" w:rsidR="00A46D32" w:rsidRPr="00DF236D" w:rsidRDefault="00A46D32" w:rsidP="00484D9D">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Сульфаты</w:t>
            </w:r>
          </w:p>
        </w:tc>
        <w:tc>
          <w:tcPr>
            <w:tcW w:w="1417" w:type="dxa"/>
            <w:shd w:val="clear" w:color="auto" w:fill="auto"/>
          </w:tcPr>
          <w:p w14:paraId="77346389"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11</w:t>
            </w:r>
          </w:p>
        </w:tc>
        <w:tc>
          <w:tcPr>
            <w:tcW w:w="2017" w:type="dxa"/>
            <w:shd w:val="clear" w:color="auto" w:fill="auto"/>
          </w:tcPr>
          <w:p w14:paraId="2FDB6918" w14:textId="77777777" w:rsidR="00A46D32" w:rsidRPr="00DF236D" w:rsidRDefault="005036F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250</w:t>
            </w:r>
            <w:r w:rsidR="00A46D32" w:rsidRPr="00DF236D">
              <w:rPr>
                <w:rFonts w:ascii="Times New Roman" w:eastAsia="Times New Roman" w:hAnsi="Times New Roman" w:cs="Times New Roman"/>
                <w:sz w:val="24"/>
                <w:szCs w:val="24"/>
                <w:lang w:eastAsia="ru-RU"/>
              </w:rPr>
              <w:t>7,4±530,5</w:t>
            </w:r>
          </w:p>
        </w:tc>
        <w:tc>
          <w:tcPr>
            <w:tcW w:w="1153" w:type="dxa"/>
            <w:shd w:val="clear" w:color="auto" w:fill="auto"/>
          </w:tcPr>
          <w:p w14:paraId="0F5B8DF8"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160</w:t>
            </w:r>
          </w:p>
        </w:tc>
        <w:tc>
          <w:tcPr>
            <w:tcW w:w="2284" w:type="dxa"/>
            <w:shd w:val="clear" w:color="auto" w:fill="auto"/>
          </w:tcPr>
          <w:p w14:paraId="46622B2D"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15,3</w:t>
            </w:r>
          </w:p>
        </w:tc>
      </w:tr>
      <w:tr w:rsidR="00A46D32" w:rsidRPr="00DF236D" w14:paraId="31CCB71C" w14:textId="77777777" w:rsidTr="006807C6">
        <w:trPr>
          <w:trHeight w:hRule="exact" w:val="284"/>
        </w:trPr>
        <w:tc>
          <w:tcPr>
            <w:tcW w:w="2649" w:type="dxa"/>
            <w:shd w:val="clear" w:color="auto" w:fill="auto"/>
          </w:tcPr>
          <w:p w14:paraId="2A13CF71" w14:textId="77777777" w:rsidR="00A46D32" w:rsidRPr="00DF236D" w:rsidRDefault="00A46D32" w:rsidP="00484D9D">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Фосфаты</w:t>
            </w:r>
          </w:p>
        </w:tc>
        <w:tc>
          <w:tcPr>
            <w:tcW w:w="1417" w:type="dxa"/>
            <w:shd w:val="clear" w:color="auto" w:fill="auto"/>
          </w:tcPr>
          <w:p w14:paraId="5509E436"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11</w:t>
            </w:r>
          </w:p>
        </w:tc>
        <w:tc>
          <w:tcPr>
            <w:tcW w:w="2017" w:type="dxa"/>
            <w:shd w:val="clear" w:color="auto" w:fill="auto"/>
          </w:tcPr>
          <w:p w14:paraId="7784D45D"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0,01±0,001</w:t>
            </w:r>
          </w:p>
        </w:tc>
        <w:tc>
          <w:tcPr>
            <w:tcW w:w="1153" w:type="dxa"/>
            <w:shd w:val="clear" w:color="auto" w:fill="auto"/>
          </w:tcPr>
          <w:p w14:paraId="3DD3F171"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200</w:t>
            </w:r>
          </w:p>
        </w:tc>
        <w:tc>
          <w:tcPr>
            <w:tcW w:w="2284" w:type="dxa"/>
            <w:shd w:val="clear" w:color="auto" w:fill="auto"/>
          </w:tcPr>
          <w:p w14:paraId="06E2470F"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0,00006</w:t>
            </w:r>
          </w:p>
        </w:tc>
      </w:tr>
      <w:tr w:rsidR="00A46D32" w:rsidRPr="00DF236D" w14:paraId="2AE2D656" w14:textId="77777777" w:rsidTr="006807C6">
        <w:trPr>
          <w:trHeight w:hRule="exact" w:val="284"/>
        </w:trPr>
        <w:tc>
          <w:tcPr>
            <w:tcW w:w="2649" w:type="dxa"/>
            <w:shd w:val="clear" w:color="auto" w:fill="auto"/>
          </w:tcPr>
          <w:p w14:paraId="15996A8B" w14:textId="77777777" w:rsidR="00A46D32" w:rsidRPr="00DF236D" w:rsidRDefault="00A46D32" w:rsidP="00484D9D">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Марганец</w:t>
            </w:r>
          </w:p>
        </w:tc>
        <w:tc>
          <w:tcPr>
            <w:tcW w:w="1417" w:type="dxa"/>
            <w:shd w:val="clear" w:color="auto" w:fill="auto"/>
          </w:tcPr>
          <w:p w14:paraId="399900E8"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11</w:t>
            </w:r>
          </w:p>
        </w:tc>
        <w:tc>
          <w:tcPr>
            <w:tcW w:w="2017" w:type="dxa"/>
            <w:shd w:val="clear" w:color="auto" w:fill="auto"/>
          </w:tcPr>
          <w:p w14:paraId="3DC496C7"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0,22±0,023</w:t>
            </w:r>
          </w:p>
        </w:tc>
        <w:tc>
          <w:tcPr>
            <w:tcW w:w="1153" w:type="dxa"/>
            <w:shd w:val="clear" w:color="auto" w:fill="auto"/>
          </w:tcPr>
          <w:p w14:paraId="39D9299C"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1500</w:t>
            </w:r>
          </w:p>
        </w:tc>
        <w:tc>
          <w:tcPr>
            <w:tcW w:w="2284" w:type="dxa"/>
            <w:shd w:val="clear" w:color="auto" w:fill="auto"/>
          </w:tcPr>
          <w:p w14:paraId="5B1E0CED"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0,0001</w:t>
            </w:r>
          </w:p>
        </w:tc>
      </w:tr>
      <w:tr w:rsidR="00A46D32" w:rsidRPr="00DF236D" w14:paraId="2472AB39" w14:textId="77777777" w:rsidTr="006807C6">
        <w:trPr>
          <w:trHeight w:hRule="exact" w:val="284"/>
        </w:trPr>
        <w:tc>
          <w:tcPr>
            <w:tcW w:w="2649" w:type="dxa"/>
            <w:shd w:val="clear" w:color="auto" w:fill="auto"/>
          </w:tcPr>
          <w:p w14:paraId="5B456CD8" w14:textId="77777777" w:rsidR="00A46D32" w:rsidRPr="00DF236D" w:rsidRDefault="00A46D32" w:rsidP="00484D9D">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Мышьяк</w:t>
            </w:r>
          </w:p>
        </w:tc>
        <w:tc>
          <w:tcPr>
            <w:tcW w:w="1417" w:type="dxa"/>
            <w:shd w:val="clear" w:color="auto" w:fill="auto"/>
          </w:tcPr>
          <w:p w14:paraId="116D7EE0"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11</w:t>
            </w:r>
          </w:p>
        </w:tc>
        <w:tc>
          <w:tcPr>
            <w:tcW w:w="2017" w:type="dxa"/>
            <w:shd w:val="clear" w:color="auto" w:fill="auto"/>
          </w:tcPr>
          <w:p w14:paraId="30A91A23"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0,02</w:t>
            </w:r>
          </w:p>
        </w:tc>
        <w:tc>
          <w:tcPr>
            <w:tcW w:w="1153" w:type="dxa"/>
            <w:shd w:val="clear" w:color="auto" w:fill="auto"/>
          </w:tcPr>
          <w:p w14:paraId="625C847C"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w:t>
            </w:r>
          </w:p>
        </w:tc>
        <w:tc>
          <w:tcPr>
            <w:tcW w:w="2284" w:type="dxa"/>
            <w:shd w:val="clear" w:color="auto" w:fill="auto"/>
          </w:tcPr>
          <w:p w14:paraId="125365BC"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0,01</w:t>
            </w:r>
          </w:p>
        </w:tc>
      </w:tr>
      <w:tr w:rsidR="00A46D32" w:rsidRPr="00DF236D" w14:paraId="797C69BC" w14:textId="77777777" w:rsidTr="006807C6">
        <w:trPr>
          <w:trHeight w:hRule="exact" w:val="284"/>
        </w:trPr>
        <w:tc>
          <w:tcPr>
            <w:tcW w:w="9520" w:type="dxa"/>
            <w:gridSpan w:val="5"/>
            <w:shd w:val="clear" w:color="auto" w:fill="auto"/>
          </w:tcPr>
          <w:p w14:paraId="5E1F7FF3" w14:textId="262CF4ED" w:rsidR="00A46D32" w:rsidRPr="00DF236D" w:rsidRDefault="00A46D32" w:rsidP="00F704CA">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Примечание – Составлено на основании источников [14</w:t>
            </w:r>
            <w:r w:rsidR="00F704CA" w:rsidRPr="00DF236D">
              <w:rPr>
                <w:rFonts w:ascii="Times New Roman" w:eastAsia="Times New Roman" w:hAnsi="Times New Roman" w:cs="Times New Roman"/>
                <w:sz w:val="24"/>
                <w:szCs w:val="24"/>
                <w:lang w:eastAsia="ru-RU"/>
              </w:rPr>
              <w:t>5</w:t>
            </w:r>
            <w:r w:rsidR="00CF0045">
              <w:rPr>
                <w:rFonts w:ascii="Times New Roman" w:eastAsia="Times New Roman" w:hAnsi="Times New Roman" w:cs="Times New Roman"/>
                <w:sz w:val="24"/>
                <w:szCs w:val="24"/>
                <w:lang w:eastAsia="ru-RU"/>
              </w:rPr>
              <w:t xml:space="preserve">; </w:t>
            </w:r>
            <w:r w:rsidRPr="00DF236D">
              <w:rPr>
                <w:rFonts w:ascii="Times New Roman" w:eastAsia="Times New Roman" w:hAnsi="Times New Roman" w:cs="Times New Roman"/>
                <w:sz w:val="24"/>
                <w:szCs w:val="24"/>
                <w:lang w:eastAsia="ru-RU"/>
              </w:rPr>
              <w:t>14</w:t>
            </w:r>
            <w:r w:rsidR="00F704CA" w:rsidRPr="00DF236D">
              <w:rPr>
                <w:rFonts w:ascii="Times New Roman" w:eastAsia="Times New Roman" w:hAnsi="Times New Roman" w:cs="Times New Roman"/>
                <w:sz w:val="24"/>
                <w:szCs w:val="24"/>
                <w:lang w:eastAsia="ru-RU"/>
              </w:rPr>
              <w:t>6</w:t>
            </w:r>
            <w:r w:rsidR="00CF0045">
              <w:rPr>
                <w:rFonts w:ascii="Times New Roman" w:eastAsia="Times New Roman" w:hAnsi="Times New Roman" w:cs="Times New Roman"/>
                <w:sz w:val="24"/>
                <w:szCs w:val="24"/>
                <w:lang w:eastAsia="ru-RU"/>
              </w:rPr>
              <w:t>, с. 87-90</w:t>
            </w:r>
            <w:r w:rsidRPr="00DF236D">
              <w:rPr>
                <w:rFonts w:ascii="Times New Roman" w:eastAsia="Times New Roman" w:hAnsi="Times New Roman" w:cs="Times New Roman"/>
                <w:sz w:val="24"/>
                <w:szCs w:val="24"/>
                <w:lang w:eastAsia="ru-RU"/>
              </w:rPr>
              <w:t>]</w:t>
            </w:r>
          </w:p>
        </w:tc>
      </w:tr>
    </w:tbl>
    <w:p w14:paraId="34F1570B" w14:textId="77777777" w:rsidR="00116D6F" w:rsidRPr="00DF236D" w:rsidRDefault="00116D6F" w:rsidP="00BC1AFA">
      <w:pPr>
        <w:spacing w:after="0" w:line="240" w:lineRule="auto"/>
        <w:ind w:firstLine="567"/>
        <w:jc w:val="both"/>
        <w:rPr>
          <w:rFonts w:ascii="Times New Roman" w:eastAsia="Times New Roman" w:hAnsi="Times New Roman" w:cs="Times New Roman"/>
          <w:sz w:val="28"/>
          <w:szCs w:val="28"/>
          <w:lang w:eastAsia="ru-RU"/>
        </w:rPr>
      </w:pPr>
    </w:p>
    <w:p w14:paraId="29A523AE" w14:textId="5E830B38" w:rsidR="00A46D32" w:rsidRPr="00DF236D" w:rsidRDefault="00A46D32" w:rsidP="00947D18">
      <w:pPr>
        <w:spacing w:after="0" w:line="240" w:lineRule="auto"/>
        <w:ind w:firstLine="567"/>
        <w:jc w:val="both"/>
        <w:rPr>
          <w:rFonts w:ascii="Times New Roman" w:eastAsia="Times New Roman" w:hAnsi="Times New Roman" w:cs="Times New Roman"/>
          <w:bCs/>
          <w:sz w:val="28"/>
          <w:szCs w:val="28"/>
          <w:lang w:eastAsia="ru-RU"/>
        </w:rPr>
      </w:pPr>
      <w:r w:rsidRPr="00DF236D">
        <w:rPr>
          <w:rFonts w:ascii="Times New Roman" w:eastAsia="Times New Roman" w:hAnsi="Times New Roman" w:cs="Times New Roman"/>
          <w:sz w:val="28"/>
          <w:szCs w:val="28"/>
          <w:lang w:eastAsia="ru-RU"/>
        </w:rPr>
        <w:lastRenderedPageBreak/>
        <w:t>Здесь было отмечено повышенное содержание хлоридов – 5030,</w:t>
      </w:r>
      <w:r w:rsidR="002E4AD5" w:rsidRPr="00DF236D">
        <w:rPr>
          <w:rFonts w:ascii="Times New Roman" w:eastAsia="Times New Roman" w:hAnsi="Times New Roman" w:cs="Times New Roman"/>
          <w:sz w:val="28"/>
          <w:szCs w:val="28"/>
          <w:lang w:eastAsia="ru-RU"/>
        </w:rPr>
        <w:t>5 при</w:t>
      </w:r>
      <w:r w:rsidRPr="00DF236D">
        <w:rPr>
          <w:rFonts w:ascii="Times New Roman" w:eastAsia="Times New Roman" w:hAnsi="Times New Roman" w:cs="Times New Roman"/>
          <w:sz w:val="28"/>
          <w:szCs w:val="28"/>
          <w:lang w:eastAsia="ru-RU"/>
        </w:rPr>
        <w:t xml:space="preserve"> </w:t>
      </w:r>
      <w:r w:rsidR="005036F2" w:rsidRPr="00DF236D">
        <w:rPr>
          <w:rFonts w:ascii="Times New Roman" w:eastAsia="Times New Roman" w:hAnsi="Times New Roman" w:cs="Times New Roman"/>
          <w:sz w:val="28"/>
          <w:szCs w:val="28"/>
          <w:lang w:eastAsia="ru-RU"/>
        </w:rPr>
        <w:t>ПДК 360 мг/кг и сульфатов – 250</w:t>
      </w:r>
      <w:r w:rsidRPr="00DF236D">
        <w:rPr>
          <w:rFonts w:ascii="Times New Roman" w:eastAsia="Times New Roman" w:hAnsi="Times New Roman" w:cs="Times New Roman"/>
          <w:sz w:val="28"/>
          <w:szCs w:val="28"/>
          <w:lang w:eastAsia="ru-RU"/>
        </w:rPr>
        <w:t>7,4 при ПДК 160 мг/кг. Все остальные элементы находятся в пределах санитарных норм.</w:t>
      </w:r>
    </w:p>
    <w:p w14:paraId="3F568627" w14:textId="5D87D263" w:rsidR="002359DD" w:rsidRPr="00DF236D" w:rsidRDefault="00A46D32" w:rsidP="00947D18">
      <w:pPr>
        <w:spacing w:after="0" w:line="240" w:lineRule="auto"/>
        <w:ind w:firstLine="567"/>
        <w:jc w:val="both"/>
        <w:rPr>
          <w:rFonts w:ascii="Times New Roman" w:hAnsi="Times New Roman" w:cs="Times New Roman"/>
          <w:sz w:val="28"/>
          <w:szCs w:val="28"/>
        </w:rPr>
      </w:pPr>
      <w:r w:rsidRPr="00DF236D">
        <w:rPr>
          <w:rFonts w:ascii="Times New Roman" w:eastAsia="Times New Roman" w:hAnsi="Times New Roman" w:cs="Times New Roman"/>
          <w:i/>
          <w:sz w:val="28"/>
          <w:szCs w:val="28"/>
          <w:lang w:eastAsia="ru-RU"/>
        </w:rPr>
        <w:t>Состояние оросительной и коллекторно-дренажной систем.</w:t>
      </w:r>
      <w:r w:rsidR="009C3142" w:rsidRPr="00DF236D">
        <w:rPr>
          <w:rFonts w:ascii="Times New Roman" w:eastAsia="Times New Roman" w:hAnsi="Times New Roman" w:cs="Times New Roman"/>
          <w:i/>
          <w:sz w:val="28"/>
          <w:szCs w:val="28"/>
          <w:lang w:eastAsia="ru-RU"/>
        </w:rPr>
        <w:t xml:space="preserve"> </w:t>
      </w:r>
      <w:r w:rsidR="002359DD" w:rsidRPr="00DF236D">
        <w:rPr>
          <w:rFonts w:ascii="Times New Roman" w:hAnsi="Times New Roman" w:cs="Times New Roman"/>
          <w:sz w:val="28"/>
          <w:szCs w:val="28"/>
        </w:rPr>
        <w:t xml:space="preserve">До 60-х годов прошлого столетия в регионе не было крупных ирригационных систем и больших орошаемых массивов, здесь строились мелкие системы </w:t>
      </w:r>
      <w:r w:rsidR="000E10D3" w:rsidRPr="00DF236D">
        <w:rPr>
          <w:rFonts w:ascii="Times New Roman" w:hAnsi="Times New Roman" w:cs="Times New Roman"/>
          <w:sz w:val="28"/>
          <w:szCs w:val="28"/>
        </w:rPr>
        <w:t>не инженерного</w:t>
      </w:r>
      <w:r w:rsidR="002359DD" w:rsidRPr="00DF236D">
        <w:rPr>
          <w:rFonts w:ascii="Times New Roman" w:hAnsi="Times New Roman" w:cs="Times New Roman"/>
          <w:sz w:val="28"/>
          <w:szCs w:val="28"/>
        </w:rPr>
        <w:t xml:space="preserve"> типа. Строительство новых инженерных оросительных систем было начато на левобережном Кызылординском массиве после ввода в эксплуатацию в 1957 году Кызылординского гидроузла на р. Сырдария, что фактически стало началом создания специализированных рисоводческих хозяйств.</w:t>
      </w:r>
    </w:p>
    <w:p w14:paraId="75656BFE" w14:textId="44DB4998" w:rsidR="002359DD" w:rsidRPr="00DF236D" w:rsidRDefault="002359DD" w:rsidP="00947D18">
      <w:pPr>
        <w:tabs>
          <w:tab w:val="left" w:pos="812"/>
        </w:tabs>
        <w:spacing w:after="0" w:line="240" w:lineRule="auto"/>
        <w:ind w:firstLine="567"/>
        <w:jc w:val="both"/>
        <w:rPr>
          <w:rFonts w:ascii="Times New Roman" w:hAnsi="Times New Roman" w:cs="Times New Roman"/>
          <w:sz w:val="28"/>
          <w:szCs w:val="28"/>
        </w:rPr>
      </w:pPr>
      <w:r w:rsidRPr="00DF236D">
        <w:rPr>
          <w:rFonts w:ascii="Times New Roman" w:eastAsia="Times New Roman" w:hAnsi="Times New Roman" w:cs="Times New Roman"/>
          <w:sz w:val="28"/>
          <w:szCs w:val="28"/>
          <w:lang w:eastAsia="ru-RU"/>
        </w:rPr>
        <w:t>В настоящее время з</w:t>
      </w:r>
      <w:r w:rsidR="00A14FF6" w:rsidRPr="00DF236D">
        <w:rPr>
          <w:rFonts w:ascii="Times New Roman" w:eastAsia="Times New Roman" w:hAnsi="Times New Roman" w:cs="Times New Roman"/>
          <w:sz w:val="28"/>
          <w:szCs w:val="28"/>
          <w:lang w:eastAsia="ru-RU"/>
        </w:rPr>
        <w:t xml:space="preserve">емли </w:t>
      </w:r>
      <w:r w:rsidR="00A46D32" w:rsidRPr="00DF236D">
        <w:rPr>
          <w:rFonts w:ascii="Times New Roman" w:eastAsia="Times New Roman" w:hAnsi="Times New Roman" w:cs="Times New Roman"/>
          <w:sz w:val="28"/>
          <w:szCs w:val="28"/>
          <w:lang w:eastAsia="ru-RU"/>
        </w:rPr>
        <w:t>массив</w:t>
      </w:r>
      <w:r w:rsidR="00A14FF6" w:rsidRPr="00DF236D">
        <w:rPr>
          <w:rFonts w:ascii="Times New Roman" w:eastAsia="Times New Roman" w:hAnsi="Times New Roman" w:cs="Times New Roman"/>
          <w:sz w:val="28"/>
          <w:szCs w:val="28"/>
          <w:lang w:eastAsia="ru-RU"/>
        </w:rPr>
        <w:t>ов</w:t>
      </w:r>
      <w:r w:rsidR="00A46D32" w:rsidRPr="00DF236D">
        <w:rPr>
          <w:rFonts w:ascii="Times New Roman" w:eastAsia="Times New Roman" w:hAnsi="Times New Roman" w:cs="Times New Roman"/>
          <w:sz w:val="28"/>
          <w:szCs w:val="28"/>
          <w:lang w:eastAsia="ru-RU"/>
        </w:rPr>
        <w:t xml:space="preserve"> орошения Кызылординской ПСС</w:t>
      </w:r>
      <w:r w:rsidR="0097174E" w:rsidRPr="00DF236D">
        <w:rPr>
          <w:rFonts w:ascii="Times New Roman" w:eastAsia="Times New Roman" w:hAnsi="Times New Roman" w:cs="Times New Roman"/>
          <w:sz w:val="28"/>
          <w:szCs w:val="28"/>
          <w:lang w:eastAsia="ru-RU"/>
        </w:rPr>
        <w:t xml:space="preserve"> (Приложение </w:t>
      </w:r>
      <w:r w:rsidR="005B688D" w:rsidRPr="00DF236D">
        <w:rPr>
          <w:rFonts w:ascii="Times New Roman" w:eastAsia="Times New Roman" w:hAnsi="Times New Roman" w:cs="Times New Roman"/>
          <w:sz w:val="28"/>
          <w:szCs w:val="28"/>
          <w:lang w:eastAsia="ru-RU"/>
        </w:rPr>
        <w:t>Л</w:t>
      </w:r>
      <w:r w:rsidR="0097174E" w:rsidRPr="00DF236D">
        <w:rPr>
          <w:rFonts w:ascii="Times New Roman" w:eastAsia="Times New Roman" w:hAnsi="Times New Roman" w:cs="Times New Roman"/>
          <w:sz w:val="28"/>
          <w:szCs w:val="28"/>
          <w:lang w:eastAsia="ru-RU"/>
        </w:rPr>
        <w:t>)</w:t>
      </w:r>
      <w:r w:rsidR="00A46D32" w:rsidRPr="00DF236D">
        <w:rPr>
          <w:rFonts w:ascii="Times New Roman" w:eastAsia="Times New Roman" w:hAnsi="Times New Roman" w:cs="Times New Roman"/>
          <w:sz w:val="28"/>
          <w:szCs w:val="28"/>
          <w:lang w:eastAsia="ru-RU"/>
        </w:rPr>
        <w:t xml:space="preserve"> поделен</w:t>
      </w:r>
      <w:r w:rsidR="00A14FF6" w:rsidRPr="00DF236D">
        <w:rPr>
          <w:rFonts w:ascii="Times New Roman" w:eastAsia="Times New Roman" w:hAnsi="Times New Roman" w:cs="Times New Roman"/>
          <w:sz w:val="28"/>
          <w:szCs w:val="28"/>
          <w:lang w:eastAsia="ru-RU"/>
        </w:rPr>
        <w:t>ы</w:t>
      </w:r>
      <w:r w:rsidR="00A46D32" w:rsidRPr="00DF236D">
        <w:rPr>
          <w:rFonts w:ascii="Times New Roman" w:eastAsia="Times New Roman" w:hAnsi="Times New Roman" w:cs="Times New Roman"/>
          <w:sz w:val="28"/>
          <w:szCs w:val="28"/>
          <w:lang w:eastAsia="ru-RU"/>
        </w:rPr>
        <w:t xml:space="preserve"> между крестьянскими, фермерскими и другими хозяйствами, </w:t>
      </w:r>
      <w:r w:rsidR="00A14FF6" w:rsidRPr="00DF236D">
        <w:rPr>
          <w:rFonts w:ascii="Times New Roman" w:eastAsia="Times New Roman" w:hAnsi="Times New Roman" w:cs="Times New Roman"/>
          <w:sz w:val="28"/>
          <w:szCs w:val="28"/>
          <w:lang w:eastAsia="ru-RU"/>
        </w:rPr>
        <w:t xml:space="preserve">где </w:t>
      </w:r>
      <w:r w:rsidR="00A46D32" w:rsidRPr="00DF236D">
        <w:rPr>
          <w:rFonts w:ascii="Times New Roman" w:eastAsia="Times New Roman" w:hAnsi="Times New Roman" w:cs="Times New Roman"/>
          <w:sz w:val="28"/>
          <w:szCs w:val="28"/>
          <w:lang w:eastAsia="ru-RU"/>
        </w:rPr>
        <w:t xml:space="preserve">большинство межхозяйственных, внутрихозяйственных оросительных и дренажных систем остались без организованного содержания и ухода. </w:t>
      </w:r>
      <w:r w:rsidR="00346DD8" w:rsidRPr="00DF236D">
        <w:rPr>
          <w:rFonts w:ascii="Times New Roman" w:eastAsia="Times New Roman" w:hAnsi="Times New Roman" w:cs="Times New Roman"/>
          <w:sz w:val="28"/>
          <w:szCs w:val="28"/>
          <w:lang w:eastAsia="ru-RU"/>
        </w:rPr>
        <w:t xml:space="preserve">В бытность колхозов и совхозов </w:t>
      </w:r>
      <w:r w:rsidR="00A46D32" w:rsidRPr="00DF236D">
        <w:rPr>
          <w:rFonts w:ascii="Times New Roman" w:eastAsia="Times New Roman" w:hAnsi="Times New Roman" w:cs="Times New Roman"/>
          <w:sz w:val="28"/>
          <w:szCs w:val="28"/>
          <w:lang w:eastAsia="ru-RU"/>
        </w:rPr>
        <w:t>за состояние и техническую исправность водоподающих систем несли ответственность штатные специалисты. За годы</w:t>
      </w:r>
      <w:r w:rsidR="008C688A" w:rsidRPr="00DF236D">
        <w:rPr>
          <w:rFonts w:ascii="Times New Roman" w:eastAsia="Times New Roman" w:hAnsi="Times New Roman" w:cs="Times New Roman"/>
          <w:sz w:val="28"/>
          <w:szCs w:val="28"/>
          <w:lang w:eastAsia="ru-RU"/>
        </w:rPr>
        <w:t xml:space="preserve"> развития </w:t>
      </w:r>
      <w:r w:rsidR="00A46D32" w:rsidRPr="00DF236D">
        <w:rPr>
          <w:rFonts w:ascii="Times New Roman" w:eastAsia="Times New Roman" w:hAnsi="Times New Roman" w:cs="Times New Roman"/>
          <w:sz w:val="28"/>
          <w:szCs w:val="28"/>
          <w:lang w:eastAsia="ru-RU"/>
        </w:rPr>
        <w:t>сельского хозяйства в период независимости</w:t>
      </w:r>
      <w:r w:rsidR="00346DD8" w:rsidRPr="00DF236D">
        <w:rPr>
          <w:rFonts w:ascii="Times New Roman" w:eastAsia="Times New Roman" w:hAnsi="Times New Roman" w:cs="Times New Roman"/>
          <w:sz w:val="28"/>
          <w:szCs w:val="28"/>
          <w:lang w:eastAsia="ru-RU"/>
        </w:rPr>
        <w:t xml:space="preserve"> </w:t>
      </w:r>
      <w:r w:rsidR="00A46D32" w:rsidRPr="00DF236D">
        <w:rPr>
          <w:rFonts w:ascii="Times New Roman" w:eastAsia="Times New Roman" w:hAnsi="Times New Roman" w:cs="Times New Roman"/>
          <w:sz w:val="28"/>
          <w:szCs w:val="28"/>
          <w:lang w:eastAsia="ru-RU"/>
        </w:rPr>
        <w:t xml:space="preserve">коллекторно-дренажная сеть не реконструировалась государством, поддерживаются лишь магистральные (главные) </w:t>
      </w:r>
      <w:r w:rsidR="00A14FF6" w:rsidRPr="00DF236D">
        <w:rPr>
          <w:rFonts w:ascii="Times New Roman" w:eastAsia="Times New Roman" w:hAnsi="Times New Roman" w:cs="Times New Roman"/>
          <w:sz w:val="28"/>
          <w:szCs w:val="28"/>
          <w:lang w:eastAsia="ru-RU"/>
        </w:rPr>
        <w:t xml:space="preserve">оросительные </w:t>
      </w:r>
      <w:r w:rsidR="00A46D32" w:rsidRPr="00DF236D">
        <w:rPr>
          <w:rFonts w:ascii="Times New Roman" w:eastAsia="Times New Roman" w:hAnsi="Times New Roman" w:cs="Times New Roman"/>
          <w:sz w:val="28"/>
          <w:szCs w:val="28"/>
          <w:lang w:eastAsia="ru-RU"/>
        </w:rPr>
        <w:t>каналы. Все остальные сооружения, протягивающиеся непосредственно на поля фермеров, были сняты с баланса государственных поставщиков воды и значительно изно</w:t>
      </w:r>
      <w:r w:rsidR="00346DD8" w:rsidRPr="00DF236D">
        <w:rPr>
          <w:rFonts w:ascii="Times New Roman" w:eastAsia="Times New Roman" w:hAnsi="Times New Roman" w:cs="Times New Roman"/>
          <w:sz w:val="28"/>
          <w:szCs w:val="28"/>
          <w:lang w:eastAsia="ru-RU"/>
        </w:rPr>
        <w:t>шены</w:t>
      </w:r>
      <w:r w:rsidR="00A46D32" w:rsidRPr="00DF236D">
        <w:rPr>
          <w:rFonts w:ascii="Times New Roman" w:eastAsia="Times New Roman" w:hAnsi="Times New Roman" w:cs="Times New Roman"/>
          <w:sz w:val="28"/>
          <w:szCs w:val="28"/>
          <w:lang w:eastAsia="ru-RU"/>
        </w:rPr>
        <w:t xml:space="preserve">. Выход из строя оросительных и дренажных систем в результате привел к недоиспользованию орошаемых земель, ухудшению мелиоративного состояния земель и даже исключению </w:t>
      </w:r>
      <w:r w:rsidR="00316972" w:rsidRPr="00DF236D">
        <w:rPr>
          <w:rFonts w:ascii="Times New Roman" w:eastAsia="Times New Roman" w:hAnsi="Times New Roman" w:cs="Times New Roman"/>
          <w:sz w:val="28"/>
          <w:szCs w:val="28"/>
          <w:lang w:eastAsia="ru-RU"/>
        </w:rPr>
        <w:t xml:space="preserve">сельскохозяйственных </w:t>
      </w:r>
      <w:r w:rsidR="00A46D32" w:rsidRPr="00DF236D">
        <w:rPr>
          <w:rFonts w:ascii="Times New Roman" w:eastAsia="Times New Roman" w:hAnsi="Times New Roman" w:cs="Times New Roman"/>
          <w:sz w:val="28"/>
          <w:szCs w:val="28"/>
          <w:lang w:eastAsia="ru-RU"/>
        </w:rPr>
        <w:t>земель из севооборота. Единственным доступным вариантом для фермеров стало применение каналов, обустроенных прямо в земляном русле. Несмотря на то, что потери воды при использовании таких каналов высоки, в системах орошения Кызылординской ПСС они занимают значительное место (98,7</w:t>
      </w:r>
      <w:r w:rsidR="00ED5B51" w:rsidRPr="00DF236D">
        <w:rPr>
          <w:rFonts w:ascii="Times New Roman" w:eastAsia="Times New Roman" w:hAnsi="Times New Roman" w:cs="Times New Roman"/>
          <w:sz w:val="28"/>
          <w:szCs w:val="28"/>
          <w:lang w:eastAsia="ru-RU"/>
        </w:rPr>
        <w:t> %</w:t>
      </w:r>
      <w:r w:rsidR="00A46D32" w:rsidRPr="00DF236D">
        <w:rPr>
          <w:rFonts w:ascii="Times New Roman" w:eastAsia="Times New Roman" w:hAnsi="Times New Roman" w:cs="Times New Roman"/>
          <w:sz w:val="28"/>
          <w:szCs w:val="28"/>
          <w:lang w:eastAsia="ru-RU"/>
        </w:rPr>
        <w:t xml:space="preserve"> всех сооружений оросительной системы). </w:t>
      </w:r>
      <w:r w:rsidRPr="00DF236D">
        <w:rPr>
          <w:rFonts w:ascii="Times New Roman" w:hAnsi="Times New Roman" w:cs="Times New Roman"/>
          <w:sz w:val="28"/>
          <w:szCs w:val="28"/>
        </w:rPr>
        <w:t>Фактический КПД внутрихозяйственной сети составляет 0,</w:t>
      </w:r>
      <w:r w:rsidR="002E4AD5" w:rsidRPr="00DF236D">
        <w:rPr>
          <w:rFonts w:ascii="Times New Roman" w:hAnsi="Times New Roman" w:cs="Times New Roman"/>
          <w:sz w:val="28"/>
          <w:szCs w:val="28"/>
        </w:rPr>
        <w:t>73, колеблясь</w:t>
      </w:r>
      <w:r w:rsidRPr="00DF236D">
        <w:rPr>
          <w:rFonts w:ascii="Times New Roman" w:hAnsi="Times New Roman" w:cs="Times New Roman"/>
          <w:sz w:val="28"/>
          <w:szCs w:val="28"/>
        </w:rPr>
        <w:t xml:space="preserve"> по системам от 0,7 до 0,8, что ниже рекомендуемого – 0,93 (рисунок 3.</w:t>
      </w:r>
      <w:r w:rsidR="00700471" w:rsidRPr="00DF236D">
        <w:rPr>
          <w:rFonts w:ascii="Times New Roman" w:hAnsi="Times New Roman" w:cs="Times New Roman"/>
          <w:sz w:val="28"/>
          <w:szCs w:val="28"/>
        </w:rPr>
        <w:t>9</w:t>
      </w:r>
      <w:r w:rsidRPr="00DF236D">
        <w:rPr>
          <w:rFonts w:ascii="Times New Roman" w:hAnsi="Times New Roman" w:cs="Times New Roman"/>
          <w:sz w:val="28"/>
          <w:szCs w:val="28"/>
        </w:rPr>
        <w:t>)</w:t>
      </w:r>
      <w:r w:rsidR="00222AD3" w:rsidRPr="00222AD3">
        <w:rPr>
          <w:rFonts w:ascii="Times New Roman" w:hAnsi="Times New Roman" w:cs="Times New Roman"/>
          <w:sz w:val="28"/>
          <w:szCs w:val="28"/>
        </w:rPr>
        <w:t xml:space="preserve"> [134,14</w:t>
      </w:r>
      <w:r w:rsidR="00222AD3" w:rsidRPr="00824AFE">
        <w:rPr>
          <w:rFonts w:ascii="Times New Roman" w:hAnsi="Times New Roman" w:cs="Times New Roman"/>
          <w:sz w:val="28"/>
          <w:szCs w:val="28"/>
        </w:rPr>
        <w:t>4</w:t>
      </w:r>
      <w:r w:rsidR="00222AD3" w:rsidRPr="00222AD3">
        <w:rPr>
          <w:rFonts w:ascii="Times New Roman" w:hAnsi="Times New Roman" w:cs="Times New Roman"/>
          <w:sz w:val="28"/>
          <w:szCs w:val="28"/>
        </w:rPr>
        <w:t>]</w:t>
      </w:r>
      <w:r w:rsidRPr="00DF236D">
        <w:rPr>
          <w:rFonts w:ascii="Times New Roman" w:hAnsi="Times New Roman" w:cs="Times New Roman"/>
          <w:sz w:val="28"/>
          <w:szCs w:val="28"/>
        </w:rPr>
        <w:t>.</w:t>
      </w:r>
    </w:p>
    <w:p w14:paraId="4EECE9B5" w14:textId="77777777" w:rsidR="002359DD" w:rsidRPr="00DF236D" w:rsidRDefault="002359DD" w:rsidP="00BC1AFA">
      <w:pPr>
        <w:spacing w:after="0" w:line="240" w:lineRule="auto"/>
        <w:ind w:firstLine="567"/>
        <w:jc w:val="both"/>
        <w:rPr>
          <w:rFonts w:ascii="Times New Roman" w:hAnsi="Times New Roman" w:cs="Times New Roman"/>
          <w:sz w:val="28"/>
          <w:szCs w:val="28"/>
        </w:rPr>
      </w:pPr>
    </w:p>
    <w:p w14:paraId="71CE9719" w14:textId="77777777" w:rsidR="002359DD" w:rsidRPr="00DF236D" w:rsidRDefault="002359DD" w:rsidP="00D30369">
      <w:pPr>
        <w:widowControl w:val="0"/>
        <w:spacing w:after="0" w:line="240" w:lineRule="auto"/>
        <w:jc w:val="center"/>
        <w:rPr>
          <w:sz w:val="28"/>
          <w:szCs w:val="28"/>
        </w:rPr>
      </w:pPr>
      <w:r w:rsidRPr="00DF236D">
        <w:rPr>
          <w:noProof/>
          <w:sz w:val="28"/>
          <w:szCs w:val="28"/>
          <w:lang w:eastAsia="ru-RU"/>
        </w:rPr>
        <w:drawing>
          <wp:inline distT="0" distB="0" distL="0" distR="0" wp14:anchorId="4CC2ABBA" wp14:editId="42A12DFA">
            <wp:extent cx="4314207" cy="2062448"/>
            <wp:effectExtent l="0" t="0" r="0" b="0"/>
            <wp:docPr id="237" name="Рисунок 237" descr="C:\Users\Askhat\Desktop\для сдачи отчета ПЦФ\351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skhat\Desktop\для сдачи отчета ПЦФ\3511111.jpg"/>
                    <pic:cNvPicPr>
                      <a:picLocks noChangeAspect="1" noChangeArrowheads="1"/>
                    </pic:cNvPicPr>
                  </pic:nvPicPr>
                  <pic:blipFill rotWithShape="1">
                    <a:blip r:embed="rId68" cstate="screen">
                      <a:extLst>
                        <a:ext uri="{28A0092B-C50C-407E-A947-70E740481C1C}">
                          <a14:useLocalDpi xmlns:a14="http://schemas.microsoft.com/office/drawing/2010/main"/>
                        </a:ext>
                      </a:extLst>
                    </a:blip>
                    <a:srcRect l="986" t="14947" r="12183" b="12045"/>
                    <a:stretch/>
                  </pic:blipFill>
                  <pic:spPr bwMode="auto">
                    <a:xfrm>
                      <a:off x="0" y="0"/>
                      <a:ext cx="4435026" cy="2120207"/>
                    </a:xfrm>
                    <a:prstGeom prst="rect">
                      <a:avLst/>
                    </a:prstGeom>
                    <a:noFill/>
                    <a:ln>
                      <a:noFill/>
                    </a:ln>
                    <a:extLst>
                      <a:ext uri="{53640926-AAD7-44D8-BBD7-CCE9431645EC}">
                        <a14:shadowObscured xmlns:a14="http://schemas.microsoft.com/office/drawing/2010/main"/>
                      </a:ext>
                    </a:extLst>
                  </pic:spPr>
                </pic:pic>
              </a:graphicData>
            </a:graphic>
          </wp:inline>
        </w:drawing>
      </w:r>
    </w:p>
    <w:p w14:paraId="1D878BD3" w14:textId="77777777" w:rsidR="00D30369" w:rsidRPr="00DF236D" w:rsidRDefault="00D30369" w:rsidP="00BC1AFA">
      <w:pPr>
        <w:spacing w:after="0" w:line="240" w:lineRule="auto"/>
        <w:jc w:val="center"/>
        <w:rPr>
          <w:rFonts w:ascii="Times New Roman" w:hAnsi="Times New Roman" w:cs="Times New Roman"/>
          <w:sz w:val="28"/>
          <w:szCs w:val="28"/>
        </w:rPr>
      </w:pPr>
    </w:p>
    <w:p w14:paraId="740BED4C" w14:textId="77777777" w:rsidR="002359DD" w:rsidRPr="00DF236D" w:rsidRDefault="002359DD" w:rsidP="00BC1AFA">
      <w:pPr>
        <w:spacing w:after="0" w:line="240" w:lineRule="auto"/>
        <w:jc w:val="center"/>
        <w:rPr>
          <w:rFonts w:ascii="Times New Roman" w:hAnsi="Times New Roman" w:cs="Times New Roman"/>
          <w:sz w:val="28"/>
          <w:szCs w:val="28"/>
        </w:rPr>
      </w:pPr>
      <w:r w:rsidRPr="00DF236D">
        <w:rPr>
          <w:rFonts w:ascii="Times New Roman" w:hAnsi="Times New Roman" w:cs="Times New Roman"/>
          <w:sz w:val="28"/>
          <w:szCs w:val="28"/>
        </w:rPr>
        <w:t>Рисунок 3.</w:t>
      </w:r>
      <w:r w:rsidR="00700471" w:rsidRPr="00DF236D">
        <w:rPr>
          <w:rFonts w:ascii="Times New Roman" w:hAnsi="Times New Roman" w:cs="Times New Roman"/>
          <w:sz w:val="28"/>
          <w:szCs w:val="28"/>
        </w:rPr>
        <w:t>9</w:t>
      </w:r>
      <w:r w:rsidRPr="00DF236D">
        <w:rPr>
          <w:rFonts w:ascii="Times New Roman" w:hAnsi="Times New Roman" w:cs="Times New Roman"/>
          <w:sz w:val="28"/>
          <w:szCs w:val="28"/>
        </w:rPr>
        <w:t xml:space="preserve"> – Среднемноголетние значения КПД магистральных и межхозяйственных каналов по Кызылординской </w:t>
      </w:r>
      <w:r w:rsidR="00700471" w:rsidRPr="00DF236D">
        <w:rPr>
          <w:rFonts w:ascii="Times New Roman" w:hAnsi="Times New Roman" w:cs="Times New Roman"/>
          <w:sz w:val="28"/>
          <w:szCs w:val="28"/>
        </w:rPr>
        <w:t>природно-сельскохозяйственной системе</w:t>
      </w:r>
    </w:p>
    <w:p w14:paraId="508BA3D3" w14:textId="43ED5714" w:rsidR="00A46D32" w:rsidRPr="00DF236D" w:rsidRDefault="00A46D32" w:rsidP="00947D18">
      <w:pPr>
        <w:spacing w:after="0" w:line="240" w:lineRule="auto"/>
        <w:ind w:firstLine="567"/>
        <w:jc w:val="both"/>
        <w:rPr>
          <w:rFonts w:ascii="Times New Roman" w:eastAsia="Times New Roman" w:hAnsi="Times New Roman" w:cs="Times New Roman"/>
          <w:color w:val="000000"/>
          <w:sz w:val="28"/>
          <w:szCs w:val="28"/>
          <w:shd w:val="clear" w:color="auto" w:fill="FCFCFC"/>
          <w:lang w:eastAsia="ru-RU"/>
        </w:rPr>
      </w:pPr>
      <w:r w:rsidRPr="00DF236D">
        <w:rPr>
          <w:rFonts w:ascii="Times New Roman" w:eastAsia="Times New Roman" w:hAnsi="Times New Roman" w:cs="Times New Roman"/>
          <w:sz w:val="28"/>
          <w:szCs w:val="28"/>
          <w:lang w:eastAsia="ru-RU"/>
        </w:rPr>
        <w:lastRenderedPageBreak/>
        <w:t xml:space="preserve">Согласно опубликованным данным Акимата Кызылординской области </w:t>
      </w:r>
      <w:r w:rsidRPr="00DF236D">
        <w:rPr>
          <w:rFonts w:ascii="Times New Roman" w:eastAsia="Times New Roman" w:hAnsi="Times New Roman" w:cs="Times New Roman"/>
          <w:bCs/>
          <w:color w:val="000000"/>
          <w:sz w:val="28"/>
          <w:szCs w:val="28"/>
          <w:shd w:val="clear" w:color="auto" w:fill="FCFCFC"/>
          <w:lang w:eastAsia="ru-RU"/>
        </w:rPr>
        <w:t xml:space="preserve">в </w:t>
      </w:r>
      <w:r w:rsidR="00700471" w:rsidRPr="00DF236D">
        <w:rPr>
          <w:rFonts w:ascii="Times New Roman" w:eastAsia="Times New Roman" w:hAnsi="Times New Roman" w:cs="Times New Roman"/>
          <w:bCs/>
          <w:color w:val="000000"/>
          <w:sz w:val="28"/>
          <w:szCs w:val="28"/>
          <w:shd w:val="clear" w:color="auto" w:fill="FCFCFC"/>
          <w:lang w:eastAsia="ru-RU"/>
        </w:rPr>
        <w:t>2019-</w:t>
      </w:r>
      <w:r w:rsidRPr="00DF236D">
        <w:rPr>
          <w:rFonts w:ascii="Times New Roman" w:eastAsia="Times New Roman" w:hAnsi="Times New Roman" w:cs="Times New Roman"/>
          <w:bCs/>
          <w:color w:val="000000"/>
          <w:sz w:val="28"/>
          <w:szCs w:val="28"/>
          <w:shd w:val="clear" w:color="auto" w:fill="FCFCFC"/>
          <w:lang w:eastAsia="ru-RU"/>
        </w:rPr>
        <w:t>20</w:t>
      </w:r>
      <w:r w:rsidR="00700471" w:rsidRPr="00DF236D">
        <w:rPr>
          <w:rFonts w:ascii="Times New Roman" w:eastAsia="Times New Roman" w:hAnsi="Times New Roman" w:cs="Times New Roman"/>
          <w:bCs/>
          <w:color w:val="000000"/>
          <w:sz w:val="28"/>
          <w:szCs w:val="28"/>
          <w:shd w:val="clear" w:color="auto" w:fill="FCFCFC"/>
          <w:lang w:eastAsia="ru-RU"/>
        </w:rPr>
        <w:t>20г</w:t>
      </w:r>
      <w:r w:rsidRPr="00DF236D">
        <w:rPr>
          <w:rFonts w:ascii="Times New Roman" w:eastAsia="Times New Roman" w:hAnsi="Times New Roman" w:cs="Times New Roman"/>
          <w:bCs/>
          <w:color w:val="000000"/>
          <w:sz w:val="28"/>
          <w:szCs w:val="28"/>
          <w:shd w:val="clear" w:color="auto" w:fill="FCFCFC"/>
          <w:lang w:eastAsia="ru-RU"/>
        </w:rPr>
        <w:t>г.</w:t>
      </w:r>
      <w:r w:rsidR="00346DD8" w:rsidRPr="00DF236D">
        <w:rPr>
          <w:rFonts w:ascii="Times New Roman" w:eastAsia="Times New Roman" w:hAnsi="Times New Roman" w:cs="Times New Roman"/>
          <w:bCs/>
          <w:color w:val="000000"/>
          <w:sz w:val="28"/>
          <w:szCs w:val="28"/>
          <w:shd w:val="clear" w:color="auto" w:fill="FCFCFC"/>
          <w:lang w:eastAsia="ru-RU"/>
        </w:rPr>
        <w:t xml:space="preserve"> </w:t>
      </w:r>
      <w:r w:rsidRPr="00DF236D">
        <w:rPr>
          <w:rFonts w:ascii="Times New Roman" w:eastAsia="Times New Roman" w:hAnsi="Times New Roman" w:cs="Times New Roman"/>
          <w:color w:val="000000"/>
          <w:sz w:val="28"/>
          <w:szCs w:val="28"/>
          <w:shd w:val="clear" w:color="auto" w:fill="FCFCFC"/>
          <w:lang w:eastAsia="ru-RU"/>
        </w:rPr>
        <w:t>выполнены работы по очистке межхозяйственных каналов на 64</w:t>
      </w:r>
      <w:r w:rsidR="00ED5B51" w:rsidRPr="00DF236D">
        <w:rPr>
          <w:rFonts w:ascii="Times New Roman" w:eastAsia="Times New Roman" w:hAnsi="Times New Roman" w:cs="Times New Roman"/>
          <w:color w:val="000000"/>
          <w:sz w:val="28"/>
          <w:szCs w:val="28"/>
          <w:shd w:val="clear" w:color="auto" w:fill="FCFCFC"/>
          <w:lang w:eastAsia="ru-RU"/>
        </w:rPr>
        <w:t> %</w:t>
      </w:r>
      <w:r w:rsidRPr="00DF236D">
        <w:rPr>
          <w:rFonts w:ascii="Times New Roman" w:eastAsia="Times New Roman" w:hAnsi="Times New Roman" w:cs="Times New Roman"/>
          <w:color w:val="000000"/>
          <w:sz w:val="28"/>
          <w:szCs w:val="28"/>
          <w:shd w:val="clear" w:color="auto" w:fill="FCFCFC"/>
          <w:lang w:eastAsia="ru-RU"/>
        </w:rPr>
        <w:t>, а внутрихозяйственных каналов на 58</w:t>
      </w:r>
      <w:r w:rsidR="00ED5B51" w:rsidRPr="00DF236D">
        <w:rPr>
          <w:rFonts w:ascii="Times New Roman" w:eastAsia="Times New Roman" w:hAnsi="Times New Roman" w:cs="Times New Roman"/>
          <w:color w:val="000000"/>
          <w:sz w:val="28"/>
          <w:szCs w:val="28"/>
          <w:shd w:val="clear" w:color="auto" w:fill="FCFCFC"/>
          <w:lang w:eastAsia="ru-RU"/>
        </w:rPr>
        <w:t> %</w:t>
      </w:r>
      <w:r w:rsidRPr="00DF236D">
        <w:rPr>
          <w:rFonts w:ascii="Times New Roman" w:eastAsia="Times New Roman" w:hAnsi="Times New Roman" w:cs="Times New Roman"/>
          <w:color w:val="000000"/>
          <w:sz w:val="28"/>
          <w:szCs w:val="28"/>
          <w:shd w:val="clear" w:color="auto" w:fill="FCFCFC"/>
          <w:lang w:eastAsia="ru-RU"/>
        </w:rPr>
        <w:t>. Ремонт гидротехнических сооружений на межхозяйственных каналах выполнен на 96</w:t>
      </w:r>
      <w:r w:rsidR="00ED5B51" w:rsidRPr="00DF236D">
        <w:rPr>
          <w:rFonts w:ascii="Times New Roman" w:eastAsia="Times New Roman" w:hAnsi="Times New Roman" w:cs="Times New Roman"/>
          <w:color w:val="000000"/>
          <w:sz w:val="28"/>
          <w:szCs w:val="28"/>
          <w:shd w:val="clear" w:color="auto" w:fill="FCFCFC"/>
          <w:lang w:eastAsia="ru-RU"/>
        </w:rPr>
        <w:t> %</w:t>
      </w:r>
      <w:r w:rsidRPr="00DF236D">
        <w:rPr>
          <w:rFonts w:ascii="Times New Roman" w:eastAsia="Times New Roman" w:hAnsi="Times New Roman" w:cs="Times New Roman"/>
          <w:color w:val="000000"/>
          <w:sz w:val="28"/>
          <w:szCs w:val="28"/>
          <w:shd w:val="clear" w:color="auto" w:fill="FCFCFC"/>
          <w:lang w:eastAsia="ru-RU"/>
        </w:rPr>
        <w:t>, на внутрихозяйственных каналах на 48</w:t>
      </w:r>
      <w:r w:rsidR="00ED5B51" w:rsidRPr="00DF236D">
        <w:rPr>
          <w:rFonts w:ascii="Times New Roman" w:eastAsia="Times New Roman" w:hAnsi="Times New Roman" w:cs="Times New Roman"/>
          <w:color w:val="000000"/>
          <w:sz w:val="28"/>
          <w:szCs w:val="28"/>
          <w:shd w:val="clear" w:color="auto" w:fill="FCFCFC"/>
          <w:lang w:eastAsia="ru-RU"/>
        </w:rPr>
        <w:t> %</w:t>
      </w:r>
      <w:r w:rsidRPr="00DF236D">
        <w:rPr>
          <w:rFonts w:ascii="Times New Roman" w:eastAsia="Times New Roman" w:hAnsi="Times New Roman" w:cs="Times New Roman"/>
          <w:color w:val="000000"/>
          <w:sz w:val="28"/>
          <w:szCs w:val="28"/>
          <w:shd w:val="clear" w:color="auto" w:fill="FCFCFC"/>
          <w:lang w:eastAsia="ru-RU"/>
        </w:rPr>
        <w:t>, ремонт насосных установок на 70</w:t>
      </w:r>
      <w:r w:rsidR="00ED5B51" w:rsidRPr="00DF236D">
        <w:rPr>
          <w:rFonts w:ascii="Times New Roman" w:eastAsia="Times New Roman" w:hAnsi="Times New Roman" w:cs="Times New Roman"/>
          <w:color w:val="000000"/>
          <w:sz w:val="28"/>
          <w:szCs w:val="28"/>
          <w:shd w:val="clear" w:color="auto" w:fill="FCFCFC"/>
          <w:lang w:eastAsia="ru-RU"/>
        </w:rPr>
        <w:t> %</w:t>
      </w:r>
      <w:r w:rsidRPr="00DF236D">
        <w:rPr>
          <w:rFonts w:ascii="Times New Roman" w:eastAsia="Times New Roman" w:hAnsi="Times New Roman" w:cs="Times New Roman"/>
          <w:color w:val="000000"/>
          <w:sz w:val="28"/>
          <w:szCs w:val="28"/>
          <w:shd w:val="clear" w:color="auto" w:fill="FCFCFC"/>
          <w:lang w:eastAsia="ru-RU"/>
        </w:rPr>
        <w:t>, ремонт гидропостов на 75</w:t>
      </w:r>
      <w:r w:rsidR="00ED5B51" w:rsidRPr="00DF236D">
        <w:rPr>
          <w:rFonts w:ascii="Times New Roman" w:eastAsia="Times New Roman" w:hAnsi="Times New Roman" w:cs="Times New Roman"/>
          <w:color w:val="000000"/>
          <w:sz w:val="28"/>
          <w:szCs w:val="28"/>
          <w:shd w:val="clear" w:color="auto" w:fill="FCFCFC"/>
          <w:lang w:eastAsia="ru-RU"/>
        </w:rPr>
        <w:t> %</w:t>
      </w:r>
      <w:r w:rsidRPr="00DF236D">
        <w:rPr>
          <w:rFonts w:ascii="Times New Roman" w:eastAsia="Times New Roman" w:hAnsi="Times New Roman" w:cs="Times New Roman"/>
          <w:color w:val="000000"/>
          <w:sz w:val="28"/>
          <w:szCs w:val="28"/>
          <w:shd w:val="clear" w:color="auto" w:fill="FCFCFC"/>
          <w:lang w:eastAsia="ru-RU"/>
        </w:rPr>
        <w:t xml:space="preserve"> (таблица 3.</w:t>
      </w:r>
      <w:r w:rsidR="00700471" w:rsidRPr="00DF236D">
        <w:rPr>
          <w:rFonts w:ascii="Times New Roman" w:eastAsia="Times New Roman" w:hAnsi="Times New Roman" w:cs="Times New Roman"/>
          <w:color w:val="000000"/>
          <w:sz w:val="28"/>
          <w:szCs w:val="28"/>
          <w:shd w:val="clear" w:color="auto" w:fill="FCFCFC"/>
          <w:lang w:eastAsia="ru-RU"/>
        </w:rPr>
        <w:t>5</w:t>
      </w:r>
      <w:r w:rsidRPr="00DF236D">
        <w:rPr>
          <w:rFonts w:ascii="Times New Roman" w:eastAsia="Times New Roman" w:hAnsi="Times New Roman" w:cs="Times New Roman"/>
          <w:color w:val="000000"/>
          <w:sz w:val="28"/>
          <w:szCs w:val="28"/>
          <w:shd w:val="clear" w:color="auto" w:fill="FCFCFC"/>
          <w:lang w:eastAsia="ru-RU"/>
        </w:rPr>
        <w:t>) [1</w:t>
      </w:r>
      <w:r w:rsidR="00F704CA" w:rsidRPr="00DF236D">
        <w:rPr>
          <w:rFonts w:ascii="Times New Roman" w:eastAsia="Times New Roman" w:hAnsi="Times New Roman" w:cs="Times New Roman"/>
          <w:color w:val="000000"/>
          <w:sz w:val="28"/>
          <w:szCs w:val="28"/>
          <w:shd w:val="clear" w:color="auto" w:fill="FCFCFC"/>
          <w:lang w:eastAsia="ru-RU"/>
        </w:rPr>
        <w:t>34</w:t>
      </w:r>
      <w:r w:rsidRPr="00DF236D">
        <w:rPr>
          <w:rFonts w:ascii="Times New Roman" w:eastAsia="Times New Roman" w:hAnsi="Times New Roman" w:cs="Times New Roman"/>
          <w:color w:val="000000"/>
          <w:sz w:val="28"/>
          <w:szCs w:val="28"/>
          <w:shd w:val="clear" w:color="auto" w:fill="FCFCFC"/>
          <w:lang w:eastAsia="ru-RU"/>
        </w:rPr>
        <w:t>,1</w:t>
      </w:r>
      <w:r w:rsidR="00F704CA" w:rsidRPr="00DF236D">
        <w:rPr>
          <w:rFonts w:ascii="Times New Roman" w:eastAsia="Times New Roman" w:hAnsi="Times New Roman" w:cs="Times New Roman"/>
          <w:color w:val="000000"/>
          <w:sz w:val="28"/>
          <w:szCs w:val="28"/>
          <w:shd w:val="clear" w:color="auto" w:fill="FCFCFC"/>
          <w:lang w:eastAsia="ru-RU"/>
        </w:rPr>
        <w:t>42</w:t>
      </w:r>
      <w:r w:rsidRPr="00DF236D">
        <w:rPr>
          <w:rFonts w:ascii="Times New Roman" w:eastAsia="Times New Roman" w:hAnsi="Times New Roman" w:cs="Times New Roman"/>
          <w:color w:val="000000"/>
          <w:sz w:val="28"/>
          <w:szCs w:val="28"/>
          <w:shd w:val="clear" w:color="auto" w:fill="FCFCFC"/>
          <w:lang w:eastAsia="ru-RU"/>
        </w:rPr>
        <w:t xml:space="preserve">]. </w:t>
      </w:r>
    </w:p>
    <w:p w14:paraId="1818A53B" w14:textId="77777777" w:rsidR="00A46D32" w:rsidRPr="00DF236D" w:rsidRDefault="00A46D32" w:rsidP="00947D18">
      <w:pPr>
        <w:spacing w:after="0" w:line="240" w:lineRule="auto"/>
        <w:ind w:firstLine="567"/>
        <w:jc w:val="both"/>
        <w:rPr>
          <w:rFonts w:ascii="Times New Roman" w:eastAsia="Times New Roman" w:hAnsi="Times New Roman" w:cs="Times New Roman"/>
          <w:sz w:val="28"/>
          <w:szCs w:val="28"/>
          <w:lang w:eastAsia="ru-RU"/>
        </w:rPr>
      </w:pPr>
    </w:p>
    <w:p w14:paraId="0487782B" w14:textId="77777777" w:rsidR="00A46D32" w:rsidRPr="00DF236D" w:rsidRDefault="00A46D32" w:rsidP="00D740DA">
      <w:pPr>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Таблица 3.</w:t>
      </w:r>
      <w:r w:rsidR="00700471" w:rsidRPr="00DF236D">
        <w:rPr>
          <w:rFonts w:ascii="Times New Roman" w:eastAsia="Times New Roman" w:hAnsi="Times New Roman" w:cs="Times New Roman"/>
          <w:sz w:val="28"/>
          <w:szCs w:val="28"/>
          <w:lang w:eastAsia="ru-RU"/>
        </w:rPr>
        <w:t>5</w:t>
      </w:r>
      <w:r w:rsidRPr="00DF236D">
        <w:rPr>
          <w:rFonts w:ascii="Times New Roman" w:eastAsia="Times New Roman" w:hAnsi="Times New Roman" w:cs="Times New Roman"/>
          <w:sz w:val="28"/>
          <w:szCs w:val="28"/>
          <w:lang w:eastAsia="ru-RU"/>
        </w:rPr>
        <w:t xml:space="preserve"> – Мероприятия по улучшению технического состояния оросительных систем в низовьях р. Сырдария, км</w:t>
      </w:r>
    </w:p>
    <w:p w14:paraId="5C19B1C8" w14:textId="77777777" w:rsidR="00A46D32" w:rsidRPr="00DF236D" w:rsidRDefault="00A46D32" w:rsidP="00D740DA">
      <w:pPr>
        <w:spacing w:after="0" w:line="240" w:lineRule="auto"/>
        <w:jc w:val="both"/>
        <w:rPr>
          <w:rFonts w:ascii="Times New Roman" w:eastAsia="Times New Roman" w:hAnsi="Times New Roman" w:cs="Times New Roman"/>
          <w:sz w:val="28"/>
          <w:szCs w:val="28"/>
          <w:lang w:eastAsia="ru-RU"/>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81"/>
        <w:gridCol w:w="1134"/>
        <w:gridCol w:w="1087"/>
        <w:gridCol w:w="1242"/>
        <w:gridCol w:w="1234"/>
        <w:gridCol w:w="1286"/>
        <w:gridCol w:w="1275"/>
      </w:tblGrid>
      <w:tr w:rsidR="00A46D32" w:rsidRPr="00DF236D" w14:paraId="4B2DB664" w14:textId="77777777" w:rsidTr="00222AD3">
        <w:trPr>
          <w:trHeight w:val="60"/>
        </w:trPr>
        <w:tc>
          <w:tcPr>
            <w:tcW w:w="2381" w:type="dxa"/>
            <w:vMerge w:val="restart"/>
            <w:shd w:val="clear" w:color="auto" w:fill="auto"/>
            <w:vAlign w:val="center"/>
          </w:tcPr>
          <w:p w14:paraId="60C62D48" w14:textId="77777777" w:rsidR="00A46D32" w:rsidRPr="00DF236D" w:rsidRDefault="00CD4CC6"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Природно-сельскохозяйствен-ная система</w:t>
            </w:r>
          </w:p>
        </w:tc>
        <w:tc>
          <w:tcPr>
            <w:tcW w:w="2221" w:type="dxa"/>
            <w:gridSpan w:val="2"/>
            <w:shd w:val="clear" w:color="auto" w:fill="auto"/>
          </w:tcPr>
          <w:p w14:paraId="2DC40504"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Всего, км</w:t>
            </w:r>
          </w:p>
        </w:tc>
        <w:tc>
          <w:tcPr>
            <w:tcW w:w="5037" w:type="dxa"/>
            <w:gridSpan w:val="4"/>
            <w:shd w:val="clear" w:color="auto" w:fill="auto"/>
          </w:tcPr>
          <w:p w14:paraId="54012678"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в том числе</w:t>
            </w:r>
          </w:p>
        </w:tc>
      </w:tr>
      <w:tr w:rsidR="00A46D32" w:rsidRPr="00DF236D" w14:paraId="471E9BED" w14:textId="77777777" w:rsidTr="00222AD3">
        <w:trPr>
          <w:trHeight w:val="60"/>
        </w:trPr>
        <w:tc>
          <w:tcPr>
            <w:tcW w:w="2381" w:type="dxa"/>
            <w:vMerge/>
            <w:shd w:val="clear" w:color="auto" w:fill="auto"/>
          </w:tcPr>
          <w:p w14:paraId="33BAEA47" w14:textId="77777777" w:rsidR="00A46D32" w:rsidRPr="00DF236D" w:rsidRDefault="00A46D32" w:rsidP="00484D9D">
            <w:pPr>
              <w:widowControl w:val="0"/>
              <w:spacing w:after="0" w:line="240" w:lineRule="auto"/>
              <w:jc w:val="both"/>
              <w:rPr>
                <w:rFonts w:ascii="Times New Roman" w:eastAsia="Times New Roman" w:hAnsi="Times New Roman" w:cs="Times New Roman"/>
                <w:sz w:val="24"/>
                <w:szCs w:val="24"/>
                <w:lang w:eastAsia="ru-RU"/>
              </w:rPr>
            </w:pPr>
          </w:p>
        </w:tc>
        <w:tc>
          <w:tcPr>
            <w:tcW w:w="1134" w:type="dxa"/>
            <w:vMerge w:val="restart"/>
            <w:shd w:val="clear" w:color="auto" w:fill="auto"/>
          </w:tcPr>
          <w:p w14:paraId="24BA785E"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кап.</w:t>
            </w:r>
          </w:p>
          <w:p w14:paraId="20A86812" w14:textId="23B6A518"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 </w:t>
            </w:r>
            <w:r w:rsidR="009634D9">
              <w:rPr>
                <w:rFonts w:ascii="Times New Roman" w:eastAsia="Times New Roman" w:hAnsi="Times New Roman" w:cs="Times New Roman"/>
                <w:sz w:val="24"/>
                <w:szCs w:val="24"/>
                <w:lang w:eastAsia="ru-RU"/>
              </w:rPr>
              <w:t>р</w:t>
            </w:r>
            <w:r w:rsidRPr="00DF236D">
              <w:rPr>
                <w:rFonts w:ascii="Times New Roman" w:eastAsia="Times New Roman" w:hAnsi="Times New Roman" w:cs="Times New Roman"/>
                <w:sz w:val="24"/>
                <w:szCs w:val="24"/>
                <w:lang w:eastAsia="ru-RU"/>
              </w:rPr>
              <w:t>емонт</w:t>
            </w:r>
          </w:p>
        </w:tc>
        <w:tc>
          <w:tcPr>
            <w:tcW w:w="1087" w:type="dxa"/>
            <w:vMerge w:val="restart"/>
            <w:shd w:val="clear" w:color="auto" w:fill="auto"/>
          </w:tcPr>
          <w:p w14:paraId="77AD3DAC"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рекон-струк-ция</w:t>
            </w:r>
          </w:p>
        </w:tc>
        <w:tc>
          <w:tcPr>
            <w:tcW w:w="2476" w:type="dxa"/>
            <w:gridSpan w:val="2"/>
            <w:shd w:val="clear" w:color="auto" w:fill="auto"/>
          </w:tcPr>
          <w:p w14:paraId="4C23E618"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межхозяйственная сеть</w:t>
            </w:r>
          </w:p>
        </w:tc>
        <w:tc>
          <w:tcPr>
            <w:tcW w:w="2561" w:type="dxa"/>
            <w:gridSpan w:val="2"/>
            <w:shd w:val="clear" w:color="auto" w:fill="auto"/>
          </w:tcPr>
          <w:p w14:paraId="183F153E"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внутрихозяйственная сеть</w:t>
            </w:r>
          </w:p>
        </w:tc>
      </w:tr>
      <w:tr w:rsidR="00A46D32" w:rsidRPr="00DF236D" w14:paraId="6D46382E" w14:textId="77777777" w:rsidTr="00222AD3">
        <w:trPr>
          <w:trHeight w:val="316"/>
        </w:trPr>
        <w:tc>
          <w:tcPr>
            <w:tcW w:w="2381" w:type="dxa"/>
            <w:vMerge/>
            <w:shd w:val="clear" w:color="auto" w:fill="auto"/>
          </w:tcPr>
          <w:p w14:paraId="7C50B9F9" w14:textId="77777777" w:rsidR="00A46D32" w:rsidRPr="00DF236D" w:rsidRDefault="00A46D32" w:rsidP="00484D9D">
            <w:pPr>
              <w:widowControl w:val="0"/>
              <w:spacing w:after="0" w:line="240" w:lineRule="auto"/>
              <w:jc w:val="both"/>
              <w:rPr>
                <w:rFonts w:ascii="Times New Roman" w:eastAsia="Times New Roman" w:hAnsi="Times New Roman" w:cs="Times New Roman"/>
                <w:sz w:val="24"/>
                <w:szCs w:val="24"/>
                <w:lang w:eastAsia="ru-RU"/>
              </w:rPr>
            </w:pPr>
          </w:p>
        </w:tc>
        <w:tc>
          <w:tcPr>
            <w:tcW w:w="1134" w:type="dxa"/>
            <w:vMerge/>
            <w:shd w:val="clear" w:color="auto" w:fill="auto"/>
          </w:tcPr>
          <w:p w14:paraId="3FFB6E5B"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p>
        </w:tc>
        <w:tc>
          <w:tcPr>
            <w:tcW w:w="1087" w:type="dxa"/>
            <w:vMerge/>
            <w:shd w:val="clear" w:color="auto" w:fill="auto"/>
          </w:tcPr>
          <w:p w14:paraId="2BC57E4A"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p>
        </w:tc>
        <w:tc>
          <w:tcPr>
            <w:tcW w:w="1242" w:type="dxa"/>
            <w:shd w:val="clear" w:color="auto" w:fill="auto"/>
          </w:tcPr>
          <w:p w14:paraId="528A9F91" w14:textId="4A4D70D4" w:rsidR="00A46D32" w:rsidRPr="00DF236D" w:rsidRDefault="00A46D32" w:rsidP="009634D9">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кап. </w:t>
            </w:r>
            <w:r w:rsidR="009634D9">
              <w:rPr>
                <w:rFonts w:ascii="Times New Roman" w:eastAsia="Times New Roman" w:hAnsi="Times New Roman" w:cs="Times New Roman"/>
                <w:sz w:val="24"/>
                <w:szCs w:val="24"/>
                <w:lang w:eastAsia="ru-RU"/>
              </w:rPr>
              <w:t>р</w:t>
            </w:r>
            <w:r w:rsidRPr="00DF236D">
              <w:rPr>
                <w:rFonts w:ascii="Times New Roman" w:eastAsia="Times New Roman" w:hAnsi="Times New Roman" w:cs="Times New Roman"/>
                <w:sz w:val="24"/>
                <w:szCs w:val="24"/>
                <w:lang w:eastAsia="ru-RU"/>
              </w:rPr>
              <w:t>емонт</w:t>
            </w:r>
          </w:p>
        </w:tc>
        <w:tc>
          <w:tcPr>
            <w:tcW w:w="1234" w:type="dxa"/>
            <w:shd w:val="clear" w:color="auto" w:fill="auto"/>
          </w:tcPr>
          <w:p w14:paraId="2B1870D8"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рекон-струкция</w:t>
            </w:r>
          </w:p>
        </w:tc>
        <w:tc>
          <w:tcPr>
            <w:tcW w:w="1286" w:type="dxa"/>
            <w:shd w:val="clear" w:color="auto" w:fill="auto"/>
          </w:tcPr>
          <w:p w14:paraId="63ADC8E9"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кап. </w:t>
            </w:r>
          </w:p>
          <w:p w14:paraId="1D018690" w14:textId="22AF55B1" w:rsidR="00A46D32" w:rsidRPr="00DF236D" w:rsidRDefault="009634D9" w:rsidP="00484D9D">
            <w:pPr>
              <w:widowControl w:val="0"/>
              <w:spacing w:after="0" w:line="240" w:lineRule="auto"/>
              <w:jc w:val="center"/>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w:t>
            </w:r>
            <w:r w:rsidR="00A46D32" w:rsidRPr="00DF236D">
              <w:rPr>
                <w:rFonts w:ascii="Times New Roman" w:eastAsia="Times New Roman" w:hAnsi="Times New Roman" w:cs="Times New Roman"/>
                <w:sz w:val="24"/>
                <w:szCs w:val="24"/>
                <w:lang w:eastAsia="ru-RU"/>
              </w:rPr>
              <w:t>емонт</w:t>
            </w:r>
          </w:p>
        </w:tc>
        <w:tc>
          <w:tcPr>
            <w:tcW w:w="1275" w:type="dxa"/>
            <w:shd w:val="clear" w:color="auto" w:fill="auto"/>
          </w:tcPr>
          <w:p w14:paraId="5E93F5B6"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рекон-струкция</w:t>
            </w:r>
          </w:p>
        </w:tc>
      </w:tr>
      <w:tr w:rsidR="00A46D32" w:rsidRPr="00DF236D" w14:paraId="739F7BD5" w14:textId="77777777" w:rsidTr="00222AD3">
        <w:trPr>
          <w:trHeight w:val="60"/>
        </w:trPr>
        <w:tc>
          <w:tcPr>
            <w:tcW w:w="2381" w:type="dxa"/>
            <w:shd w:val="clear" w:color="auto" w:fill="auto"/>
            <w:vAlign w:val="center"/>
          </w:tcPr>
          <w:p w14:paraId="39E64096" w14:textId="77777777" w:rsidR="00A46D32" w:rsidRPr="00DF236D" w:rsidRDefault="00A46D32" w:rsidP="00484D9D">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Кызылординская </w:t>
            </w:r>
          </w:p>
        </w:tc>
        <w:tc>
          <w:tcPr>
            <w:tcW w:w="1134" w:type="dxa"/>
            <w:shd w:val="clear" w:color="auto" w:fill="auto"/>
            <w:vAlign w:val="center"/>
          </w:tcPr>
          <w:p w14:paraId="51488858"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18</w:t>
            </w:r>
          </w:p>
        </w:tc>
        <w:tc>
          <w:tcPr>
            <w:tcW w:w="1087" w:type="dxa"/>
            <w:shd w:val="clear" w:color="auto" w:fill="auto"/>
            <w:vAlign w:val="center"/>
          </w:tcPr>
          <w:p w14:paraId="66A3673E"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1087</w:t>
            </w:r>
          </w:p>
        </w:tc>
        <w:tc>
          <w:tcPr>
            <w:tcW w:w="1242" w:type="dxa"/>
            <w:shd w:val="clear" w:color="auto" w:fill="auto"/>
            <w:vAlign w:val="center"/>
          </w:tcPr>
          <w:p w14:paraId="25BC961C"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18</w:t>
            </w:r>
          </w:p>
        </w:tc>
        <w:tc>
          <w:tcPr>
            <w:tcW w:w="1234" w:type="dxa"/>
            <w:shd w:val="clear" w:color="auto" w:fill="auto"/>
            <w:vAlign w:val="center"/>
          </w:tcPr>
          <w:p w14:paraId="4ED768D1"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1048</w:t>
            </w:r>
          </w:p>
        </w:tc>
        <w:tc>
          <w:tcPr>
            <w:tcW w:w="1286" w:type="dxa"/>
            <w:shd w:val="clear" w:color="auto" w:fill="auto"/>
            <w:vAlign w:val="center"/>
          </w:tcPr>
          <w:p w14:paraId="38DD000E"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w:t>
            </w:r>
          </w:p>
        </w:tc>
        <w:tc>
          <w:tcPr>
            <w:tcW w:w="1275" w:type="dxa"/>
            <w:shd w:val="clear" w:color="auto" w:fill="auto"/>
            <w:vAlign w:val="center"/>
          </w:tcPr>
          <w:p w14:paraId="1157E2AB" w14:textId="77777777" w:rsidR="00A46D32" w:rsidRPr="00DF236D" w:rsidRDefault="00A46D32" w:rsidP="00484D9D">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39</w:t>
            </w:r>
          </w:p>
        </w:tc>
      </w:tr>
      <w:tr w:rsidR="00A46D32" w:rsidRPr="00DF236D" w14:paraId="6C55263A" w14:textId="77777777" w:rsidTr="00222AD3">
        <w:trPr>
          <w:trHeight w:val="60"/>
        </w:trPr>
        <w:tc>
          <w:tcPr>
            <w:tcW w:w="9639" w:type="dxa"/>
            <w:gridSpan w:val="7"/>
            <w:shd w:val="clear" w:color="auto" w:fill="auto"/>
            <w:vAlign w:val="center"/>
          </w:tcPr>
          <w:p w14:paraId="485E7FAF" w14:textId="2A2656B6" w:rsidR="00A46D32" w:rsidRPr="00DF236D" w:rsidRDefault="00A46D32" w:rsidP="00F506E4">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Примечание – Составлено на основании источника [1</w:t>
            </w:r>
            <w:r w:rsidR="00F506E4" w:rsidRPr="00DF236D">
              <w:rPr>
                <w:rFonts w:ascii="Times New Roman" w:eastAsia="Times New Roman" w:hAnsi="Times New Roman" w:cs="Times New Roman"/>
                <w:sz w:val="24"/>
                <w:szCs w:val="24"/>
                <w:lang w:eastAsia="ru-RU"/>
              </w:rPr>
              <w:t>34</w:t>
            </w:r>
            <w:r w:rsidRPr="00DF236D">
              <w:rPr>
                <w:rFonts w:ascii="Times New Roman" w:eastAsia="Times New Roman" w:hAnsi="Times New Roman" w:cs="Times New Roman"/>
                <w:sz w:val="24"/>
                <w:szCs w:val="24"/>
                <w:lang w:eastAsia="ru-RU"/>
              </w:rPr>
              <w:t>]</w:t>
            </w:r>
          </w:p>
        </w:tc>
      </w:tr>
    </w:tbl>
    <w:p w14:paraId="19A86E1E" w14:textId="77777777" w:rsidR="00A46D32" w:rsidRPr="00DF236D" w:rsidRDefault="00A46D32" w:rsidP="00262079">
      <w:pPr>
        <w:spacing w:after="0" w:line="240" w:lineRule="auto"/>
        <w:ind w:firstLine="567"/>
        <w:jc w:val="both"/>
        <w:rPr>
          <w:rFonts w:ascii="Times New Roman" w:eastAsia="Times New Roman" w:hAnsi="Times New Roman" w:cs="Times New Roman"/>
          <w:sz w:val="28"/>
          <w:szCs w:val="28"/>
          <w:lang w:eastAsia="ru-RU"/>
        </w:rPr>
      </w:pPr>
    </w:p>
    <w:p w14:paraId="6D952FDD" w14:textId="6BC8CBC0" w:rsidR="00A46D32" w:rsidRPr="00DF236D" w:rsidRDefault="00A46D32" w:rsidP="00947D18">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color w:val="000000"/>
          <w:sz w:val="28"/>
          <w:szCs w:val="28"/>
          <w:shd w:val="clear" w:color="auto" w:fill="FCFCFC"/>
          <w:lang w:eastAsia="ru-RU"/>
        </w:rPr>
        <w:t>В 20</w:t>
      </w:r>
      <w:r w:rsidR="00453435" w:rsidRPr="00DF236D">
        <w:rPr>
          <w:rFonts w:ascii="Times New Roman" w:eastAsia="Times New Roman" w:hAnsi="Times New Roman" w:cs="Times New Roman"/>
          <w:color w:val="000000"/>
          <w:sz w:val="28"/>
          <w:szCs w:val="28"/>
          <w:shd w:val="clear" w:color="auto" w:fill="FCFCFC"/>
          <w:lang w:eastAsia="ru-RU"/>
        </w:rPr>
        <w:t>20</w:t>
      </w:r>
      <w:r w:rsidRPr="00DF236D">
        <w:rPr>
          <w:rFonts w:ascii="Times New Roman" w:eastAsia="Times New Roman" w:hAnsi="Times New Roman" w:cs="Times New Roman"/>
          <w:color w:val="000000"/>
          <w:sz w:val="28"/>
          <w:szCs w:val="28"/>
          <w:shd w:val="clear" w:color="auto" w:fill="FCFCFC"/>
          <w:lang w:eastAsia="ru-RU"/>
        </w:rPr>
        <w:t xml:space="preserve"> году для обеспечения поливной водой населенных пунктов ПСС, из областного бюджета выделено 346,5 млн тенге для очистки 5 каналов: канал </w:t>
      </w:r>
      <w:r w:rsidR="0014421A" w:rsidRPr="00DF236D">
        <w:rPr>
          <w:rFonts w:ascii="Times New Roman" w:eastAsia="Times New Roman" w:hAnsi="Times New Roman" w:cs="Times New Roman"/>
          <w:color w:val="000000"/>
          <w:sz w:val="28"/>
          <w:szCs w:val="28"/>
          <w:shd w:val="clear" w:color="auto" w:fill="FCFCFC"/>
          <w:lang w:eastAsia="ru-RU"/>
        </w:rPr>
        <w:t>«</w:t>
      </w:r>
      <w:r w:rsidRPr="00DF236D">
        <w:rPr>
          <w:rFonts w:ascii="Times New Roman" w:eastAsia="Times New Roman" w:hAnsi="Times New Roman" w:cs="Times New Roman"/>
          <w:color w:val="000000"/>
          <w:sz w:val="28"/>
          <w:szCs w:val="28"/>
          <w:shd w:val="clear" w:color="auto" w:fill="FCFCFC"/>
          <w:lang w:eastAsia="ru-RU"/>
        </w:rPr>
        <w:t>Акарык</w:t>
      </w:r>
      <w:r w:rsidR="0014421A" w:rsidRPr="00DF236D">
        <w:rPr>
          <w:rFonts w:ascii="Times New Roman" w:eastAsia="Times New Roman" w:hAnsi="Times New Roman" w:cs="Times New Roman"/>
          <w:color w:val="000000"/>
          <w:sz w:val="28"/>
          <w:szCs w:val="28"/>
          <w:shd w:val="clear" w:color="auto" w:fill="FCFCFC"/>
          <w:lang w:eastAsia="ru-RU"/>
        </w:rPr>
        <w:t>»</w:t>
      </w:r>
      <w:r w:rsidRPr="00DF236D">
        <w:rPr>
          <w:rFonts w:ascii="Times New Roman" w:eastAsia="Times New Roman" w:hAnsi="Times New Roman" w:cs="Times New Roman"/>
          <w:color w:val="000000"/>
          <w:sz w:val="28"/>
          <w:szCs w:val="28"/>
          <w:shd w:val="clear" w:color="auto" w:fill="FCFCFC"/>
          <w:lang w:eastAsia="ru-RU"/>
        </w:rPr>
        <w:t xml:space="preserve"> (аульный округ Аккум, Жалагашский район), канал </w:t>
      </w:r>
      <w:r w:rsidR="0014421A" w:rsidRPr="00DF236D">
        <w:rPr>
          <w:rFonts w:ascii="Times New Roman" w:eastAsia="Times New Roman" w:hAnsi="Times New Roman" w:cs="Times New Roman"/>
          <w:color w:val="000000"/>
          <w:sz w:val="28"/>
          <w:szCs w:val="28"/>
          <w:shd w:val="clear" w:color="auto" w:fill="FCFCFC"/>
          <w:lang w:eastAsia="ru-RU"/>
        </w:rPr>
        <w:t>«</w:t>
      </w:r>
      <w:r w:rsidRPr="00DF236D">
        <w:rPr>
          <w:rFonts w:ascii="Times New Roman" w:eastAsia="Times New Roman" w:hAnsi="Times New Roman" w:cs="Times New Roman"/>
          <w:color w:val="000000"/>
          <w:sz w:val="28"/>
          <w:szCs w:val="28"/>
          <w:shd w:val="clear" w:color="auto" w:fill="FCFCFC"/>
          <w:lang w:eastAsia="ru-RU"/>
        </w:rPr>
        <w:t>Жынгылдыкол</w:t>
      </w:r>
      <w:r w:rsidR="0014421A" w:rsidRPr="00DF236D">
        <w:rPr>
          <w:rFonts w:ascii="Times New Roman" w:eastAsia="Times New Roman" w:hAnsi="Times New Roman" w:cs="Times New Roman"/>
          <w:color w:val="000000"/>
          <w:sz w:val="28"/>
          <w:szCs w:val="28"/>
          <w:shd w:val="clear" w:color="auto" w:fill="FCFCFC"/>
          <w:lang w:eastAsia="ru-RU"/>
        </w:rPr>
        <w:t>»</w:t>
      </w:r>
      <w:r w:rsidRPr="00DF236D">
        <w:rPr>
          <w:rFonts w:ascii="Times New Roman" w:eastAsia="Times New Roman" w:hAnsi="Times New Roman" w:cs="Times New Roman"/>
          <w:color w:val="000000"/>
          <w:sz w:val="28"/>
          <w:szCs w:val="28"/>
          <w:shd w:val="clear" w:color="auto" w:fill="FCFCFC"/>
          <w:lang w:eastAsia="ru-RU"/>
        </w:rPr>
        <w:t xml:space="preserve"> (аульный округ Жетикол, Сырдариинский район), канал </w:t>
      </w:r>
      <w:r w:rsidR="0014421A" w:rsidRPr="00DF236D">
        <w:rPr>
          <w:rFonts w:ascii="Times New Roman" w:eastAsia="Times New Roman" w:hAnsi="Times New Roman" w:cs="Times New Roman"/>
          <w:color w:val="000000"/>
          <w:sz w:val="28"/>
          <w:szCs w:val="28"/>
          <w:shd w:val="clear" w:color="auto" w:fill="FCFCFC"/>
          <w:lang w:eastAsia="ru-RU"/>
        </w:rPr>
        <w:t>«</w:t>
      </w:r>
      <w:r w:rsidRPr="00DF236D">
        <w:rPr>
          <w:rFonts w:ascii="Times New Roman" w:eastAsia="Times New Roman" w:hAnsi="Times New Roman" w:cs="Times New Roman"/>
          <w:color w:val="000000"/>
          <w:sz w:val="28"/>
          <w:szCs w:val="28"/>
          <w:shd w:val="clear" w:color="auto" w:fill="FCFCFC"/>
          <w:lang w:eastAsia="ru-RU"/>
        </w:rPr>
        <w:t>Базар арығы</w:t>
      </w:r>
      <w:r w:rsidR="0014421A" w:rsidRPr="00DF236D">
        <w:rPr>
          <w:rFonts w:ascii="Times New Roman" w:eastAsia="Times New Roman" w:hAnsi="Times New Roman" w:cs="Times New Roman"/>
          <w:color w:val="000000"/>
          <w:sz w:val="28"/>
          <w:szCs w:val="28"/>
          <w:shd w:val="clear" w:color="auto" w:fill="FCFCFC"/>
          <w:lang w:eastAsia="ru-RU"/>
        </w:rPr>
        <w:t>»</w:t>
      </w:r>
      <w:r w:rsidRPr="00DF236D">
        <w:rPr>
          <w:rFonts w:ascii="Times New Roman" w:eastAsia="Times New Roman" w:hAnsi="Times New Roman" w:cs="Times New Roman"/>
          <w:color w:val="000000"/>
          <w:sz w:val="28"/>
          <w:szCs w:val="28"/>
          <w:shd w:val="clear" w:color="auto" w:fill="FCFCFC"/>
          <w:lang w:eastAsia="ru-RU"/>
        </w:rPr>
        <w:t xml:space="preserve"> (село Шиели, Шиелийский район), канал </w:t>
      </w:r>
      <w:r w:rsidR="0014421A" w:rsidRPr="00DF236D">
        <w:rPr>
          <w:rFonts w:ascii="Times New Roman" w:eastAsia="Times New Roman" w:hAnsi="Times New Roman" w:cs="Times New Roman"/>
          <w:color w:val="000000"/>
          <w:sz w:val="28"/>
          <w:szCs w:val="28"/>
          <w:shd w:val="clear" w:color="auto" w:fill="FCFCFC"/>
          <w:lang w:eastAsia="ru-RU"/>
        </w:rPr>
        <w:t>«</w:t>
      </w:r>
      <w:r w:rsidRPr="00DF236D">
        <w:rPr>
          <w:rFonts w:ascii="Times New Roman" w:eastAsia="Times New Roman" w:hAnsi="Times New Roman" w:cs="Times New Roman"/>
          <w:color w:val="000000"/>
          <w:sz w:val="28"/>
          <w:szCs w:val="28"/>
          <w:shd w:val="clear" w:color="auto" w:fill="FCFCFC"/>
          <w:lang w:eastAsia="ru-RU"/>
        </w:rPr>
        <w:t>Бозарык</w:t>
      </w:r>
      <w:r w:rsidR="0014421A" w:rsidRPr="00DF236D">
        <w:rPr>
          <w:rFonts w:ascii="Times New Roman" w:eastAsia="Times New Roman" w:hAnsi="Times New Roman" w:cs="Times New Roman"/>
          <w:color w:val="000000"/>
          <w:sz w:val="28"/>
          <w:szCs w:val="28"/>
          <w:shd w:val="clear" w:color="auto" w:fill="FCFCFC"/>
          <w:lang w:eastAsia="ru-RU"/>
        </w:rPr>
        <w:t>»</w:t>
      </w:r>
      <w:r w:rsidRPr="00DF236D">
        <w:rPr>
          <w:rFonts w:ascii="Times New Roman" w:eastAsia="Times New Roman" w:hAnsi="Times New Roman" w:cs="Times New Roman"/>
          <w:color w:val="000000"/>
          <w:sz w:val="28"/>
          <w:szCs w:val="28"/>
          <w:shd w:val="clear" w:color="auto" w:fill="FCFCFC"/>
          <w:lang w:eastAsia="ru-RU"/>
        </w:rPr>
        <w:t xml:space="preserve"> (аульный округ Сулутобе, Шиелийский район), канал (аульный округ С</w:t>
      </w:r>
      <w:r w:rsidR="00670F0B" w:rsidRPr="00DF236D">
        <w:rPr>
          <w:rFonts w:ascii="Times New Roman" w:eastAsia="Times New Roman" w:hAnsi="Times New Roman" w:cs="Times New Roman"/>
          <w:color w:val="000000"/>
          <w:sz w:val="28"/>
          <w:szCs w:val="28"/>
          <w:shd w:val="clear" w:color="auto" w:fill="FCFCFC"/>
          <w:lang w:eastAsia="ru-RU"/>
        </w:rPr>
        <w:t>арыбулак, Казалинский район) [131</w:t>
      </w:r>
      <w:r w:rsidRPr="00DF236D">
        <w:rPr>
          <w:rFonts w:ascii="Times New Roman" w:eastAsia="Times New Roman" w:hAnsi="Times New Roman" w:cs="Times New Roman"/>
          <w:color w:val="000000"/>
          <w:sz w:val="28"/>
          <w:szCs w:val="28"/>
          <w:shd w:val="clear" w:color="auto" w:fill="FCFCFC"/>
          <w:lang w:eastAsia="ru-RU"/>
        </w:rPr>
        <w:t>,1</w:t>
      </w:r>
      <w:r w:rsidR="00670F0B" w:rsidRPr="00DF236D">
        <w:rPr>
          <w:rFonts w:ascii="Times New Roman" w:eastAsia="Times New Roman" w:hAnsi="Times New Roman" w:cs="Times New Roman"/>
          <w:color w:val="000000"/>
          <w:sz w:val="28"/>
          <w:szCs w:val="28"/>
          <w:shd w:val="clear" w:color="auto" w:fill="FCFCFC"/>
          <w:lang w:eastAsia="ru-RU"/>
        </w:rPr>
        <w:t>34</w:t>
      </w:r>
      <w:r w:rsidRPr="00DF236D">
        <w:rPr>
          <w:rFonts w:ascii="Times New Roman" w:eastAsia="Times New Roman" w:hAnsi="Times New Roman" w:cs="Times New Roman"/>
          <w:color w:val="000000"/>
          <w:sz w:val="28"/>
          <w:szCs w:val="28"/>
          <w:shd w:val="clear" w:color="auto" w:fill="FCFCFC"/>
          <w:lang w:eastAsia="ru-RU"/>
        </w:rPr>
        <w:t xml:space="preserve">]. </w:t>
      </w:r>
      <w:r w:rsidRPr="00DF236D">
        <w:rPr>
          <w:rFonts w:ascii="Times New Roman" w:eastAsia="Times New Roman" w:hAnsi="Times New Roman" w:cs="Times New Roman"/>
          <w:sz w:val="28"/>
          <w:szCs w:val="28"/>
          <w:lang w:eastAsia="ru-RU"/>
        </w:rPr>
        <w:t>Неравномерное увлажнение почв и большие потери воды в условиях поверхностного полива также происходят из-за неровностей в рельефе, которые достигают 15-</w:t>
      </w:r>
      <w:smartTag w:uri="urn:schemas-microsoft-com:office:smarttags" w:element="metricconverter">
        <w:smartTagPr>
          <w:attr w:name="ProductID" w:val="20 см"/>
        </w:smartTagPr>
        <w:r w:rsidRPr="00DF236D">
          <w:rPr>
            <w:rFonts w:ascii="Times New Roman" w:eastAsia="Times New Roman" w:hAnsi="Times New Roman" w:cs="Times New Roman"/>
            <w:sz w:val="28"/>
            <w:szCs w:val="28"/>
            <w:lang w:eastAsia="ru-RU"/>
          </w:rPr>
          <w:t>20 см</w:t>
        </w:r>
      </w:smartTag>
      <w:r w:rsidRPr="00DF236D">
        <w:rPr>
          <w:rFonts w:ascii="Times New Roman" w:eastAsia="Times New Roman" w:hAnsi="Times New Roman" w:cs="Times New Roman"/>
          <w:sz w:val="28"/>
          <w:szCs w:val="28"/>
          <w:lang w:eastAsia="ru-RU"/>
        </w:rPr>
        <w:t>, что в 2-3 раза превышает нормативные требования. Эта проблема может быть решена за счет повсеместной капитальной планировки полей. На современном этапе общая протяженность оросительной сети в Кызылординской ПСС составляет 2279 км, из них межхозяйственной сети приходится 2241 км. Коллекторно-дрена</w:t>
      </w:r>
      <w:r w:rsidR="00670F0B" w:rsidRPr="00DF236D">
        <w:rPr>
          <w:rFonts w:ascii="Times New Roman" w:eastAsia="Times New Roman" w:hAnsi="Times New Roman" w:cs="Times New Roman"/>
          <w:sz w:val="28"/>
          <w:szCs w:val="28"/>
          <w:lang w:eastAsia="ru-RU"/>
        </w:rPr>
        <w:t>жная сеть составляет 933 км [130</w:t>
      </w:r>
      <w:r w:rsidRPr="00DF236D">
        <w:rPr>
          <w:rFonts w:ascii="Times New Roman" w:eastAsia="Times New Roman" w:hAnsi="Times New Roman" w:cs="Times New Roman"/>
          <w:sz w:val="28"/>
          <w:szCs w:val="28"/>
          <w:lang w:eastAsia="ru-RU"/>
        </w:rPr>
        <w:t>,1</w:t>
      </w:r>
      <w:r w:rsidR="00670F0B" w:rsidRPr="00DF236D">
        <w:rPr>
          <w:rFonts w:ascii="Times New Roman" w:eastAsia="Times New Roman" w:hAnsi="Times New Roman" w:cs="Times New Roman"/>
          <w:sz w:val="28"/>
          <w:szCs w:val="28"/>
          <w:lang w:eastAsia="ru-RU"/>
        </w:rPr>
        <w:t>44</w:t>
      </w:r>
      <w:r w:rsidRPr="00DF236D">
        <w:rPr>
          <w:rFonts w:ascii="Times New Roman" w:eastAsia="Times New Roman" w:hAnsi="Times New Roman" w:cs="Times New Roman"/>
          <w:sz w:val="28"/>
          <w:szCs w:val="28"/>
          <w:lang w:eastAsia="ru-RU"/>
        </w:rPr>
        <w:t>,1</w:t>
      </w:r>
      <w:r w:rsidR="00670F0B" w:rsidRPr="00DF236D">
        <w:rPr>
          <w:rFonts w:ascii="Times New Roman" w:eastAsia="Times New Roman" w:hAnsi="Times New Roman" w:cs="Times New Roman"/>
          <w:sz w:val="28"/>
          <w:szCs w:val="28"/>
          <w:lang w:eastAsia="ru-RU"/>
        </w:rPr>
        <w:t>45</w:t>
      </w:r>
      <w:r w:rsidRPr="00DF236D">
        <w:rPr>
          <w:rFonts w:ascii="Times New Roman" w:eastAsia="Times New Roman" w:hAnsi="Times New Roman" w:cs="Times New Roman"/>
          <w:sz w:val="28"/>
          <w:szCs w:val="28"/>
          <w:lang w:eastAsia="ru-RU"/>
        </w:rPr>
        <w:t>].</w:t>
      </w:r>
    </w:p>
    <w:p w14:paraId="0F5A2F9E" w14:textId="73599C4E" w:rsidR="00A46D32" w:rsidRPr="00DF236D" w:rsidRDefault="00A46D32" w:rsidP="00947D18">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Таким образом, еще одной важной причиной деградации орошаемых угодий в </w:t>
      </w:r>
      <w:r w:rsidR="00825550" w:rsidRPr="00DF236D">
        <w:rPr>
          <w:rFonts w:ascii="Times New Roman" w:eastAsia="Times New Roman" w:hAnsi="Times New Roman" w:cs="Times New Roman"/>
          <w:sz w:val="28"/>
          <w:szCs w:val="28"/>
          <w:lang w:eastAsia="ru-RU"/>
        </w:rPr>
        <w:t>природно-сельскохозяйственной системе</w:t>
      </w:r>
      <w:r w:rsidRPr="00DF236D">
        <w:rPr>
          <w:rFonts w:ascii="Times New Roman" w:eastAsia="Times New Roman" w:hAnsi="Times New Roman" w:cs="Times New Roman"/>
          <w:sz w:val="28"/>
          <w:szCs w:val="28"/>
          <w:lang w:eastAsia="ru-RU"/>
        </w:rPr>
        <w:t xml:space="preserve"> является низкое качество управления орошаемым земледелием и мелиоративными системами [12</w:t>
      </w:r>
      <w:r w:rsidR="002D2A1A" w:rsidRPr="00DF236D">
        <w:rPr>
          <w:rFonts w:ascii="Times New Roman" w:eastAsia="Times New Roman" w:hAnsi="Times New Roman" w:cs="Times New Roman"/>
          <w:sz w:val="28"/>
          <w:szCs w:val="28"/>
          <w:lang w:eastAsia="ru-RU"/>
        </w:rPr>
        <w:t>9</w:t>
      </w:r>
      <w:r w:rsidRPr="00DF236D">
        <w:rPr>
          <w:rFonts w:ascii="Times New Roman" w:eastAsia="Times New Roman" w:hAnsi="Times New Roman" w:cs="Times New Roman"/>
          <w:sz w:val="28"/>
          <w:szCs w:val="28"/>
          <w:lang w:eastAsia="ru-RU"/>
        </w:rPr>
        <w:t>,1</w:t>
      </w:r>
      <w:r w:rsidR="002D2A1A" w:rsidRPr="00DF236D">
        <w:rPr>
          <w:rFonts w:ascii="Times New Roman" w:eastAsia="Times New Roman" w:hAnsi="Times New Roman" w:cs="Times New Roman"/>
          <w:sz w:val="28"/>
          <w:szCs w:val="28"/>
          <w:lang w:eastAsia="ru-RU"/>
        </w:rPr>
        <w:t>49-</w:t>
      </w:r>
      <w:r w:rsidR="00B14EA6" w:rsidRPr="00DF236D">
        <w:rPr>
          <w:rFonts w:ascii="Times New Roman" w:eastAsia="Times New Roman" w:hAnsi="Times New Roman" w:cs="Times New Roman"/>
          <w:sz w:val="28"/>
          <w:szCs w:val="28"/>
          <w:lang w:eastAsia="ru-RU"/>
        </w:rPr>
        <w:t>15</w:t>
      </w:r>
      <w:r w:rsidR="002D2A1A" w:rsidRPr="00DF236D">
        <w:rPr>
          <w:rFonts w:ascii="Times New Roman" w:eastAsia="Times New Roman" w:hAnsi="Times New Roman" w:cs="Times New Roman"/>
          <w:sz w:val="28"/>
          <w:szCs w:val="28"/>
          <w:lang w:eastAsia="ru-RU"/>
        </w:rPr>
        <w:t>1</w:t>
      </w:r>
      <w:r w:rsidRPr="00DF236D">
        <w:rPr>
          <w:rFonts w:ascii="Times New Roman" w:eastAsia="Times New Roman" w:hAnsi="Times New Roman" w:cs="Times New Roman"/>
          <w:sz w:val="28"/>
          <w:szCs w:val="28"/>
          <w:lang w:eastAsia="ru-RU"/>
        </w:rPr>
        <w:t xml:space="preserve">]. В условиях </w:t>
      </w:r>
      <w:r w:rsidR="00825550" w:rsidRPr="00DF236D">
        <w:rPr>
          <w:rFonts w:ascii="Times New Roman" w:eastAsia="Times New Roman" w:hAnsi="Times New Roman" w:cs="Times New Roman"/>
          <w:sz w:val="28"/>
          <w:szCs w:val="28"/>
          <w:lang w:eastAsia="ru-RU"/>
        </w:rPr>
        <w:t>региона</w:t>
      </w:r>
      <w:r w:rsidRPr="00DF236D">
        <w:rPr>
          <w:rFonts w:ascii="Times New Roman" w:eastAsia="Times New Roman" w:hAnsi="Times New Roman" w:cs="Times New Roman"/>
          <w:sz w:val="28"/>
          <w:szCs w:val="28"/>
          <w:lang w:eastAsia="ru-RU"/>
        </w:rPr>
        <w:t xml:space="preserve"> износ систем орошения превышает 60</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Проблему ускоренного переустройства оросительных сетей целесообразно решать не за счет внедрения дорогостоящих технологий, приводящих к возникновению таких экологических проблем как загрязнение вод, деградация почв, а путем управления ландшафтами орошаемых территорий на базе научно-обоснованного ландшафтно-экологического планирования.</w:t>
      </w:r>
    </w:p>
    <w:p w14:paraId="11E17D78" w14:textId="6E018E6F" w:rsidR="00A46D32" w:rsidRPr="00DF236D" w:rsidRDefault="00A46D32" w:rsidP="00947D18">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i/>
          <w:sz w:val="28"/>
          <w:szCs w:val="28"/>
        </w:rPr>
        <w:t>Деградация пастбищ</w:t>
      </w:r>
      <w:r w:rsidRPr="00DF236D">
        <w:rPr>
          <w:rFonts w:ascii="Times New Roman" w:hAnsi="Times New Roman" w:cs="Times New Roman"/>
          <w:i/>
          <w:spacing w:val="20"/>
          <w:sz w:val="28"/>
          <w:szCs w:val="28"/>
        </w:rPr>
        <w:t>.</w:t>
      </w:r>
      <w:r w:rsidRPr="00DF236D">
        <w:rPr>
          <w:rFonts w:ascii="Times New Roman" w:hAnsi="Times New Roman" w:cs="Times New Roman"/>
          <w:sz w:val="28"/>
          <w:szCs w:val="28"/>
        </w:rPr>
        <w:t xml:space="preserve"> Экологическое состояние пастбищных угодий характеризуют такие показатели, как культуртехническое состояние, обводненность, от которых зависит равномерность использования пастбищных угодий, степень их деградации. Последняя проявляется в снижении продуктивности, потере флористического разнообразия, выпадении ценных </w:t>
      </w:r>
      <w:r w:rsidRPr="00DF236D">
        <w:rPr>
          <w:rFonts w:ascii="Times New Roman" w:hAnsi="Times New Roman" w:cs="Times New Roman"/>
          <w:sz w:val="28"/>
          <w:szCs w:val="28"/>
        </w:rPr>
        <w:lastRenderedPageBreak/>
        <w:t xml:space="preserve">кормовых видов, замене их однолетней сорной растительностью (рисунок </w:t>
      </w:r>
      <w:r w:rsidR="0003124A" w:rsidRPr="00DF236D">
        <w:rPr>
          <w:rFonts w:ascii="Times New Roman" w:hAnsi="Times New Roman" w:cs="Times New Roman"/>
          <w:sz w:val="28"/>
          <w:szCs w:val="28"/>
        </w:rPr>
        <w:t>3.</w:t>
      </w:r>
      <w:r w:rsidR="00AA3DA7" w:rsidRPr="00DF236D">
        <w:rPr>
          <w:rFonts w:ascii="Times New Roman" w:hAnsi="Times New Roman" w:cs="Times New Roman"/>
          <w:sz w:val="28"/>
          <w:szCs w:val="28"/>
        </w:rPr>
        <w:t>10</w:t>
      </w:r>
      <w:r w:rsidR="00F9219A" w:rsidRPr="00DF236D">
        <w:rPr>
          <w:rFonts w:ascii="Times New Roman" w:hAnsi="Times New Roman" w:cs="Times New Roman"/>
          <w:sz w:val="28"/>
          <w:szCs w:val="28"/>
        </w:rPr>
        <w:t>) [15</w:t>
      </w:r>
      <w:r w:rsidRPr="00DF236D">
        <w:rPr>
          <w:rFonts w:ascii="Times New Roman" w:hAnsi="Times New Roman" w:cs="Times New Roman"/>
          <w:sz w:val="28"/>
          <w:szCs w:val="28"/>
        </w:rPr>
        <w:t xml:space="preserve">2]. </w:t>
      </w:r>
    </w:p>
    <w:p w14:paraId="03660C33" w14:textId="77777777" w:rsidR="002E4AD5" w:rsidRPr="00DF236D" w:rsidRDefault="002E4AD5" w:rsidP="00262079">
      <w:pPr>
        <w:spacing w:after="0" w:line="240" w:lineRule="auto"/>
        <w:ind w:firstLine="567"/>
        <w:jc w:val="both"/>
        <w:rPr>
          <w:rFonts w:ascii="Times New Roman" w:eastAsia="Times New Roman" w:hAnsi="Times New Roman" w:cs="Times New Roman"/>
          <w:sz w:val="28"/>
          <w:szCs w:val="28"/>
          <w:lang w:eastAsia="ru-RU"/>
        </w:rPr>
      </w:pPr>
    </w:p>
    <w:tbl>
      <w:tblPr>
        <w:tblW w:w="9841" w:type="dxa"/>
        <w:jc w:val="center"/>
        <w:tblLayout w:type="fixed"/>
        <w:tblLook w:val="01E0" w:firstRow="1" w:lastRow="1" w:firstColumn="1" w:lastColumn="1" w:noHBand="0" w:noVBand="0"/>
      </w:tblPr>
      <w:tblGrid>
        <w:gridCol w:w="4932"/>
        <w:gridCol w:w="4909"/>
      </w:tblGrid>
      <w:tr w:rsidR="00A46D32" w:rsidRPr="00DF236D" w14:paraId="79E398ED" w14:textId="77777777" w:rsidTr="004A10B8">
        <w:trPr>
          <w:jc w:val="center"/>
        </w:trPr>
        <w:tc>
          <w:tcPr>
            <w:tcW w:w="4932" w:type="dxa"/>
            <w:hideMark/>
          </w:tcPr>
          <w:p w14:paraId="1297197F" w14:textId="77777777" w:rsidR="00A46D32" w:rsidRPr="00DF236D" w:rsidRDefault="00A46D32" w:rsidP="00484D9D">
            <w:pPr>
              <w:widowControl w:val="0"/>
              <w:spacing w:after="0" w:line="240" w:lineRule="auto"/>
              <w:jc w:val="center"/>
              <w:rPr>
                <w:rFonts w:ascii="Times New Roman" w:eastAsia="Batang" w:hAnsi="Times New Roman" w:cs="Times New Roman"/>
                <w:sz w:val="28"/>
                <w:szCs w:val="28"/>
              </w:rPr>
            </w:pPr>
            <w:r w:rsidRPr="00DF236D">
              <w:rPr>
                <w:rFonts w:ascii="Times New Roman" w:eastAsia="Batang" w:hAnsi="Times New Roman" w:cs="Times New Roman"/>
                <w:noProof/>
                <w:sz w:val="28"/>
                <w:szCs w:val="28"/>
                <w:lang w:eastAsia="ru-RU"/>
              </w:rPr>
              <w:drawing>
                <wp:inline distT="0" distB="0" distL="0" distR="0" wp14:anchorId="17E7D523" wp14:editId="7FBAD821">
                  <wp:extent cx="2600325" cy="1619250"/>
                  <wp:effectExtent l="0" t="0" r="9525" b="0"/>
                  <wp:docPr id="52" name="Рисунок 52" descr="Актау 2005 0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Актау 2005 008"/>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2636053" cy="1641498"/>
                          </a:xfrm>
                          <a:prstGeom prst="rect">
                            <a:avLst/>
                          </a:prstGeom>
                          <a:noFill/>
                          <a:ln>
                            <a:noFill/>
                          </a:ln>
                        </pic:spPr>
                      </pic:pic>
                    </a:graphicData>
                  </a:graphic>
                </wp:inline>
              </w:drawing>
            </w:r>
          </w:p>
        </w:tc>
        <w:tc>
          <w:tcPr>
            <w:tcW w:w="4909" w:type="dxa"/>
            <w:hideMark/>
          </w:tcPr>
          <w:p w14:paraId="49B9D9C1" w14:textId="77777777" w:rsidR="00A46D32" w:rsidRPr="00DF236D" w:rsidRDefault="00A46D32" w:rsidP="00484D9D">
            <w:pPr>
              <w:widowControl w:val="0"/>
              <w:spacing w:after="0" w:line="240" w:lineRule="auto"/>
              <w:jc w:val="center"/>
              <w:rPr>
                <w:rFonts w:ascii="Times New Roman" w:eastAsia="Batang" w:hAnsi="Times New Roman" w:cs="Times New Roman"/>
                <w:sz w:val="28"/>
                <w:szCs w:val="28"/>
              </w:rPr>
            </w:pPr>
            <w:r w:rsidRPr="00DF236D">
              <w:rPr>
                <w:rFonts w:ascii="Times New Roman" w:eastAsia="Batang" w:hAnsi="Times New Roman" w:cs="Times New Roman"/>
                <w:noProof/>
                <w:sz w:val="28"/>
                <w:szCs w:val="28"/>
                <w:lang w:eastAsia="ru-RU"/>
              </w:rPr>
              <w:drawing>
                <wp:inline distT="0" distB="0" distL="0" distR="0" wp14:anchorId="738CE7CE" wp14:editId="0A84B651">
                  <wp:extent cx="2633980" cy="1619250"/>
                  <wp:effectExtent l="0" t="0" r="0" b="0"/>
                  <wp:docPr id="53" name="Рисунок 53" descr="Актау 2005 0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Актау 2005 035"/>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2681458" cy="1648437"/>
                          </a:xfrm>
                          <a:prstGeom prst="rect">
                            <a:avLst/>
                          </a:prstGeom>
                          <a:noFill/>
                          <a:ln>
                            <a:noFill/>
                          </a:ln>
                        </pic:spPr>
                      </pic:pic>
                    </a:graphicData>
                  </a:graphic>
                </wp:inline>
              </w:drawing>
            </w:r>
          </w:p>
        </w:tc>
      </w:tr>
    </w:tbl>
    <w:p w14:paraId="2B6EB7CE" w14:textId="77777777" w:rsidR="00A46D32" w:rsidRPr="00DF236D" w:rsidRDefault="00A46D32" w:rsidP="00262079">
      <w:pPr>
        <w:tabs>
          <w:tab w:val="left" w:pos="2700"/>
        </w:tabs>
        <w:spacing w:after="0" w:line="240" w:lineRule="auto"/>
        <w:jc w:val="center"/>
        <w:rPr>
          <w:rFonts w:ascii="Times New Roman" w:hAnsi="Times New Roman" w:cs="Times New Roman"/>
          <w:sz w:val="28"/>
          <w:szCs w:val="28"/>
        </w:rPr>
      </w:pPr>
    </w:p>
    <w:p w14:paraId="56C04CC3" w14:textId="05720BA0" w:rsidR="00A46D32" w:rsidRPr="00DF236D" w:rsidRDefault="00A46D32" w:rsidP="008C688A">
      <w:pPr>
        <w:tabs>
          <w:tab w:val="left" w:pos="2700"/>
        </w:tabs>
        <w:spacing w:after="0" w:line="240" w:lineRule="auto"/>
        <w:jc w:val="center"/>
        <w:rPr>
          <w:rFonts w:ascii="Times New Roman" w:hAnsi="Times New Roman" w:cs="Times New Roman"/>
          <w:sz w:val="28"/>
          <w:szCs w:val="28"/>
        </w:rPr>
      </w:pPr>
      <w:r w:rsidRPr="00DF236D">
        <w:rPr>
          <w:rFonts w:ascii="Times New Roman" w:hAnsi="Times New Roman" w:cs="Times New Roman"/>
          <w:sz w:val="28"/>
          <w:szCs w:val="28"/>
        </w:rPr>
        <w:t xml:space="preserve">Рисунок </w:t>
      </w:r>
      <w:r w:rsidR="0003124A" w:rsidRPr="00DF236D">
        <w:rPr>
          <w:rFonts w:ascii="Times New Roman" w:hAnsi="Times New Roman" w:cs="Times New Roman"/>
          <w:sz w:val="28"/>
          <w:szCs w:val="28"/>
        </w:rPr>
        <w:t>3.</w:t>
      </w:r>
      <w:r w:rsidR="00AA3DA7" w:rsidRPr="00DF236D">
        <w:rPr>
          <w:rFonts w:ascii="Times New Roman" w:hAnsi="Times New Roman" w:cs="Times New Roman"/>
          <w:sz w:val="28"/>
          <w:szCs w:val="28"/>
        </w:rPr>
        <w:t>10</w:t>
      </w:r>
      <w:r w:rsidRPr="00DF236D">
        <w:rPr>
          <w:rFonts w:ascii="Times New Roman" w:hAnsi="Times New Roman" w:cs="Times New Roman"/>
          <w:sz w:val="28"/>
          <w:szCs w:val="28"/>
        </w:rPr>
        <w:t xml:space="preserve"> – Проявление </w:t>
      </w:r>
      <w:r w:rsidR="00AA3DA7" w:rsidRPr="00DF236D">
        <w:rPr>
          <w:rFonts w:ascii="Times New Roman" w:hAnsi="Times New Roman" w:cs="Times New Roman"/>
          <w:sz w:val="28"/>
          <w:szCs w:val="28"/>
        </w:rPr>
        <w:t>деградации пастбищ в</w:t>
      </w:r>
      <w:r w:rsidRPr="00DF236D">
        <w:rPr>
          <w:rFonts w:ascii="Times New Roman" w:hAnsi="Times New Roman" w:cs="Times New Roman"/>
          <w:sz w:val="28"/>
          <w:szCs w:val="28"/>
        </w:rPr>
        <w:t xml:space="preserve"> Кызылординской ПСС</w:t>
      </w:r>
    </w:p>
    <w:p w14:paraId="24E541F0" w14:textId="77777777" w:rsidR="007331A8" w:rsidRPr="00DF236D" w:rsidRDefault="007331A8" w:rsidP="00262079">
      <w:pPr>
        <w:spacing w:after="0" w:line="240" w:lineRule="auto"/>
        <w:ind w:firstLine="567"/>
        <w:jc w:val="both"/>
        <w:rPr>
          <w:rFonts w:ascii="Times New Roman" w:hAnsi="Times New Roman" w:cs="Times New Roman"/>
          <w:sz w:val="28"/>
          <w:szCs w:val="28"/>
        </w:rPr>
      </w:pPr>
    </w:p>
    <w:p w14:paraId="2A4DAED5" w14:textId="51402556" w:rsidR="00AF3C00" w:rsidRPr="00DF236D" w:rsidRDefault="00AF3C00" w:rsidP="007331A8">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Пастбища </w:t>
      </w:r>
      <w:r w:rsidR="00AA3DA7" w:rsidRPr="00DF236D">
        <w:rPr>
          <w:rFonts w:ascii="Times New Roman" w:hAnsi="Times New Roman" w:cs="Times New Roman"/>
          <w:sz w:val="28"/>
          <w:szCs w:val="28"/>
        </w:rPr>
        <w:t xml:space="preserve">в регионе </w:t>
      </w:r>
      <w:r w:rsidRPr="00DF236D">
        <w:rPr>
          <w:rFonts w:ascii="Times New Roman" w:hAnsi="Times New Roman" w:cs="Times New Roman"/>
          <w:sz w:val="28"/>
          <w:szCs w:val="28"/>
        </w:rPr>
        <w:t xml:space="preserve">деградируют </w:t>
      </w:r>
      <w:r w:rsidR="00AB374D" w:rsidRPr="00DF236D">
        <w:rPr>
          <w:rFonts w:ascii="Times New Roman" w:hAnsi="Times New Roman" w:cs="Times New Roman"/>
          <w:sz w:val="28"/>
          <w:szCs w:val="28"/>
        </w:rPr>
        <w:t xml:space="preserve">в результате действия </w:t>
      </w:r>
      <w:r w:rsidRPr="00DF236D">
        <w:rPr>
          <w:rFonts w:ascii="Times New Roman" w:hAnsi="Times New Roman" w:cs="Times New Roman"/>
          <w:sz w:val="28"/>
          <w:szCs w:val="28"/>
        </w:rPr>
        <w:t xml:space="preserve">трех основных факторов: перевыпас, вырубка кустарников и заброшенность. </w:t>
      </w:r>
      <w:r w:rsidR="002E4AD5" w:rsidRPr="00DF236D">
        <w:rPr>
          <w:rFonts w:ascii="Times New Roman" w:hAnsi="Times New Roman" w:cs="Times New Roman"/>
          <w:sz w:val="28"/>
          <w:szCs w:val="28"/>
        </w:rPr>
        <w:t>Первопричиной является</w:t>
      </w:r>
      <w:r w:rsidRPr="00DF236D">
        <w:rPr>
          <w:rFonts w:ascii="Times New Roman" w:hAnsi="Times New Roman" w:cs="Times New Roman"/>
          <w:sz w:val="28"/>
          <w:szCs w:val="28"/>
        </w:rPr>
        <w:t xml:space="preserve"> снижение поголовья скота в переходный период (1992-1996 годы), не</w:t>
      </w:r>
      <w:r w:rsidR="00AB374D" w:rsidRPr="00DF236D">
        <w:rPr>
          <w:rFonts w:ascii="Times New Roman" w:hAnsi="Times New Roman" w:cs="Times New Roman"/>
          <w:sz w:val="28"/>
          <w:szCs w:val="28"/>
        </w:rPr>
        <w:t>удовлетворительное</w:t>
      </w:r>
      <w:r w:rsidRPr="00DF236D">
        <w:rPr>
          <w:rFonts w:ascii="Times New Roman" w:hAnsi="Times New Roman" w:cs="Times New Roman"/>
          <w:sz w:val="28"/>
          <w:szCs w:val="28"/>
        </w:rPr>
        <w:t xml:space="preserve"> содержание пастбищной инфраструктуры, сложная экономическая ситуация, институциональные условия землевладения для организации отгонно-пастбищного животноводства, недостаточное предотвращение браконьерства и экспорта продуктов диких животных. Перевыпас наблюдается на пастбищах, расположенных вблизи населенных пунктов и водопоев</w:t>
      </w:r>
      <w:r w:rsidR="00AA3DA7" w:rsidRPr="00DF236D">
        <w:rPr>
          <w:rFonts w:ascii="Times New Roman" w:hAnsi="Times New Roman" w:cs="Times New Roman"/>
          <w:sz w:val="28"/>
          <w:szCs w:val="28"/>
        </w:rPr>
        <w:t xml:space="preserve"> (рисунок 3.11)</w:t>
      </w:r>
      <w:r w:rsidRPr="00DF236D">
        <w:rPr>
          <w:rFonts w:ascii="Times New Roman" w:hAnsi="Times New Roman" w:cs="Times New Roman"/>
          <w:sz w:val="28"/>
          <w:szCs w:val="28"/>
        </w:rPr>
        <w:t xml:space="preserve">. </w:t>
      </w:r>
    </w:p>
    <w:p w14:paraId="0138DAA1" w14:textId="77777777" w:rsidR="00AA3DA7" w:rsidRPr="00DF236D" w:rsidRDefault="00AA3DA7" w:rsidP="007331A8">
      <w:pPr>
        <w:spacing w:after="0" w:line="240" w:lineRule="auto"/>
        <w:jc w:val="center"/>
        <w:rPr>
          <w:rFonts w:ascii="Times New Roman" w:hAnsi="Times New Roman" w:cs="Times New Roman"/>
          <w:sz w:val="28"/>
          <w:szCs w:val="28"/>
        </w:rPr>
      </w:pPr>
    </w:p>
    <w:p w14:paraId="7D27FD45" w14:textId="77777777" w:rsidR="00713094" w:rsidRPr="00DF236D" w:rsidRDefault="00713094" w:rsidP="007331A8">
      <w:pPr>
        <w:spacing w:after="0" w:line="240" w:lineRule="auto"/>
        <w:jc w:val="center"/>
        <w:rPr>
          <w:rFonts w:eastAsia="Calibri"/>
          <w:color w:val="000000"/>
        </w:rPr>
      </w:pPr>
      <w:r w:rsidRPr="00DF236D">
        <w:rPr>
          <w:rFonts w:ascii="Calibri" w:eastAsia="Calibri" w:hAnsi="Calibri"/>
          <w:noProof/>
          <w:lang w:eastAsia="ru-RU"/>
        </w:rPr>
        <w:drawing>
          <wp:inline distT="0" distB="0" distL="0" distR="0" wp14:anchorId="15112125" wp14:editId="4D314E80">
            <wp:extent cx="2819940" cy="1725393"/>
            <wp:effectExtent l="0" t="0" r="0" b="8255"/>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cstate="screen">
                      <a:extLst>
                        <a:ext uri="{28A0092B-C50C-407E-A947-70E740481C1C}">
                          <a14:useLocalDpi xmlns:a14="http://schemas.microsoft.com/office/drawing/2010/main"/>
                        </a:ext>
                      </a:extLst>
                    </a:blip>
                    <a:srcRect l="10413" t="4681" r="9647" b="2675"/>
                    <a:stretch>
                      <a:fillRect/>
                    </a:stretch>
                  </pic:blipFill>
                  <pic:spPr bwMode="auto">
                    <a:xfrm>
                      <a:off x="0" y="0"/>
                      <a:ext cx="2873373" cy="1758086"/>
                    </a:xfrm>
                    <a:prstGeom prst="rect">
                      <a:avLst/>
                    </a:prstGeom>
                    <a:noFill/>
                    <a:ln w="9525">
                      <a:noFill/>
                      <a:miter lim="800000"/>
                      <a:headEnd/>
                      <a:tailEnd/>
                    </a:ln>
                  </pic:spPr>
                </pic:pic>
              </a:graphicData>
            </a:graphic>
          </wp:inline>
        </w:drawing>
      </w:r>
    </w:p>
    <w:p w14:paraId="022C3569" w14:textId="77777777" w:rsidR="00687537" w:rsidRPr="00DF236D" w:rsidRDefault="00687537" w:rsidP="007331A8">
      <w:pPr>
        <w:spacing w:after="0" w:line="240" w:lineRule="auto"/>
        <w:jc w:val="center"/>
        <w:rPr>
          <w:rFonts w:ascii="Times New Roman" w:eastAsia="Calibri" w:hAnsi="Times New Roman" w:cs="Times New Roman"/>
          <w:color w:val="000000"/>
          <w:sz w:val="28"/>
          <w:szCs w:val="28"/>
        </w:rPr>
      </w:pPr>
    </w:p>
    <w:p w14:paraId="7509A707" w14:textId="3BC916A3" w:rsidR="00713094" w:rsidRPr="00DF236D" w:rsidRDefault="00713094" w:rsidP="00687537">
      <w:pPr>
        <w:spacing w:after="0" w:line="240" w:lineRule="auto"/>
        <w:jc w:val="center"/>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Рисунок 3.11 – Распространение д</w:t>
      </w:r>
      <w:r w:rsidR="008C688A" w:rsidRPr="00DF236D">
        <w:rPr>
          <w:rFonts w:ascii="Times New Roman" w:eastAsia="Calibri" w:hAnsi="Times New Roman" w:cs="Times New Roman"/>
          <w:color w:val="000000"/>
          <w:sz w:val="28"/>
          <w:szCs w:val="28"/>
        </w:rPr>
        <w:t xml:space="preserve">еградационных процессов на </w:t>
      </w:r>
      <w:r w:rsidRPr="00DF236D">
        <w:rPr>
          <w:rFonts w:ascii="Times New Roman" w:eastAsia="Calibri" w:hAnsi="Times New Roman" w:cs="Times New Roman"/>
          <w:color w:val="000000"/>
          <w:sz w:val="28"/>
          <w:szCs w:val="28"/>
        </w:rPr>
        <w:t>пастбищ</w:t>
      </w:r>
      <w:r w:rsidR="008C688A" w:rsidRPr="00DF236D">
        <w:rPr>
          <w:rFonts w:ascii="Times New Roman" w:eastAsia="Calibri" w:hAnsi="Times New Roman" w:cs="Times New Roman"/>
          <w:color w:val="000000"/>
          <w:sz w:val="28"/>
          <w:szCs w:val="28"/>
        </w:rPr>
        <w:t>ных угодьях</w:t>
      </w:r>
      <w:r w:rsidRPr="00DF236D">
        <w:rPr>
          <w:rFonts w:ascii="Times New Roman" w:eastAsia="Calibri" w:hAnsi="Times New Roman" w:cs="Times New Roman"/>
          <w:color w:val="000000"/>
          <w:sz w:val="28"/>
          <w:szCs w:val="28"/>
        </w:rPr>
        <w:t xml:space="preserve"> вокруг населенных пунктов и пунктов водопоя</w:t>
      </w:r>
    </w:p>
    <w:p w14:paraId="2C76479A" w14:textId="07EEDCCD" w:rsidR="002E4AD5" w:rsidRPr="00DF236D" w:rsidRDefault="0014421A" w:rsidP="007331A8">
      <w:pPr>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 xml:space="preserve">Примечание – </w:t>
      </w:r>
      <w:r w:rsidR="007D3739" w:rsidRPr="00DF236D">
        <w:rPr>
          <w:rFonts w:ascii="Times New Roman" w:eastAsia="Calibri" w:hAnsi="Times New Roman" w:cs="Times New Roman"/>
          <w:color w:val="000000"/>
          <w:sz w:val="28"/>
          <w:szCs w:val="28"/>
        </w:rPr>
        <w:t>Использовано из и</w:t>
      </w:r>
      <w:r w:rsidRPr="00DF236D">
        <w:rPr>
          <w:rFonts w:ascii="Times New Roman" w:eastAsia="Calibri" w:hAnsi="Times New Roman" w:cs="Times New Roman"/>
          <w:color w:val="000000"/>
          <w:sz w:val="28"/>
          <w:szCs w:val="28"/>
        </w:rPr>
        <w:t>сточник</w:t>
      </w:r>
      <w:r w:rsidR="007D3739" w:rsidRPr="00DF236D">
        <w:rPr>
          <w:rFonts w:ascii="Times New Roman" w:eastAsia="Calibri" w:hAnsi="Times New Roman" w:cs="Times New Roman"/>
          <w:color w:val="000000"/>
          <w:sz w:val="28"/>
          <w:szCs w:val="28"/>
        </w:rPr>
        <w:t>а</w:t>
      </w:r>
      <w:r w:rsidRPr="00DF236D">
        <w:rPr>
          <w:rFonts w:ascii="Times New Roman" w:eastAsia="Calibri" w:hAnsi="Times New Roman" w:cs="Times New Roman"/>
          <w:color w:val="000000"/>
          <w:sz w:val="28"/>
          <w:szCs w:val="28"/>
        </w:rPr>
        <w:t xml:space="preserve"> [</w:t>
      </w:r>
      <w:r w:rsidR="000F2E87" w:rsidRPr="00DF236D">
        <w:rPr>
          <w:rFonts w:ascii="Times New Roman" w:eastAsia="Calibri" w:hAnsi="Times New Roman" w:cs="Times New Roman"/>
          <w:color w:val="000000"/>
          <w:sz w:val="28"/>
          <w:szCs w:val="28"/>
          <w:lang w:val="kk-KZ"/>
        </w:rPr>
        <w:t>153</w:t>
      </w:r>
      <w:r w:rsidRPr="00DF236D">
        <w:rPr>
          <w:rFonts w:ascii="Times New Roman" w:eastAsia="Calibri" w:hAnsi="Times New Roman" w:cs="Times New Roman"/>
          <w:color w:val="000000"/>
          <w:sz w:val="28"/>
          <w:szCs w:val="28"/>
        </w:rPr>
        <w:t>]</w:t>
      </w:r>
    </w:p>
    <w:p w14:paraId="0E59A5FE" w14:textId="77777777" w:rsidR="00AA3DA7" w:rsidRPr="00DF236D" w:rsidRDefault="00AA3DA7" w:rsidP="00687537">
      <w:pPr>
        <w:spacing w:after="0" w:line="240" w:lineRule="auto"/>
        <w:jc w:val="center"/>
        <w:rPr>
          <w:rFonts w:ascii="Times New Roman" w:hAnsi="Times New Roman" w:cs="Times New Roman"/>
          <w:sz w:val="28"/>
          <w:szCs w:val="28"/>
        </w:rPr>
      </w:pPr>
    </w:p>
    <w:p w14:paraId="2041C1CA" w14:textId="606D2293" w:rsidR="00AF3C00" w:rsidRPr="00DF236D" w:rsidRDefault="00AF3C00" w:rsidP="00A100AF">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В пределах Кызылординской ПСС площадь пастбищных угодий составляет 10513 тыс. га. Анализ культуртехнического состояния пастбищных угодий выявил, что 6</w:t>
      </w:r>
      <w:r w:rsidR="000923CB" w:rsidRPr="00DF236D">
        <w:rPr>
          <w:rFonts w:ascii="Times New Roman" w:eastAsia="Times New Roman" w:hAnsi="Times New Roman" w:cs="Times New Roman"/>
          <w:sz w:val="28"/>
          <w:szCs w:val="28"/>
          <w:lang w:eastAsia="ru-RU"/>
        </w:rPr>
        <w:t>191</w:t>
      </w:r>
      <w:r w:rsidRPr="00DF236D">
        <w:rPr>
          <w:rFonts w:ascii="Times New Roman" w:eastAsia="Times New Roman" w:hAnsi="Times New Roman" w:cs="Times New Roman"/>
          <w:sz w:val="28"/>
          <w:szCs w:val="28"/>
          <w:lang w:eastAsia="ru-RU"/>
        </w:rPr>
        <w:t>,7 тыс. га (5</w:t>
      </w:r>
      <w:r w:rsidR="000923CB" w:rsidRPr="00DF236D">
        <w:rPr>
          <w:rFonts w:ascii="Times New Roman" w:eastAsia="Times New Roman" w:hAnsi="Times New Roman" w:cs="Times New Roman"/>
          <w:sz w:val="28"/>
          <w:szCs w:val="28"/>
          <w:lang w:eastAsia="ru-RU"/>
        </w:rPr>
        <w:t>8</w:t>
      </w:r>
      <w:r w:rsidRPr="00DF236D">
        <w:rPr>
          <w:rFonts w:ascii="Times New Roman" w:eastAsia="Times New Roman" w:hAnsi="Times New Roman" w:cs="Times New Roman"/>
          <w:sz w:val="28"/>
          <w:szCs w:val="28"/>
          <w:lang w:eastAsia="ru-RU"/>
        </w:rPr>
        <w:t>,</w:t>
      </w:r>
      <w:r w:rsidR="000923CB" w:rsidRPr="00DF236D">
        <w:rPr>
          <w:rFonts w:ascii="Times New Roman" w:eastAsia="Times New Roman" w:hAnsi="Times New Roman" w:cs="Times New Roman"/>
          <w:sz w:val="28"/>
          <w:szCs w:val="28"/>
          <w:lang w:eastAsia="ru-RU"/>
        </w:rPr>
        <w:t>9</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пастбищных угодий являются чистыми. Закустаренные пастбища составляют 2242,8 тыс. га (</w:t>
      </w:r>
      <w:r w:rsidR="00772528" w:rsidRPr="00DF236D">
        <w:rPr>
          <w:rFonts w:ascii="Times New Roman" w:eastAsia="Times New Roman" w:hAnsi="Times New Roman" w:cs="Times New Roman"/>
          <w:sz w:val="28"/>
          <w:szCs w:val="28"/>
          <w:lang w:eastAsia="ru-RU"/>
        </w:rPr>
        <w:t>21,3</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общей площади). Сбитые пастбища, возникающие по причине высокой концентрации животных, составляют </w:t>
      </w:r>
      <w:r w:rsidR="00772528" w:rsidRPr="00DF236D">
        <w:rPr>
          <w:rFonts w:ascii="Times New Roman" w:eastAsia="Times New Roman" w:hAnsi="Times New Roman" w:cs="Times New Roman"/>
          <w:sz w:val="28"/>
          <w:szCs w:val="28"/>
          <w:lang w:eastAsia="ru-RU"/>
        </w:rPr>
        <w:t>2040,5</w:t>
      </w:r>
      <w:r w:rsidRPr="00DF236D">
        <w:rPr>
          <w:rFonts w:ascii="Times New Roman" w:eastAsia="Times New Roman" w:hAnsi="Times New Roman" w:cs="Times New Roman"/>
          <w:sz w:val="28"/>
          <w:szCs w:val="28"/>
          <w:lang w:eastAsia="ru-RU"/>
        </w:rPr>
        <w:t xml:space="preserve"> тыс. га (</w:t>
      </w:r>
      <w:r w:rsidR="00772528" w:rsidRPr="00DF236D">
        <w:rPr>
          <w:rFonts w:ascii="Times New Roman" w:eastAsia="Times New Roman" w:hAnsi="Times New Roman" w:cs="Times New Roman"/>
          <w:sz w:val="28"/>
          <w:szCs w:val="28"/>
          <w:lang w:eastAsia="ru-RU"/>
        </w:rPr>
        <w:t>19,4</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val="kk-KZ" w:eastAsia="ru-RU"/>
        </w:rPr>
        <w:t>р</w:t>
      </w:r>
      <w:r w:rsidRPr="00DF236D">
        <w:rPr>
          <w:rFonts w:ascii="Times New Roman" w:eastAsia="Times New Roman" w:hAnsi="Times New Roman" w:cs="Times New Roman"/>
          <w:sz w:val="28"/>
          <w:szCs w:val="28"/>
          <w:lang w:eastAsia="ru-RU"/>
        </w:rPr>
        <w:t>исунок 3.</w:t>
      </w:r>
      <w:r w:rsidR="00713094" w:rsidRPr="00DF236D">
        <w:rPr>
          <w:rFonts w:ascii="Times New Roman" w:eastAsia="Times New Roman" w:hAnsi="Times New Roman" w:cs="Times New Roman"/>
          <w:sz w:val="28"/>
          <w:szCs w:val="28"/>
          <w:lang w:eastAsia="ru-RU"/>
        </w:rPr>
        <w:t>12</w:t>
      </w:r>
      <w:r w:rsidRPr="00DF236D">
        <w:rPr>
          <w:rFonts w:ascii="Times New Roman" w:eastAsia="Times New Roman" w:hAnsi="Times New Roman" w:cs="Times New Roman"/>
          <w:sz w:val="28"/>
          <w:szCs w:val="28"/>
          <w:lang w:eastAsia="ru-RU"/>
        </w:rPr>
        <w:t>) [1</w:t>
      </w:r>
      <w:r w:rsidR="000F2E87" w:rsidRPr="00DF236D">
        <w:rPr>
          <w:rFonts w:ascii="Times New Roman" w:eastAsia="Times New Roman" w:hAnsi="Times New Roman" w:cs="Times New Roman"/>
          <w:sz w:val="28"/>
          <w:szCs w:val="28"/>
          <w:lang w:eastAsia="ru-RU"/>
        </w:rPr>
        <w:t>5</w:t>
      </w:r>
      <w:r w:rsidRPr="00DF236D">
        <w:rPr>
          <w:rFonts w:ascii="Times New Roman" w:eastAsia="Times New Roman" w:hAnsi="Times New Roman" w:cs="Times New Roman"/>
          <w:sz w:val="28"/>
          <w:szCs w:val="28"/>
          <w:lang w:eastAsia="ru-RU"/>
        </w:rPr>
        <w:t xml:space="preserve">2]. </w:t>
      </w:r>
    </w:p>
    <w:p w14:paraId="15B424EC" w14:textId="6E01EC34" w:rsidR="004A10B8" w:rsidRPr="00DF236D" w:rsidRDefault="00AB374D" w:rsidP="00A100AF">
      <w:pPr>
        <w:spacing w:after="0" w:line="240" w:lineRule="auto"/>
        <w:ind w:firstLine="567"/>
        <w:jc w:val="both"/>
        <w:rPr>
          <w:rFonts w:ascii="Times New Roman" w:eastAsia="Times New Roman" w:hAnsi="Times New Roman" w:cs="Times New Roman"/>
          <w:color w:val="000000"/>
          <w:sz w:val="28"/>
          <w:szCs w:val="28"/>
        </w:rPr>
      </w:pPr>
      <w:r w:rsidRPr="00DF236D">
        <w:rPr>
          <w:rFonts w:ascii="Times New Roman" w:hAnsi="Times New Roman" w:cs="Times New Roman"/>
          <w:sz w:val="28"/>
          <w:szCs w:val="28"/>
        </w:rPr>
        <w:lastRenderedPageBreak/>
        <w:t>Одним из</w:t>
      </w:r>
      <w:r w:rsidR="004A10B8" w:rsidRPr="00DF236D">
        <w:rPr>
          <w:rFonts w:ascii="Times New Roman" w:hAnsi="Times New Roman" w:cs="Times New Roman"/>
          <w:sz w:val="28"/>
          <w:szCs w:val="28"/>
        </w:rPr>
        <w:t xml:space="preserve"> признако</w:t>
      </w:r>
      <w:r w:rsidRPr="00DF236D">
        <w:rPr>
          <w:rFonts w:ascii="Times New Roman" w:hAnsi="Times New Roman" w:cs="Times New Roman"/>
          <w:sz w:val="28"/>
          <w:szCs w:val="28"/>
        </w:rPr>
        <w:t>в</w:t>
      </w:r>
      <w:r w:rsidR="004A10B8" w:rsidRPr="00DF236D">
        <w:rPr>
          <w:rFonts w:ascii="Times New Roman" w:hAnsi="Times New Roman" w:cs="Times New Roman"/>
          <w:sz w:val="28"/>
          <w:szCs w:val="28"/>
        </w:rPr>
        <w:t xml:space="preserve"> деградации пастбищных угодий является </w:t>
      </w:r>
      <w:r w:rsidR="004A10B8" w:rsidRPr="00DF236D">
        <w:rPr>
          <w:rFonts w:ascii="Times New Roman" w:hAnsi="Times New Roman" w:cs="Times New Roman"/>
          <w:iCs/>
          <w:sz w:val="28"/>
          <w:szCs w:val="28"/>
        </w:rPr>
        <w:t xml:space="preserve">сбитость </w:t>
      </w:r>
      <w:r w:rsidR="004A10B8" w:rsidRPr="00DF236D">
        <w:rPr>
          <w:rFonts w:ascii="Times New Roman" w:hAnsi="Times New Roman" w:cs="Times New Roman"/>
          <w:sz w:val="28"/>
          <w:szCs w:val="28"/>
        </w:rPr>
        <w:t xml:space="preserve">пастбищ. Вследствие активизации этого процесса происходит замена ценных видов растений сорными и непоедаемыми видами, снижается урожайность, ограничивается сезонность использования. </w:t>
      </w:r>
      <w:r w:rsidR="000E10D3" w:rsidRPr="00DF236D">
        <w:rPr>
          <w:rFonts w:ascii="Times New Roman" w:eastAsia="Times New Roman" w:hAnsi="Times New Roman" w:cs="Times New Roman"/>
          <w:sz w:val="28"/>
          <w:szCs w:val="28"/>
          <w:lang w:eastAsia="ru-RU"/>
        </w:rPr>
        <w:t>Средне</w:t>
      </w:r>
      <w:r w:rsidR="00036475">
        <w:rPr>
          <w:rFonts w:ascii="Times New Roman" w:eastAsia="Times New Roman" w:hAnsi="Times New Roman" w:cs="Times New Roman"/>
          <w:sz w:val="28"/>
          <w:szCs w:val="28"/>
          <w:lang w:eastAsia="ru-RU"/>
        </w:rPr>
        <w:t xml:space="preserve"> </w:t>
      </w:r>
      <w:r w:rsidR="000E10D3" w:rsidRPr="00DF236D">
        <w:rPr>
          <w:rFonts w:ascii="Times New Roman" w:eastAsia="Times New Roman" w:hAnsi="Times New Roman" w:cs="Times New Roman"/>
          <w:sz w:val="28"/>
          <w:szCs w:val="28"/>
          <w:lang w:eastAsia="ru-RU"/>
        </w:rPr>
        <w:t>сбитые</w:t>
      </w:r>
      <w:r w:rsidR="004A10B8" w:rsidRPr="00DF236D">
        <w:rPr>
          <w:rFonts w:ascii="Times New Roman" w:eastAsia="Times New Roman" w:hAnsi="Times New Roman" w:cs="Times New Roman"/>
          <w:sz w:val="28"/>
          <w:szCs w:val="28"/>
          <w:lang w:eastAsia="ru-RU"/>
        </w:rPr>
        <w:t xml:space="preserve"> пастбища преобладают на площади 1,47 млн</w:t>
      </w:r>
      <w:r w:rsidRPr="00DF236D">
        <w:rPr>
          <w:rFonts w:ascii="Times New Roman" w:eastAsia="Times New Roman" w:hAnsi="Times New Roman" w:cs="Times New Roman"/>
          <w:sz w:val="28"/>
          <w:szCs w:val="28"/>
          <w:lang w:eastAsia="ru-RU"/>
        </w:rPr>
        <w:t>.</w:t>
      </w:r>
      <w:r w:rsidR="004A10B8" w:rsidRPr="00DF236D">
        <w:rPr>
          <w:rFonts w:ascii="Times New Roman" w:eastAsia="Times New Roman" w:hAnsi="Times New Roman" w:cs="Times New Roman"/>
          <w:sz w:val="28"/>
          <w:szCs w:val="28"/>
          <w:lang w:eastAsia="ru-RU"/>
        </w:rPr>
        <w:t xml:space="preserve"> га и представлены однолетнесолянковыми и эфемеровыми сообществами. По характеру сбитости пастбища Кызылординской ПСС подразделяются на три категории: с вторичной растительностью (площадью </w:t>
      </w:r>
      <w:r w:rsidR="004A10B8" w:rsidRPr="00DF236D">
        <w:rPr>
          <w:rFonts w:ascii="Times New Roman" w:eastAsia="Times New Roman" w:hAnsi="Times New Roman" w:cs="Times New Roman"/>
          <w:sz w:val="28"/>
          <w:szCs w:val="28"/>
          <w:lang w:val="kk-KZ" w:eastAsia="ru-RU"/>
        </w:rPr>
        <w:t>1,2 млн</w:t>
      </w:r>
      <w:r w:rsidRPr="00DF236D">
        <w:rPr>
          <w:rFonts w:ascii="Times New Roman" w:eastAsia="Times New Roman" w:hAnsi="Times New Roman" w:cs="Times New Roman"/>
          <w:sz w:val="28"/>
          <w:szCs w:val="28"/>
          <w:lang w:val="kk-KZ" w:eastAsia="ru-RU"/>
        </w:rPr>
        <w:t xml:space="preserve">. </w:t>
      </w:r>
      <w:r w:rsidR="004A10B8" w:rsidRPr="00DF236D">
        <w:rPr>
          <w:rFonts w:ascii="Times New Roman" w:eastAsia="Times New Roman" w:hAnsi="Times New Roman" w:cs="Times New Roman"/>
          <w:sz w:val="28"/>
          <w:szCs w:val="28"/>
          <w:lang w:val="kk-KZ" w:eastAsia="ru-RU"/>
        </w:rPr>
        <w:t xml:space="preserve">га); </w:t>
      </w:r>
      <w:r w:rsidR="004A10B8" w:rsidRPr="00DF236D">
        <w:rPr>
          <w:rFonts w:ascii="Times New Roman" w:eastAsia="Times New Roman" w:hAnsi="Times New Roman" w:cs="Times New Roman"/>
          <w:sz w:val="28"/>
          <w:szCs w:val="28"/>
          <w:lang w:eastAsia="ru-RU"/>
        </w:rPr>
        <w:t>засоренные непоедаемыми (площадью 0,4 млн</w:t>
      </w:r>
      <w:r w:rsidRPr="00DF236D">
        <w:rPr>
          <w:rFonts w:ascii="Times New Roman" w:eastAsia="Times New Roman" w:hAnsi="Times New Roman" w:cs="Times New Roman"/>
          <w:sz w:val="28"/>
          <w:szCs w:val="28"/>
          <w:lang w:eastAsia="ru-RU"/>
        </w:rPr>
        <w:t>.</w:t>
      </w:r>
      <w:r w:rsidR="004A10B8" w:rsidRPr="00DF236D">
        <w:rPr>
          <w:rFonts w:ascii="Times New Roman" w:eastAsia="Times New Roman" w:hAnsi="Times New Roman" w:cs="Times New Roman"/>
          <w:sz w:val="28"/>
          <w:szCs w:val="28"/>
          <w:lang w:eastAsia="ru-RU"/>
        </w:rPr>
        <w:t xml:space="preserve"> га) и ядовитыми растениями (площадью 0,38 млн</w:t>
      </w:r>
      <w:r w:rsidRPr="00DF236D">
        <w:rPr>
          <w:rFonts w:ascii="Times New Roman" w:eastAsia="Times New Roman" w:hAnsi="Times New Roman" w:cs="Times New Roman"/>
          <w:sz w:val="28"/>
          <w:szCs w:val="28"/>
          <w:lang w:eastAsia="ru-RU"/>
        </w:rPr>
        <w:t>.</w:t>
      </w:r>
      <w:r w:rsidR="004A10B8" w:rsidRPr="00DF236D">
        <w:rPr>
          <w:rFonts w:ascii="Times New Roman" w:eastAsia="Times New Roman" w:hAnsi="Times New Roman" w:cs="Times New Roman"/>
          <w:sz w:val="28"/>
          <w:szCs w:val="28"/>
          <w:lang w:eastAsia="ru-RU"/>
        </w:rPr>
        <w:t xml:space="preserve"> га); тропы, сбоины, с отсутствием растительного покрова и неудоби в виде скотосбоя (площадью 22,6 тыс. га)</w:t>
      </w:r>
      <w:r w:rsidR="000F2E87" w:rsidRPr="00DF236D">
        <w:rPr>
          <w:rFonts w:ascii="Times New Roman" w:eastAsia="Times New Roman" w:hAnsi="Times New Roman" w:cs="Times New Roman"/>
          <w:bCs/>
          <w:sz w:val="28"/>
          <w:szCs w:val="28"/>
          <w:lang w:eastAsia="ru-RU"/>
        </w:rPr>
        <w:t xml:space="preserve"> [</w:t>
      </w:r>
      <w:r w:rsidR="00824AFE">
        <w:rPr>
          <w:rFonts w:ascii="Times New Roman" w:eastAsia="Times New Roman" w:hAnsi="Times New Roman" w:cs="Times New Roman"/>
          <w:bCs/>
          <w:sz w:val="28"/>
          <w:szCs w:val="28"/>
          <w:lang w:val="en-US" w:eastAsia="ru-RU"/>
        </w:rPr>
        <w:t>129,</w:t>
      </w:r>
      <w:r w:rsidR="000F2E87" w:rsidRPr="00DF236D">
        <w:rPr>
          <w:rFonts w:ascii="Times New Roman" w:eastAsia="Times New Roman" w:hAnsi="Times New Roman" w:cs="Times New Roman"/>
          <w:bCs/>
          <w:sz w:val="28"/>
          <w:szCs w:val="28"/>
          <w:lang w:eastAsia="ru-RU"/>
        </w:rPr>
        <w:t>152</w:t>
      </w:r>
      <w:r w:rsidR="004A10B8" w:rsidRPr="00DF236D">
        <w:rPr>
          <w:rFonts w:ascii="Times New Roman" w:eastAsia="Times New Roman" w:hAnsi="Times New Roman" w:cs="Times New Roman"/>
          <w:bCs/>
          <w:sz w:val="28"/>
          <w:szCs w:val="28"/>
          <w:lang w:eastAsia="ru-RU"/>
        </w:rPr>
        <w:t>,1</w:t>
      </w:r>
      <w:r w:rsidR="000F2E87" w:rsidRPr="00DF236D">
        <w:rPr>
          <w:rFonts w:ascii="Times New Roman" w:eastAsia="Times New Roman" w:hAnsi="Times New Roman" w:cs="Times New Roman"/>
          <w:bCs/>
          <w:sz w:val="28"/>
          <w:szCs w:val="28"/>
          <w:lang w:eastAsia="ru-RU"/>
        </w:rPr>
        <w:t>5</w:t>
      </w:r>
      <w:r w:rsidR="004A10B8" w:rsidRPr="00DF236D">
        <w:rPr>
          <w:rFonts w:ascii="Times New Roman" w:eastAsia="Times New Roman" w:hAnsi="Times New Roman" w:cs="Times New Roman"/>
          <w:bCs/>
          <w:sz w:val="28"/>
          <w:szCs w:val="28"/>
          <w:lang w:eastAsia="ru-RU"/>
        </w:rPr>
        <w:t>4]</w:t>
      </w:r>
      <w:r w:rsidR="004A10B8" w:rsidRPr="00DF236D">
        <w:rPr>
          <w:rFonts w:ascii="Times New Roman" w:eastAsia="Times New Roman" w:hAnsi="Times New Roman" w:cs="Times New Roman"/>
          <w:sz w:val="28"/>
          <w:szCs w:val="28"/>
          <w:lang w:eastAsia="ru-RU"/>
        </w:rPr>
        <w:t xml:space="preserve">. </w:t>
      </w:r>
    </w:p>
    <w:p w14:paraId="3AF9309A" w14:textId="77777777" w:rsidR="00AF3C00" w:rsidRPr="00DF236D" w:rsidRDefault="00AF3C00" w:rsidP="00687537">
      <w:pPr>
        <w:spacing w:after="0" w:line="240" w:lineRule="auto"/>
        <w:ind w:firstLine="567"/>
        <w:jc w:val="both"/>
        <w:rPr>
          <w:rFonts w:ascii="Times New Roman" w:eastAsia="Times New Roman" w:hAnsi="Times New Roman" w:cs="Times New Roman"/>
          <w:sz w:val="28"/>
          <w:szCs w:val="28"/>
          <w:lang w:eastAsia="ru-RU"/>
        </w:rPr>
      </w:pPr>
    </w:p>
    <w:p w14:paraId="04CA46A3" w14:textId="07DFB295" w:rsidR="00AF3C00" w:rsidRPr="00DF236D" w:rsidRDefault="007E6068" w:rsidP="00484D9D">
      <w:pPr>
        <w:widowControl w:val="0"/>
        <w:spacing w:after="0" w:line="240" w:lineRule="auto"/>
        <w:jc w:val="center"/>
        <w:rPr>
          <w:rFonts w:ascii="Times New Roman" w:eastAsia="Times New Roman" w:hAnsi="Times New Roman" w:cs="Times New Roman"/>
          <w:sz w:val="28"/>
          <w:szCs w:val="28"/>
          <w:lang w:eastAsia="ru-RU"/>
        </w:rPr>
      </w:pPr>
      <w:r w:rsidRPr="00DF236D">
        <w:rPr>
          <w:noProof/>
          <w:lang w:eastAsia="ru-RU"/>
        </w:rPr>
        <w:drawing>
          <wp:inline distT="0" distB="0" distL="0" distR="0" wp14:anchorId="2BD2C5E9" wp14:editId="6BF5A673">
            <wp:extent cx="3352800" cy="1819275"/>
            <wp:effectExtent l="0" t="0" r="0"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5F0481A7" w14:textId="77777777" w:rsidR="00AF3C00" w:rsidRPr="00DF236D" w:rsidRDefault="00AF3C00" w:rsidP="00687537">
      <w:pPr>
        <w:spacing w:after="0" w:line="240" w:lineRule="auto"/>
        <w:jc w:val="center"/>
        <w:rPr>
          <w:rFonts w:ascii="Times New Roman" w:eastAsia="Times New Roman" w:hAnsi="Times New Roman" w:cs="Times New Roman"/>
          <w:sz w:val="28"/>
          <w:szCs w:val="28"/>
          <w:lang w:eastAsia="ru-RU"/>
        </w:rPr>
      </w:pPr>
    </w:p>
    <w:p w14:paraId="4AEEC47A" w14:textId="7127A943" w:rsidR="00AF3C00" w:rsidRPr="00DF236D" w:rsidRDefault="00AF3C00" w:rsidP="00687537">
      <w:pPr>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Рисунок 3.</w:t>
      </w:r>
      <w:r w:rsidR="00713094" w:rsidRPr="00DF236D">
        <w:rPr>
          <w:rFonts w:ascii="Times New Roman" w:eastAsia="Times New Roman" w:hAnsi="Times New Roman" w:cs="Times New Roman"/>
          <w:sz w:val="28"/>
          <w:szCs w:val="28"/>
          <w:lang w:eastAsia="ru-RU"/>
        </w:rPr>
        <w:t>12</w:t>
      </w:r>
      <w:r w:rsidRPr="00DF236D">
        <w:rPr>
          <w:rFonts w:ascii="Times New Roman" w:eastAsia="Times New Roman" w:hAnsi="Times New Roman" w:cs="Times New Roman"/>
          <w:sz w:val="28"/>
          <w:szCs w:val="28"/>
          <w:lang w:eastAsia="ru-RU"/>
        </w:rPr>
        <w:t xml:space="preserve"> – Культуртехническое состояние пастбищных угодий Кызылординской ПСС, </w:t>
      </w:r>
      <w:r w:rsidR="00EB72BC" w:rsidRPr="00DF236D">
        <w:rPr>
          <w:rFonts w:ascii="Times New Roman" w:eastAsia="Times New Roman" w:hAnsi="Times New Roman" w:cs="Times New Roman"/>
          <w:sz w:val="28"/>
          <w:szCs w:val="28"/>
          <w:lang w:eastAsia="ru-RU"/>
        </w:rPr>
        <w:t>%</w:t>
      </w:r>
    </w:p>
    <w:p w14:paraId="44F449DF" w14:textId="77777777" w:rsidR="00713094" w:rsidRPr="00DF236D" w:rsidRDefault="00713094" w:rsidP="00687537">
      <w:pPr>
        <w:spacing w:after="0" w:line="240" w:lineRule="auto"/>
        <w:jc w:val="center"/>
        <w:rPr>
          <w:rFonts w:ascii="Times New Roman" w:eastAsia="Times New Roman" w:hAnsi="Times New Roman" w:cs="Times New Roman"/>
          <w:sz w:val="28"/>
          <w:szCs w:val="28"/>
          <w:lang w:eastAsia="ru-RU"/>
        </w:rPr>
      </w:pPr>
    </w:p>
    <w:p w14:paraId="6AC2C9C6" w14:textId="08DBB374" w:rsidR="009D55C5" w:rsidRPr="00DF236D" w:rsidRDefault="00C95EB2" w:rsidP="00A100AF">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iCs/>
          <w:sz w:val="28"/>
          <w:szCs w:val="28"/>
          <w:lang w:eastAsia="ru-RU"/>
        </w:rPr>
        <w:t>Обводненность пастбищ</w:t>
      </w:r>
      <w:r w:rsidRPr="00DF236D">
        <w:rPr>
          <w:rFonts w:ascii="Times New Roman" w:eastAsia="Times New Roman" w:hAnsi="Times New Roman" w:cs="Times New Roman"/>
          <w:sz w:val="28"/>
          <w:szCs w:val="28"/>
          <w:lang w:eastAsia="ru-RU"/>
        </w:rPr>
        <w:t xml:space="preserve"> - один из показателей их устойчивого функционирования. На территории Кызылординской ПСС пастбища обводняются за счет инженерных сооружений (шахтные и трубчатые колодца, водоводы) и естественных водотоков</w:t>
      </w:r>
      <w:r w:rsidR="00AF3C00" w:rsidRPr="00DF236D">
        <w:rPr>
          <w:rFonts w:ascii="Times New Roman" w:eastAsia="Times New Roman" w:hAnsi="Times New Roman" w:cs="Times New Roman"/>
          <w:sz w:val="28"/>
          <w:szCs w:val="28"/>
          <w:lang w:eastAsia="ru-RU"/>
        </w:rPr>
        <w:t xml:space="preserve">. </w:t>
      </w:r>
      <w:r w:rsidR="00920755" w:rsidRPr="00DF236D">
        <w:rPr>
          <w:rFonts w:ascii="Times New Roman" w:eastAsia="Times New Roman" w:hAnsi="Times New Roman" w:cs="Times New Roman"/>
          <w:sz w:val="28"/>
          <w:szCs w:val="28"/>
          <w:lang w:eastAsia="ru-RU"/>
        </w:rPr>
        <w:t>Составленная нами к</w:t>
      </w:r>
      <w:r w:rsidR="00A46D32" w:rsidRPr="00DF236D">
        <w:rPr>
          <w:rFonts w:ascii="Times New Roman" w:eastAsia="Times New Roman" w:hAnsi="Times New Roman" w:cs="Times New Roman"/>
          <w:sz w:val="28"/>
          <w:szCs w:val="28"/>
          <w:lang w:eastAsia="ru-RU"/>
        </w:rPr>
        <w:t>арта обводнения пастбищ Кызылординской ПСС масштаба 1:</w:t>
      </w:r>
      <w:r w:rsidR="00EC42E7" w:rsidRPr="00EC42E7">
        <w:rPr>
          <w:rFonts w:ascii="Times New Roman" w:eastAsia="Times New Roman" w:hAnsi="Times New Roman" w:cs="Times New Roman"/>
          <w:sz w:val="28"/>
          <w:szCs w:val="28"/>
          <w:lang w:eastAsia="ru-RU"/>
        </w:rPr>
        <w:t>10</w:t>
      </w:r>
      <w:r w:rsidR="00A46D32" w:rsidRPr="00DF236D">
        <w:rPr>
          <w:rFonts w:ascii="Times New Roman" w:eastAsia="Times New Roman" w:hAnsi="Times New Roman" w:cs="Times New Roman"/>
          <w:sz w:val="28"/>
          <w:szCs w:val="28"/>
          <w:lang w:eastAsia="ru-RU"/>
        </w:rPr>
        <w:t>00000 является моделью организации источников обводнения, учитывающей их качества вод, а также технич</w:t>
      </w:r>
      <w:r w:rsidR="00AF3C00" w:rsidRPr="00DF236D">
        <w:rPr>
          <w:rFonts w:ascii="Times New Roman" w:eastAsia="Times New Roman" w:hAnsi="Times New Roman" w:cs="Times New Roman"/>
          <w:sz w:val="28"/>
          <w:szCs w:val="28"/>
          <w:lang w:eastAsia="ru-RU"/>
        </w:rPr>
        <w:t>еского состояния водоисточников (</w:t>
      </w:r>
      <w:r w:rsidR="00661D8A" w:rsidRPr="00DF236D">
        <w:rPr>
          <w:rFonts w:ascii="Times New Roman" w:eastAsia="Times New Roman" w:hAnsi="Times New Roman" w:cs="Times New Roman"/>
          <w:sz w:val="28"/>
          <w:szCs w:val="28"/>
          <w:lang w:val="kk-KZ" w:eastAsia="ru-RU"/>
        </w:rPr>
        <w:t>рисунок 3.13</w:t>
      </w:r>
      <w:r w:rsidR="00B03664" w:rsidRPr="00DF236D">
        <w:rPr>
          <w:rFonts w:ascii="Times New Roman" w:eastAsia="Times New Roman" w:hAnsi="Times New Roman" w:cs="Times New Roman"/>
          <w:sz w:val="28"/>
          <w:szCs w:val="28"/>
          <w:lang w:val="kk-KZ" w:eastAsia="ru-RU"/>
        </w:rPr>
        <w:t>, Приложение</w:t>
      </w:r>
      <w:r w:rsidR="00471823" w:rsidRPr="00DF236D">
        <w:rPr>
          <w:rFonts w:ascii="Times New Roman" w:eastAsia="Times New Roman" w:hAnsi="Times New Roman" w:cs="Times New Roman"/>
          <w:sz w:val="28"/>
          <w:szCs w:val="28"/>
          <w:lang w:val="kk-KZ" w:eastAsia="ru-RU"/>
        </w:rPr>
        <w:t xml:space="preserve"> </w:t>
      </w:r>
      <w:r w:rsidR="005B688D" w:rsidRPr="00DF236D">
        <w:rPr>
          <w:rFonts w:ascii="Times New Roman" w:eastAsia="Times New Roman" w:hAnsi="Times New Roman" w:cs="Times New Roman"/>
          <w:sz w:val="28"/>
          <w:szCs w:val="28"/>
          <w:lang w:val="kk-KZ" w:eastAsia="ru-RU"/>
        </w:rPr>
        <w:t>М</w:t>
      </w:r>
      <w:r w:rsidR="00AF3C00" w:rsidRPr="00DF236D">
        <w:rPr>
          <w:rFonts w:ascii="Times New Roman" w:eastAsia="Times New Roman" w:hAnsi="Times New Roman" w:cs="Times New Roman"/>
          <w:sz w:val="28"/>
          <w:szCs w:val="28"/>
          <w:lang w:eastAsia="ru-RU"/>
        </w:rPr>
        <w:t>)</w:t>
      </w:r>
      <w:r w:rsidR="00A46D32" w:rsidRPr="00DF236D">
        <w:rPr>
          <w:rFonts w:ascii="Times New Roman" w:eastAsia="Times New Roman" w:hAnsi="Times New Roman" w:cs="Times New Roman"/>
          <w:sz w:val="28"/>
          <w:szCs w:val="28"/>
          <w:lang w:eastAsia="ru-RU"/>
        </w:rPr>
        <w:t xml:space="preserve">. </w:t>
      </w:r>
    </w:p>
    <w:p w14:paraId="331CE3A0" w14:textId="77777777" w:rsidR="00B44702" w:rsidRPr="00DF236D" w:rsidRDefault="00B44702" w:rsidP="00A100AF">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napToGrid w:val="0"/>
          <w:sz w:val="28"/>
          <w:szCs w:val="28"/>
        </w:rPr>
        <w:t>На основе проведенной оценки по минерализации воды в обводнительных сооружениях пастбищ выделено пять категорий по их минерализации и определены площади обводнения пастбищ в радиусе 5 км от нахождения действующих обводнительных сооружений, которые отражены на карте.</w:t>
      </w:r>
      <w:r w:rsidRPr="00DF236D">
        <w:rPr>
          <w:rFonts w:ascii="Times New Roman" w:hAnsi="Times New Roman" w:cs="Times New Roman"/>
          <w:sz w:val="28"/>
          <w:szCs w:val="28"/>
        </w:rPr>
        <w:t xml:space="preserve"> В среднем один водопойный пункт (шахтный колодец или скважина) обслуживает пастбищный участок площадью 4-5 тыс. га. </w:t>
      </w:r>
    </w:p>
    <w:p w14:paraId="20857841" w14:textId="77777777" w:rsidR="00A100AF" w:rsidRPr="00DF236D" w:rsidRDefault="00A100AF" w:rsidP="00A100AF">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При ее составлении использовались фондовые, картографические и опубликованные материалы по качеству и минерализации вод из источников обводнения Кызылординской природно-сельскохозяйственной системы. Так же были использованы статистические данные Агентства по статистике РК и материалы Арало-Сырдариинской бассейновой инспекции.</w:t>
      </w:r>
      <w:r w:rsidRPr="00DF236D">
        <w:rPr>
          <w:rFonts w:ascii="Times New Roman" w:eastAsia="Times New Roman" w:hAnsi="Times New Roman" w:cs="Times New Roman"/>
          <w:sz w:val="28"/>
          <w:szCs w:val="28"/>
          <w:shd w:val="clear" w:color="auto" w:fill="FFFFFF"/>
          <w:lang w:eastAsia="ru-RU"/>
        </w:rPr>
        <w:t xml:space="preserve"> Согласно данным, на 2020 г. </w:t>
      </w:r>
      <w:r w:rsidRPr="00DF236D">
        <w:rPr>
          <w:rFonts w:ascii="Times New Roman" w:eastAsia="Times New Roman" w:hAnsi="Times New Roman" w:cs="Times New Roman"/>
          <w:sz w:val="28"/>
          <w:szCs w:val="28"/>
          <w:lang w:eastAsia="ru-RU"/>
        </w:rPr>
        <w:t xml:space="preserve">67 % площади занимают необводненные пастбища [130,152,155]. </w:t>
      </w:r>
    </w:p>
    <w:p w14:paraId="4DC3A1FF" w14:textId="77777777" w:rsidR="004A10B8" w:rsidRPr="00DF236D" w:rsidRDefault="004A10B8" w:rsidP="00155776">
      <w:pPr>
        <w:spacing w:after="0" w:line="240" w:lineRule="auto"/>
        <w:ind w:firstLine="567"/>
        <w:jc w:val="both"/>
        <w:rPr>
          <w:rFonts w:ascii="Times New Roman" w:hAnsi="Times New Roman" w:cs="Times New Roman"/>
          <w:sz w:val="28"/>
          <w:szCs w:val="28"/>
          <w:lang w:eastAsia="ko-KR"/>
        </w:rPr>
      </w:pPr>
    </w:p>
    <w:p w14:paraId="2D0F2CA8" w14:textId="68166A8C" w:rsidR="00695C0B" w:rsidRPr="00DF236D" w:rsidRDefault="00895EFB" w:rsidP="00A100AF">
      <w:pPr>
        <w:spacing w:after="0" w:line="240" w:lineRule="auto"/>
        <w:jc w:val="center"/>
        <w:rPr>
          <w:rFonts w:ascii="Times New Roman" w:eastAsia="Times New Roman" w:hAnsi="Times New Roman" w:cs="Times New Roman"/>
          <w:sz w:val="28"/>
          <w:szCs w:val="28"/>
          <w:lang w:eastAsia="ru-RU"/>
        </w:rPr>
      </w:pPr>
      <w:r w:rsidRPr="00DF236D">
        <w:rPr>
          <w:rFonts w:ascii="Times New Roman" w:hAnsi="Times New Roman" w:cs="Times New Roman"/>
          <w:noProof/>
          <w:sz w:val="28"/>
          <w:szCs w:val="28"/>
          <w:lang w:eastAsia="ru-RU"/>
        </w:rPr>
        <w:lastRenderedPageBreak/>
        <w:drawing>
          <wp:inline distT="0" distB="0" distL="0" distR="0" wp14:anchorId="0D71F97D" wp14:editId="06C9D1DE">
            <wp:extent cx="5353050" cy="3695650"/>
            <wp:effectExtent l="0" t="0" r="0" b="63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3" cstate="screen">
                      <a:extLst>
                        <a:ext uri="{28A0092B-C50C-407E-A947-70E740481C1C}">
                          <a14:useLocalDpi xmlns:a14="http://schemas.microsoft.com/office/drawing/2010/main"/>
                        </a:ext>
                      </a:extLst>
                    </a:blip>
                    <a:srcRect t="496" b="3210"/>
                    <a:stretch/>
                  </pic:blipFill>
                  <pic:spPr bwMode="auto">
                    <a:xfrm>
                      <a:off x="0" y="0"/>
                      <a:ext cx="5357031" cy="3698398"/>
                    </a:xfrm>
                    <a:prstGeom prst="rect">
                      <a:avLst/>
                    </a:prstGeom>
                    <a:noFill/>
                    <a:ln>
                      <a:noFill/>
                    </a:ln>
                    <a:extLst>
                      <a:ext uri="{53640926-AAD7-44D8-BBD7-CCE9431645EC}">
                        <a14:shadowObscured xmlns:a14="http://schemas.microsoft.com/office/drawing/2010/main"/>
                      </a:ext>
                    </a:extLst>
                  </pic:spPr>
                </pic:pic>
              </a:graphicData>
            </a:graphic>
          </wp:inline>
        </w:drawing>
      </w:r>
    </w:p>
    <w:p w14:paraId="3F02786B" w14:textId="77777777" w:rsidR="00A100AF" w:rsidRPr="00DF236D" w:rsidRDefault="00A100AF" w:rsidP="00A100AF">
      <w:pPr>
        <w:spacing w:after="0" w:line="240" w:lineRule="auto"/>
        <w:jc w:val="center"/>
        <w:rPr>
          <w:rFonts w:ascii="Times New Roman" w:eastAsia="Times New Roman" w:hAnsi="Times New Roman" w:cs="Times New Roman"/>
          <w:sz w:val="28"/>
          <w:szCs w:val="28"/>
          <w:lang w:eastAsia="ru-RU"/>
        </w:rPr>
      </w:pPr>
    </w:p>
    <w:p w14:paraId="3A30F84E" w14:textId="77777777" w:rsidR="00661D8A" w:rsidRPr="00DF236D" w:rsidRDefault="00661D8A" w:rsidP="00607606">
      <w:pPr>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Рисунок 3.13 – Фрагмент карты обводненности пастбищ Кызылординской природно-сельскохозяйственной систем</w:t>
      </w:r>
      <w:r w:rsidR="00873E1F" w:rsidRPr="00DF236D">
        <w:rPr>
          <w:rFonts w:ascii="Times New Roman" w:eastAsia="Times New Roman" w:hAnsi="Times New Roman" w:cs="Times New Roman"/>
          <w:sz w:val="28"/>
          <w:szCs w:val="28"/>
          <w:lang w:eastAsia="ru-RU"/>
        </w:rPr>
        <w:t>ы</w:t>
      </w:r>
    </w:p>
    <w:p w14:paraId="19A6FA22" w14:textId="77777777" w:rsidR="008A130E" w:rsidRPr="00DF236D" w:rsidRDefault="008A130E" w:rsidP="004A10B8">
      <w:pPr>
        <w:spacing w:after="0" w:line="240" w:lineRule="auto"/>
        <w:ind w:firstLine="567"/>
        <w:jc w:val="both"/>
        <w:rPr>
          <w:rFonts w:ascii="Times New Roman" w:eastAsia="Times New Roman" w:hAnsi="Times New Roman" w:cs="Times New Roman"/>
          <w:sz w:val="28"/>
          <w:szCs w:val="28"/>
          <w:lang w:eastAsia="ru-RU"/>
        </w:rPr>
      </w:pPr>
    </w:p>
    <w:p w14:paraId="78071E61" w14:textId="77777777" w:rsidR="004A10B8" w:rsidRPr="00DF236D" w:rsidRDefault="004A10B8" w:rsidP="00660BA9">
      <w:pPr>
        <w:spacing w:after="0" w:line="240" w:lineRule="auto"/>
        <w:ind w:firstLine="567"/>
        <w:jc w:val="both"/>
        <w:rPr>
          <w:rFonts w:ascii="Times New Roman" w:hAnsi="Times New Roman" w:cs="Times New Roman"/>
          <w:sz w:val="28"/>
          <w:szCs w:val="28"/>
          <w:lang w:eastAsia="ko-KR"/>
        </w:rPr>
      </w:pPr>
      <w:r w:rsidRPr="00DF236D">
        <w:rPr>
          <w:rFonts w:ascii="Times New Roman" w:eastAsia="Times New Roman" w:hAnsi="Times New Roman" w:cs="Times New Roman"/>
          <w:sz w:val="28"/>
          <w:szCs w:val="28"/>
          <w:lang w:eastAsia="ru-RU"/>
        </w:rPr>
        <w:t>К зоне обводнения водой хорошего качества относятся лишь 10 % территории пастбищных угодий Кызылординской ПСС. Так же к зоне обводнения пастбищ водой удовлетворительного качества с минерализацией от 2,1 до 4 г/дм</w:t>
      </w:r>
      <w:r w:rsidRPr="00DF236D">
        <w:rPr>
          <w:rFonts w:ascii="Times New Roman" w:eastAsia="Times New Roman" w:hAnsi="Times New Roman" w:cs="Times New Roman"/>
          <w:sz w:val="28"/>
          <w:szCs w:val="28"/>
          <w:vertAlign w:val="superscript"/>
          <w:lang w:eastAsia="ru-RU"/>
        </w:rPr>
        <w:t>3</w:t>
      </w:r>
      <w:r w:rsidRPr="00DF236D">
        <w:rPr>
          <w:rFonts w:ascii="Times New Roman" w:eastAsia="Times New Roman" w:hAnsi="Times New Roman" w:cs="Times New Roman"/>
          <w:sz w:val="28"/>
          <w:szCs w:val="28"/>
          <w:lang w:eastAsia="ru-RU"/>
        </w:rPr>
        <w:t xml:space="preserve"> относится 5 % территории пастбищ (таблица 3.6). </w:t>
      </w:r>
      <w:r w:rsidRPr="00DF236D">
        <w:rPr>
          <w:rFonts w:ascii="Times New Roman" w:hAnsi="Times New Roman" w:cs="Times New Roman"/>
          <w:sz w:val="28"/>
          <w:szCs w:val="28"/>
          <w:lang w:eastAsia="ko-KR"/>
        </w:rPr>
        <w:t>Анализ данных по обводненности пастбищ показал, что территория пастбища обводнена на 33 %.</w:t>
      </w:r>
    </w:p>
    <w:p w14:paraId="4425555E" w14:textId="77777777" w:rsidR="004A10B8" w:rsidRPr="00DF236D" w:rsidRDefault="004A10B8" w:rsidP="004A10B8">
      <w:pPr>
        <w:spacing w:after="0" w:line="240" w:lineRule="auto"/>
        <w:ind w:firstLine="567"/>
        <w:jc w:val="both"/>
        <w:rPr>
          <w:rFonts w:ascii="Times New Roman" w:hAnsi="Times New Roman" w:cs="Times New Roman"/>
          <w:sz w:val="28"/>
          <w:szCs w:val="28"/>
          <w:lang w:eastAsia="ko-KR"/>
        </w:rPr>
      </w:pPr>
    </w:p>
    <w:p w14:paraId="6748C0CD" w14:textId="77777777" w:rsidR="004A10B8" w:rsidRPr="00DF236D" w:rsidRDefault="004A10B8" w:rsidP="004A10B8">
      <w:pPr>
        <w:spacing w:after="0" w:line="240" w:lineRule="auto"/>
        <w:jc w:val="both"/>
        <w:rPr>
          <w:rFonts w:ascii="Times New Roman" w:hAnsi="Times New Roman" w:cs="Times New Roman"/>
          <w:snapToGrid w:val="0"/>
          <w:sz w:val="28"/>
          <w:szCs w:val="28"/>
        </w:rPr>
      </w:pPr>
      <w:r w:rsidRPr="00DF236D">
        <w:rPr>
          <w:rFonts w:ascii="Times New Roman" w:hAnsi="Times New Roman" w:cs="Times New Roman"/>
          <w:snapToGrid w:val="0"/>
          <w:sz w:val="28"/>
          <w:szCs w:val="28"/>
        </w:rPr>
        <w:t>Таблица 3.6 – Минерализация воды в обводнительных сооружениях Кызылординской природно-сельскохозяйственной систем</w:t>
      </w:r>
      <w:r w:rsidR="005E7E72" w:rsidRPr="00DF236D">
        <w:rPr>
          <w:rFonts w:ascii="Times New Roman" w:hAnsi="Times New Roman" w:cs="Times New Roman"/>
          <w:snapToGrid w:val="0"/>
          <w:sz w:val="28"/>
          <w:szCs w:val="28"/>
        </w:rPr>
        <w:t>ы</w:t>
      </w:r>
    </w:p>
    <w:p w14:paraId="6D196784" w14:textId="77777777" w:rsidR="004A10B8" w:rsidRPr="00DF236D" w:rsidRDefault="004A10B8" w:rsidP="004A10B8">
      <w:pPr>
        <w:spacing w:after="0" w:line="240" w:lineRule="auto"/>
        <w:jc w:val="both"/>
        <w:rPr>
          <w:rFonts w:ascii="Times New Roman" w:hAnsi="Times New Roman" w:cs="Times New Roman"/>
          <w:snapToGrid w:val="0"/>
          <w:sz w:val="28"/>
          <w:szCs w:val="28"/>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692"/>
        <w:gridCol w:w="2551"/>
        <w:gridCol w:w="3261"/>
      </w:tblGrid>
      <w:tr w:rsidR="004A10B8" w:rsidRPr="00DF236D" w14:paraId="16334855" w14:textId="77777777" w:rsidTr="00992585">
        <w:trPr>
          <w:jc w:val="center"/>
        </w:trPr>
        <w:tc>
          <w:tcPr>
            <w:tcW w:w="3692" w:type="dxa"/>
          </w:tcPr>
          <w:p w14:paraId="02A51424" w14:textId="77777777" w:rsidR="004A10B8" w:rsidRPr="00DF236D" w:rsidRDefault="004A10B8" w:rsidP="00992585">
            <w:pPr>
              <w:spacing w:after="0" w:line="240" w:lineRule="auto"/>
              <w:jc w:val="center"/>
              <w:rPr>
                <w:rFonts w:ascii="Times New Roman" w:hAnsi="Times New Roman" w:cs="Times New Roman"/>
                <w:sz w:val="24"/>
                <w:szCs w:val="24"/>
                <w:vertAlign w:val="superscript"/>
                <w:lang w:val="en-US" w:bidi="en-US"/>
              </w:rPr>
            </w:pPr>
            <w:r w:rsidRPr="00DF236D">
              <w:rPr>
                <w:rFonts w:ascii="Times New Roman" w:hAnsi="Times New Roman" w:cs="Times New Roman"/>
                <w:sz w:val="24"/>
                <w:szCs w:val="24"/>
                <w:lang w:val="en-US" w:bidi="en-US"/>
              </w:rPr>
              <w:t>Минерализация воды, г/дм</w:t>
            </w:r>
            <w:r w:rsidRPr="00DF236D">
              <w:rPr>
                <w:rFonts w:ascii="Times New Roman" w:hAnsi="Times New Roman" w:cs="Times New Roman"/>
                <w:sz w:val="24"/>
                <w:szCs w:val="24"/>
                <w:vertAlign w:val="superscript"/>
                <w:lang w:val="en-US" w:bidi="en-US"/>
              </w:rPr>
              <w:t>3</w:t>
            </w:r>
          </w:p>
        </w:tc>
        <w:tc>
          <w:tcPr>
            <w:tcW w:w="2551" w:type="dxa"/>
          </w:tcPr>
          <w:p w14:paraId="12024CD2" w14:textId="77777777" w:rsidR="004A10B8" w:rsidRPr="00DF236D" w:rsidRDefault="004A10B8" w:rsidP="00992585">
            <w:pPr>
              <w:spacing w:after="0" w:line="240" w:lineRule="auto"/>
              <w:jc w:val="center"/>
              <w:rPr>
                <w:rFonts w:ascii="Times New Roman" w:hAnsi="Times New Roman" w:cs="Times New Roman"/>
                <w:sz w:val="24"/>
                <w:szCs w:val="24"/>
                <w:lang w:val="en-US" w:bidi="en-US"/>
              </w:rPr>
            </w:pPr>
            <w:r w:rsidRPr="00DF236D">
              <w:rPr>
                <w:rFonts w:ascii="Times New Roman" w:hAnsi="Times New Roman" w:cs="Times New Roman"/>
                <w:sz w:val="24"/>
                <w:szCs w:val="24"/>
                <w:lang w:val="en-US" w:bidi="en-US"/>
              </w:rPr>
              <w:t>Кол-во</w:t>
            </w:r>
            <w:r w:rsidR="00723BB8" w:rsidRPr="00DF236D">
              <w:rPr>
                <w:rFonts w:ascii="Times New Roman" w:hAnsi="Times New Roman" w:cs="Times New Roman"/>
                <w:sz w:val="24"/>
                <w:szCs w:val="24"/>
                <w:lang w:bidi="en-US"/>
              </w:rPr>
              <w:t xml:space="preserve"> </w:t>
            </w:r>
            <w:r w:rsidRPr="00DF236D">
              <w:rPr>
                <w:rFonts w:ascii="Times New Roman" w:hAnsi="Times New Roman" w:cs="Times New Roman"/>
                <w:sz w:val="24"/>
                <w:szCs w:val="24"/>
                <w:lang w:val="en-US" w:bidi="en-US"/>
              </w:rPr>
              <w:t>колодцев, ед.</w:t>
            </w:r>
          </w:p>
        </w:tc>
        <w:tc>
          <w:tcPr>
            <w:tcW w:w="3261" w:type="dxa"/>
          </w:tcPr>
          <w:p w14:paraId="7D49E06A" w14:textId="77777777" w:rsidR="004A10B8" w:rsidRPr="00DF236D" w:rsidRDefault="004A10B8" w:rsidP="00992585">
            <w:pPr>
              <w:spacing w:after="0" w:line="240" w:lineRule="auto"/>
              <w:jc w:val="center"/>
              <w:rPr>
                <w:rFonts w:ascii="Times New Roman" w:hAnsi="Times New Roman" w:cs="Times New Roman"/>
                <w:sz w:val="24"/>
                <w:szCs w:val="24"/>
                <w:lang w:val="en-US" w:bidi="en-US"/>
              </w:rPr>
            </w:pPr>
            <w:r w:rsidRPr="00DF236D">
              <w:rPr>
                <w:rFonts w:ascii="Times New Roman" w:hAnsi="Times New Roman" w:cs="Times New Roman"/>
                <w:sz w:val="24"/>
                <w:szCs w:val="24"/>
                <w:lang w:val="en-US" w:bidi="en-US"/>
              </w:rPr>
              <w:t>Площадь обводнения, га</w:t>
            </w:r>
          </w:p>
        </w:tc>
      </w:tr>
      <w:tr w:rsidR="004A10B8" w:rsidRPr="00DF236D" w14:paraId="197CB85E" w14:textId="77777777" w:rsidTr="00992585">
        <w:trPr>
          <w:jc w:val="center"/>
        </w:trPr>
        <w:tc>
          <w:tcPr>
            <w:tcW w:w="3692" w:type="dxa"/>
          </w:tcPr>
          <w:p w14:paraId="486AA83D" w14:textId="77777777" w:rsidR="004A10B8" w:rsidRPr="00DF236D" w:rsidRDefault="004A10B8" w:rsidP="00992585">
            <w:pPr>
              <w:spacing w:after="0" w:line="240" w:lineRule="auto"/>
              <w:jc w:val="center"/>
              <w:rPr>
                <w:rFonts w:ascii="Times New Roman" w:hAnsi="Times New Roman" w:cs="Times New Roman"/>
                <w:sz w:val="24"/>
                <w:szCs w:val="24"/>
                <w:lang w:val="en-US" w:bidi="en-US"/>
              </w:rPr>
            </w:pPr>
            <w:r w:rsidRPr="00DF236D">
              <w:rPr>
                <w:rFonts w:ascii="Times New Roman" w:hAnsi="Times New Roman" w:cs="Times New Roman"/>
                <w:sz w:val="24"/>
                <w:szCs w:val="24"/>
                <w:lang w:val="en-US" w:bidi="en-US"/>
              </w:rPr>
              <w:t>до 2</w:t>
            </w:r>
          </w:p>
        </w:tc>
        <w:tc>
          <w:tcPr>
            <w:tcW w:w="2551" w:type="dxa"/>
          </w:tcPr>
          <w:p w14:paraId="3EC51150" w14:textId="77777777" w:rsidR="004A10B8" w:rsidRPr="00DF236D" w:rsidRDefault="004A10B8" w:rsidP="00992585">
            <w:pPr>
              <w:spacing w:after="0" w:line="240" w:lineRule="auto"/>
              <w:jc w:val="center"/>
              <w:rPr>
                <w:rFonts w:ascii="Times New Roman" w:hAnsi="Times New Roman" w:cs="Times New Roman"/>
                <w:sz w:val="24"/>
                <w:szCs w:val="24"/>
                <w:lang w:val="en-US" w:bidi="en-US"/>
              </w:rPr>
            </w:pPr>
            <w:r w:rsidRPr="00DF236D">
              <w:rPr>
                <w:rFonts w:ascii="Times New Roman" w:hAnsi="Times New Roman" w:cs="Times New Roman"/>
                <w:sz w:val="24"/>
                <w:szCs w:val="24"/>
                <w:lang w:val="en-US" w:bidi="en-US"/>
              </w:rPr>
              <w:t>345</w:t>
            </w:r>
          </w:p>
        </w:tc>
        <w:tc>
          <w:tcPr>
            <w:tcW w:w="3261" w:type="dxa"/>
          </w:tcPr>
          <w:p w14:paraId="29360C25" w14:textId="77777777" w:rsidR="004A10B8" w:rsidRPr="00DF236D" w:rsidRDefault="004A10B8" w:rsidP="00992585">
            <w:pPr>
              <w:spacing w:after="0" w:line="240" w:lineRule="auto"/>
              <w:jc w:val="center"/>
              <w:rPr>
                <w:rFonts w:ascii="Times New Roman" w:hAnsi="Times New Roman" w:cs="Times New Roman"/>
                <w:sz w:val="24"/>
                <w:szCs w:val="24"/>
                <w:lang w:val="en-US" w:bidi="en-US"/>
              </w:rPr>
            </w:pPr>
            <w:r w:rsidRPr="00DF236D">
              <w:rPr>
                <w:rFonts w:ascii="Times New Roman" w:hAnsi="Times New Roman" w:cs="Times New Roman"/>
                <w:sz w:val="24"/>
                <w:szCs w:val="24"/>
                <w:lang w:val="en-US" w:bidi="en-US"/>
              </w:rPr>
              <w:t>1691000</w:t>
            </w:r>
          </w:p>
        </w:tc>
      </w:tr>
      <w:tr w:rsidR="004A10B8" w:rsidRPr="00DF236D" w14:paraId="192DF592" w14:textId="77777777" w:rsidTr="00992585">
        <w:trPr>
          <w:jc w:val="center"/>
        </w:trPr>
        <w:tc>
          <w:tcPr>
            <w:tcW w:w="3692" w:type="dxa"/>
          </w:tcPr>
          <w:p w14:paraId="60B9A837" w14:textId="77777777" w:rsidR="004A10B8" w:rsidRPr="00DF236D" w:rsidRDefault="004A10B8" w:rsidP="00992585">
            <w:pPr>
              <w:spacing w:after="0" w:line="240" w:lineRule="auto"/>
              <w:jc w:val="center"/>
              <w:rPr>
                <w:rFonts w:ascii="Times New Roman" w:hAnsi="Times New Roman" w:cs="Times New Roman"/>
                <w:sz w:val="24"/>
                <w:szCs w:val="24"/>
                <w:lang w:val="en-US" w:bidi="en-US"/>
              </w:rPr>
            </w:pPr>
            <w:r w:rsidRPr="00DF236D">
              <w:rPr>
                <w:rFonts w:ascii="Times New Roman" w:hAnsi="Times New Roman" w:cs="Times New Roman"/>
                <w:sz w:val="24"/>
                <w:szCs w:val="24"/>
                <w:lang w:val="en-US" w:bidi="en-US"/>
              </w:rPr>
              <w:t>от 2 до 4</w:t>
            </w:r>
          </w:p>
        </w:tc>
        <w:tc>
          <w:tcPr>
            <w:tcW w:w="2551" w:type="dxa"/>
          </w:tcPr>
          <w:p w14:paraId="4D773D6A" w14:textId="77777777" w:rsidR="004A10B8" w:rsidRPr="00DF236D" w:rsidRDefault="004A10B8" w:rsidP="00992585">
            <w:pPr>
              <w:spacing w:after="0" w:line="240" w:lineRule="auto"/>
              <w:jc w:val="center"/>
              <w:rPr>
                <w:rFonts w:ascii="Times New Roman" w:hAnsi="Times New Roman" w:cs="Times New Roman"/>
                <w:sz w:val="24"/>
                <w:szCs w:val="24"/>
                <w:lang w:val="en-US" w:bidi="en-US"/>
              </w:rPr>
            </w:pPr>
            <w:r w:rsidRPr="00DF236D">
              <w:rPr>
                <w:rFonts w:ascii="Times New Roman" w:hAnsi="Times New Roman" w:cs="Times New Roman"/>
                <w:sz w:val="24"/>
                <w:szCs w:val="24"/>
                <w:lang w:val="en-US" w:bidi="en-US"/>
              </w:rPr>
              <w:t>179</w:t>
            </w:r>
          </w:p>
        </w:tc>
        <w:tc>
          <w:tcPr>
            <w:tcW w:w="3261" w:type="dxa"/>
          </w:tcPr>
          <w:p w14:paraId="727BF9E0" w14:textId="77777777" w:rsidR="004A10B8" w:rsidRPr="00DF236D" w:rsidRDefault="004A10B8" w:rsidP="00992585">
            <w:pPr>
              <w:spacing w:after="0" w:line="240" w:lineRule="auto"/>
              <w:jc w:val="center"/>
              <w:rPr>
                <w:rFonts w:ascii="Times New Roman" w:hAnsi="Times New Roman" w:cs="Times New Roman"/>
                <w:sz w:val="24"/>
                <w:szCs w:val="24"/>
                <w:lang w:val="en-US" w:bidi="en-US"/>
              </w:rPr>
            </w:pPr>
            <w:r w:rsidRPr="00DF236D">
              <w:rPr>
                <w:rFonts w:ascii="Times New Roman" w:hAnsi="Times New Roman" w:cs="Times New Roman"/>
                <w:sz w:val="24"/>
                <w:szCs w:val="24"/>
                <w:lang w:val="en-US" w:bidi="en-US"/>
              </w:rPr>
              <w:t>1396200</w:t>
            </w:r>
          </w:p>
        </w:tc>
      </w:tr>
      <w:tr w:rsidR="004A10B8" w:rsidRPr="00DF236D" w14:paraId="4F6E40C3" w14:textId="77777777" w:rsidTr="00992585">
        <w:trPr>
          <w:jc w:val="center"/>
        </w:trPr>
        <w:tc>
          <w:tcPr>
            <w:tcW w:w="3692" w:type="dxa"/>
          </w:tcPr>
          <w:p w14:paraId="1332AACC" w14:textId="77777777" w:rsidR="004A10B8" w:rsidRPr="00DF236D" w:rsidRDefault="004A10B8" w:rsidP="00992585">
            <w:pPr>
              <w:spacing w:after="0" w:line="240" w:lineRule="auto"/>
              <w:jc w:val="center"/>
              <w:rPr>
                <w:rFonts w:ascii="Times New Roman" w:hAnsi="Times New Roman" w:cs="Times New Roman"/>
                <w:sz w:val="24"/>
                <w:szCs w:val="24"/>
                <w:lang w:val="en-US" w:bidi="en-US"/>
              </w:rPr>
            </w:pPr>
            <w:r w:rsidRPr="00DF236D">
              <w:rPr>
                <w:rFonts w:ascii="Times New Roman" w:hAnsi="Times New Roman" w:cs="Times New Roman"/>
                <w:sz w:val="24"/>
                <w:szCs w:val="24"/>
                <w:lang w:val="en-US" w:bidi="en-US"/>
              </w:rPr>
              <w:t>выше 4</w:t>
            </w:r>
          </w:p>
        </w:tc>
        <w:tc>
          <w:tcPr>
            <w:tcW w:w="2551" w:type="dxa"/>
          </w:tcPr>
          <w:p w14:paraId="19CF15E6" w14:textId="77777777" w:rsidR="004A10B8" w:rsidRPr="00DF236D" w:rsidRDefault="004A10B8" w:rsidP="00992585">
            <w:pPr>
              <w:spacing w:after="0" w:line="240" w:lineRule="auto"/>
              <w:jc w:val="center"/>
              <w:rPr>
                <w:rFonts w:ascii="Times New Roman" w:hAnsi="Times New Roman" w:cs="Times New Roman"/>
                <w:sz w:val="24"/>
                <w:szCs w:val="24"/>
                <w:lang w:val="en-US" w:bidi="en-US"/>
              </w:rPr>
            </w:pPr>
            <w:r w:rsidRPr="00DF236D">
              <w:rPr>
                <w:rFonts w:ascii="Times New Roman" w:hAnsi="Times New Roman" w:cs="Times New Roman"/>
                <w:sz w:val="24"/>
                <w:szCs w:val="24"/>
                <w:lang w:val="en-US" w:bidi="en-US"/>
              </w:rPr>
              <w:t>415</w:t>
            </w:r>
          </w:p>
        </w:tc>
        <w:tc>
          <w:tcPr>
            <w:tcW w:w="3261" w:type="dxa"/>
          </w:tcPr>
          <w:p w14:paraId="3887DE77" w14:textId="77777777" w:rsidR="004A10B8" w:rsidRPr="00DF236D" w:rsidRDefault="004A10B8" w:rsidP="00992585">
            <w:pPr>
              <w:spacing w:after="0" w:line="240" w:lineRule="auto"/>
              <w:jc w:val="center"/>
              <w:rPr>
                <w:rFonts w:ascii="Times New Roman" w:hAnsi="Times New Roman" w:cs="Times New Roman"/>
                <w:sz w:val="24"/>
                <w:szCs w:val="24"/>
                <w:lang w:val="en-US" w:bidi="en-US"/>
              </w:rPr>
            </w:pPr>
            <w:r w:rsidRPr="00DF236D">
              <w:rPr>
                <w:rFonts w:ascii="Times New Roman" w:hAnsi="Times New Roman" w:cs="Times New Roman"/>
                <w:sz w:val="24"/>
                <w:szCs w:val="24"/>
                <w:lang w:val="en-US" w:bidi="en-US"/>
              </w:rPr>
              <w:t>1237000</w:t>
            </w:r>
          </w:p>
        </w:tc>
      </w:tr>
      <w:tr w:rsidR="004A10B8" w:rsidRPr="00DF236D" w14:paraId="349E0365" w14:textId="77777777" w:rsidTr="00992585">
        <w:trPr>
          <w:jc w:val="center"/>
        </w:trPr>
        <w:tc>
          <w:tcPr>
            <w:tcW w:w="3692" w:type="dxa"/>
          </w:tcPr>
          <w:p w14:paraId="53B76842" w14:textId="77777777" w:rsidR="004A10B8" w:rsidRPr="00DF236D" w:rsidRDefault="004A10B8" w:rsidP="000E10D3">
            <w:pPr>
              <w:spacing w:after="0" w:line="240" w:lineRule="auto"/>
              <w:jc w:val="center"/>
              <w:rPr>
                <w:rFonts w:ascii="Times New Roman" w:hAnsi="Times New Roman" w:cs="Times New Roman"/>
                <w:sz w:val="24"/>
                <w:szCs w:val="24"/>
                <w:lang w:val="en-US" w:bidi="en-US"/>
              </w:rPr>
            </w:pPr>
            <w:r w:rsidRPr="00DF236D">
              <w:rPr>
                <w:rFonts w:ascii="Times New Roman" w:hAnsi="Times New Roman" w:cs="Times New Roman"/>
                <w:sz w:val="24"/>
                <w:szCs w:val="24"/>
                <w:lang w:val="en-US" w:bidi="en-US"/>
              </w:rPr>
              <w:t>Всего</w:t>
            </w:r>
          </w:p>
        </w:tc>
        <w:tc>
          <w:tcPr>
            <w:tcW w:w="2551" w:type="dxa"/>
          </w:tcPr>
          <w:p w14:paraId="3E2789A3" w14:textId="77777777" w:rsidR="004A10B8" w:rsidRPr="00DF236D" w:rsidRDefault="004A10B8" w:rsidP="00992585">
            <w:pPr>
              <w:spacing w:after="0" w:line="240" w:lineRule="auto"/>
              <w:jc w:val="center"/>
              <w:rPr>
                <w:rFonts w:ascii="Times New Roman" w:hAnsi="Times New Roman" w:cs="Times New Roman"/>
                <w:sz w:val="24"/>
                <w:szCs w:val="24"/>
                <w:lang w:val="en-US" w:bidi="en-US"/>
              </w:rPr>
            </w:pPr>
            <w:r w:rsidRPr="00DF236D">
              <w:rPr>
                <w:rFonts w:ascii="Times New Roman" w:hAnsi="Times New Roman" w:cs="Times New Roman"/>
                <w:sz w:val="24"/>
                <w:szCs w:val="24"/>
                <w:lang w:val="en-US" w:bidi="en-US"/>
              </w:rPr>
              <w:t>939</w:t>
            </w:r>
          </w:p>
        </w:tc>
        <w:tc>
          <w:tcPr>
            <w:tcW w:w="3261" w:type="dxa"/>
          </w:tcPr>
          <w:p w14:paraId="0DD80E01" w14:textId="77777777" w:rsidR="004A10B8" w:rsidRPr="00DF236D" w:rsidRDefault="004A10B8" w:rsidP="00992585">
            <w:pPr>
              <w:spacing w:after="0" w:line="240" w:lineRule="auto"/>
              <w:jc w:val="center"/>
              <w:rPr>
                <w:rFonts w:ascii="Times New Roman" w:hAnsi="Times New Roman" w:cs="Times New Roman"/>
                <w:sz w:val="24"/>
                <w:szCs w:val="24"/>
                <w:lang w:val="en-US" w:bidi="en-US"/>
              </w:rPr>
            </w:pPr>
            <w:r w:rsidRPr="00DF236D">
              <w:rPr>
                <w:rFonts w:ascii="Times New Roman" w:hAnsi="Times New Roman" w:cs="Times New Roman"/>
                <w:color w:val="000000"/>
                <w:sz w:val="24"/>
                <w:szCs w:val="24"/>
                <w:lang w:val="en-US" w:bidi="en-US"/>
              </w:rPr>
              <w:t>4324200</w:t>
            </w:r>
          </w:p>
        </w:tc>
      </w:tr>
    </w:tbl>
    <w:p w14:paraId="2CF51B06" w14:textId="77777777" w:rsidR="00BF28F8" w:rsidRPr="00DF236D" w:rsidRDefault="00BF28F8" w:rsidP="00607606">
      <w:pPr>
        <w:shd w:val="clear" w:color="auto" w:fill="FFFFFF"/>
        <w:spacing w:after="0" w:line="240" w:lineRule="auto"/>
        <w:ind w:firstLine="567"/>
        <w:jc w:val="both"/>
        <w:rPr>
          <w:rFonts w:ascii="Times New Roman" w:hAnsi="Times New Roman" w:cs="Times New Roman"/>
          <w:i/>
          <w:sz w:val="28"/>
          <w:szCs w:val="28"/>
        </w:rPr>
      </w:pPr>
    </w:p>
    <w:p w14:paraId="521A8D25" w14:textId="0713CF6D" w:rsidR="00A46D32" w:rsidRPr="00DF236D" w:rsidRDefault="00A46D32" w:rsidP="00660BA9">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hAnsi="Times New Roman" w:cs="Times New Roman"/>
          <w:i/>
          <w:sz w:val="28"/>
          <w:szCs w:val="28"/>
        </w:rPr>
        <w:t>Проблема деградации пойменных и лесных экосистем</w:t>
      </w:r>
      <w:r w:rsidR="00D34D64" w:rsidRPr="00DF236D">
        <w:rPr>
          <w:rFonts w:ascii="Times New Roman" w:hAnsi="Times New Roman" w:cs="Times New Roman"/>
          <w:i/>
          <w:sz w:val="28"/>
          <w:szCs w:val="28"/>
        </w:rPr>
        <w:t xml:space="preserve">. </w:t>
      </w:r>
      <w:r w:rsidRPr="00DF236D">
        <w:rPr>
          <w:rFonts w:ascii="Times New Roman" w:eastAsia="Times New Roman" w:hAnsi="Times New Roman" w:cs="Times New Roman"/>
          <w:sz w:val="28"/>
          <w:szCs w:val="28"/>
          <w:lang w:eastAsia="ru-RU"/>
        </w:rPr>
        <w:t>Сенокосные угодья в структуре сельскохозяйственных угодий Кызылординской ПСС занимают 109,5 тыс. га. (1,01</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от площади всех угодий). Территориально они расположены в увлажненных условиях пойменных луговых комплексов р. Сырдария, природных понижени</w:t>
      </w:r>
      <w:r w:rsidR="00723BB8" w:rsidRPr="00DF236D">
        <w:rPr>
          <w:rFonts w:ascii="Times New Roman" w:eastAsia="Times New Roman" w:hAnsi="Times New Roman" w:cs="Times New Roman"/>
          <w:sz w:val="28"/>
          <w:szCs w:val="28"/>
          <w:lang w:eastAsia="ru-RU"/>
        </w:rPr>
        <w:t>ях</w:t>
      </w:r>
      <w:r w:rsidRPr="00DF236D">
        <w:rPr>
          <w:rFonts w:ascii="Times New Roman" w:eastAsia="Times New Roman" w:hAnsi="Times New Roman" w:cs="Times New Roman"/>
          <w:sz w:val="28"/>
          <w:szCs w:val="28"/>
          <w:lang w:eastAsia="ru-RU"/>
        </w:rPr>
        <w:t xml:space="preserve"> и вдоль побережий озер, водохранилищ. За последние десятилетия площади сенокосов в Кызылординской ПСС неукоснительно снижались. Это было связано с изменением гидрологического режима при </w:t>
      </w:r>
      <w:r w:rsidRPr="00DF236D">
        <w:rPr>
          <w:rFonts w:ascii="Times New Roman" w:eastAsia="Times New Roman" w:hAnsi="Times New Roman" w:cs="Times New Roman"/>
          <w:sz w:val="28"/>
          <w:szCs w:val="28"/>
          <w:lang w:eastAsia="ru-RU"/>
        </w:rPr>
        <w:lastRenderedPageBreak/>
        <w:t>зарегулировании стока рек Амудария и Сырдария, строительств</w:t>
      </w:r>
      <w:r w:rsidR="00723BB8" w:rsidRPr="00DF236D">
        <w:rPr>
          <w:rFonts w:ascii="Times New Roman" w:eastAsia="Times New Roman" w:hAnsi="Times New Roman" w:cs="Times New Roman"/>
          <w:sz w:val="28"/>
          <w:szCs w:val="28"/>
          <w:lang w:eastAsia="ru-RU"/>
        </w:rPr>
        <w:t>е</w:t>
      </w:r>
      <w:r w:rsidRPr="00DF236D">
        <w:rPr>
          <w:rFonts w:ascii="Times New Roman" w:eastAsia="Times New Roman" w:hAnsi="Times New Roman" w:cs="Times New Roman"/>
          <w:sz w:val="28"/>
          <w:szCs w:val="28"/>
          <w:lang w:eastAsia="ru-RU"/>
        </w:rPr>
        <w:t xml:space="preserve"> Шардаринского, Кайраккумского и Токтогульского водохранилищ. Увеличение орошаемых площадей также негативно повлияло на экологическое состояние почвенно-растительного покрова дельты р. Сырдария. До зарегулирования стока в 70-х гг. в низовьях р. Сырдария насчитывал</w:t>
      </w:r>
      <w:r w:rsidR="00C771BB" w:rsidRPr="00DF236D">
        <w:rPr>
          <w:rFonts w:ascii="Times New Roman" w:eastAsia="Times New Roman" w:hAnsi="Times New Roman" w:cs="Times New Roman"/>
          <w:sz w:val="28"/>
          <w:szCs w:val="28"/>
          <w:lang w:eastAsia="ru-RU"/>
        </w:rPr>
        <w:t>ось</w:t>
      </w:r>
      <w:r w:rsidRPr="00DF236D">
        <w:rPr>
          <w:rFonts w:ascii="Times New Roman" w:eastAsia="Times New Roman" w:hAnsi="Times New Roman" w:cs="Times New Roman"/>
          <w:sz w:val="28"/>
          <w:szCs w:val="28"/>
          <w:lang w:eastAsia="ru-RU"/>
        </w:rPr>
        <w:t xml:space="preserve"> около 170 видов высших растений. В 90-е гг. в дельте р. Сырдария это число сократилось до 90 видов. За многолетний период усложнения гидрологических условий и чрезмерного сенокошения произошли изменения в видовом составе растительных сообществ [102</w:t>
      </w:r>
      <w:r w:rsidR="00CF0045">
        <w:rPr>
          <w:rFonts w:ascii="Times New Roman" w:eastAsia="Times New Roman" w:hAnsi="Times New Roman" w:cs="Times New Roman"/>
          <w:sz w:val="28"/>
          <w:szCs w:val="28"/>
          <w:lang w:eastAsia="ru-RU"/>
        </w:rPr>
        <w:t xml:space="preserve">, с. 4-9; </w:t>
      </w:r>
      <w:r w:rsidRPr="00DF236D">
        <w:rPr>
          <w:rFonts w:ascii="Times New Roman" w:eastAsia="Times New Roman" w:hAnsi="Times New Roman" w:cs="Times New Roman"/>
          <w:sz w:val="28"/>
          <w:szCs w:val="28"/>
          <w:lang w:eastAsia="ru-RU"/>
        </w:rPr>
        <w:t>121,130]. Установлено, что 101,1 тыс. га приходится на чистые сенокосы, 1,6 тыс. га на закустаренные, 5,5 тыс. га на заросшие ядовитыми растениями и 1,3 тыс. га на сенокосы, покрытые кочками [1</w:t>
      </w:r>
      <w:r w:rsidR="00441FFF" w:rsidRPr="00DF236D">
        <w:rPr>
          <w:rFonts w:ascii="Times New Roman" w:eastAsia="Times New Roman" w:hAnsi="Times New Roman" w:cs="Times New Roman"/>
          <w:sz w:val="28"/>
          <w:szCs w:val="28"/>
          <w:lang w:eastAsia="ru-RU"/>
        </w:rPr>
        <w:t>13</w:t>
      </w:r>
      <w:r w:rsidR="00CF0045">
        <w:rPr>
          <w:rFonts w:ascii="Times New Roman" w:eastAsia="Times New Roman" w:hAnsi="Times New Roman" w:cs="Times New Roman"/>
          <w:sz w:val="28"/>
          <w:szCs w:val="28"/>
          <w:lang w:eastAsia="ru-RU"/>
        </w:rPr>
        <w:t xml:space="preserve">, с. 78-84; </w:t>
      </w:r>
      <w:r w:rsidRPr="00DF236D">
        <w:rPr>
          <w:rFonts w:ascii="Times New Roman" w:eastAsia="Times New Roman" w:hAnsi="Times New Roman" w:cs="Times New Roman"/>
          <w:sz w:val="28"/>
          <w:szCs w:val="28"/>
          <w:lang w:eastAsia="ru-RU"/>
        </w:rPr>
        <w:t>1</w:t>
      </w:r>
      <w:r w:rsidR="00441FFF" w:rsidRPr="00DF236D">
        <w:rPr>
          <w:rFonts w:ascii="Times New Roman" w:eastAsia="Times New Roman" w:hAnsi="Times New Roman" w:cs="Times New Roman"/>
          <w:sz w:val="28"/>
          <w:szCs w:val="28"/>
          <w:lang w:eastAsia="ru-RU"/>
        </w:rPr>
        <w:t>14</w:t>
      </w:r>
      <w:r w:rsidRPr="00DF236D">
        <w:rPr>
          <w:rFonts w:ascii="Times New Roman" w:eastAsia="Times New Roman" w:hAnsi="Times New Roman" w:cs="Times New Roman"/>
          <w:sz w:val="28"/>
          <w:szCs w:val="28"/>
          <w:lang w:eastAsia="ru-RU"/>
        </w:rPr>
        <w:t>,</w:t>
      </w:r>
      <w:r w:rsidR="00CF0045">
        <w:rPr>
          <w:rFonts w:ascii="Times New Roman" w:eastAsia="Times New Roman" w:hAnsi="Times New Roman" w:cs="Times New Roman"/>
          <w:sz w:val="28"/>
          <w:szCs w:val="28"/>
          <w:lang w:eastAsia="ru-RU"/>
        </w:rPr>
        <w:t xml:space="preserve"> с. 45-51; </w:t>
      </w:r>
      <w:r w:rsidRPr="00DF236D">
        <w:rPr>
          <w:rFonts w:ascii="Times New Roman" w:eastAsia="Times New Roman" w:hAnsi="Times New Roman" w:cs="Times New Roman"/>
          <w:sz w:val="28"/>
          <w:szCs w:val="28"/>
          <w:lang w:eastAsia="ru-RU"/>
        </w:rPr>
        <w:t>1</w:t>
      </w:r>
      <w:r w:rsidR="00441FFF" w:rsidRPr="00DF236D">
        <w:rPr>
          <w:rFonts w:ascii="Times New Roman" w:eastAsia="Times New Roman" w:hAnsi="Times New Roman" w:cs="Times New Roman"/>
          <w:sz w:val="28"/>
          <w:szCs w:val="28"/>
          <w:lang w:eastAsia="ru-RU"/>
        </w:rPr>
        <w:t>30</w:t>
      </w:r>
      <w:r w:rsidRPr="00DF236D">
        <w:rPr>
          <w:rFonts w:ascii="Times New Roman" w:eastAsia="Times New Roman" w:hAnsi="Times New Roman" w:cs="Times New Roman"/>
          <w:sz w:val="28"/>
          <w:szCs w:val="28"/>
          <w:lang w:eastAsia="ru-RU"/>
        </w:rPr>
        <w:t xml:space="preserve">]. </w:t>
      </w:r>
    </w:p>
    <w:p w14:paraId="5FA5A7B8" w14:textId="3BFB00A4" w:rsidR="00A46D32" w:rsidRPr="00DF236D" w:rsidRDefault="00A46D32" w:rsidP="00660BA9">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DF236D">
        <w:rPr>
          <w:rFonts w:ascii="Times New Roman" w:eastAsia="Times New Roman" w:hAnsi="Times New Roman" w:cs="Times New Roman"/>
          <w:color w:val="000000"/>
          <w:sz w:val="28"/>
          <w:szCs w:val="28"/>
        </w:rPr>
        <w:t>Повсеместно на 70-75</w:t>
      </w:r>
      <w:r w:rsidR="00ED5B51" w:rsidRPr="00DF236D">
        <w:rPr>
          <w:rFonts w:ascii="Times New Roman" w:eastAsia="Times New Roman" w:hAnsi="Times New Roman" w:cs="Times New Roman"/>
          <w:color w:val="000000"/>
          <w:sz w:val="28"/>
          <w:szCs w:val="28"/>
        </w:rPr>
        <w:t> %</w:t>
      </w:r>
      <w:r w:rsidRPr="00DF236D">
        <w:rPr>
          <w:rFonts w:ascii="Times New Roman" w:eastAsia="Times New Roman" w:hAnsi="Times New Roman" w:cs="Times New Roman"/>
          <w:color w:val="000000"/>
          <w:sz w:val="28"/>
          <w:szCs w:val="28"/>
        </w:rPr>
        <w:t xml:space="preserve"> сократил</w:t>
      </w:r>
      <w:r w:rsidR="00FA6B72" w:rsidRPr="00DF236D">
        <w:rPr>
          <w:rFonts w:ascii="Times New Roman" w:eastAsia="Times New Roman" w:hAnsi="Times New Roman" w:cs="Times New Roman"/>
          <w:color w:val="000000"/>
          <w:sz w:val="28"/>
          <w:szCs w:val="28"/>
        </w:rPr>
        <w:t>и</w:t>
      </w:r>
      <w:r w:rsidRPr="00DF236D">
        <w:rPr>
          <w:rFonts w:ascii="Times New Roman" w:eastAsia="Times New Roman" w:hAnsi="Times New Roman" w:cs="Times New Roman"/>
          <w:color w:val="000000"/>
          <w:sz w:val="28"/>
          <w:szCs w:val="28"/>
        </w:rPr>
        <w:t xml:space="preserve">сь площади вейниковых (Сalamagrostis epigeius), солодковых (Glycyrrhisa glabra), злаково-разнотравных сообществ. Своеобразие растительности дельты р. Сырдария придавали тугайные леса. Тугаи в Аральском и Казалинском приграничных районах Кызылординской области приурочены к пойменным террасам и прирусловым валам и простирались вдоль обоих берегов р. Сырдария и ее рукавов полосой шириной от 300 м до 3 км. Древестно-кустарниковая растительность тугаев была представлена лохом (Elaeagnus oxycarpa), тополем (Populus pruinosa </w:t>
      </w:r>
      <w:r w:rsidR="002F70C4" w:rsidRPr="00DF236D">
        <w:rPr>
          <w:rFonts w:ascii="Times New Roman" w:eastAsia="Times New Roman" w:hAnsi="Times New Roman" w:cs="Times New Roman"/>
          <w:color w:val="000000"/>
          <w:sz w:val="28"/>
          <w:szCs w:val="28"/>
        </w:rPr>
        <w:t>P. diversifolia</w:t>
      </w:r>
      <w:r w:rsidRPr="00DF236D">
        <w:rPr>
          <w:rFonts w:ascii="Times New Roman" w:eastAsia="Times New Roman" w:hAnsi="Times New Roman" w:cs="Times New Roman"/>
          <w:color w:val="000000"/>
          <w:sz w:val="28"/>
          <w:szCs w:val="28"/>
        </w:rPr>
        <w:t>), ивой (Salix,</w:t>
      </w:r>
      <w:r w:rsidR="008A130E" w:rsidRPr="00DF236D">
        <w:rPr>
          <w:rFonts w:ascii="Times New Roman" w:eastAsia="Times New Roman" w:hAnsi="Times New Roman" w:cs="Times New Roman"/>
          <w:color w:val="000000"/>
          <w:sz w:val="28"/>
          <w:szCs w:val="28"/>
        </w:rPr>
        <w:t xml:space="preserve"> </w:t>
      </w:r>
      <w:r w:rsidRPr="00DF236D">
        <w:rPr>
          <w:rFonts w:ascii="Times New Roman" w:eastAsia="Times New Roman" w:hAnsi="Times New Roman" w:cs="Times New Roman"/>
          <w:color w:val="000000"/>
          <w:sz w:val="28"/>
          <w:szCs w:val="28"/>
        </w:rPr>
        <w:t xml:space="preserve">caspica, S. songarica, S.alba), кое-где к ним примешивались чингил (Halimodendron halodendron) и тамариск (Tamarix ramosissima). Площади между отдельными участками </w:t>
      </w:r>
      <w:r w:rsidR="00C806F3" w:rsidRPr="00DF236D">
        <w:rPr>
          <w:rFonts w:ascii="Times New Roman" w:eastAsia="Times New Roman" w:hAnsi="Times New Roman" w:cs="Times New Roman"/>
          <w:color w:val="000000"/>
          <w:sz w:val="28"/>
          <w:szCs w:val="28"/>
        </w:rPr>
        <w:t>тугайных лесов</w:t>
      </w:r>
      <w:r w:rsidRPr="00DF236D">
        <w:rPr>
          <w:rFonts w:ascii="Times New Roman" w:eastAsia="Times New Roman" w:hAnsi="Times New Roman" w:cs="Times New Roman"/>
          <w:color w:val="000000"/>
          <w:sz w:val="28"/>
          <w:szCs w:val="28"/>
        </w:rPr>
        <w:t xml:space="preserve"> занимали злаково-разнотравные сообщества (Calamagrostis epigeius, Agropyron </w:t>
      </w:r>
      <w:r w:rsidR="002F70C4" w:rsidRPr="00DF236D">
        <w:rPr>
          <w:rFonts w:ascii="Times New Roman" w:eastAsia="Times New Roman" w:hAnsi="Times New Roman" w:cs="Times New Roman"/>
          <w:color w:val="000000"/>
          <w:sz w:val="28"/>
          <w:szCs w:val="28"/>
        </w:rPr>
        <w:t>repens, Eremopyrum</w:t>
      </w:r>
      <w:r w:rsidRPr="00DF236D">
        <w:rPr>
          <w:rFonts w:ascii="Times New Roman" w:eastAsia="Times New Roman" w:hAnsi="Times New Roman" w:cs="Times New Roman"/>
          <w:color w:val="000000"/>
          <w:sz w:val="28"/>
          <w:szCs w:val="28"/>
        </w:rPr>
        <w:t xml:space="preserve"> orientale, Lasiagrostis splendens, Lysrum salicaria, Glycyrrhiza glabra, Apocynum lan-cyfolium, Alisma plantago). Тугайной растительностью в 60-х годах было покрыто около 21,3 тыс. га. В 1980 году уровень грунтовых вод понизился до 4-6</w:t>
      </w:r>
      <w:r w:rsidR="002F70C4" w:rsidRPr="00DF236D">
        <w:rPr>
          <w:rFonts w:ascii="Times New Roman" w:eastAsia="Times New Roman" w:hAnsi="Times New Roman" w:cs="Times New Roman"/>
          <w:color w:val="000000"/>
          <w:sz w:val="28"/>
          <w:szCs w:val="28"/>
        </w:rPr>
        <w:t xml:space="preserve"> м</w:t>
      </w:r>
      <w:r w:rsidRPr="00DF236D">
        <w:rPr>
          <w:rFonts w:ascii="Times New Roman" w:eastAsia="Times New Roman" w:hAnsi="Times New Roman" w:cs="Times New Roman"/>
          <w:color w:val="000000"/>
          <w:sz w:val="28"/>
          <w:szCs w:val="28"/>
        </w:rPr>
        <w:t>, в Казалинском районе</w:t>
      </w:r>
      <w:r w:rsidR="00723BB8" w:rsidRPr="00DF236D">
        <w:rPr>
          <w:rFonts w:ascii="Times New Roman" w:eastAsia="Times New Roman" w:hAnsi="Times New Roman" w:cs="Times New Roman"/>
          <w:color w:val="000000"/>
          <w:sz w:val="28"/>
          <w:szCs w:val="28"/>
        </w:rPr>
        <w:t xml:space="preserve">, например, </w:t>
      </w:r>
      <w:r w:rsidRPr="00DF236D">
        <w:rPr>
          <w:rFonts w:ascii="Times New Roman" w:eastAsia="Times New Roman" w:hAnsi="Times New Roman" w:cs="Times New Roman"/>
          <w:color w:val="000000"/>
          <w:sz w:val="28"/>
          <w:szCs w:val="28"/>
        </w:rPr>
        <w:t>высохло 3800 га ивняков и лохово-ивовых тугаев [</w:t>
      </w:r>
      <w:r w:rsidR="00CF0045" w:rsidRPr="00DF236D">
        <w:rPr>
          <w:rFonts w:ascii="Times New Roman" w:eastAsia="Times New Roman" w:hAnsi="Times New Roman" w:cs="Times New Roman"/>
          <w:sz w:val="28"/>
          <w:szCs w:val="28"/>
          <w:lang w:eastAsia="ru-RU"/>
        </w:rPr>
        <w:t>113</w:t>
      </w:r>
      <w:r w:rsidR="00CF0045">
        <w:rPr>
          <w:rFonts w:ascii="Times New Roman" w:eastAsia="Times New Roman" w:hAnsi="Times New Roman" w:cs="Times New Roman"/>
          <w:sz w:val="28"/>
          <w:szCs w:val="28"/>
          <w:lang w:eastAsia="ru-RU"/>
        </w:rPr>
        <w:t xml:space="preserve">, с. 78-84; </w:t>
      </w:r>
      <w:r w:rsidR="00CF0045" w:rsidRPr="00DF236D">
        <w:rPr>
          <w:rFonts w:ascii="Times New Roman" w:eastAsia="Times New Roman" w:hAnsi="Times New Roman" w:cs="Times New Roman"/>
          <w:sz w:val="28"/>
          <w:szCs w:val="28"/>
          <w:lang w:eastAsia="ru-RU"/>
        </w:rPr>
        <w:t>114,</w:t>
      </w:r>
      <w:r w:rsidR="00CF0045">
        <w:rPr>
          <w:rFonts w:ascii="Times New Roman" w:eastAsia="Times New Roman" w:hAnsi="Times New Roman" w:cs="Times New Roman"/>
          <w:sz w:val="28"/>
          <w:szCs w:val="28"/>
          <w:lang w:eastAsia="ru-RU"/>
        </w:rPr>
        <w:t xml:space="preserve"> с. 45-51</w:t>
      </w:r>
      <w:r w:rsidRPr="00DF236D">
        <w:rPr>
          <w:rFonts w:ascii="Times New Roman" w:eastAsia="Times New Roman" w:hAnsi="Times New Roman" w:cs="Times New Roman"/>
          <w:color w:val="000000"/>
          <w:sz w:val="28"/>
          <w:szCs w:val="28"/>
        </w:rPr>
        <w:t>].</w:t>
      </w:r>
    </w:p>
    <w:p w14:paraId="71203188" w14:textId="664EE02B" w:rsidR="00A46D32" w:rsidRPr="00DF236D" w:rsidRDefault="00A46D32" w:rsidP="00660BA9">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DF236D">
        <w:rPr>
          <w:rFonts w:ascii="Times New Roman" w:eastAsia="Times New Roman" w:hAnsi="Times New Roman" w:cs="Times New Roman"/>
          <w:color w:val="000000"/>
          <w:sz w:val="28"/>
          <w:szCs w:val="28"/>
        </w:rPr>
        <w:t>В настоящее время площадь тугаев сократилась почти в 20 раз и составляет 0,3 тыс. га. Прирусловые валы представлены низкопродуктивными солянковыми (Salsola nitraria, Anab-asis aphylla, Girgensohnia oppositiflora, Climacoptera brachiata), злаково-сорнотравными сообществами (Aeluropus litoralis, Agropyron repens, Goebelia alopecuroides, Dodartia orientalis, Anabasis aphylla, Acroptilon repens, Descurainia sophia, Pluchea caspica); в кустарниковом ярусе наблюдается повсеместное увеличение численности тамариск</w:t>
      </w:r>
      <w:r w:rsidR="00C806F3" w:rsidRPr="00DF236D">
        <w:rPr>
          <w:rFonts w:ascii="Times New Roman" w:eastAsia="Times New Roman" w:hAnsi="Times New Roman" w:cs="Times New Roman"/>
          <w:color w:val="000000"/>
          <w:sz w:val="28"/>
          <w:szCs w:val="28"/>
        </w:rPr>
        <w:t>а на солончаках луговых.</w:t>
      </w:r>
      <w:r w:rsidRPr="00DF236D">
        <w:rPr>
          <w:rFonts w:ascii="Times New Roman" w:eastAsia="Times New Roman" w:hAnsi="Times New Roman" w:cs="Times New Roman"/>
          <w:color w:val="000000"/>
          <w:sz w:val="28"/>
          <w:szCs w:val="28"/>
        </w:rPr>
        <w:t xml:space="preserve"> Кроме того, за последние тридцать лет из флоры дельты Сырдарьи полностью исчезла формация Populeta arianae.</w:t>
      </w:r>
    </w:p>
    <w:p w14:paraId="7B1919A0" w14:textId="3B67C3CB" w:rsidR="00A46D32" w:rsidRPr="00DF236D" w:rsidRDefault="00A46D32" w:rsidP="00660BA9">
      <w:pPr>
        <w:shd w:val="clear" w:color="auto" w:fill="FFFFFF"/>
        <w:spacing w:after="0" w:line="240" w:lineRule="auto"/>
        <w:ind w:firstLine="567"/>
        <w:jc w:val="both"/>
        <w:rPr>
          <w:rFonts w:ascii="Times New Roman" w:eastAsia="Times New Roman" w:hAnsi="Times New Roman" w:cs="Times New Roman"/>
          <w:sz w:val="28"/>
          <w:szCs w:val="28"/>
          <w:shd w:val="clear" w:color="auto" w:fill="FFFFFF"/>
          <w:lang w:eastAsia="ru-RU"/>
        </w:rPr>
      </w:pPr>
      <w:r w:rsidRPr="00DF236D">
        <w:rPr>
          <w:rFonts w:ascii="Times New Roman" w:hAnsi="Times New Roman" w:cs="Times New Roman"/>
          <w:i/>
          <w:sz w:val="28"/>
          <w:szCs w:val="28"/>
        </w:rPr>
        <w:t>Проблемы, связанные с нарушением гидрологического режима реки Сырдария, загрязнением поверхностных и подземных вод</w:t>
      </w:r>
      <w:r w:rsidR="00D34D64" w:rsidRPr="00DF236D">
        <w:rPr>
          <w:rFonts w:ascii="Times New Roman" w:hAnsi="Times New Roman" w:cs="Times New Roman"/>
          <w:i/>
          <w:sz w:val="28"/>
          <w:szCs w:val="28"/>
        </w:rPr>
        <w:t xml:space="preserve">. </w:t>
      </w:r>
      <w:r w:rsidRPr="00DF236D">
        <w:rPr>
          <w:rFonts w:ascii="Times New Roman" w:eastAsia="Times New Roman" w:hAnsi="Times New Roman" w:cs="Times New Roman"/>
          <w:sz w:val="28"/>
          <w:szCs w:val="28"/>
          <w:lang w:eastAsia="ru-RU"/>
        </w:rPr>
        <w:t>Аральский кризис - одна из самых крупных экологических и гуманитарных катастроф в истории человечества, под его воздействием оказалось около 35 млн</w:t>
      </w:r>
      <w:r w:rsidR="009D78CB"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xml:space="preserve"> человек, проживающих в бассейне моря. Аральское море питают реки Амудария и Сырдария. В советский период расширение посевов хлопка и риса потребовало широкомасштабного использования воды обеих рек для ирригации. </w:t>
      </w:r>
      <w:r w:rsidR="00A21D7F" w:rsidRPr="00DF236D">
        <w:rPr>
          <w:rFonts w:ascii="Times New Roman" w:eastAsia="Times New Roman" w:hAnsi="Times New Roman" w:cs="Times New Roman"/>
          <w:sz w:val="28"/>
          <w:szCs w:val="28"/>
          <w:lang w:eastAsia="ru-RU"/>
        </w:rPr>
        <w:t xml:space="preserve">С 1984 года </w:t>
      </w:r>
      <w:r w:rsidR="00A21D7F" w:rsidRPr="00DF236D">
        <w:rPr>
          <w:rFonts w:ascii="Times New Roman" w:eastAsia="Times New Roman" w:hAnsi="Times New Roman" w:cs="Times New Roman"/>
          <w:sz w:val="28"/>
          <w:szCs w:val="28"/>
          <w:lang w:eastAsia="ru-RU"/>
        </w:rPr>
        <w:lastRenderedPageBreak/>
        <w:t xml:space="preserve">по 2015 год </w:t>
      </w:r>
      <w:r w:rsidRPr="00DF236D">
        <w:rPr>
          <w:rFonts w:ascii="Times New Roman" w:eastAsia="Times New Roman" w:hAnsi="Times New Roman" w:cs="Times New Roman"/>
          <w:sz w:val="28"/>
          <w:szCs w:val="28"/>
          <w:lang w:eastAsia="ru-RU"/>
        </w:rPr>
        <w:t xml:space="preserve">поверхность Аральского моря уменьшилась </w:t>
      </w:r>
      <w:r w:rsidR="00A21D7F" w:rsidRPr="00DF236D">
        <w:rPr>
          <w:rFonts w:ascii="Times New Roman" w:eastAsia="Times New Roman" w:hAnsi="Times New Roman" w:cs="Times New Roman"/>
          <w:sz w:val="28"/>
          <w:szCs w:val="28"/>
          <w:lang w:eastAsia="ru-RU"/>
        </w:rPr>
        <w:t>с 59,8</w:t>
      </w:r>
      <w:r w:rsidRPr="00DF236D">
        <w:rPr>
          <w:rFonts w:ascii="Times New Roman" w:eastAsia="Times New Roman" w:hAnsi="Times New Roman" w:cs="Times New Roman"/>
          <w:sz w:val="28"/>
          <w:szCs w:val="28"/>
          <w:lang w:eastAsia="ru-RU"/>
        </w:rPr>
        <w:t xml:space="preserve"> до </w:t>
      </w:r>
      <w:r w:rsidR="00A21D7F" w:rsidRPr="00DF236D">
        <w:rPr>
          <w:rFonts w:ascii="Times New Roman" w:eastAsia="Times New Roman" w:hAnsi="Times New Roman" w:cs="Times New Roman"/>
          <w:sz w:val="28"/>
          <w:szCs w:val="28"/>
          <w:lang w:eastAsia="ru-RU"/>
        </w:rPr>
        <w:t>8,3</w:t>
      </w:r>
      <w:r w:rsidRPr="00DF236D">
        <w:rPr>
          <w:rFonts w:ascii="Times New Roman" w:eastAsia="Times New Roman" w:hAnsi="Times New Roman" w:cs="Times New Roman"/>
          <w:sz w:val="28"/>
          <w:szCs w:val="28"/>
          <w:lang w:eastAsia="ru-RU"/>
        </w:rPr>
        <w:t xml:space="preserve"> тыс. км</w:t>
      </w:r>
      <w:r w:rsidRPr="00DF236D">
        <w:rPr>
          <w:rFonts w:ascii="Times New Roman" w:eastAsia="Times New Roman" w:hAnsi="Times New Roman" w:cs="Times New Roman"/>
          <w:sz w:val="28"/>
          <w:szCs w:val="28"/>
          <w:vertAlign w:val="superscript"/>
          <w:lang w:eastAsia="ru-RU"/>
        </w:rPr>
        <w:t>2</w:t>
      </w:r>
      <w:r w:rsidR="00A21D7F"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а объем воды сократился на 2/3 (с 1090 до 310 км</w:t>
      </w:r>
      <w:r w:rsidR="009D78CB" w:rsidRPr="00DF236D">
        <w:rPr>
          <w:rFonts w:ascii="Times New Roman" w:eastAsia="Times New Roman" w:hAnsi="Times New Roman" w:cs="Times New Roman"/>
          <w:sz w:val="28"/>
          <w:szCs w:val="28"/>
          <w:vertAlign w:val="superscript"/>
          <w:lang w:eastAsia="ru-RU"/>
        </w:rPr>
        <w:t>3</w:t>
      </w:r>
      <w:r w:rsidRPr="00DF236D">
        <w:rPr>
          <w:rFonts w:ascii="Times New Roman" w:eastAsia="Times New Roman" w:hAnsi="Times New Roman" w:cs="Times New Roman"/>
          <w:sz w:val="28"/>
          <w:szCs w:val="28"/>
          <w:lang w:eastAsia="ru-RU"/>
        </w:rPr>
        <w:t>). На рисунке 3.1</w:t>
      </w:r>
      <w:r w:rsidR="00C72E06" w:rsidRPr="00DF236D">
        <w:rPr>
          <w:rFonts w:ascii="Times New Roman" w:eastAsia="Times New Roman" w:hAnsi="Times New Roman" w:cs="Times New Roman"/>
          <w:sz w:val="28"/>
          <w:szCs w:val="28"/>
          <w:lang w:eastAsia="ru-RU"/>
        </w:rPr>
        <w:t>4</w:t>
      </w:r>
      <w:r w:rsidRPr="00DF236D">
        <w:rPr>
          <w:rFonts w:ascii="Times New Roman" w:eastAsia="Times New Roman" w:hAnsi="Times New Roman" w:cs="Times New Roman"/>
          <w:sz w:val="28"/>
          <w:szCs w:val="28"/>
          <w:lang w:eastAsia="ru-RU"/>
        </w:rPr>
        <w:t xml:space="preserve"> представлены космические снимки за разные годы, на которых отображены изменения береговой линии Аральского моря [1</w:t>
      </w:r>
      <w:r w:rsidR="00566754" w:rsidRPr="00DF236D">
        <w:rPr>
          <w:rFonts w:ascii="Times New Roman" w:eastAsia="Times New Roman" w:hAnsi="Times New Roman" w:cs="Times New Roman"/>
          <w:sz w:val="28"/>
          <w:szCs w:val="28"/>
          <w:lang w:val="kk-KZ" w:eastAsia="ru-RU"/>
        </w:rPr>
        <w:t>56</w:t>
      </w:r>
      <w:r w:rsidRPr="00DF236D">
        <w:rPr>
          <w:rFonts w:ascii="Times New Roman" w:eastAsia="Times New Roman" w:hAnsi="Times New Roman" w:cs="Times New Roman"/>
          <w:sz w:val="28"/>
          <w:szCs w:val="28"/>
          <w:shd w:val="clear" w:color="auto" w:fill="FFFFFF"/>
          <w:lang w:eastAsia="ru-RU"/>
        </w:rPr>
        <w:t>].</w:t>
      </w:r>
    </w:p>
    <w:p w14:paraId="0CF90CA2" w14:textId="77777777" w:rsidR="00683254" w:rsidRPr="00DF236D" w:rsidRDefault="00683254" w:rsidP="00660BA9">
      <w:pPr>
        <w:spacing w:after="0" w:line="240" w:lineRule="auto"/>
        <w:ind w:firstLine="567"/>
        <w:jc w:val="both"/>
        <w:rPr>
          <w:rFonts w:ascii="Times New Roman" w:eastAsia="Calibri" w:hAnsi="Times New Roman" w:cs="Times New Roman"/>
          <w:sz w:val="28"/>
          <w:szCs w:val="28"/>
        </w:rPr>
      </w:pPr>
      <w:r w:rsidRPr="00DF236D">
        <w:rPr>
          <w:rFonts w:ascii="Times New Roman" w:eastAsia="Calibri" w:hAnsi="Times New Roman" w:cs="Times New Roman"/>
          <w:sz w:val="28"/>
          <w:szCs w:val="28"/>
        </w:rPr>
        <w:t>Бассейн р. Сырдария разграничивается на две характерные части. Первая - верхняя, горная зона формирования стока (вся р. Нарын и верховья р. Карадарьи), где практически нет отборов на орошение; вторая часть - долинная (створ р. Сырдария), где расположены основные орошаемые земли, и отборы воды превалируют над боковым притоком. Сток р. Сырдария зарегулирован на 93</w:t>
      </w:r>
      <w:r w:rsidR="00ED5B51" w:rsidRPr="00DF236D">
        <w:rPr>
          <w:rFonts w:ascii="Times New Roman" w:eastAsia="Calibri" w:hAnsi="Times New Roman" w:cs="Times New Roman"/>
          <w:sz w:val="28"/>
          <w:szCs w:val="28"/>
        </w:rPr>
        <w:t> %</w:t>
      </w:r>
      <w:r w:rsidRPr="00DF236D">
        <w:rPr>
          <w:rFonts w:ascii="Times New Roman" w:eastAsia="Calibri" w:hAnsi="Times New Roman" w:cs="Times New Roman"/>
          <w:sz w:val="28"/>
          <w:szCs w:val="28"/>
        </w:rPr>
        <w:t xml:space="preserve"> каскадом из 5 водохранилищ (Токтогульским, Андижанским и Чарвакским – многолетнего, Кайраккумским и Шардаринским – сезонного регулирования).</w:t>
      </w:r>
    </w:p>
    <w:p w14:paraId="49665FEB" w14:textId="73C50495" w:rsidR="004A10B8" w:rsidRPr="00DF236D" w:rsidRDefault="004A10B8" w:rsidP="00660BA9">
      <w:pPr>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Calibri" w:hAnsi="Times New Roman" w:cs="Times New Roman"/>
          <w:sz w:val="28"/>
          <w:szCs w:val="28"/>
        </w:rPr>
        <w:t xml:space="preserve">Поверхностные воды Кызылординской ПСС представлены Северным (Малым) Аральским морем и главной водной артерией – р. Сырдария. Основную угрозу для экологического благополучия поверхностных вод реки представляют сточные воды промышленных предприятий, сбросы коллекторно-дренажных вод с полей орошения, стоки животноводческих хозяйств и недоочищенные коммунальные стоки населенных пунктов </w:t>
      </w:r>
      <w:r w:rsidRPr="00DF236D">
        <w:rPr>
          <w:rFonts w:ascii="Times New Roman" w:eastAsia="Times New Roman" w:hAnsi="Times New Roman" w:cs="Times New Roman"/>
          <w:color w:val="000000"/>
          <w:sz w:val="28"/>
          <w:szCs w:val="28"/>
          <w:lang w:eastAsia="ru-RU"/>
        </w:rPr>
        <w:t>[1</w:t>
      </w:r>
      <w:r w:rsidR="00566754" w:rsidRPr="00DF236D">
        <w:rPr>
          <w:rFonts w:ascii="Times New Roman" w:eastAsia="Times New Roman" w:hAnsi="Times New Roman" w:cs="Times New Roman"/>
          <w:color w:val="000000"/>
          <w:sz w:val="28"/>
          <w:szCs w:val="28"/>
          <w:lang w:val="kk-KZ" w:eastAsia="ru-RU"/>
        </w:rPr>
        <w:t>42</w:t>
      </w:r>
      <w:r w:rsidRPr="00DF236D">
        <w:rPr>
          <w:rFonts w:ascii="Times New Roman" w:eastAsia="Times New Roman" w:hAnsi="Times New Roman" w:cs="Times New Roman"/>
          <w:color w:val="000000"/>
          <w:sz w:val="28"/>
          <w:szCs w:val="28"/>
          <w:lang w:eastAsia="ru-RU"/>
        </w:rPr>
        <w:t>].</w:t>
      </w:r>
    </w:p>
    <w:p w14:paraId="777A95A1" w14:textId="77777777" w:rsidR="00A46D32" w:rsidRPr="00DF236D" w:rsidRDefault="00A46D32" w:rsidP="00660BA9">
      <w:pPr>
        <w:spacing w:after="0" w:line="240" w:lineRule="auto"/>
        <w:ind w:firstLine="567"/>
        <w:jc w:val="both"/>
        <w:rPr>
          <w:rFonts w:ascii="Times New Roman" w:eastAsia="Times New Roman" w:hAnsi="Times New Roman" w:cs="Times New Roman"/>
          <w:sz w:val="28"/>
          <w:szCs w:val="28"/>
          <w:shd w:val="clear" w:color="auto" w:fill="FFFFFF"/>
          <w:lang w:eastAsia="ru-RU"/>
        </w:rPr>
      </w:pPr>
    </w:p>
    <w:p w14:paraId="34CB4AD5" w14:textId="77777777" w:rsidR="00A46D32" w:rsidRPr="00DF236D" w:rsidRDefault="00A46D32" w:rsidP="00484D9D">
      <w:pPr>
        <w:widowControl w:val="0"/>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noProof/>
          <w:sz w:val="28"/>
          <w:szCs w:val="28"/>
          <w:lang w:eastAsia="ru-RU"/>
        </w:rPr>
        <w:drawing>
          <wp:inline distT="0" distB="0" distL="0" distR="0" wp14:anchorId="72023C40" wp14:editId="1977C875">
            <wp:extent cx="6086475" cy="2362016"/>
            <wp:effectExtent l="0" t="0" r="0" b="635"/>
            <wp:docPr id="57" name="Рисунок 57" descr="Ар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Арал.jpg"/>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6276453" cy="2435742"/>
                    </a:xfrm>
                    <a:prstGeom prst="rect">
                      <a:avLst/>
                    </a:prstGeom>
                    <a:noFill/>
                    <a:ln>
                      <a:noFill/>
                    </a:ln>
                  </pic:spPr>
                </pic:pic>
              </a:graphicData>
            </a:graphic>
          </wp:inline>
        </w:drawing>
      </w:r>
    </w:p>
    <w:p w14:paraId="7602A544" w14:textId="77777777" w:rsidR="00A46D32" w:rsidRPr="00DF236D" w:rsidRDefault="00A46D32" w:rsidP="00607606">
      <w:pPr>
        <w:spacing w:after="0" w:line="240" w:lineRule="auto"/>
        <w:jc w:val="center"/>
        <w:rPr>
          <w:rFonts w:ascii="Times New Roman" w:eastAsia="Times New Roman" w:hAnsi="Times New Roman" w:cs="Times New Roman"/>
          <w:sz w:val="28"/>
          <w:szCs w:val="28"/>
          <w:lang w:eastAsia="ru-RU"/>
        </w:rPr>
      </w:pPr>
    </w:p>
    <w:p w14:paraId="5E8B2460" w14:textId="1FA256AE" w:rsidR="00A46D32" w:rsidRPr="00DF236D" w:rsidRDefault="00A46D32" w:rsidP="00660BA9">
      <w:pPr>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Рисунок 3.1</w:t>
      </w:r>
      <w:r w:rsidR="00C72E06" w:rsidRPr="00DF236D">
        <w:rPr>
          <w:rFonts w:ascii="Times New Roman" w:eastAsia="Times New Roman" w:hAnsi="Times New Roman" w:cs="Times New Roman"/>
          <w:sz w:val="28"/>
          <w:szCs w:val="28"/>
          <w:lang w:eastAsia="ru-RU"/>
        </w:rPr>
        <w:t>4</w:t>
      </w:r>
      <w:r w:rsidRPr="00DF236D">
        <w:rPr>
          <w:rFonts w:ascii="Times New Roman" w:eastAsia="Times New Roman" w:hAnsi="Times New Roman" w:cs="Times New Roman"/>
          <w:sz w:val="28"/>
          <w:szCs w:val="28"/>
          <w:lang w:eastAsia="ru-RU"/>
        </w:rPr>
        <w:t xml:space="preserve"> – Очертание береговой линии Аральского моря в1984, 2000 и 201</w:t>
      </w:r>
      <w:r w:rsidR="006D5673" w:rsidRPr="00DF236D">
        <w:rPr>
          <w:rFonts w:ascii="Times New Roman" w:eastAsia="Times New Roman" w:hAnsi="Times New Roman" w:cs="Times New Roman"/>
          <w:sz w:val="28"/>
          <w:szCs w:val="28"/>
          <w:lang w:eastAsia="ru-RU"/>
        </w:rPr>
        <w:t>8</w:t>
      </w:r>
      <w:r w:rsidRPr="00DF236D">
        <w:rPr>
          <w:rFonts w:ascii="Times New Roman" w:eastAsia="Times New Roman" w:hAnsi="Times New Roman" w:cs="Times New Roman"/>
          <w:sz w:val="28"/>
          <w:szCs w:val="28"/>
          <w:lang w:eastAsia="ru-RU"/>
        </w:rPr>
        <w:t xml:space="preserve"> годах</w:t>
      </w:r>
    </w:p>
    <w:p w14:paraId="191D9233" w14:textId="236056B6" w:rsidR="00D62E04" w:rsidRPr="007015DE" w:rsidRDefault="007015DE" w:rsidP="00236BFD">
      <w:pPr>
        <w:shd w:val="clear" w:color="auto" w:fill="FFFFFF"/>
        <w:spacing w:after="0" w:line="240" w:lineRule="auto"/>
        <w:ind w:firstLine="567"/>
        <w:jc w:val="both"/>
        <w:rPr>
          <w:rFonts w:ascii="Times New Roman" w:eastAsia="Times New Roman" w:hAnsi="Times New Roman" w:cs="Times New Roman"/>
          <w:sz w:val="28"/>
          <w:szCs w:val="28"/>
        </w:rPr>
      </w:pPr>
      <w:r w:rsidRPr="007015DE">
        <w:rPr>
          <w:rFonts w:ascii="Times New Roman" w:eastAsia="Times New Roman" w:hAnsi="Times New Roman" w:cs="Times New Roman"/>
          <w:color w:val="000000"/>
          <w:sz w:val="28"/>
          <w:szCs w:val="28"/>
        </w:rPr>
        <w:t xml:space="preserve">Примечание – Источник </w:t>
      </w:r>
      <w:hyperlink r:id="rId75" w:history="1">
        <w:r w:rsidRPr="007015DE">
          <w:rPr>
            <w:rStyle w:val="aff7"/>
            <w:rFonts w:ascii="Times New Roman" w:eastAsia="Times New Roman" w:hAnsi="Times New Roman" w:cs="Times New Roman"/>
            <w:color w:val="auto"/>
            <w:sz w:val="28"/>
            <w:szCs w:val="28"/>
          </w:rPr>
          <w:t>www.kazaral.org</w:t>
        </w:r>
      </w:hyperlink>
    </w:p>
    <w:p w14:paraId="1D7E6E1A" w14:textId="77777777" w:rsidR="007015DE" w:rsidRPr="00DF236D" w:rsidRDefault="007015DE" w:rsidP="00236BFD">
      <w:pPr>
        <w:shd w:val="clear" w:color="auto" w:fill="FFFFFF"/>
        <w:spacing w:after="0" w:line="240" w:lineRule="auto"/>
        <w:ind w:firstLine="567"/>
        <w:jc w:val="both"/>
        <w:rPr>
          <w:rFonts w:ascii="Times New Roman" w:eastAsia="Times New Roman" w:hAnsi="Times New Roman" w:cs="Times New Roman"/>
          <w:color w:val="000000"/>
          <w:sz w:val="28"/>
          <w:szCs w:val="28"/>
        </w:rPr>
      </w:pPr>
    </w:p>
    <w:p w14:paraId="54461A6C" w14:textId="02EB54B7" w:rsidR="00A46D32" w:rsidRPr="00DF236D" w:rsidRDefault="00A46D32" w:rsidP="00660BA9">
      <w:pPr>
        <w:widowControl w:val="0"/>
        <w:shd w:val="clear" w:color="auto" w:fill="FFFFFF"/>
        <w:spacing w:after="0" w:line="240" w:lineRule="auto"/>
        <w:ind w:firstLine="567"/>
        <w:jc w:val="both"/>
        <w:rPr>
          <w:rFonts w:ascii="Times New Roman" w:eastAsia="Times New Roman" w:hAnsi="Times New Roman" w:cs="Times New Roman"/>
          <w:color w:val="000000"/>
          <w:sz w:val="28"/>
          <w:szCs w:val="28"/>
        </w:rPr>
      </w:pPr>
      <w:r w:rsidRPr="00DF236D">
        <w:rPr>
          <w:rFonts w:ascii="Times New Roman" w:eastAsia="Times New Roman" w:hAnsi="Times New Roman" w:cs="Times New Roman"/>
          <w:color w:val="000000"/>
          <w:sz w:val="28"/>
          <w:szCs w:val="28"/>
        </w:rPr>
        <w:t xml:space="preserve">В </w:t>
      </w:r>
      <w:r w:rsidR="006D5673" w:rsidRPr="00DF236D">
        <w:rPr>
          <w:rFonts w:ascii="Times New Roman" w:eastAsia="Times New Roman" w:hAnsi="Times New Roman" w:cs="Times New Roman"/>
          <w:color w:val="000000"/>
          <w:sz w:val="28"/>
          <w:szCs w:val="28"/>
        </w:rPr>
        <w:t>регионе</w:t>
      </w:r>
      <w:r w:rsidR="009D78CB" w:rsidRPr="00DF236D">
        <w:rPr>
          <w:rFonts w:ascii="Times New Roman" w:eastAsia="Times New Roman" w:hAnsi="Times New Roman" w:cs="Times New Roman"/>
          <w:color w:val="000000"/>
          <w:sz w:val="28"/>
          <w:szCs w:val="28"/>
        </w:rPr>
        <w:t xml:space="preserve"> </w:t>
      </w:r>
      <w:r w:rsidR="006D5673" w:rsidRPr="00DF236D">
        <w:rPr>
          <w:rFonts w:ascii="Times New Roman" w:eastAsia="Times New Roman" w:hAnsi="Times New Roman" w:cs="Times New Roman"/>
          <w:color w:val="000000"/>
          <w:sz w:val="28"/>
          <w:szCs w:val="28"/>
        </w:rPr>
        <w:t>насчитывается</w:t>
      </w:r>
      <w:r w:rsidR="009D78CB" w:rsidRPr="00DF236D">
        <w:rPr>
          <w:rFonts w:ascii="Times New Roman" w:eastAsia="Times New Roman" w:hAnsi="Times New Roman" w:cs="Times New Roman"/>
          <w:color w:val="000000"/>
          <w:sz w:val="28"/>
          <w:szCs w:val="28"/>
        </w:rPr>
        <w:t xml:space="preserve"> </w:t>
      </w:r>
      <w:r w:rsidR="009F34EF" w:rsidRPr="00DF236D">
        <w:rPr>
          <w:rFonts w:ascii="Times New Roman" w:eastAsia="Times New Roman" w:hAnsi="Times New Roman" w:cs="Times New Roman"/>
          <w:color w:val="000000"/>
          <w:sz w:val="28"/>
          <w:szCs w:val="28"/>
        </w:rPr>
        <w:t>1</w:t>
      </w:r>
      <w:r w:rsidRPr="00DF236D">
        <w:rPr>
          <w:rFonts w:ascii="Times New Roman" w:eastAsia="Times New Roman" w:hAnsi="Times New Roman" w:cs="Times New Roman"/>
          <w:color w:val="000000"/>
          <w:sz w:val="28"/>
          <w:szCs w:val="28"/>
        </w:rPr>
        <w:t xml:space="preserve">95 первичных водопользователей, осуществляющих </w:t>
      </w:r>
      <w:r w:rsidR="009F34EF" w:rsidRPr="00DF236D">
        <w:rPr>
          <w:rFonts w:ascii="Times New Roman" w:eastAsia="Times New Roman" w:hAnsi="Times New Roman" w:cs="Times New Roman"/>
          <w:color w:val="000000"/>
          <w:sz w:val="28"/>
          <w:szCs w:val="28"/>
        </w:rPr>
        <w:t>водозабор</w:t>
      </w:r>
      <w:r w:rsidR="009D78CB" w:rsidRPr="00DF236D">
        <w:rPr>
          <w:rFonts w:ascii="Times New Roman" w:eastAsia="Times New Roman" w:hAnsi="Times New Roman" w:cs="Times New Roman"/>
          <w:color w:val="000000"/>
          <w:sz w:val="28"/>
          <w:szCs w:val="28"/>
        </w:rPr>
        <w:t>, и</w:t>
      </w:r>
      <w:r w:rsidRPr="00DF236D">
        <w:rPr>
          <w:rFonts w:ascii="Times New Roman" w:eastAsia="Times New Roman" w:hAnsi="Times New Roman" w:cs="Times New Roman"/>
          <w:color w:val="000000"/>
          <w:sz w:val="28"/>
          <w:szCs w:val="28"/>
        </w:rPr>
        <w:t xml:space="preserve">з них </w:t>
      </w:r>
      <w:r w:rsidR="009F34EF" w:rsidRPr="00DF236D">
        <w:rPr>
          <w:rFonts w:ascii="Times New Roman" w:eastAsia="Times New Roman" w:hAnsi="Times New Roman" w:cs="Times New Roman"/>
          <w:color w:val="000000"/>
          <w:sz w:val="28"/>
          <w:szCs w:val="28"/>
        </w:rPr>
        <w:t>1</w:t>
      </w:r>
      <w:r w:rsidRPr="00DF236D">
        <w:rPr>
          <w:rFonts w:ascii="Times New Roman" w:eastAsia="Times New Roman" w:hAnsi="Times New Roman" w:cs="Times New Roman"/>
          <w:color w:val="000000"/>
          <w:sz w:val="28"/>
          <w:szCs w:val="28"/>
        </w:rPr>
        <w:t xml:space="preserve">78 - промышленные </w:t>
      </w:r>
      <w:r w:rsidR="009D78CB" w:rsidRPr="00DF236D">
        <w:rPr>
          <w:rFonts w:ascii="Times New Roman" w:eastAsia="Times New Roman" w:hAnsi="Times New Roman" w:cs="Times New Roman"/>
          <w:color w:val="000000"/>
          <w:sz w:val="28"/>
          <w:szCs w:val="28"/>
        </w:rPr>
        <w:t xml:space="preserve">предприятия, </w:t>
      </w:r>
      <w:r w:rsidRPr="00DF236D">
        <w:rPr>
          <w:rFonts w:ascii="Times New Roman" w:eastAsia="Times New Roman" w:hAnsi="Times New Roman" w:cs="Times New Roman"/>
          <w:color w:val="000000"/>
          <w:sz w:val="28"/>
          <w:szCs w:val="28"/>
        </w:rPr>
        <w:t xml:space="preserve">17 - осуществляют водозабор для </w:t>
      </w:r>
      <w:r w:rsidR="009D78CB" w:rsidRPr="00DF236D">
        <w:rPr>
          <w:rFonts w:ascii="Times New Roman" w:eastAsia="Times New Roman" w:hAnsi="Times New Roman" w:cs="Times New Roman"/>
          <w:color w:val="000000"/>
          <w:sz w:val="28"/>
          <w:szCs w:val="28"/>
        </w:rPr>
        <w:t xml:space="preserve">целей </w:t>
      </w:r>
      <w:r w:rsidRPr="00DF236D">
        <w:rPr>
          <w:rFonts w:ascii="Times New Roman" w:eastAsia="Times New Roman" w:hAnsi="Times New Roman" w:cs="Times New Roman"/>
          <w:color w:val="000000"/>
          <w:sz w:val="28"/>
          <w:szCs w:val="28"/>
        </w:rPr>
        <w:t xml:space="preserve">орошения сельскохозяйственных культур и </w:t>
      </w:r>
      <w:r w:rsidR="009D78CB" w:rsidRPr="00DF236D">
        <w:rPr>
          <w:rFonts w:ascii="Times New Roman" w:eastAsia="Times New Roman" w:hAnsi="Times New Roman" w:cs="Times New Roman"/>
          <w:color w:val="000000"/>
          <w:sz w:val="28"/>
          <w:szCs w:val="28"/>
        </w:rPr>
        <w:t>озеленения</w:t>
      </w:r>
      <w:r w:rsidRPr="00DF236D">
        <w:rPr>
          <w:rFonts w:ascii="Times New Roman" w:eastAsia="Times New Roman" w:hAnsi="Times New Roman" w:cs="Times New Roman"/>
          <w:color w:val="000000"/>
          <w:sz w:val="28"/>
          <w:szCs w:val="28"/>
        </w:rPr>
        <w:t>. В таблице 3.</w:t>
      </w:r>
      <w:r w:rsidR="003417E9" w:rsidRPr="00DF236D">
        <w:rPr>
          <w:rFonts w:ascii="Times New Roman" w:eastAsia="Times New Roman" w:hAnsi="Times New Roman" w:cs="Times New Roman"/>
          <w:color w:val="000000"/>
          <w:sz w:val="28"/>
          <w:szCs w:val="28"/>
        </w:rPr>
        <w:t>7</w:t>
      </w:r>
      <w:r w:rsidRPr="00DF236D">
        <w:rPr>
          <w:rFonts w:ascii="Times New Roman" w:eastAsia="Times New Roman" w:hAnsi="Times New Roman" w:cs="Times New Roman"/>
          <w:color w:val="000000"/>
          <w:sz w:val="28"/>
          <w:szCs w:val="28"/>
        </w:rPr>
        <w:t xml:space="preserve"> представлены данные по фактическим объемам </w:t>
      </w:r>
      <w:r w:rsidR="003417E9" w:rsidRPr="00DF236D">
        <w:rPr>
          <w:rFonts w:ascii="Times New Roman" w:eastAsia="Times New Roman" w:hAnsi="Times New Roman" w:cs="Times New Roman"/>
          <w:color w:val="000000"/>
          <w:sz w:val="28"/>
          <w:szCs w:val="28"/>
        </w:rPr>
        <w:t>загрязн</w:t>
      </w:r>
      <w:r w:rsidR="009D78CB" w:rsidRPr="00DF236D">
        <w:rPr>
          <w:rFonts w:ascii="Times New Roman" w:eastAsia="Times New Roman" w:hAnsi="Times New Roman" w:cs="Times New Roman"/>
          <w:color w:val="000000"/>
          <w:sz w:val="28"/>
          <w:szCs w:val="28"/>
        </w:rPr>
        <w:t>енных</w:t>
      </w:r>
      <w:r w:rsidR="003417E9" w:rsidRPr="00DF236D">
        <w:rPr>
          <w:rFonts w:ascii="Times New Roman" w:eastAsia="Times New Roman" w:hAnsi="Times New Roman" w:cs="Times New Roman"/>
          <w:color w:val="000000"/>
          <w:sz w:val="28"/>
          <w:szCs w:val="28"/>
        </w:rPr>
        <w:t xml:space="preserve"> </w:t>
      </w:r>
      <w:r w:rsidRPr="00DF236D">
        <w:rPr>
          <w:rFonts w:ascii="Times New Roman" w:eastAsia="Times New Roman" w:hAnsi="Times New Roman" w:cs="Times New Roman"/>
          <w:color w:val="000000"/>
          <w:sz w:val="28"/>
          <w:szCs w:val="28"/>
        </w:rPr>
        <w:t>сбросов.</w:t>
      </w:r>
    </w:p>
    <w:p w14:paraId="76935C0D" w14:textId="235E48C0" w:rsidR="00660BA9" w:rsidRPr="00DF236D" w:rsidRDefault="00660BA9" w:rsidP="00660BA9">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DF236D">
        <w:rPr>
          <w:rFonts w:ascii="Times New Roman" w:eastAsia="Times New Roman" w:hAnsi="Times New Roman" w:cs="Times New Roman"/>
          <w:color w:val="000000"/>
          <w:sz w:val="28"/>
          <w:szCs w:val="28"/>
        </w:rPr>
        <w:t>В 2019 году по сравнению с 2018 годом увеличение промышленного сброса составило – 451,51 тыс. м</w:t>
      </w:r>
      <w:r w:rsidRPr="00DF236D">
        <w:rPr>
          <w:rFonts w:ascii="Times New Roman" w:eastAsia="Times New Roman" w:hAnsi="Times New Roman" w:cs="Times New Roman"/>
          <w:color w:val="000000"/>
          <w:sz w:val="28"/>
          <w:szCs w:val="28"/>
          <w:vertAlign w:val="superscript"/>
        </w:rPr>
        <w:t>3</w:t>
      </w:r>
      <w:r w:rsidRPr="00DF236D">
        <w:rPr>
          <w:rFonts w:ascii="Times New Roman" w:eastAsia="Times New Roman" w:hAnsi="Times New Roman" w:cs="Times New Roman"/>
          <w:color w:val="000000"/>
          <w:sz w:val="28"/>
          <w:szCs w:val="28"/>
        </w:rPr>
        <w:t>. Промышленный сброс в реку Сырдария осуществляется ГУППЭО «Байконурэнерго» г. Байконур, наблюдается увеличение объемов сброса по сравнению</w:t>
      </w:r>
      <w:r w:rsidR="00776F77">
        <w:rPr>
          <w:rFonts w:ascii="Times New Roman" w:eastAsia="Times New Roman" w:hAnsi="Times New Roman" w:cs="Times New Roman"/>
          <w:color w:val="000000"/>
          <w:sz w:val="28"/>
          <w:szCs w:val="28"/>
        </w:rPr>
        <w:t xml:space="preserve"> </w:t>
      </w:r>
      <w:r w:rsidRPr="00DF236D">
        <w:rPr>
          <w:rFonts w:ascii="Times New Roman" w:eastAsia="Times New Roman" w:hAnsi="Times New Roman" w:cs="Times New Roman"/>
          <w:color w:val="000000"/>
          <w:sz w:val="28"/>
          <w:szCs w:val="28"/>
        </w:rPr>
        <w:t>с 2018 годом.</w:t>
      </w:r>
    </w:p>
    <w:p w14:paraId="164B1849" w14:textId="77777777" w:rsidR="00A46D32" w:rsidRPr="00DF236D" w:rsidRDefault="00A46D32" w:rsidP="00484D9D">
      <w:pPr>
        <w:widowControl w:val="0"/>
        <w:shd w:val="clear" w:color="auto" w:fill="FFFFFF"/>
        <w:spacing w:after="0" w:line="240" w:lineRule="auto"/>
        <w:jc w:val="both"/>
        <w:rPr>
          <w:rFonts w:ascii="Times New Roman" w:eastAsia="Times New Roman" w:hAnsi="Times New Roman" w:cs="Times New Roman"/>
          <w:color w:val="000000"/>
          <w:sz w:val="28"/>
          <w:szCs w:val="28"/>
        </w:rPr>
      </w:pPr>
      <w:r w:rsidRPr="00DF236D">
        <w:rPr>
          <w:rFonts w:ascii="Times New Roman" w:eastAsia="Times New Roman" w:hAnsi="Times New Roman" w:cs="Times New Roman"/>
          <w:color w:val="000000"/>
          <w:sz w:val="28"/>
          <w:szCs w:val="28"/>
        </w:rPr>
        <w:lastRenderedPageBreak/>
        <w:t>Таблица 3.</w:t>
      </w:r>
      <w:r w:rsidR="003417E9" w:rsidRPr="00DF236D">
        <w:rPr>
          <w:rFonts w:ascii="Times New Roman" w:eastAsia="Times New Roman" w:hAnsi="Times New Roman" w:cs="Times New Roman"/>
          <w:color w:val="000000"/>
          <w:sz w:val="28"/>
          <w:szCs w:val="28"/>
        </w:rPr>
        <w:t>7</w:t>
      </w:r>
      <w:r w:rsidRPr="00DF236D">
        <w:rPr>
          <w:rFonts w:ascii="Times New Roman" w:eastAsia="Times New Roman" w:hAnsi="Times New Roman" w:cs="Times New Roman"/>
          <w:color w:val="000000"/>
          <w:sz w:val="28"/>
          <w:szCs w:val="28"/>
        </w:rPr>
        <w:t xml:space="preserve"> – Загрязнение водных ресурсов и сбросы загрязняющих веществ со сточными водами</w:t>
      </w:r>
      <w:r w:rsidRPr="00DF236D">
        <w:rPr>
          <w:rFonts w:ascii="Times New Roman" w:eastAsia="Times New Roman" w:hAnsi="Times New Roman" w:cs="Times New Roman"/>
          <w:color w:val="000000"/>
          <w:sz w:val="28"/>
          <w:szCs w:val="28"/>
        </w:rPr>
        <w:cr/>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904"/>
        <w:gridCol w:w="3603"/>
        <w:gridCol w:w="992"/>
        <w:gridCol w:w="1129"/>
      </w:tblGrid>
      <w:tr w:rsidR="00A46D32" w:rsidRPr="00DF236D" w14:paraId="4DC876A9" w14:textId="77777777" w:rsidTr="004A10B8">
        <w:trPr>
          <w:trHeight w:val="324"/>
          <w:jc w:val="center"/>
        </w:trPr>
        <w:tc>
          <w:tcPr>
            <w:tcW w:w="7503" w:type="dxa"/>
            <w:gridSpan w:val="2"/>
            <w:vAlign w:val="center"/>
          </w:tcPr>
          <w:p w14:paraId="59EF58B2" w14:textId="77777777" w:rsidR="00A46D32" w:rsidRPr="00DF236D" w:rsidRDefault="00A46D32" w:rsidP="00236BFD">
            <w:pPr>
              <w:shd w:val="clear" w:color="auto" w:fill="FFFFFF"/>
              <w:spacing w:after="0" w:line="240" w:lineRule="auto"/>
              <w:jc w:val="center"/>
              <w:rPr>
                <w:rFonts w:ascii="Times New Roman" w:eastAsia="Times New Roman" w:hAnsi="Times New Roman" w:cs="Times New Roman"/>
                <w:color w:val="000000"/>
                <w:sz w:val="24"/>
                <w:szCs w:val="24"/>
              </w:rPr>
            </w:pPr>
            <w:r w:rsidRPr="00DF236D">
              <w:rPr>
                <w:rFonts w:ascii="Times New Roman" w:eastAsia="Times New Roman" w:hAnsi="Times New Roman" w:cs="Times New Roman"/>
                <w:bCs/>
                <w:color w:val="000000"/>
                <w:sz w:val="24"/>
                <w:szCs w:val="24"/>
              </w:rPr>
              <w:t>Информация о фактических объемах сбросов</w:t>
            </w:r>
          </w:p>
        </w:tc>
        <w:tc>
          <w:tcPr>
            <w:tcW w:w="992" w:type="dxa"/>
            <w:vAlign w:val="center"/>
          </w:tcPr>
          <w:p w14:paraId="4E2A9D00" w14:textId="77777777" w:rsidR="00A46D32" w:rsidRPr="00DF236D" w:rsidRDefault="00A46D32" w:rsidP="00236BFD">
            <w:pPr>
              <w:shd w:val="clear" w:color="auto" w:fill="FFFFFF"/>
              <w:spacing w:after="0" w:line="240" w:lineRule="auto"/>
              <w:jc w:val="center"/>
              <w:rPr>
                <w:rFonts w:ascii="Times New Roman" w:eastAsia="Times New Roman" w:hAnsi="Times New Roman" w:cs="Times New Roman"/>
                <w:color w:val="000000"/>
                <w:sz w:val="24"/>
                <w:szCs w:val="24"/>
              </w:rPr>
            </w:pPr>
            <w:r w:rsidRPr="00DF236D">
              <w:rPr>
                <w:rFonts w:ascii="Times New Roman" w:eastAsia="Times New Roman" w:hAnsi="Times New Roman" w:cs="Times New Roman"/>
                <w:bCs/>
                <w:color w:val="000000"/>
                <w:sz w:val="24"/>
                <w:szCs w:val="24"/>
              </w:rPr>
              <w:t>2018 год</w:t>
            </w:r>
          </w:p>
        </w:tc>
        <w:tc>
          <w:tcPr>
            <w:tcW w:w="1129" w:type="dxa"/>
            <w:vAlign w:val="center"/>
          </w:tcPr>
          <w:p w14:paraId="53D5D7E6" w14:textId="77777777" w:rsidR="00A46D32" w:rsidRPr="00DF236D" w:rsidRDefault="00A46D32" w:rsidP="00236BFD">
            <w:pPr>
              <w:shd w:val="clear" w:color="auto" w:fill="FFFFFF"/>
              <w:spacing w:after="0" w:line="240" w:lineRule="auto"/>
              <w:jc w:val="center"/>
              <w:rPr>
                <w:rFonts w:ascii="Times New Roman" w:eastAsia="Times New Roman" w:hAnsi="Times New Roman" w:cs="Times New Roman"/>
                <w:color w:val="000000"/>
                <w:sz w:val="24"/>
                <w:szCs w:val="24"/>
              </w:rPr>
            </w:pPr>
            <w:r w:rsidRPr="00DF236D">
              <w:rPr>
                <w:rFonts w:ascii="Times New Roman" w:eastAsia="Times New Roman" w:hAnsi="Times New Roman" w:cs="Times New Roman"/>
                <w:bCs/>
                <w:color w:val="000000"/>
                <w:sz w:val="24"/>
                <w:szCs w:val="24"/>
              </w:rPr>
              <w:t>2019 год</w:t>
            </w:r>
          </w:p>
        </w:tc>
      </w:tr>
      <w:tr w:rsidR="00A46D32" w:rsidRPr="00DF236D" w14:paraId="1FE248B1" w14:textId="77777777" w:rsidTr="004A10B8">
        <w:trPr>
          <w:trHeight w:val="311"/>
          <w:jc w:val="center"/>
        </w:trPr>
        <w:tc>
          <w:tcPr>
            <w:tcW w:w="0" w:type="auto"/>
            <w:vMerge w:val="restart"/>
            <w:vAlign w:val="center"/>
          </w:tcPr>
          <w:p w14:paraId="1E7CFEA6" w14:textId="77777777" w:rsidR="00A46D32" w:rsidRPr="00DF236D" w:rsidRDefault="00A46D32" w:rsidP="00C07A7A">
            <w:pPr>
              <w:shd w:val="clear" w:color="auto" w:fill="FFFFFF"/>
              <w:spacing w:after="0" w:line="240" w:lineRule="auto"/>
              <w:ind w:left="142" w:right="71"/>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Промышленные сбросы</w:t>
            </w:r>
          </w:p>
        </w:tc>
        <w:tc>
          <w:tcPr>
            <w:tcW w:w="3603" w:type="dxa"/>
          </w:tcPr>
          <w:p w14:paraId="3C41E432" w14:textId="77777777" w:rsidR="00A46D32" w:rsidRPr="00DF236D" w:rsidRDefault="00A46D32" w:rsidP="002252D3">
            <w:pPr>
              <w:shd w:val="clear" w:color="auto" w:fill="FFFFFF"/>
              <w:spacing w:after="0" w:line="240" w:lineRule="auto"/>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Объем водоотведения, тыс. м</w:t>
            </w:r>
            <w:r w:rsidRPr="00DF236D">
              <w:rPr>
                <w:rFonts w:ascii="Times New Roman" w:eastAsia="Times New Roman" w:hAnsi="Times New Roman" w:cs="Times New Roman"/>
                <w:color w:val="000000"/>
                <w:sz w:val="24"/>
                <w:szCs w:val="24"/>
                <w:vertAlign w:val="superscript"/>
              </w:rPr>
              <w:t>3</w:t>
            </w:r>
          </w:p>
        </w:tc>
        <w:tc>
          <w:tcPr>
            <w:tcW w:w="992" w:type="dxa"/>
            <w:vAlign w:val="center"/>
          </w:tcPr>
          <w:p w14:paraId="46DC2D5A" w14:textId="77777777" w:rsidR="00A46D32" w:rsidRPr="00DF236D" w:rsidRDefault="00A46D32" w:rsidP="00236BFD">
            <w:pPr>
              <w:shd w:val="clear" w:color="auto" w:fill="FFFFFF"/>
              <w:spacing w:after="0" w:line="240" w:lineRule="auto"/>
              <w:jc w:val="center"/>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592,01</w:t>
            </w:r>
          </w:p>
        </w:tc>
        <w:tc>
          <w:tcPr>
            <w:tcW w:w="1129" w:type="dxa"/>
            <w:vAlign w:val="center"/>
          </w:tcPr>
          <w:p w14:paraId="07C4B1B6" w14:textId="77777777" w:rsidR="00A46D32" w:rsidRPr="00DF236D" w:rsidRDefault="00A46D32" w:rsidP="00236BFD">
            <w:pPr>
              <w:shd w:val="clear" w:color="auto" w:fill="FFFFFF"/>
              <w:spacing w:after="0" w:line="240" w:lineRule="auto"/>
              <w:jc w:val="center"/>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1043,5</w:t>
            </w:r>
          </w:p>
        </w:tc>
      </w:tr>
      <w:tr w:rsidR="00A46D32" w:rsidRPr="00DF236D" w14:paraId="0C2E411B" w14:textId="77777777" w:rsidTr="004A10B8">
        <w:trPr>
          <w:trHeight w:val="527"/>
          <w:jc w:val="center"/>
        </w:trPr>
        <w:tc>
          <w:tcPr>
            <w:tcW w:w="0" w:type="auto"/>
            <w:vMerge/>
            <w:vAlign w:val="center"/>
          </w:tcPr>
          <w:p w14:paraId="470B8345" w14:textId="77777777" w:rsidR="00A46D32" w:rsidRPr="00DF236D" w:rsidRDefault="00A46D32" w:rsidP="00C07A7A">
            <w:pPr>
              <w:shd w:val="clear" w:color="auto" w:fill="FFFFFF"/>
              <w:spacing w:after="0" w:line="240" w:lineRule="auto"/>
              <w:ind w:left="142" w:right="71"/>
              <w:rPr>
                <w:rFonts w:ascii="Times New Roman" w:eastAsia="Times New Roman" w:hAnsi="Times New Roman" w:cs="Times New Roman"/>
                <w:color w:val="000000"/>
                <w:sz w:val="24"/>
                <w:szCs w:val="24"/>
              </w:rPr>
            </w:pPr>
          </w:p>
        </w:tc>
        <w:tc>
          <w:tcPr>
            <w:tcW w:w="3603" w:type="dxa"/>
          </w:tcPr>
          <w:p w14:paraId="1FB7C729" w14:textId="77777777" w:rsidR="00A46D32" w:rsidRPr="00DF236D" w:rsidRDefault="00A46D32" w:rsidP="002252D3">
            <w:pPr>
              <w:shd w:val="clear" w:color="auto" w:fill="FFFFFF"/>
              <w:spacing w:after="0" w:line="240" w:lineRule="auto"/>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Объем загрязняющих веществ, тыс. тонн</w:t>
            </w:r>
          </w:p>
        </w:tc>
        <w:tc>
          <w:tcPr>
            <w:tcW w:w="992" w:type="dxa"/>
            <w:vAlign w:val="center"/>
          </w:tcPr>
          <w:p w14:paraId="6860223F" w14:textId="77777777" w:rsidR="00A46D32" w:rsidRPr="00DF236D" w:rsidRDefault="00A46D32" w:rsidP="00236BFD">
            <w:pPr>
              <w:shd w:val="clear" w:color="auto" w:fill="FFFFFF"/>
              <w:spacing w:after="0" w:line="240" w:lineRule="auto"/>
              <w:jc w:val="center"/>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0,03</w:t>
            </w:r>
          </w:p>
        </w:tc>
        <w:tc>
          <w:tcPr>
            <w:tcW w:w="1129" w:type="dxa"/>
            <w:vAlign w:val="center"/>
          </w:tcPr>
          <w:p w14:paraId="4B0EA720" w14:textId="77777777" w:rsidR="00A46D32" w:rsidRPr="00DF236D" w:rsidRDefault="00A46D32" w:rsidP="00236BFD">
            <w:pPr>
              <w:shd w:val="clear" w:color="auto" w:fill="FFFFFF"/>
              <w:spacing w:after="0" w:line="240" w:lineRule="auto"/>
              <w:jc w:val="center"/>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0,9</w:t>
            </w:r>
          </w:p>
        </w:tc>
      </w:tr>
      <w:tr w:rsidR="00A46D32" w:rsidRPr="00DF236D" w14:paraId="1552435B" w14:textId="77777777" w:rsidTr="004A10B8">
        <w:trPr>
          <w:trHeight w:val="315"/>
          <w:jc w:val="center"/>
        </w:trPr>
        <w:tc>
          <w:tcPr>
            <w:tcW w:w="0" w:type="auto"/>
            <w:vMerge w:val="restart"/>
            <w:vAlign w:val="center"/>
          </w:tcPr>
          <w:p w14:paraId="6584716A" w14:textId="77777777" w:rsidR="00A46D32" w:rsidRPr="00DF236D" w:rsidRDefault="00A46D32" w:rsidP="00C07A7A">
            <w:pPr>
              <w:shd w:val="clear" w:color="auto" w:fill="FFFFFF"/>
              <w:spacing w:after="0" w:line="240" w:lineRule="auto"/>
              <w:ind w:left="142" w:right="71"/>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Хозяйственно-бытовые сточные воды</w:t>
            </w:r>
          </w:p>
        </w:tc>
        <w:tc>
          <w:tcPr>
            <w:tcW w:w="3603" w:type="dxa"/>
          </w:tcPr>
          <w:p w14:paraId="24FFC9B9" w14:textId="77777777" w:rsidR="00A46D32" w:rsidRPr="00DF236D" w:rsidRDefault="00A46D32" w:rsidP="002252D3">
            <w:pPr>
              <w:shd w:val="clear" w:color="auto" w:fill="FFFFFF"/>
              <w:spacing w:after="0" w:line="240" w:lineRule="auto"/>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Объем водоотведения, тыс. м</w:t>
            </w:r>
            <w:r w:rsidRPr="00DF236D">
              <w:rPr>
                <w:rFonts w:ascii="Times New Roman" w:eastAsia="Times New Roman" w:hAnsi="Times New Roman" w:cs="Times New Roman"/>
                <w:color w:val="000000"/>
                <w:sz w:val="24"/>
                <w:szCs w:val="24"/>
                <w:vertAlign w:val="superscript"/>
              </w:rPr>
              <w:t>3</w:t>
            </w:r>
          </w:p>
        </w:tc>
        <w:tc>
          <w:tcPr>
            <w:tcW w:w="992" w:type="dxa"/>
            <w:vAlign w:val="center"/>
          </w:tcPr>
          <w:p w14:paraId="03EA8C5C" w14:textId="77777777" w:rsidR="00A46D32" w:rsidRPr="00DF236D" w:rsidRDefault="00A46D32" w:rsidP="00236BFD">
            <w:pPr>
              <w:shd w:val="clear" w:color="auto" w:fill="FFFFFF"/>
              <w:spacing w:after="0" w:line="240" w:lineRule="auto"/>
              <w:jc w:val="center"/>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13824,2</w:t>
            </w:r>
          </w:p>
        </w:tc>
        <w:tc>
          <w:tcPr>
            <w:tcW w:w="1129" w:type="dxa"/>
            <w:vAlign w:val="center"/>
          </w:tcPr>
          <w:p w14:paraId="58176A34" w14:textId="77777777" w:rsidR="00A46D32" w:rsidRPr="00DF236D" w:rsidRDefault="00A46D32" w:rsidP="00236BFD">
            <w:pPr>
              <w:shd w:val="clear" w:color="auto" w:fill="FFFFFF"/>
              <w:spacing w:after="0" w:line="240" w:lineRule="auto"/>
              <w:jc w:val="center"/>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10421,4</w:t>
            </w:r>
          </w:p>
        </w:tc>
      </w:tr>
      <w:tr w:rsidR="00A46D32" w:rsidRPr="00DF236D" w14:paraId="458CFA63" w14:textId="77777777" w:rsidTr="004A10B8">
        <w:trPr>
          <w:trHeight w:val="450"/>
          <w:jc w:val="center"/>
        </w:trPr>
        <w:tc>
          <w:tcPr>
            <w:tcW w:w="0" w:type="auto"/>
            <w:vMerge/>
            <w:vAlign w:val="center"/>
          </w:tcPr>
          <w:p w14:paraId="0FEEB435" w14:textId="77777777" w:rsidR="00A46D32" w:rsidRPr="00DF236D" w:rsidRDefault="00A46D32" w:rsidP="00C07A7A">
            <w:pPr>
              <w:shd w:val="clear" w:color="auto" w:fill="FFFFFF"/>
              <w:spacing w:after="0" w:line="240" w:lineRule="auto"/>
              <w:ind w:left="142" w:right="71"/>
              <w:rPr>
                <w:rFonts w:ascii="Times New Roman" w:eastAsia="Times New Roman" w:hAnsi="Times New Roman" w:cs="Times New Roman"/>
                <w:color w:val="000000"/>
                <w:sz w:val="24"/>
                <w:szCs w:val="24"/>
              </w:rPr>
            </w:pPr>
          </w:p>
        </w:tc>
        <w:tc>
          <w:tcPr>
            <w:tcW w:w="3603" w:type="dxa"/>
          </w:tcPr>
          <w:p w14:paraId="538406EE" w14:textId="77777777" w:rsidR="00A46D32" w:rsidRPr="00DF236D" w:rsidRDefault="00A46D32" w:rsidP="002252D3">
            <w:pPr>
              <w:shd w:val="clear" w:color="auto" w:fill="FFFFFF"/>
              <w:spacing w:after="0" w:line="240" w:lineRule="auto"/>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Объем загрязняющих вещес</w:t>
            </w:r>
            <w:r w:rsidRPr="00DF236D">
              <w:rPr>
                <w:rFonts w:ascii="Times New Roman" w:eastAsia="Times New Roman" w:hAnsi="Times New Roman" w:cs="Times New Roman"/>
                <w:color w:val="000000"/>
                <w:sz w:val="24"/>
                <w:szCs w:val="24"/>
                <w:lang w:val="kk-KZ"/>
              </w:rPr>
              <w:t>т</w:t>
            </w:r>
            <w:r w:rsidRPr="00DF236D">
              <w:rPr>
                <w:rFonts w:ascii="Times New Roman" w:eastAsia="Times New Roman" w:hAnsi="Times New Roman" w:cs="Times New Roman"/>
                <w:color w:val="000000"/>
                <w:sz w:val="24"/>
                <w:szCs w:val="24"/>
              </w:rPr>
              <w:t>в, тыс. тонн</w:t>
            </w:r>
          </w:p>
        </w:tc>
        <w:tc>
          <w:tcPr>
            <w:tcW w:w="992" w:type="dxa"/>
            <w:vAlign w:val="center"/>
          </w:tcPr>
          <w:p w14:paraId="0B0AC2B6" w14:textId="77777777" w:rsidR="00A46D32" w:rsidRPr="00DF236D" w:rsidRDefault="00A46D32" w:rsidP="00236BFD">
            <w:pPr>
              <w:shd w:val="clear" w:color="auto" w:fill="FFFFFF"/>
              <w:spacing w:after="0" w:line="240" w:lineRule="auto"/>
              <w:jc w:val="center"/>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12,4</w:t>
            </w:r>
          </w:p>
        </w:tc>
        <w:tc>
          <w:tcPr>
            <w:tcW w:w="1129" w:type="dxa"/>
            <w:vAlign w:val="center"/>
          </w:tcPr>
          <w:p w14:paraId="36DC8953" w14:textId="77777777" w:rsidR="00A46D32" w:rsidRPr="00DF236D" w:rsidRDefault="00A46D32" w:rsidP="00236BFD">
            <w:pPr>
              <w:shd w:val="clear" w:color="auto" w:fill="FFFFFF"/>
              <w:spacing w:after="0" w:line="240" w:lineRule="auto"/>
              <w:jc w:val="center"/>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5,2</w:t>
            </w:r>
          </w:p>
        </w:tc>
      </w:tr>
      <w:tr w:rsidR="00A46D32" w:rsidRPr="00DF236D" w14:paraId="40BF7EE2" w14:textId="77777777" w:rsidTr="004A10B8">
        <w:trPr>
          <w:trHeight w:val="248"/>
          <w:jc w:val="center"/>
        </w:trPr>
        <w:tc>
          <w:tcPr>
            <w:tcW w:w="0" w:type="auto"/>
            <w:vMerge w:val="restart"/>
            <w:shd w:val="clear" w:color="auto" w:fill="FFFFFF"/>
            <w:vAlign w:val="center"/>
          </w:tcPr>
          <w:p w14:paraId="4C6E7B82" w14:textId="77777777" w:rsidR="00A46D32" w:rsidRPr="00DF236D" w:rsidRDefault="00A46D32" w:rsidP="00C07A7A">
            <w:pPr>
              <w:shd w:val="clear" w:color="auto" w:fill="FFFFFF"/>
              <w:spacing w:after="0" w:line="240" w:lineRule="auto"/>
              <w:ind w:left="142" w:right="71"/>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Аварийные и неразрешенные сбросы</w:t>
            </w:r>
          </w:p>
        </w:tc>
        <w:tc>
          <w:tcPr>
            <w:tcW w:w="3603" w:type="dxa"/>
            <w:shd w:val="clear" w:color="auto" w:fill="FFFFFF"/>
            <w:vAlign w:val="center"/>
          </w:tcPr>
          <w:p w14:paraId="4585185F" w14:textId="77777777" w:rsidR="00A46D32" w:rsidRPr="00DF236D" w:rsidRDefault="00A46D32" w:rsidP="002252D3">
            <w:pPr>
              <w:shd w:val="clear" w:color="auto" w:fill="FFFFFF"/>
              <w:spacing w:after="0" w:line="240" w:lineRule="auto"/>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Объем водоотведения, тыс. м</w:t>
            </w:r>
            <w:r w:rsidRPr="00DF236D">
              <w:rPr>
                <w:rFonts w:ascii="Times New Roman" w:eastAsia="Times New Roman" w:hAnsi="Times New Roman" w:cs="Times New Roman"/>
                <w:color w:val="000000"/>
                <w:sz w:val="24"/>
                <w:szCs w:val="24"/>
                <w:vertAlign w:val="superscript"/>
              </w:rPr>
              <w:t>3</w:t>
            </w:r>
          </w:p>
        </w:tc>
        <w:tc>
          <w:tcPr>
            <w:tcW w:w="992" w:type="dxa"/>
            <w:shd w:val="clear" w:color="auto" w:fill="FFFFFF"/>
            <w:vAlign w:val="center"/>
          </w:tcPr>
          <w:p w14:paraId="1E04CECD" w14:textId="77777777" w:rsidR="00A46D32" w:rsidRPr="00DF236D" w:rsidRDefault="00A46D32" w:rsidP="00236BFD">
            <w:pPr>
              <w:shd w:val="clear" w:color="auto" w:fill="FFFFFF"/>
              <w:spacing w:after="0" w:line="240" w:lineRule="auto"/>
              <w:jc w:val="center"/>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w:t>
            </w:r>
          </w:p>
        </w:tc>
        <w:tc>
          <w:tcPr>
            <w:tcW w:w="1129" w:type="dxa"/>
            <w:shd w:val="clear" w:color="auto" w:fill="FFFFFF"/>
            <w:vAlign w:val="center"/>
          </w:tcPr>
          <w:p w14:paraId="397E6398" w14:textId="77777777" w:rsidR="00A46D32" w:rsidRPr="00DF236D" w:rsidRDefault="00A46D32" w:rsidP="00236BFD">
            <w:pPr>
              <w:shd w:val="clear" w:color="auto" w:fill="FFFFFF"/>
              <w:spacing w:after="0" w:line="240" w:lineRule="auto"/>
              <w:jc w:val="center"/>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53935,8</w:t>
            </w:r>
          </w:p>
        </w:tc>
      </w:tr>
      <w:tr w:rsidR="00A46D32" w:rsidRPr="00DF236D" w14:paraId="2560EE67" w14:textId="77777777" w:rsidTr="004A10B8">
        <w:trPr>
          <w:trHeight w:val="441"/>
          <w:jc w:val="center"/>
        </w:trPr>
        <w:tc>
          <w:tcPr>
            <w:tcW w:w="0" w:type="auto"/>
            <w:vMerge/>
            <w:shd w:val="clear" w:color="auto" w:fill="FFFFFF"/>
            <w:vAlign w:val="center"/>
          </w:tcPr>
          <w:p w14:paraId="0D737494" w14:textId="77777777" w:rsidR="00A46D32" w:rsidRPr="00DF236D" w:rsidRDefault="00A46D32" w:rsidP="00C07A7A">
            <w:pPr>
              <w:shd w:val="clear" w:color="auto" w:fill="FFFFFF"/>
              <w:spacing w:after="0" w:line="240" w:lineRule="auto"/>
              <w:ind w:left="142" w:right="71"/>
              <w:rPr>
                <w:rFonts w:ascii="Times New Roman" w:eastAsia="Times New Roman" w:hAnsi="Times New Roman" w:cs="Times New Roman"/>
                <w:color w:val="000000"/>
                <w:sz w:val="24"/>
                <w:szCs w:val="24"/>
              </w:rPr>
            </w:pPr>
          </w:p>
        </w:tc>
        <w:tc>
          <w:tcPr>
            <w:tcW w:w="3603" w:type="dxa"/>
            <w:shd w:val="clear" w:color="auto" w:fill="FFFFFF"/>
            <w:vAlign w:val="bottom"/>
          </w:tcPr>
          <w:p w14:paraId="214C0864" w14:textId="77777777" w:rsidR="00A46D32" w:rsidRPr="00DF236D" w:rsidRDefault="00A46D32" w:rsidP="002252D3">
            <w:pPr>
              <w:shd w:val="clear" w:color="auto" w:fill="FFFFFF"/>
              <w:spacing w:after="0" w:line="240" w:lineRule="auto"/>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Объем загрязняющих веществ, тыс. тонн</w:t>
            </w:r>
          </w:p>
        </w:tc>
        <w:tc>
          <w:tcPr>
            <w:tcW w:w="992" w:type="dxa"/>
            <w:shd w:val="clear" w:color="auto" w:fill="FFFFFF"/>
            <w:vAlign w:val="center"/>
          </w:tcPr>
          <w:p w14:paraId="7CEAA7C3" w14:textId="77777777" w:rsidR="00A46D32" w:rsidRPr="00DF236D" w:rsidRDefault="00A46D32" w:rsidP="00236BFD">
            <w:pPr>
              <w:shd w:val="clear" w:color="auto" w:fill="FFFFFF"/>
              <w:spacing w:after="0" w:line="240" w:lineRule="auto"/>
              <w:jc w:val="center"/>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w:t>
            </w:r>
          </w:p>
        </w:tc>
        <w:tc>
          <w:tcPr>
            <w:tcW w:w="1129" w:type="dxa"/>
            <w:shd w:val="clear" w:color="auto" w:fill="FFFFFF"/>
            <w:vAlign w:val="center"/>
          </w:tcPr>
          <w:p w14:paraId="5132CFF6" w14:textId="77777777" w:rsidR="00A46D32" w:rsidRPr="00DF236D" w:rsidRDefault="00A46D32" w:rsidP="00236BFD">
            <w:pPr>
              <w:shd w:val="clear" w:color="auto" w:fill="FFFFFF"/>
              <w:spacing w:after="0" w:line="240" w:lineRule="auto"/>
              <w:jc w:val="center"/>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0,8</w:t>
            </w:r>
          </w:p>
        </w:tc>
      </w:tr>
      <w:tr w:rsidR="003417E9" w:rsidRPr="00DF236D" w14:paraId="1F7856D6" w14:textId="77777777" w:rsidTr="003417E9">
        <w:trPr>
          <w:trHeight w:val="239"/>
          <w:jc w:val="center"/>
        </w:trPr>
        <w:tc>
          <w:tcPr>
            <w:tcW w:w="0" w:type="auto"/>
            <w:vMerge w:val="restart"/>
            <w:shd w:val="clear" w:color="auto" w:fill="FFFFFF"/>
            <w:vAlign w:val="center"/>
          </w:tcPr>
          <w:p w14:paraId="12A6BDB0" w14:textId="77777777" w:rsidR="003417E9" w:rsidRPr="00DF236D" w:rsidRDefault="003417E9" w:rsidP="00C07A7A">
            <w:pPr>
              <w:shd w:val="clear" w:color="auto" w:fill="FFFFFF"/>
              <w:spacing w:after="0" w:line="240" w:lineRule="auto"/>
              <w:ind w:left="142" w:right="71"/>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Сбросы в поверхностные водоемы</w:t>
            </w:r>
          </w:p>
        </w:tc>
        <w:tc>
          <w:tcPr>
            <w:tcW w:w="3599" w:type="dxa"/>
            <w:shd w:val="clear" w:color="auto" w:fill="FFFFFF"/>
            <w:vAlign w:val="bottom"/>
          </w:tcPr>
          <w:p w14:paraId="21C7BB5E" w14:textId="77777777" w:rsidR="003417E9" w:rsidRPr="00DF236D" w:rsidRDefault="003417E9" w:rsidP="002252D3">
            <w:pPr>
              <w:shd w:val="clear" w:color="auto" w:fill="FFFFFF"/>
              <w:spacing w:after="0" w:line="240" w:lineRule="auto"/>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Объем водоотведения, тыс. м</w:t>
            </w:r>
            <w:r w:rsidRPr="00DF236D">
              <w:rPr>
                <w:rFonts w:ascii="Times New Roman" w:eastAsia="Times New Roman" w:hAnsi="Times New Roman" w:cs="Times New Roman"/>
                <w:color w:val="000000"/>
                <w:sz w:val="24"/>
                <w:szCs w:val="24"/>
                <w:vertAlign w:val="superscript"/>
              </w:rPr>
              <w:t>3</w:t>
            </w:r>
          </w:p>
        </w:tc>
        <w:tc>
          <w:tcPr>
            <w:tcW w:w="992" w:type="dxa"/>
            <w:shd w:val="clear" w:color="auto" w:fill="FFFFFF"/>
            <w:vAlign w:val="center"/>
          </w:tcPr>
          <w:p w14:paraId="066BC1FE" w14:textId="77777777" w:rsidR="003417E9" w:rsidRPr="00DF236D" w:rsidRDefault="003417E9" w:rsidP="00236BFD">
            <w:pPr>
              <w:shd w:val="clear" w:color="auto" w:fill="FFFFFF"/>
              <w:spacing w:after="0" w:line="240" w:lineRule="auto"/>
              <w:jc w:val="center"/>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13642,01</w:t>
            </w:r>
          </w:p>
        </w:tc>
        <w:tc>
          <w:tcPr>
            <w:tcW w:w="1129" w:type="dxa"/>
            <w:shd w:val="clear" w:color="auto" w:fill="FFFFFF"/>
            <w:vAlign w:val="center"/>
          </w:tcPr>
          <w:p w14:paraId="6EFDF3A1" w14:textId="77777777" w:rsidR="003417E9" w:rsidRPr="00DF236D" w:rsidRDefault="003417E9" w:rsidP="00236BFD">
            <w:pPr>
              <w:shd w:val="clear" w:color="auto" w:fill="FFFFFF"/>
              <w:spacing w:after="0" w:line="240" w:lineRule="auto"/>
              <w:jc w:val="center"/>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w:t>
            </w:r>
          </w:p>
        </w:tc>
      </w:tr>
      <w:tr w:rsidR="003417E9" w:rsidRPr="00DF236D" w14:paraId="42A8D0A8" w14:textId="77777777" w:rsidTr="00A23EDE">
        <w:trPr>
          <w:trHeight w:val="273"/>
          <w:jc w:val="center"/>
        </w:trPr>
        <w:tc>
          <w:tcPr>
            <w:tcW w:w="0" w:type="auto"/>
            <w:vMerge/>
            <w:shd w:val="clear" w:color="auto" w:fill="FFFFFF"/>
            <w:vAlign w:val="center"/>
          </w:tcPr>
          <w:p w14:paraId="66A80038" w14:textId="77777777" w:rsidR="003417E9" w:rsidRPr="00DF236D" w:rsidRDefault="003417E9" w:rsidP="00C07A7A">
            <w:pPr>
              <w:ind w:left="142" w:right="71"/>
              <w:rPr>
                <w:rFonts w:ascii="Times New Roman" w:eastAsia="Times New Roman" w:hAnsi="Times New Roman" w:cs="Times New Roman"/>
                <w:color w:val="000000"/>
                <w:sz w:val="24"/>
                <w:szCs w:val="24"/>
              </w:rPr>
            </w:pPr>
          </w:p>
        </w:tc>
        <w:tc>
          <w:tcPr>
            <w:tcW w:w="3599" w:type="dxa"/>
            <w:shd w:val="clear" w:color="auto" w:fill="FFFFFF"/>
          </w:tcPr>
          <w:p w14:paraId="561D5230" w14:textId="77777777" w:rsidR="003417E9" w:rsidRPr="00DF236D" w:rsidRDefault="003417E9" w:rsidP="002252D3">
            <w:pPr>
              <w:shd w:val="clear" w:color="auto" w:fill="FFFFFF"/>
              <w:spacing w:after="0" w:line="240" w:lineRule="auto"/>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Объем загрязняющих веществ, тыс. тонн</w:t>
            </w:r>
          </w:p>
        </w:tc>
        <w:tc>
          <w:tcPr>
            <w:tcW w:w="992" w:type="dxa"/>
            <w:shd w:val="clear" w:color="auto" w:fill="FFFFFF"/>
            <w:vAlign w:val="center"/>
          </w:tcPr>
          <w:p w14:paraId="3DE6E037" w14:textId="77777777" w:rsidR="003417E9" w:rsidRPr="00DF236D" w:rsidRDefault="003417E9" w:rsidP="00236BFD">
            <w:pPr>
              <w:shd w:val="clear" w:color="auto" w:fill="FFFFFF"/>
              <w:spacing w:after="0" w:line="240" w:lineRule="auto"/>
              <w:jc w:val="center"/>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0,03</w:t>
            </w:r>
          </w:p>
        </w:tc>
        <w:tc>
          <w:tcPr>
            <w:tcW w:w="1129" w:type="dxa"/>
            <w:shd w:val="clear" w:color="auto" w:fill="FFFFFF"/>
            <w:vAlign w:val="center"/>
          </w:tcPr>
          <w:p w14:paraId="5D348395" w14:textId="77777777" w:rsidR="003417E9" w:rsidRPr="00DF236D" w:rsidRDefault="003417E9" w:rsidP="00236BFD">
            <w:pPr>
              <w:shd w:val="clear" w:color="auto" w:fill="FFFFFF"/>
              <w:spacing w:after="0" w:line="240" w:lineRule="auto"/>
              <w:jc w:val="center"/>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w:t>
            </w:r>
          </w:p>
        </w:tc>
      </w:tr>
      <w:tr w:rsidR="00A46D32" w:rsidRPr="00DF236D" w14:paraId="7B213413" w14:textId="77777777" w:rsidTr="003417E9">
        <w:trPr>
          <w:trHeight w:val="243"/>
          <w:jc w:val="center"/>
        </w:trPr>
        <w:tc>
          <w:tcPr>
            <w:tcW w:w="0" w:type="auto"/>
            <w:vMerge w:val="restart"/>
            <w:shd w:val="clear" w:color="auto" w:fill="FFFFFF"/>
            <w:vAlign w:val="center"/>
          </w:tcPr>
          <w:p w14:paraId="61599B97" w14:textId="77777777" w:rsidR="00A46D32" w:rsidRPr="00DF236D" w:rsidRDefault="00A46D32" w:rsidP="00C07A7A">
            <w:pPr>
              <w:shd w:val="clear" w:color="auto" w:fill="FFFFFF"/>
              <w:spacing w:after="0" w:line="240" w:lineRule="auto"/>
              <w:ind w:left="142" w:right="71"/>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Всего (все вышеперечисленные сбросы)</w:t>
            </w:r>
          </w:p>
        </w:tc>
        <w:tc>
          <w:tcPr>
            <w:tcW w:w="3599" w:type="dxa"/>
            <w:shd w:val="clear" w:color="auto" w:fill="FFFFFF"/>
            <w:vAlign w:val="bottom"/>
          </w:tcPr>
          <w:p w14:paraId="45B2D289" w14:textId="77777777" w:rsidR="00A46D32" w:rsidRPr="00DF236D" w:rsidRDefault="00A46D32" w:rsidP="002252D3">
            <w:pPr>
              <w:shd w:val="clear" w:color="auto" w:fill="FFFFFF"/>
              <w:spacing w:after="0" w:line="240" w:lineRule="auto"/>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Объем водоотведения, тыс. м</w:t>
            </w:r>
            <w:r w:rsidRPr="00DF236D">
              <w:rPr>
                <w:rFonts w:ascii="Times New Roman" w:eastAsia="Times New Roman" w:hAnsi="Times New Roman" w:cs="Times New Roman"/>
                <w:color w:val="000000"/>
                <w:sz w:val="24"/>
                <w:szCs w:val="24"/>
                <w:vertAlign w:val="superscript"/>
              </w:rPr>
              <w:t>3</w:t>
            </w:r>
          </w:p>
        </w:tc>
        <w:tc>
          <w:tcPr>
            <w:tcW w:w="992" w:type="dxa"/>
            <w:shd w:val="clear" w:color="auto" w:fill="FFFFFF"/>
            <w:vAlign w:val="center"/>
          </w:tcPr>
          <w:p w14:paraId="7843B413" w14:textId="77777777" w:rsidR="00A46D32" w:rsidRPr="00DF236D" w:rsidRDefault="00A46D32" w:rsidP="00236BFD">
            <w:pPr>
              <w:shd w:val="clear" w:color="auto" w:fill="FFFFFF"/>
              <w:spacing w:after="0" w:line="240" w:lineRule="auto"/>
              <w:jc w:val="center"/>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28058,2</w:t>
            </w:r>
          </w:p>
        </w:tc>
        <w:tc>
          <w:tcPr>
            <w:tcW w:w="1129" w:type="dxa"/>
            <w:shd w:val="clear" w:color="auto" w:fill="FFFFFF"/>
            <w:vAlign w:val="center"/>
          </w:tcPr>
          <w:p w14:paraId="586022BB" w14:textId="77777777" w:rsidR="00A46D32" w:rsidRPr="00DF236D" w:rsidRDefault="00A46D32" w:rsidP="00236BFD">
            <w:pPr>
              <w:shd w:val="clear" w:color="auto" w:fill="FFFFFF"/>
              <w:spacing w:after="0" w:line="240" w:lineRule="auto"/>
              <w:jc w:val="center"/>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11464,9</w:t>
            </w:r>
          </w:p>
        </w:tc>
      </w:tr>
      <w:tr w:rsidR="00A46D32" w:rsidRPr="00DF236D" w14:paraId="545C9CD3" w14:textId="77777777" w:rsidTr="003417E9">
        <w:trPr>
          <w:trHeight w:val="446"/>
          <w:jc w:val="center"/>
        </w:trPr>
        <w:tc>
          <w:tcPr>
            <w:tcW w:w="0" w:type="auto"/>
            <w:vMerge/>
            <w:shd w:val="clear" w:color="auto" w:fill="FFFFFF"/>
          </w:tcPr>
          <w:p w14:paraId="43D7BC6E" w14:textId="77777777" w:rsidR="00A46D32" w:rsidRPr="00DF236D" w:rsidRDefault="00A46D32" w:rsidP="00236BFD">
            <w:pPr>
              <w:shd w:val="clear" w:color="auto" w:fill="FFFFFF"/>
              <w:spacing w:after="0" w:line="240" w:lineRule="auto"/>
              <w:jc w:val="both"/>
              <w:rPr>
                <w:rFonts w:ascii="Times New Roman" w:eastAsia="Times New Roman" w:hAnsi="Times New Roman" w:cs="Times New Roman"/>
                <w:color w:val="000000"/>
                <w:sz w:val="24"/>
                <w:szCs w:val="24"/>
              </w:rPr>
            </w:pPr>
          </w:p>
        </w:tc>
        <w:tc>
          <w:tcPr>
            <w:tcW w:w="3599" w:type="dxa"/>
            <w:shd w:val="clear" w:color="auto" w:fill="FFFFFF"/>
            <w:vAlign w:val="bottom"/>
          </w:tcPr>
          <w:p w14:paraId="4664A7CB" w14:textId="77777777" w:rsidR="00A46D32" w:rsidRPr="00DF236D" w:rsidRDefault="00A46D32" w:rsidP="002252D3">
            <w:pPr>
              <w:shd w:val="clear" w:color="auto" w:fill="FFFFFF"/>
              <w:spacing w:after="0" w:line="240" w:lineRule="auto"/>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Объем загрязняющих веществ, тыс. тонн</w:t>
            </w:r>
          </w:p>
        </w:tc>
        <w:tc>
          <w:tcPr>
            <w:tcW w:w="992" w:type="dxa"/>
            <w:shd w:val="clear" w:color="auto" w:fill="FFFFFF"/>
            <w:vAlign w:val="center"/>
          </w:tcPr>
          <w:p w14:paraId="1E85FCCD" w14:textId="77777777" w:rsidR="00A46D32" w:rsidRPr="00DF236D" w:rsidRDefault="00A46D32" w:rsidP="00236BFD">
            <w:pPr>
              <w:shd w:val="clear" w:color="auto" w:fill="FFFFFF"/>
              <w:spacing w:after="0" w:line="240" w:lineRule="auto"/>
              <w:jc w:val="center"/>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0,06</w:t>
            </w:r>
          </w:p>
        </w:tc>
        <w:tc>
          <w:tcPr>
            <w:tcW w:w="1129" w:type="dxa"/>
            <w:shd w:val="clear" w:color="auto" w:fill="FFFFFF"/>
            <w:vAlign w:val="center"/>
          </w:tcPr>
          <w:p w14:paraId="15400716" w14:textId="77777777" w:rsidR="00A46D32" w:rsidRPr="00DF236D" w:rsidRDefault="00A46D32" w:rsidP="00236BFD">
            <w:pPr>
              <w:shd w:val="clear" w:color="auto" w:fill="FFFFFF"/>
              <w:spacing w:after="0" w:line="240" w:lineRule="auto"/>
              <w:jc w:val="center"/>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6,1</w:t>
            </w:r>
          </w:p>
        </w:tc>
      </w:tr>
      <w:tr w:rsidR="00A46D32" w:rsidRPr="00DF236D" w14:paraId="15A3344F" w14:textId="77777777" w:rsidTr="003417E9">
        <w:trPr>
          <w:trHeight w:val="181"/>
          <w:jc w:val="center"/>
        </w:trPr>
        <w:tc>
          <w:tcPr>
            <w:tcW w:w="9628" w:type="dxa"/>
            <w:gridSpan w:val="4"/>
            <w:shd w:val="clear" w:color="auto" w:fill="FFFFFF"/>
          </w:tcPr>
          <w:p w14:paraId="7FF92F94" w14:textId="453704DF" w:rsidR="00A46D32" w:rsidRPr="00DF236D" w:rsidRDefault="00A46D32" w:rsidP="00566754">
            <w:pPr>
              <w:shd w:val="clear" w:color="auto" w:fill="FFFFFF"/>
              <w:spacing w:after="0" w:line="240" w:lineRule="auto"/>
              <w:ind w:firstLine="567"/>
              <w:jc w:val="both"/>
              <w:rPr>
                <w:rFonts w:ascii="Times New Roman" w:eastAsia="Times New Roman" w:hAnsi="Times New Roman" w:cs="Times New Roman"/>
                <w:color w:val="000000"/>
                <w:sz w:val="24"/>
                <w:szCs w:val="24"/>
              </w:rPr>
            </w:pPr>
            <w:r w:rsidRPr="00DF236D">
              <w:rPr>
                <w:rFonts w:ascii="Times New Roman" w:eastAsia="Times New Roman" w:hAnsi="Times New Roman" w:cs="Times New Roman"/>
                <w:color w:val="000000"/>
                <w:sz w:val="24"/>
                <w:szCs w:val="24"/>
              </w:rPr>
              <w:t>Примечание – Составлено на основании источника [1</w:t>
            </w:r>
            <w:r w:rsidR="00566754" w:rsidRPr="00DF236D">
              <w:rPr>
                <w:rFonts w:ascii="Times New Roman" w:eastAsia="Times New Roman" w:hAnsi="Times New Roman" w:cs="Times New Roman"/>
                <w:color w:val="000000"/>
                <w:sz w:val="24"/>
                <w:szCs w:val="24"/>
                <w:lang w:val="kk-KZ"/>
              </w:rPr>
              <w:t>47</w:t>
            </w:r>
            <w:r w:rsidRPr="00DF236D">
              <w:rPr>
                <w:rFonts w:ascii="Times New Roman" w:eastAsia="Times New Roman" w:hAnsi="Times New Roman" w:cs="Times New Roman"/>
                <w:color w:val="000000"/>
                <w:sz w:val="24"/>
                <w:szCs w:val="24"/>
              </w:rPr>
              <w:t>]</w:t>
            </w:r>
          </w:p>
        </w:tc>
      </w:tr>
    </w:tbl>
    <w:p w14:paraId="311A71C6" w14:textId="77777777" w:rsidR="00236BFD" w:rsidRPr="00DF236D" w:rsidRDefault="00236BFD" w:rsidP="00660BA9">
      <w:pPr>
        <w:shd w:val="clear" w:color="auto" w:fill="FFFFFF"/>
        <w:spacing w:after="0" w:line="240" w:lineRule="auto"/>
        <w:ind w:firstLine="567"/>
        <w:jc w:val="both"/>
        <w:rPr>
          <w:rFonts w:ascii="Times New Roman" w:eastAsia="Times New Roman" w:hAnsi="Times New Roman" w:cs="Times New Roman"/>
          <w:color w:val="000000"/>
          <w:sz w:val="28"/>
          <w:szCs w:val="28"/>
        </w:rPr>
      </w:pPr>
    </w:p>
    <w:p w14:paraId="28B321F6" w14:textId="4BC0AAD6" w:rsidR="009B06F5" w:rsidRPr="00DF236D" w:rsidRDefault="009B06F5" w:rsidP="00660BA9">
      <w:pPr>
        <w:spacing w:after="0" w:line="240" w:lineRule="auto"/>
        <w:ind w:firstLine="567"/>
        <w:jc w:val="both"/>
        <w:rPr>
          <w:rFonts w:ascii="Times New Roman" w:hAnsi="Times New Roman" w:cs="Times New Roman"/>
          <w:bCs/>
          <w:sz w:val="28"/>
          <w:szCs w:val="28"/>
        </w:rPr>
      </w:pPr>
      <w:r w:rsidRPr="00DF236D">
        <w:rPr>
          <w:rFonts w:ascii="Times New Roman" w:eastAsia="Times New Roman" w:hAnsi="Times New Roman" w:cs="Times New Roman"/>
          <w:i/>
          <w:color w:val="000000"/>
          <w:sz w:val="28"/>
          <w:szCs w:val="28"/>
        </w:rPr>
        <w:t>Качество поверхностных вод</w:t>
      </w:r>
      <w:r w:rsidRPr="00DF236D">
        <w:rPr>
          <w:rFonts w:ascii="Times New Roman" w:hAnsi="Times New Roman" w:cs="Times New Roman"/>
          <w:bCs/>
          <w:sz w:val="28"/>
          <w:szCs w:val="28"/>
        </w:rPr>
        <w:t>. Формирование гидрохимического режима р. Сырдарии происходит под влиянием ряда факторов, главные из них: перераспределение речного стока вследствие его зарегулирования, смена питания реки, особенность местных географических условий (засоление почв и подземных вод), поступление в речную сеть коллекторно-дренажных вод [</w:t>
      </w:r>
      <w:r w:rsidR="009820CA" w:rsidRPr="00DF236D">
        <w:rPr>
          <w:rFonts w:ascii="Times New Roman" w:hAnsi="Times New Roman" w:cs="Times New Roman"/>
          <w:bCs/>
          <w:sz w:val="28"/>
          <w:szCs w:val="28"/>
        </w:rPr>
        <w:t>1</w:t>
      </w:r>
      <w:r w:rsidR="00566754" w:rsidRPr="00DF236D">
        <w:rPr>
          <w:rFonts w:ascii="Times New Roman" w:hAnsi="Times New Roman" w:cs="Times New Roman"/>
          <w:bCs/>
          <w:sz w:val="28"/>
          <w:szCs w:val="28"/>
          <w:lang w:val="kk-KZ"/>
        </w:rPr>
        <w:t>42,147,148</w:t>
      </w:r>
      <w:r w:rsidRPr="00DF236D">
        <w:rPr>
          <w:rFonts w:ascii="Times New Roman" w:hAnsi="Times New Roman" w:cs="Times New Roman"/>
          <w:bCs/>
          <w:sz w:val="28"/>
          <w:szCs w:val="28"/>
        </w:rPr>
        <w:t>].</w:t>
      </w:r>
    </w:p>
    <w:p w14:paraId="7B2A9435" w14:textId="77777777" w:rsidR="009B06F5" w:rsidRPr="00DF236D" w:rsidRDefault="009B06F5" w:rsidP="00660BA9">
      <w:pPr>
        <w:spacing w:after="0" w:line="240" w:lineRule="auto"/>
        <w:ind w:firstLine="567"/>
        <w:jc w:val="both"/>
        <w:rPr>
          <w:rFonts w:ascii="Times New Roman" w:hAnsi="Times New Roman" w:cs="Times New Roman"/>
          <w:bCs/>
          <w:sz w:val="28"/>
          <w:szCs w:val="28"/>
        </w:rPr>
      </w:pPr>
      <w:r w:rsidRPr="00DF236D">
        <w:rPr>
          <w:rFonts w:ascii="Times New Roman" w:hAnsi="Times New Roman" w:cs="Times New Roman"/>
          <w:bCs/>
          <w:sz w:val="28"/>
          <w:szCs w:val="28"/>
        </w:rPr>
        <w:t>Для выявления особенностей изменения минерализации речной воды в современных условиях представлен обобщенный многолетний материал (рисунок</w:t>
      </w:r>
      <w:r w:rsidR="00E14C5C" w:rsidRPr="00DF236D">
        <w:rPr>
          <w:rFonts w:ascii="Times New Roman" w:hAnsi="Times New Roman" w:cs="Times New Roman"/>
          <w:bCs/>
          <w:sz w:val="28"/>
          <w:szCs w:val="28"/>
        </w:rPr>
        <w:t xml:space="preserve"> 3.15</w:t>
      </w:r>
      <w:r w:rsidRPr="00DF236D">
        <w:rPr>
          <w:rFonts w:ascii="Times New Roman" w:hAnsi="Times New Roman" w:cs="Times New Roman"/>
          <w:bCs/>
          <w:sz w:val="28"/>
          <w:szCs w:val="28"/>
        </w:rPr>
        <w:t xml:space="preserve">, Приложение </w:t>
      </w:r>
      <w:r w:rsidR="00C631B4" w:rsidRPr="00DF236D">
        <w:rPr>
          <w:rFonts w:ascii="Times New Roman" w:hAnsi="Times New Roman" w:cs="Times New Roman"/>
          <w:bCs/>
          <w:sz w:val="28"/>
          <w:szCs w:val="28"/>
        </w:rPr>
        <w:t>Н</w:t>
      </w:r>
      <w:r w:rsidRPr="00DF236D">
        <w:rPr>
          <w:rFonts w:ascii="Times New Roman" w:hAnsi="Times New Roman" w:cs="Times New Roman"/>
          <w:bCs/>
          <w:sz w:val="28"/>
          <w:szCs w:val="28"/>
        </w:rPr>
        <w:t>), охватывающий в общей сложности период с 2000 по 2020 гг. В основу анализа положены материалы наблюдений РГП «Казгидромет» по створам Кокбулак, Шардара, Кызылорда, Казалы, Жосалы и Каратерен, характеризующие всю казахстанскую часть течения реки. По створам Шардара, Кызылорда и Казалы материалы дополнены данными Арало-Сырдариинской бассейновой инспекции.</w:t>
      </w:r>
    </w:p>
    <w:p w14:paraId="2B84BE26" w14:textId="1B2856DA" w:rsidR="009B06F5" w:rsidRPr="00DF236D" w:rsidRDefault="005B7ECF" w:rsidP="00660BA9">
      <w:pPr>
        <w:spacing w:after="0" w:line="240" w:lineRule="auto"/>
        <w:ind w:firstLine="567"/>
        <w:jc w:val="both"/>
        <w:rPr>
          <w:rFonts w:ascii="Times New Roman" w:hAnsi="Times New Roman" w:cs="Times New Roman"/>
          <w:bCs/>
          <w:sz w:val="28"/>
          <w:szCs w:val="28"/>
        </w:rPr>
      </w:pPr>
      <w:r w:rsidRPr="00DF236D">
        <w:rPr>
          <w:rFonts w:ascii="Times New Roman" w:hAnsi="Times New Roman" w:cs="Times New Roman"/>
          <w:bCs/>
          <w:sz w:val="28"/>
          <w:szCs w:val="28"/>
        </w:rPr>
        <w:t>М</w:t>
      </w:r>
      <w:r w:rsidR="009B06F5" w:rsidRPr="00DF236D">
        <w:rPr>
          <w:rFonts w:ascii="Times New Roman" w:hAnsi="Times New Roman" w:cs="Times New Roman"/>
          <w:bCs/>
          <w:sz w:val="28"/>
          <w:szCs w:val="28"/>
        </w:rPr>
        <w:t>инерализация воды р. Сырдария</w:t>
      </w:r>
      <w:r w:rsidRPr="00DF236D">
        <w:rPr>
          <w:rFonts w:ascii="Times New Roman" w:hAnsi="Times New Roman" w:cs="Times New Roman"/>
          <w:bCs/>
          <w:sz w:val="28"/>
          <w:szCs w:val="28"/>
        </w:rPr>
        <w:t xml:space="preserve"> (рисунок 3.15)</w:t>
      </w:r>
      <w:r w:rsidR="009B06F5" w:rsidRPr="00DF236D">
        <w:rPr>
          <w:rFonts w:ascii="Times New Roman" w:hAnsi="Times New Roman" w:cs="Times New Roman"/>
          <w:bCs/>
          <w:sz w:val="28"/>
          <w:szCs w:val="28"/>
        </w:rPr>
        <w:t xml:space="preserve"> колеблется от 675 до 1816 мг/дм</w:t>
      </w:r>
      <w:r w:rsidR="009B06F5" w:rsidRPr="00DF236D">
        <w:rPr>
          <w:rFonts w:ascii="Times New Roman" w:hAnsi="Times New Roman" w:cs="Times New Roman"/>
          <w:bCs/>
          <w:sz w:val="28"/>
          <w:szCs w:val="28"/>
          <w:vertAlign w:val="superscript"/>
        </w:rPr>
        <w:t>3</w:t>
      </w:r>
      <w:r w:rsidRPr="00DF236D">
        <w:rPr>
          <w:rFonts w:ascii="Times New Roman" w:hAnsi="Times New Roman" w:cs="Times New Roman"/>
          <w:bCs/>
          <w:sz w:val="28"/>
          <w:szCs w:val="28"/>
        </w:rPr>
        <w:t>.</w:t>
      </w:r>
      <w:r w:rsidR="009B06F5" w:rsidRPr="00DF236D">
        <w:rPr>
          <w:rFonts w:ascii="Times New Roman" w:hAnsi="Times New Roman" w:cs="Times New Roman"/>
          <w:bCs/>
          <w:sz w:val="28"/>
          <w:szCs w:val="28"/>
        </w:rPr>
        <w:t xml:space="preserve"> В районе ГП г. Шардара</w:t>
      </w:r>
      <w:r w:rsidRPr="00DF236D">
        <w:rPr>
          <w:rFonts w:ascii="Times New Roman" w:hAnsi="Times New Roman" w:cs="Times New Roman"/>
          <w:bCs/>
          <w:sz w:val="28"/>
          <w:szCs w:val="28"/>
        </w:rPr>
        <w:t xml:space="preserve"> (</w:t>
      </w:r>
      <w:r w:rsidR="009B06F5" w:rsidRPr="00DF236D">
        <w:rPr>
          <w:rFonts w:ascii="Times New Roman" w:hAnsi="Times New Roman" w:cs="Times New Roman"/>
          <w:bCs/>
          <w:sz w:val="28"/>
          <w:szCs w:val="28"/>
        </w:rPr>
        <w:t>2 км ниже плотины</w:t>
      </w:r>
      <w:r w:rsidRPr="00DF236D">
        <w:rPr>
          <w:rFonts w:ascii="Times New Roman" w:hAnsi="Times New Roman" w:cs="Times New Roman"/>
          <w:bCs/>
          <w:sz w:val="28"/>
          <w:szCs w:val="28"/>
        </w:rPr>
        <w:t>)</w:t>
      </w:r>
      <w:r w:rsidR="009B06F5" w:rsidRPr="00DF236D">
        <w:rPr>
          <w:rFonts w:ascii="Times New Roman" w:hAnsi="Times New Roman" w:cs="Times New Roman"/>
          <w:bCs/>
          <w:sz w:val="28"/>
          <w:szCs w:val="28"/>
        </w:rPr>
        <w:t xml:space="preserve"> значения минерализации воды в целом уменьшаются с некоторыми незначительными пиками </w:t>
      </w:r>
      <w:r w:rsidR="009D0554" w:rsidRPr="00DF236D">
        <w:rPr>
          <w:rFonts w:ascii="Times New Roman" w:hAnsi="Times New Roman" w:cs="Times New Roman"/>
          <w:bCs/>
          <w:sz w:val="28"/>
          <w:szCs w:val="28"/>
        </w:rPr>
        <w:t xml:space="preserve">в </w:t>
      </w:r>
      <w:r w:rsidR="009B06F5" w:rsidRPr="00DF236D">
        <w:rPr>
          <w:rFonts w:ascii="Times New Roman" w:hAnsi="Times New Roman" w:cs="Times New Roman"/>
          <w:bCs/>
          <w:sz w:val="28"/>
          <w:szCs w:val="28"/>
        </w:rPr>
        <w:t xml:space="preserve">2008 и 2016 гг., </w:t>
      </w:r>
      <w:r w:rsidR="00F80E43" w:rsidRPr="00DF236D">
        <w:rPr>
          <w:rFonts w:ascii="Times New Roman" w:hAnsi="Times New Roman" w:cs="Times New Roman"/>
          <w:bCs/>
          <w:sz w:val="28"/>
          <w:szCs w:val="28"/>
        </w:rPr>
        <w:t xml:space="preserve">но </w:t>
      </w:r>
      <w:r w:rsidR="009B06F5" w:rsidRPr="00DF236D">
        <w:rPr>
          <w:rFonts w:ascii="Times New Roman" w:hAnsi="Times New Roman" w:cs="Times New Roman"/>
          <w:bCs/>
          <w:sz w:val="28"/>
          <w:szCs w:val="28"/>
        </w:rPr>
        <w:t>эти значения не достигают наибольших уровней минерализации, наблюдающихся в нижних участках реки. Спад минерализации воды наблюдается до 2009 г. (1000 мг/дм</w:t>
      </w:r>
      <w:r w:rsidR="009B06F5" w:rsidRPr="00DF236D">
        <w:rPr>
          <w:rFonts w:ascii="Times New Roman" w:hAnsi="Times New Roman" w:cs="Times New Roman"/>
          <w:bCs/>
          <w:sz w:val="28"/>
          <w:szCs w:val="28"/>
          <w:vertAlign w:val="superscript"/>
        </w:rPr>
        <w:t>3</w:t>
      </w:r>
      <w:r w:rsidR="009B06F5" w:rsidRPr="00DF236D">
        <w:rPr>
          <w:rFonts w:ascii="Times New Roman" w:hAnsi="Times New Roman" w:cs="Times New Roman"/>
          <w:bCs/>
          <w:sz w:val="28"/>
          <w:szCs w:val="28"/>
        </w:rPr>
        <w:t>) во всех рассматриваемых створах, а после 2011 г. уровень минерализации воды повышается выше 1300 мг/дм</w:t>
      </w:r>
      <w:r w:rsidR="009B06F5" w:rsidRPr="00DF236D">
        <w:rPr>
          <w:rFonts w:ascii="Times New Roman" w:hAnsi="Times New Roman" w:cs="Times New Roman"/>
          <w:bCs/>
          <w:sz w:val="28"/>
          <w:szCs w:val="28"/>
          <w:vertAlign w:val="superscript"/>
        </w:rPr>
        <w:t>3</w:t>
      </w:r>
      <w:r w:rsidR="009B06F5" w:rsidRPr="00DF236D">
        <w:rPr>
          <w:rFonts w:ascii="Times New Roman" w:hAnsi="Times New Roman" w:cs="Times New Roman"/>
          <w:bCs/>
          <w:sz w:val="28"/>
          <w:szCs w:val="28"/>
        </w:rPr>
        <w:t xml:space="preserve">, и остается без особых изменений. </w:t>
      </w:r>
    </w:p>
    <w:p w14:paraId="1E7F8C40" w14:textId="77777777" w:rsidR="009B06F5" w:rsidRPr="00DF236D" w:rsidRDefault="009B06F5" w:rsidP="00660BA9">
      <w:pPr>
        <w:spacing w:after="0" w:line="240" w:lineRule="auto"/>
        <w:ind w:firstLine="567"/>
        <w:jc w:val="both"/>
        <w:rPr>
          <w:rFonts w:ascii="Times New Roman" w:hAnsi="Times New Roman" w:cs="Times New Roman"/>
          <w:bCs/>
          <w:sz w:val="28"/>
          <w:szCs w:val="28"/>
        </w:rPr>
      </w:pPr>
      <w:r w:rsidRPr="00DF236D">
        <w:rPr>
          <w:rFonts w:ascii="Times New Roman" w:hAnsi="Times New Roman" w:cs="Times New Roman"/>
          <w:bCs/>
          <w:sz w:val="28"/>
          <w:szCs w:val="28"/>
        </w:rPr>
        <w:t xml:space="preserve">Сравнительный анализ осредненных за десять лет данных на выше расположенных створах (с. Кокбулак, г. Шардара) показывает, что ее значения </w:t>
      </w:r>
      <w:r w:rsidRPr="00DF236D">
        <w:rPr>
          <w:rFonts w:ascii="Times New Roman" w:hAnsi="Times New Roman" w:cs="Times New Roman"/>
          <w:bCs/>
          <w:sz w:val="28"/>
          <w:szCs w:val="28"/>
        </w:rPr>
        <w:lastRenderedPageBreak/>
        <w:t>снижаются, так ниже по течению показатели минерализации воды за 2010-2020 гг. выше, чем за период 2000-2009 гг. (Приложение</w:t>
      </w:r>
      <w:r w:rsidR="00C631B4" w:rsidRPr="00DF236D">
        <w:rPr>
          <w:rFonts w:ascii="Times New Roman" w:hAnsi="Times New Roman" w:cs="Times New Roman"/>
          <w:bCs/>
          <w:sz w:val="28"/>
          <w:szCs w:val="28"/>
        </w:rPr>
        <w:t xml:space="preserve"> Н</w:t>
      </w:r>
      <w:r w:rsidRPr="00DF236D">
        <w:rPr>
          <w:rFonts w:ascii="Times New Roman" w:hAnsi="Times New Roman" w:cs="Times New Roman"/>
          <w:bCs/>
          <w:sz w:val="28"/>
          <w:szCs w:val="28"/>
        </w:rPr>
        <w:t>).</w:t>
      </w:r>
    </w:p>
    <w:p w14:paraId="1E3441ED" w14:textId="77777777" w:rsidR="009B06F5" w:rsidRPr="00DF236D" w:rsidRDefault="009B06F5" w:rsidP="00660BA9">
      <w:pPr>
        <w:spacing w:after="0" w:line="240" w:lineRule="auto"/>
        <w:jc w:val="center"/>
        <w:rPr>
          <w:rFonts w:ascii="Times New Roman" w:hAnsi="Times New Roman" w:cs="Times New Roman"/>
          <w:bCs/>
          <w:sz w:val="28"/>
          <w:szCs w:val="28"/>
        </w:rPr>
      </w:pPr>
    </w:p>
    <w:p w14:paraId="55D1F04C" w14:textId="0C7EFF62" w:rsidR="009B06F5" w:rsidRPr="00DF236D" w:rsidRDefault="009B06F5" w:rsidP="00660BA9">
      <w:pPr>
        <w:spacing w:after="0" w:line="240" w:lineRule="auto"/>
        <w:jc w:val="center"/>
        <w:rPr>
          <w:rFonts w:ascii="Times New Roman" w:hAnsi="Times New Roman" w:cs="Times New Roman"/>
          <w:bCs/>
          <w:sz w:val="28"/>
          <w:szCs w:val="28"/>
        </w:rPr>
      </w:pPr>
      <w:r w:rsidRPr="00DF236D">
        <w:rPr>
          <w:rFonts w:ascii="Times New Roman" w:hAnsi="Times New Roman" w:cs="Times New Roman"/>
          <w:bCs/>
          <w:noProof/>
          <w:sz w:val="28"/>
          <w:szCs w:val="28"/>
          <w:lang w:eastAsia="ru-RU"/>
        </w:rPr>
        <w:drawing>
          <wp:inline distT="0" distB="0" distL="0" distR="0" wp14:anchorId="36C7F922" wp14:editId="7FD9429B">
            <wp:extent cx="6091704" cy="3038475"/>
            <wp:effectExtent l="0" t="0" r="444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6181592" cy="3083310"/>
                    </a:xfrm>
                    <a:prstGeom prst="rect">
                      <a:avLst/>
                    </a:prstGeom>
                    <a:noFill/>
                  </pic:spPr>
                </pic:pic>
              </a:graphicData>
            </a:graphic>
          </wp:inline>
        </w:drawing>
      </w:r>
    </w:p>
    <w:p w14:paraId="7F17FDE8" w14:textId="77777777" w:rsidR="00660BA9" w:rsidRPr="00DF236D" w:rsidRDefault="00660BA9" w:rsidP="00660BA9">
      <w:pPr>
        <w:spacing w:after="0" w:line="240" w:lineRule="auto"/>
        <w:jc w:val="center"/>
        <w:rPr>
          <w:rFonts w:ascii="Times New Roman" w:hAnsi="Times New Roman" w:cs="Times New Roman"/>
          <w:bCs/>
          <w:sz w:val="28"/>
          <w:szCs w:val="28"/>
        </w:rPr>
      </w:pPr>
    </w:p>
    <w:p w14:paraId="71FC6D39" w14:textId="6B97F171" w:rsidR="009B06F5" w:rsidRPr="00DF236D" w:rsidRDefault="009B06F5" w:rsidP="00660BA9">
      <w:pPr>
        <w:spacing w:after="0" w:line="240" w:lineRule="auto"/>
        <w:jc w:val="center"/>
        <w:rPr>
          <w:rFonts w:ascii="Times New Roman" w:hAnsi="Times New Roman" w:cs="Times New Roman"/>
          <w:bCs/>
          <w:sz w:val="28"/>
          <w:szCs w:val="28"/>
        </w:rPr>
      </w:pPr>
      <w:bookmarkStart w:id="9" w:name="_Hlk110259856"/>
      <w:r w:rsidRPr="00DF236D">
        <w:rPr>
          <w:rFonts w:ascii="Times New Roman" w:hAnsi="Times New Roman" w:cs="Times New Roman"/>
          <w:bCs/>
          <w:sz w:val="28"/>
          <w:szCs w:val="28"/>
        </w:rPr>
        <w:t xml:space="preserve">Рисунок </w:t>
      </w:r>
      <w:r w:rsidR="00E14C5C" w:rsidRPr="00DF236D">
        <w:rPr>
          <w:rFonts w:ascii="Times New Roman" w:hAnsi="Times New Roman" w:cs="Times New Roman"/>
          <w:bCs/>
          <w:sz w:val="28"/>
          <w:szCs w:val="28"/>
        </w:rPr>
        <w:t>3.15</w:t>
      </w:r>
      <w:r w:rsidRPr="00DF236D">
        <w:rPr>
          <w:rFonts w:ascii="Times New Roman" w:hAnsi="Times New Roman" w:cs="Times New Roman"/>
          <w:bCs/>
          <w:sz w:val="28"/>
          <w:szCs w:val="28"/>
        </w:rPr>
        <w:t xml:space="preserve"> – Многолетняя динамика минерализации воды в нижнем течении р. Сырдария, мг/дм</w:t>
      </w:r>
      <w:r w:rsidRPr="00DF236D">
        <w:rPr>
          <w:rFonts w:ascii="Times New Roman" w:hAnsi="Times New Roman" w:cs="Times New Roman"/>
          <w:bCs/>
          <w:sz w:val="28"/>
          <w:szCs w:val="28"/>
          <w:vertAlign w:val="superscript"/>
        </w:rPr>
        <w:t>3</w:t>
      </w:r>
    </w:p>
    <w:p w14:paraId="3F167CDA" w14:textId="77777777" w:rsidR="001C4C8C" w:rsidRPr="00DF236D" w:rsidRDefault="001C4C8C" w:rsidP="00660BA9">
      <w:pPr>
        <w:spacing w:after="0" w:line="240" w:lineRule="auto"/>
        <w:ind w:firstLine="567"/>
        <w:jc w:val="both"/>
        <w:rPr>
          <w:rFonts w:ascii="Times New Roman" w:hAnsi="Times New Roman" w:cs="Times New Roman"/>
          <w:bCs/>
          <w:sz w:val="28"/>
          <w:szCs w:val="28"/>
        </w:rPr>
      </w:pPr>
    </w:p>
    <w:p w14:paraId="7BF706D5" w14:textId="0EF36DFF" w:rsidR="009B06F5" w:rsidRPr="00DF236D" w:rsidRDefault="009B06F5" w:rsidP="00660BA9">
      <w:pPr>
        <w:spacing w:after="0" w:line="240" w:lineRule="auto"/>
        <w:ind w:firstLine="567"/>
        <w:jc w:val="both"/>
        <w:rPr>
          <w:rFonts w:ascii="Times New Roman" w:hAnsi="Times New Roman" w:cs="Times New Roman"/>
          <w:bCs/>
          <w:sz w:val="28"/>
          <w:szCs w:val="28"/>
        </w:rPr>
      </w:pPr>
      <w:bookmarkStart w:id="10" w:name="_Hlk110259898"/>
      <w:bookmarkEnd w:id="9"/>
      <w:r w:rsidRPr="00DF236D">
        <w:rPr>
          <w:rFonts w:ascii="Times New Roman" w:hAnsi="Times New Roman" w:cs="Times New Roman"/>
          <w:bCs/>
          <w:sz w:val="28"/>
          <w:szCs w:val="28"/>
        </w:rPr>
        <w:t xml:space="preserve">Известно, </w:t>
      </w:r>
      <w:r w:rsidR="001479B1">
        <w:rPr>
          <w:rFonts w:ascii="Times New Roman" w:hAnsi="Times New Roman" w:cs="Times New Roman"/>
          <w:bCs/>
          <w:sz w:val="28"/>
          <w:szCs w:val="28"/>
        </w:rPr>
        <w:t xml:space="preserve">что </w:t>
      </w:r>
      <w:r w:rsidRPr="00DF236D">
        <w:rPr>
          <w:rFonts w:ascii="Times New Roman" w:hAnsi="Times New Roman" w:cs="Times New Roman"/>
          <w:bCs/>
          <w:sz w:val="28"/>
          <w:szCs w:val="28"/>
        </w:rPr>
        <w:t xml:space="preserve">коллекторно-дренажные стоки не являются единственным фактором, повышающим минерализацию речной воды. Засушливый климат и засоленные почвы, сложные геологические и геоморфологические условия территории обусловливают высокую степень засоленности вод подземных горизонтов. </w:t>
      </w:r>
      <w:r w:rsidR="009820CA" w:rsidRPr="00DF236D">
        <w:rPr>
          <w:rFonts w:ascii="Times New Roman" w:hAnsi="Times New Roman" w:cs="Times New Roman"/>
          <w:bCs/>
          <w:sz w:val="28"/>
          <w:szCs w:val="28"/>
          <w:lang w:val="kk-KZ"/>
        </w:rPr>
        <w:t>В</w:t>
      </w:r>
      <w:r w:rsidRPr="00DF236D">
        <w:rPr>
          <w:rFonts w:ascii="Times New Roman" w:hAnsi="Times New Roman" w:cs="Times New Roman"/>
          <w:bCs/>
          <w:sz w:val="28"/>
          <w:szCs w:val="28"/>
        </w:rPr>
        <w:t xml:space="preserve"> низовьях Сырдарии повсеместно распространены грунтовые воды аллювиальных отложений, залегающие на глубине до 7 м, где минерализация изменяется в широких пределах от 0,6-1,3 до 75-90 г/дм</w:t>
      </w:r>
      <w:r w:rsidRPr="00DF236D">
        <w:rPr>
          <w:rFonts w:ascii="Times New Roman" w:hAnsi="Times New Roman" w:cs="Times New Roman"/>
          <w:bCs/>
          <w:sz w:val="28"/>
          <w:szCs w:val="28"/>
          <w:vertAlign w:val="superscript"/>
        </w:rPr>
        <w:t>3</w:t>
      </w:r>
      <w:r w:rsidRPr="00DF236D">
        <w:rPr>
          <w:rFonts w:ascii="Times New Roman" w:hAnsi="Times New Roman" w:cs="Times New Roman"/>
          <w:bCs/>
          <w:sz w:val="28"/>
          <w:szCs w:val="28"/>
        </w:rPr>
        <w:t xml:space="preserve">. Установлено также, что эти водоносные горизонты получают дополнительное питание за счет фильтрационных оросительных вод. </w:t>
      </w:r>
      <w:r w:rsidR="009820CA" w:rsidRPr="00DF236D">
        <w:rPr>
          <w:rFonts w:ascii="Times New Roman" w:hAnsi="Times New Roman" w:cs="Times New Roman"/>
          <w:bCs/>
          <w:sz w:val="28"/>
          <w:szCs w:val="28"/>
          <w:lang w:val="kk-KZ"/>
        </w:rPr>
        <w:t>В</w:t>
      </w:r>
      <w:r w:rsidRPr="00DF236D">
        <w:rPr>
          <w:rFonts w:ascii="Times New Roman" w:hAnsi="Times New Roman" w:cs="Times New Roman"/>
          <w:bCs/>
          <w:sz w:val="28"/>
          <w:szCs w:val="28"/>
        </w:rPr>
        <w:t xml:space="preserve"> настоящее время в пределах Тогускенского массива орошения (Кызылординская область) грунтовые воды залегают на глубине 2,5-3,0 м и минерализация их повысилась до 3-5 г/дм</w:t>
      </w:r>
      <w:r w:rsidRPr="00DF236D">
        <w:rPr>
          <w:rFonts w:ascii="Times New Roman" w:hAnsi="Times New Roman" w:cs="Times New Roman"/>
          <w:bCs/>
          <w:sz w:val="28"/>
          <w:szCs w:val="28"/>
          <w:vertAlign w:val="superscript"/>
        </w:rPr>
        <w:t>3</w:t>
      </w:r>
      <w:r w:rsidR="00566754" w:rsidRPr="00DF236D">
        <w:rPr>
          <w:rFonts w:ascii="Times New Roman" w:hAnsi="Times New Roman" w:cs="Times New Roman"/>
          <w:bCs/>
          <w:sz w:val="28"/>
          <w:szCs w:val="28"/>
          <w:vertAlign w:val="superscript"/>
          <w:lang w:val="kk-KZ"/>
        </w:rPr>
        <w:t xml:space="preserve"> </w:t>
      </w:r>
      <w:r w:rsidR="009820CA" w:rsidRPr="00DF236D">
        <w:rPr>
          <w:rFonts w:ascii="Times New Roman" w:hAnsi="Times New Roman" w:cs="Times New Roman"/>
          <w:bCs/>
          <w:sz w:val="28"/>
          <w:szCs w:val="28"/>
        </w:rPr>
        <w:t>[1</w:t>
      </w:r>
      <w:r w:rsidR="00566754" w:rsidRPr="00DF236D">
        <w:rPr>
          <w:rFonts w:ascii="Times New Roman" w:hAnsi="Times New Roman" w:cs="Times New Roman"/>
          <w:bCs/>
          <w:sz w:val="28"/>
          <w:szCs w:val="28"/>
          <w:lang w:val="kk-KZ"/>
        </w:rPr>
        <w:t>48</w:t>
      </w:r>
      <w:r w:rsidR="009820CA" w:rsidRPr="00DF236D">
        <w:rPr>
          <w:rFonts w:ascii="Times New Roman" w:hAnsi="Times New Roman" w:cs="Times New Roman"/>
          <w:bCs/>
          <w:sz w:val="28"/>
          <w:szCs w:val="28"/>
        </w:rPr>
        <w:t>,1</w:t>
      </w:r>
      <w:r w:rsidR="00566754" w:rsidRPr="00DF236D">
        <w:rPr>
          <w:rFonts w:ascii="Times New Roman" w:hAnsi="Times New Roman" w:cs="Times New Roman"/>
          <w:bCs/>
          <w:sz w:val="28"/>
          <w:szCs w:val="28"/>
          <w:lang w:val="kk-KZ"/>
        </w:rPr>
        <w:t>57</w:t>
      </w:r>
      <w:r w:rsidR="009820CA" w:rsidRPr="00DF236D">
        <w:rPr>
          <w:rFonts w:ascii="Times New Roman" w:hAnsi="Times New Roman" w:cs="Times New Roman"/>
          <w:bCs/>
          <w:sz w:val="28"/>
          <w:szCs w:val="28"/>
        </w:rPr>
        <w:t>]</w:t>
      </w:r>
      <w:r w:rsidRPr="00DF236D">
        <w:rPr>
          <w:rFonts w:ascii="Times New Roman" w:hAnsi="Times New Roman" w:cs="Times New Roman"/>
          <w:bCs/>
          <w:sz w:val="28"/>
          <w:szCs w:val="28"/>
        </w:rPr>
        <w:t>.</w:t>
      </w:r>
      <w:bookmarkEnd w:id="10"/>
    </w:p>
    <w:p w14:paraId="4ECE2592" w14:textId="27C619E0" w:rsidR="009B06F5" w:rsidRPr="00DF236D" w:rsidRDefault="009B06F5" w:rsidP="00660BA9">
      <w:pPr>
        <w:spacing w:after="0" w:line="240" w:lineRule="auto"/>
        <w:ind w:firstLine="567"/>
        <w:jc w:val="both"/>
        <w:rPr>
          <w:rFonts w:ascii="Times New Roman" w:hAnsi="Times New Roman" w:cs="Times New Roman"/>
          <w:bCs/>
          <w:sz w:val="28"/>
          <w:szCs w:val="28"/>
        </w:rPr>
      </w:pPr>
      <w:r w:rsidRPr="00DF236D">
        <w:rPr>
          <w:rFonts w:ascii="Times New Roman" w:hAnsi="Times New Roman" w:cs="Times New Roman"/>
          <w:bCs/>
          <w:sz w:val="28"/>
          <w:szCs w:val="28"/>
        </w:rPr>
        <w:t xml:space="preserve">Многообразие природных и антропогенных факторов обусловливает глубокие изменения в ионном составе речной воды и придает определенную направленность его метаморфизации. По данным государственного мониторинга до 2009 г. вода р. Сырдария на территории Казахстана </w:t>
      </w:r>
      <w:r w:rsidR="00D62E04" w:rsidRPr="00DF236D">
        <w:rPr>
          <w:rFonts w:ascii="Times New Roman" w:hAnsi="Times New Roman" w:cs="Times New Roman"/>
          <w:bCs/>
          <w:sz w:val="28"/>
          <w:szCs w:val="28"/>
        </w:rPr>
        <w:t>[</w:t>
      </w:r>
      <w:r w:rsidR="00566754" w:rsidRPr="00DF236D">
        <w:rPr>
          <w:rFonts w:ascii="Times New Roman" w:hAnsi="Times New Roman" w:cs="Times New Roman"/>
          <w:bCs/>
          <w:sz w:val="28"/>
          <w:szCs w:val="28"/>
          <w:lang w:val="kk-KZ"/>
        </w:rPr>
        <w:t>158</w:t>
      </w:r>
      <w:r w:rsidR="00D62E04" w:rsidRPr="00DF236D">
        <w:rPr>
          <w:rFonts w:ascii="Times New Roman" w:hAnsi="Times New Roman" w:cs="Times New Roman"/>
          <w:bCs/>
          <w:sz w:val="28"/>
          <w:szCs w:val="28"/>
        </w:rPr>
        <w:t>]</w:t>
      </w:r>
      <w:r w:rsidRPr="00DF236D">
        <w:rPr>
          <w:rFonts w:ascii="Times New Roman" w:hAnsi="Times New Roman" w:cs="Times New Roman"/>
          <w:bCs/>
          <w:sz w:val="28"/>
          <w:szCs w:val="28"/>
        </w:rPr>
        <w:t xml:space="preserve"> имела сульфатный класс, отнесена к группе магний-кальция, третьего типа, кроме приграничного поста (с.</w:t>
      </w:r>
      <w:r w:rsidRPr="00DF236D">
        <w:rPr>
          <w:rFonts w:ascii="Times New Roman" w:hAnsi="Times New Roman" w:cs="Times New Roman"/>
          <w:sz w:val="28"/>
          <w:szCs w:val="28"/>
        </w:rPr>
        <w:t> </w:t>
      </w:r>
      <w:r w:rsidRPr="00DF236D">
        <w:rPr>
          <w:rFonts w:ascii="Times New Roman" w:hAnsi="Times New Roman" w:cs="Times New Roman"/>
          <w:bCs/>
          <w:sz w:val="28"/>
          <w:szCs w:val="28"/>
        </w:rPr>
        <w:t>Кокбулак), который характеризуется сульфатным классом, кальциевой группы, второго типа. С 2010 г. класс воды по ионному составу в приграничном створе и ниже плотины Шардара остается неизменным. Ниже по течению речная вода относится к сульфатному классу, группы натрия, второго типа и остается стабильной (Приложение</w:t>
      </w:r>
      <w:r w:rsidR="00C631B4" w:rsidRPr="00DF236D">
        <w:rPr>
          <w:rFonts w:ascii="Times New Roman" w:hAnsi="Times New Roman" w:cs="Times New Roman"/>
          <w:bCs/>
          <w:sz w:val="28"/>
          <w:szCs w:val="28"/>
        </w:rPr>
        <w:t xml:space="preserve"> Н</w:t>
      </w:r>
      <w:r w:rsidRPr="00DF236D">
        <w:rPr>
          <w:rFonts w:ascii="Times New Roman" w:hAnsi="Times New Roman" w:cs="Times New Roman"/>
          <w:bCs/>
          <w:sz w:val="28"/>
          <w:szCs w:val="28"/>
        </w:rPr>
        <w:t>).</w:t>
      </w:r>
    </w:p>
    <w:p w14:paraId="5584262F" w14:textId="77777777" w:rsidR="009B06F5" w:rsidRPr="00DF236D" w:rsidRDefault="009B06F5" w:rsidP="00660BA9">
      <w:pPr>
        <w:spacing w:after="0" w:line="240" w:lineRule="auto"/>
        <w:ind w:firstLine="567"/>
        <w:jc w:val="both"/>
        <w:rPr>
          <w:rFonts w:ascii="Times New Roman" w:hAnsi="Times New Roman" w:cs="Times New Roman"/>
          <w:iCs/>
          <w:sz w:val="28"/>
          <w:szCs w:val="28"/>
        </w:rPr>
      </w:pPr>
      <w:r w:rsidRPr="00DF236D">
        <w:rPr>
          <w:rFonts w:ascii="Times New Roman" w:hAnsi="Times New Roman" w:cs="Times New Roman"/>
          <w:bCs/>
          <w:sz w:val="28"/>
          <w:szCs w:val="28"/>
        </w:rPr>
        <w:lastRenderedPageBreak/>
        <w:t>Данные информационных экологических бюллетеней, а также Арало-Сырдариинской бассейновой инспекции, за 2000-2019 гг. вода р. Сырдария по степени загрязненности в подавляющем большинстве случаев в среднем характеризуется как «умеренного уровня загрязнения» со значениями КИЗВ от 1,6 до 3,1 (Приложение</w:t>
      </w:r>
      <w:r w:rsidR="00C631B4" w:rsidRPr="00DF236D">
        <w:rPr>
          <w:rFonts w:ascii="Times New Roman" w:hAnsi="Times New Roman" w:cs="Times New Roman"/>
          <w:bCs/>
          <w:sz w:val="28"/>
          <w:szCs w:val="28"/>
        </w:rPr>
        <w:t xml:space="preserve"> Н</w:t>
      </w:r>
      <w:r w:rsidRPr="00DF236D">
        <w:rPr>
          <w:rFonts w:ascii="Times New Roman" w:hAnsi="Times New Roman" w:cs="Times New Roman"/>
          <w:bCs/>
          <w:sz w:val="28"/>
          <w:szCs w:val="28"/>
        </w:rPr>
        <w:t xml:space="preserve">). Так если рассмотреть качество воды по каждому створу отдельно, то за рассматриваемый период зафиксированы случаи высокого уровня загрязнения. Например, в приграничном створе с. Кокбулак КИЗВ может достигать 5 (2011 г.), в 2019 г. 3,3, что означает 3 класс (высокий уровень загрязненности). </w:t>
      </w:r>
      <w:r w:rsidRPr="00DF236D">
        <w:rPr>
          <w:rFonts w:ascii="Times New Roman" w:hAnsi="Times New Roman" w:cs="Times New Roman"/>
          <w:bCs/>
          <w:sz w:val="28"/>
          <w:szCs w:val="28"/>
          <w:lang w:val="kk-KZ"/>
        </w:rPr>
        <w:t xml:space="preserve">Приоритетными загрязняющими </w:t>
      </w:r>
      <w:r w:rsidR="00C22F04" w:rsidRPr="00DF236D">
        <w:rPr>
          <w:rFonts w:ascii="Times New Roman" w:hAnsi="Times New Roman" w:cs="Times New Roman"/>
          <w:bCs/>
          <w:sz w:val="28"/>
          <w:szCs w:val="28"/>
          <w:lang w:val="kk-KZ"/>
        </w:rPr>
        <w:t>веществами</w:t>
      </w:r>
      <w:r w:rsidRPr="00DF236D">
        <w:rPr>
          <w:rFonts w:ascii="Times New Roman" w:hAnsi="Times New Roman" w:cs="Times New Roman"/>
          <w:bCs/>
          <w:sz w:val="28"/>
          <w:szCs w:val="28"/>
          <w:lang w:val="kk-KZ"/>
        </w:rPr>
        <w:t xml:space="preserve"> являются нефтепродукты и фенолы – от 1,03 до 3,5 ПДК, соединения азота – до 2,7-4,5 ПДК, медь – до 2,5-3,9 ПДК.</w:t>
      </w:r>
    </w:p>
    <w:p w14:paraId="49B9B23D" w14:textId="59269580" w:rsidR="00A46D32" w:rsidRPr="00DF236D" w:rsidRDefault="00A46D32" w:rsidP="00660BA9">
      <w:pPr>
        <w:shd w:val="clear" w:color="auto" w:fill="FFFFFF"/>
        <w:spacing w:after="0" w:line="240" w:lineRule="auto"/>
        <w:ind w:firstLine="567"/>
        <w:jc w:val="both"/>
        <w:rPr>
          <w:rFonts w:ascii="Times New Roman" w:eastAsia="Times New Roman" w:hAnsi="Times New Roman" w:cs="Times New Roman"/>
          <w:i/>
          <w:color w:val="000000"/>
          <w:sz w:val="28"/>
          <w:szCs w:val="28"/>
        </w:rPr>
      </w:pPr>
      <w:r w:rsidRPr="00DF236D">
        <w:rPr>
          <w:rFonts w:ascii="Times New Roman" w:eastAsia="Times New Roman" w:hAnsi="Times New Roman" w:cs="Times New Roman"/>
          <w:i/>
          <w:color w:val="000000"/>
          <w:sz w:val="28"/>
          <w:szCs w:val="28"/>
        </w:rPr>
        <w:t>Проблем</w:t>
      </w:r>
      <w:r w:rsidR="00C22F04" w:rsidRPr="00DF236D">
        <w:rPr>
          <w:rFonts w:ascii="Times New Roman" w:eastAsia="Times New Roman" w:hAnsi="Times New Roman" w:cs="Times New Roman"/>
          <w:i/>
          <w:color w:val="000000"/>
          <w:sz w:val="28"/>
          <w:szCs w:val="28"/>
        </w:rPr>
        <w:t>ы</w:t>
      </w:r>
      <w:r w:rsidRPr="00DF236D">
        <w:rPr>
          <w:rFonts w:ascii="Times New Roman" w:eastAsia="Times New Roman" w:hAnsi="Times New Roman" w:cs="Times New Roman"/>
          <w:i/>
          <w:color w:val="000000"/>
          <w:sz w:val="28"/>
          <w:szCs w:val="28"/>
        </w:rPr>
        <w:t xml:space="preserve"> обеспеченности и качества питьевого водоснабжения населения</w:t>
      </w:r>
      <w:r w:rsidR="00D34D64" w:rsidRPr="00DF236D">
        <w:rPr>
          <w:rFonts w:ascii="Times New Roman" w:eastAsia="Times New Roman" w:hAnsi="Times New Roman" w:cs="Times New Roman"/>
          <w:i/>
          <w:color w:val="000000"/>
          <w:sz w:val="28"/>
          <w:szCs w:val="28"/>
        </w:rPr>
        <w:t xml:space="preserve">. </w:t>
      </w:r>
      <w:r w:rsidRPr="00DF236D">
        <w:rPr>
          <w:rFonts w:ascii="Times New Roman" w:eastAsia="Times New Roman" w:hAnsi="Times New Roman" w:cs="Times New Roman"/>
          <w:color w:val="000000"/>
          <w:sz w:val="28"/>
          <w:szCs w:val="28"/>
        </w:rPr>
        <w:t xml:space="preserve">В связи с интенсивным воздействием техногенеза нарушился естественный режим реки Сырдария, ухудшилось качество речных вод в результате бесконтрольного сброса в реку промышленных стоков, оросительных вод с полей орошения и размещения </w:t>
      </w:r>
      <w:r w:rsidR="00C22F04" w:rsidRPr="00DF236D">
        <w:rPr>
          <w:rFonts w:ascii="Times New Roman" w:eastAsia="Times New Roman" w:hAnsi="Times New Roman" w:cs="Times New Roman"/>
          <w:color w:val="000000"/>
          <w:sz w:val="28"/>
          <w:szCs w:val="28"/>
        </w:rPr>
        <w:t xml:space="preserve">в </w:t>
      </w:r>
      <w:r w:rsidRPr="00DF236D">
        <w:rPr>
          <w:rFonts w:ascii="Times New Roman" w:eastAsia="Times New Roman" w:hAnsi="Times New Roman" w:cs="Times New Roman"/>
          <w:color w:val="000000"/>
          <w:sz w:val="28"/>
          <w:szCs w:val="28"/>
        </w:rPr>
        <w:t>водоохран</w:t>
      </w:r>
      <w:r w:rsidR="008A130E" w:rsidRPr="00DF236D">
        <w:rPr>
          <w:rFonts w:ascii="Times New Roman" w:eastAsia="Times New Roman" w:hAnsi="Times New Roman" w:cs="Times New Roman"/>
          <w:color w:val="000000"/>
          <w:sz w:val="28"/>
          <w:szCs w:val="28"/>
          <w:lang w:val="kk-KZ"/>
        </w:rPr>
        <w:t>н</w:t>
      </w:r>
      <w:r w:rsidRPr="00DF236D">
        <w:rPr>
          <w:rFonts w:ascii="Times New Roman" w:eastAsia="Times New Roman" w:hAnsi="Times New Roman" w:cs="Times New Roman"/>
          <w:color w:val="000000"/>
          <w:sz w:val="28"/>
          <w:szCs w:val="28"/>
        </w:rPr>
        <w:t>ой зоне реки различного рода</w:t>
      </w:r>
      <w:r w:rsidR="00C22F04" w:rsidRPr="00DF236D">
        <w:rPr>
          <w:rFonts w:ascii="Times New Roman" w:eastAsia="Times New Roman" w:hAnsi="Times New Roman" w:cs="Times New Roman"/>
          <w:color w:val="000000"/>
          <w:sz w:val="28"/>
          <w:szCs w:val="28"/>
        </w:rPr>
        <w:t xml:space="preserve"> объектов-</w:t>
      </w:r>
      <w:r w:rsidRPr="00DF236D">
        <w:rPr>
          <w:rFonts w:ascii="Times New Roman" w:eastAsia="Times New Roman" w:hAnsi="Times New Roman" w:cs="Times New Roman"/>
          <w:color w:val="000000"/>
          <w:sz w:val="28"/>
          <w:szCs w:val="28"/>
        </w:rPr>
        <w:t xml:space="preserve">загрязнителей. По санитарно-бактериологическому состоянию воды р. Сырдария непригодны для питьевого водоснабжения без проведения сложных предварительных процессов водоподготовки и не могут являться надежным источником питьевого водоснабжения населения на территории Кызылординской ПСС. </w:t>
      </w:r>
    </w:p>
    <w:p w14:paraId="73F7ADD7" w14:textId="77777777" w:rsidR="00A46D32" w:rsidRPr="00DF236D" w:rsidRDefault="003C2DD3" w:rsidP="00660BA9">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DF236D">
        <w:rPr>
          <w:rFonts w:ascii="Times New Roman" w:eastAsia="Times New Roman" w:hAnsi="Times New Roman" w:cs="Times New Roman"/>
          <w:color w:val="000000"/>
          <w:sz w:val="28"/>
          <w:szCs w:val="28"/>
        </w:rPr>
        <w:t>В регионе</w:t>
      </w:r>
      <w:r w:rsidR="00A46D32" w:rsidRPr="00DF236D">
        <w:rPr>
          <w:rFonts w:ascii="Times New Roman" w:eastAsia="Times New Roman" w:hAnsi="Times New Roman" w:cs="Times New Roman"/>
          <w:color w:val="000000"/>
          <w:sz w:val="28"/>
          <w:szCs w:val="28"/>
        </w:rPr>
        <w:t xml:space="preserve"> расположено 4 города, 232 сельских населенных пункт</w:t>
      </w:r>
      <w:r w:rsidR="00C22F04" w:rsidRPr="00DF236D">
        <w:rPr>
          <w:rFonts w:ascii="Times New Roman" w:eastAsia="Times New Roman" w:hAnsi="Times New Roman" w:cs="Times New Roman"/>
          <w:color w:val="000000"/>
          <w:sz w:val="28"/>
          <w:szCs w:val="28"/>
        </w:rPr>
        <w:t>а</w:t>
      </w:r>
      <w:r w:rsidR="00A46D32" w:rsidRPr="00DF236D">
        <w:rPr>
          <w:rFonts w:ascii="Times New Roman" w:eastAsia="Times New Roman" w:hAnsi="Times New Roman" w:cs="Times New Roman"/>
          <w:color w:val="000000"/>
          <w:sz w:val="28"/>
          <w:szCs w:val="28"/>
        </w:rPr>
        <w:t xml:space="preserve">. Одним из показателей устойчивого водопользования на питьевые нужды населения является обеспеченность населенных пунктов централизованным водоснабжением. </w:t>
      </w:r>
    </w:p>
    <w:p w14:paraId="7FD50F95" w14:textId="37512899" w:rsidR="00A46D32" w:rsidRPr="00DF236D" w:rsidRDefault="00A46D32" w:rsidP="00660BA9">
      <w:pPr>
        <w:shd w:val="clear" w:color="auto" w:fill="FFFFFF"/>
        <w:spacing w:after="0" w:line="240" w:lineRule="auto"/>
        <w:ind w:firstLine="567"/>
        <w:jc w:val="both"/>
        <w:rPr>
          <w:rFonts w:ascii="Times New Roman" w:hAnsi="Times New Roman" w:cs="Times New Roman"/>
          <w:sz w:val="28"/>
          <w:szCs w:val="28"/>
        </w:rPr>
      </w:pPr>
      <w:r w:rsidRPr="00DF236D">
        <w:rPr>
          <w:rFonts w:ascii="Times New Roman" w:eastAsia="Times New Roman" w:hAnsi="Times New Roman" w:cs="Times New Roman"/>
          <w:color w:val="000000"/>
          <w:sz w:val="28"/>
          <w:szCs w:val="28"/>
        </w:rPr>
        <w:t>В</w:t>
      </w:r>
      <w:r w:rsidRPr="00DF236D">
        <w:rPr>
          <w:rFonts w:ascii="Times New Roman" w:eastAsia="Times New Roman" w:hAnsi="Times New Roman" w:cs="Times New Roman"/>
          <w:sz w:val="28"/>
          <w:szCs w:val="28"/>
          <w:lang w:eastAsia="ru-RU"/>
        </w:rPr>
        <w:t xml:space="preserve"> среднем за 2005-20</w:t>
      </w:r>
      <w:r w:rsidR="003C2DD3" w:rsidRPr="00DF236D">
        <w:rPr>
          <w:rFonts w:ascii="Times New Roman" w:eastAsia="Times New Roman" w:hAnsi="Times New Roman" w:cs="Times New Roman"/>
          <w:sz w:val="28"/>
          <w:szCs w:val="28"/>
          <w:lang w:eastAsia="ru-RU"/>
        </w:rPr>
        <w:t>20</w:t>
      </w:r>
      <w:r w:rsidRPr="00DF236D">
        <w:rPr>
          <w:rFonts w:ascii="Times New Roman" w:eastAsia="Times New Roman" w:hAnsi="Times New Roman" w:cs="Times New Roman"/>
          <w:sz w:val="28"/>
          <w:szCs w:val="28"/>
          <w:lang w:eastAsia="ru-RU"/>
        </w:rPr>
        <w:t xml:space="preserve"> гг. в сельских административных районах </w:t>
      </w:r>
      <w:r w:rsidR="003C2DD3" w:rsidRPr="00DF236D">
        <w:rPr>
          <w:rFonts w:ascii="Times New Roman" w:eastAsia="Times New Roman" w:hAnsi="Times New Roman" w:cs="Times New Roman"/>
          <w:sz w:val="28"/>
          <w:szCs w:val="28"/>
          <w:lang w:eastAsia="ru-RU"/>
        </w:rPr>
        <w:t>региона</w:t>
      </w:r>
      <w:r w:rsidRPr="00DF236D">
        <w:rPr>
          <w:rFonts w:ascii="Times New Roman" w:eastAsia="Times New Roman" w:hAnsi="Times New Roman" w:cs="Times New Roman"/>
          <w:sz w:val="28"/>
          <w:szCs w:val="28"/>
          <w:lang w:eastAsia="ru-RU"/>
        </w:rPr>
        <w:t xml:space="preserve"> обеспеченность населенных пунктов централизованным водоснабжением выросла с 58,8 до 82,7</w:t>
      </w:r>
      <w:r w:rsidR="00ED5B51" w:rsidRPr="00DF236D">
        <w:rPr>
          <w:rFonts w:ascii="Times New Roman" w:eastAsia="Times New Roman" w:hAnsi="Times New Roman" w:cs="Times New Roman"/>
          <w:sz w:val="28"/>
          <w:szCs w:val="28"/>
          <w:lang w:eastAsia="ru-RU"/>
        </w:rPr>
        <w:t> %</w:t>
      </w:r>
      <w:r w:rsidR="008A130E" w:rsidRPr="00DF236D">
        <w:rPr>
          <w:rFonts w:ascii="Times New Roman" w:eastAsia="Times New Roman" w:hAnsi="Times New Roman" w:cs="Times New Roman"/>
          <w:sz w:val="28"/>
          <w:szCs w:val="28"/>
          <w:lang w:val="kk-KZ" w:eastAsia="ru-RU"/>
        </w:rPr>
        <w:t xml:space="preserve"> </w:t>
      </w:r>
      <w:r w:rsidRPr="00DF236D">
        <w:rPr>
          <w:rFonts w:ascii="Times New Roman" w:hAnsi="Times New Roman" w:cs="Times New Roman"/>
          <w:bCs/>
          <w:sz w:val="28"/>
          <w:szCs w:val="28"/>
        </w:rPr>
        <w:t>[</w:t>
      </w:r>
      <w:r w:rsidR="00560250" w:rsidRPr="00DF236D">
        <w:rPr>
          <w:rFonts w:ascii="Times New Roman" w:hAnsi="Times New Roman" w:cs="Times New Roman"/>
          <w:bCs/>
          <w:sz w:val="28"/>
          <w:szCs w:val="28"/>
        </w:rPr>
        <w:t>1</w:t>
      </w:r>
      <w:r w:rsidR="00566754" w:rsidRPr="00DF236D">
        <w:rPr>
          <w:rFonts w:ascii="Times New Roman" w:hAnsi="Times New Roman" w:cs="Times New Roman"/>
          <w:bCs/>
          <w:sz w:val="28"/>
          <w:szCs w:val="28"/>
          <w:lang w:val="kk-KZ"/>
        </w:rPr>
        <w:t>59</w:t>
      </w:r>
      <w:r w:rsidR="00560250" w:rsidRPr="00DF236D">
        <w:rPr>
          <w:rFonts w:ascii="Times New Roman" w:hAnsi="Times New Roman" w:cs="Times New Roman"/>
          <w:bCs/>
          <w:sz w:val="28"/>
          <w:szCs w:val="28"/>
        </w:rPr>
        <w:t>,1</w:t>
      </w:r>
      <w:r w:rsidR="00566754" w:rsidRPr="00DF236D">
        <w:rPr>
          <w:rFonts w:ascii="Times New Roman" w:hAnsi="Times New Roman" w:cs="Times New Roman"/>
          <w:bCs/>
          <w:sz w:val="28"/>
          <w:szCs w:val="28"/>
          <w:lang w:val="kk-KZ"/>
        </w:rPr>
        <w:t>60</w:t>
      </w:r>
      <w:r w:rsidRPr="00DF236D">
        <w:rPr>
          <w:rFonts w:ascii="Times New Roman" w:hAnsi="Times New Roman" w:cs="Times New Roman"/>
          <w:bCs/>
          <w:sz w:val="28"/>
          <w:szCs w:val="28"/>
        </w:rPr>
        <w:t>]</w:t>
      </w:r>
      <w:r w:rsidRPr="00DF236D">
        <w:rPr>
          <w:rFonts w:ascii="Times New Roman" w:eastAsia="Times New Roman" w:hAnsi="Times New Roman" w:cs="Times New Roman"/>
          <w:sz w:val="28"/>
          <w:szCs w:val="28"/>
          <w:lang w:eastAsia="ru-RU"/>
        </w:rPr>
        <w:t>. В настоящ</w:t>
      </w:r>
      <w:r w:rsidR="00CF3306" w:rsidRPr="00DF236D">
        <w:rPr>
          <w:rFonts w:ascii="Times New Roman" w:eastAsia="Times New Roman" w:hAnsi="Times New Roman" w:cs="Times New Roman"/>
          <w:sz w:val="28"/>
          <w:szCs w:val="28"/>
          <w:lang w:eastAsia="ru-RU"/>
        </w:rPr>
        <w:t>ее время в Жалагашском и Сырдари</w:t>
      </w:r>
      <w:r w:rsidRPr="00DF236D">
        <w:rPr>
          <w:rFonts w:ascii="Times New Roman" w:eastAsia="Times New Roman" w:hAnsi="Times New Roman" w:cs="Times New Roman"/>
          <w:sz w:val="28"/>
          <w:szCs w:val="28"/>
          <w:lang w:eastAsia="ru-RU"/>
        </w:rPr>
        <w:t>инском административных районах обеспеченность централизованным водоснабжением приближается к 100</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в Жанакорганском охватывает 91,4</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населенных пункт</w:t>
      </w:r>
      <w:r w:rsidR="00C22F04" w:rsidRPr="00DF236D">
        <w:rPr>
          <w:rFonts w:ascii="Times New Roman" w:eastAsia="Times New Roman" w:hAnsi="Times New Roman" w:cs="Times New Roman"/>
          <w:sz w:val="28"/>
          <w:szCs w:val="28"/>
          <w:lang w:eastAsia="ru-RU"/>
        </w:rPr>
        <w:t>а</w:t>
      </w:r>
      <w:r w:rsidR="008A130E" w:rsidRPr="00DF236D">
        <w:rPr>
          <w:rFonts w:ascii="Times New Roman" w:eastAsia="Times New Roman" w:hAnsi="Times New Roman" w:cs="Times New Roman"/>
          <w:sz w:val="28"/>
          <w:szCs w:val="28"/>
          <w:lang w:val="kk-KZ" w:eastAsia="ru-RU"/>
        </w:rPr>
        <w:t xml:space="preserve"> </w:t>
      </w:r>
      <w:r w:rsidRPr="00DF236D">
        <w:rPr>
          <w:rFonts w:ascii="Times New Roman" w:hAnsi="Times New Roman" w:cs="Times New Roman"/>
          <w:bCs/>
          <w:sz w:val="28"/>
          <w:szCs w:val="28"/>
        </w:rPr>
        <w:t>[</w:t>
      </w:r>
      <w:r w:rsidR="00560250" w:rsidRPr="00DF236D">
        <w:rPr>
          <w:rFonts w:ascii="Times New Roman" w:hAnsi="Times New Roman" w:cs="Times New Roman"/>
          <w:bCs/>
          <w:sz w:val="28"/>
          <w:szCs w:val="28"/>
        </w:rPr>
        <w:t>1</w:t>
      </w:r>
      <w:r w:rsidR="00566754" w:rsidRPr="00DF236D">
        <w:rPr>
          <w:rFonts w:ascii="Times New Roman" w:hAnsi="Times New Roman" w:cs="Times New Roman"/>
          <w:bCs/>
          <w:sz w:val="28"/>
          <w:szCs w:val="28"/>
          <w:lang w:val="kk-KZ"/>
        </w:rPr>
        <w:t>61</w:t>
      </w:r>
      <w:r w:rsidRPr="00DF236D">
        <w:rPr>
          <w:rFonts w:ascii="Times New Roman" w:hAnsi="Times New Roman" w:cs="Times New Roman"/>
          <w:bCs/>
          <w:sz w:val="28"/>
          <w:szCs w:val="28"/>
        </w:rPr>
        <w:t>].</w:t>
      </w:r>
      <w:r w:rsidRPr="00DF236D">
        <w:rPr>
          <w:rFonts w:ascii="Times New Roman" w:eastAsia="Times New Roman" w:hAnsi="Times New Roman" w:cs="Times New Roman"/>
          <w:sz w:val="28"/>
          <w:szCs w:val="28"/>
          <w:lang w:eastAsia="ru-RU"/>
        </w:rPr>
        <w:t xml:space="preserve"> Наиболее низкие показатели обеспеченности централизованным водоснабжением отмечаются в Аральском и Шиелийском административных районах и составляют 74,7 и 75,8</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соответственно. Следует отметить, что по охвату</w:t>
      </w:r>
      <w:r w:rsidR="0077668E" w:rsidRPr="00DF236D">
        <w:rPr>
          <w:rFonts w:ascii="Times New Roman" w:eastAsia="Times New Roman" w:hAnsi="Times New Roman" w:cs="Times New Roman"/>
          <w:sz w:val="28"/>
          <w:szCs w:val="28"/>
          <w:lang w:eastAsia="ru-RU"/>
        </w:rPr>
        <w:t xml:space="preserve"> централизованным </w:t>
      </w:r>
      <w:r w:rsidRPr="00DF236D">
        <w:rPr>
          <w:rFonts w:ascii="Times New Roman" w:eastAsia="Times New Roman" w:hAnsi="Times New Roman" w:cs="Times New Roman"/>
          <w:sz w:val="28"/>
          <w:szCs w:val="28"/>
          <w:lang w:eastAsia="ru-RU"/>
        </w:rPr>
        <w:t xml:space="preserve">водоснабжением в сельской местности </w:t>
      </w:r>
      <w:r w:rsidR="003C2DD3" w:rsidRPr="00DF236D">
        <w:rPr>
          <w:rFonts w:ascii="Times New Roman" w:eastAsia="Times New Roman" w:hAnsi="Times New Roman" w:cs="Times New Roman"/>
          <w:sz w:val="28"/>
          <w:szCs w:val="28"/>
          <w:lang w:eastAsia="ru-RU"/>
        </w:rPr>
        <w:t>регион</w:t>
      </w:r>
      <w:r w:rsidRPr="00DF236D">
        <w:rPr>
          <w:rFonts w:ascii="Times New Roman" w:eastAsia="Times New Roman" w:hAnsi="Times New Roman" w:cs="Times New Roman"/>
          <w:sz w:val="28"/>
          <w:szCs w:val="28"/>
          <w:lang w:eastAsia="ru-RU"/>
        </w:rPr>
        <w:t xml:space="preserve"> занимает третье место в Казахстане, после Алматинской и Атырауской областей </w:t>
      </w:r>
      <w:r w:rsidRPr="00DF236D">
        <w:rPr>
          <w:rFonts w:ascii="Times New Roman" w:hAnsi="Times New Roman" w:cs="Times New Roman"/>
          <w:bCs/>
          <w:sz w:val="28"/>
          <w:szCs w:val="28"/>
        </w:rPr>
        <w:t>[</w:t>
      </w:r>
      <w:r w:rsidR="00560250" w:rsidRPr="00DF236D">
        <w:rPr>
          <w:rFonts w:ascii="Times New Roman" w:hAnsi="Times New Roman" w:cs="Times New Roman"/>
          <w:bCs/>
          <w:sz w:val="28"/>
          <w:szCs w:val="28"/>
        </w:rPr>
        <w:t>1</w:t>
      </w:r>
      <w:r w:rsidR="00566754" w:rsidRPr="00DF236D">
        <w:rPr>
          <w:rFonts w:ascii="Times New Roman" w:hAnsi="Times New Roman" w:cs="Times New Roman"/>
          <w:bCs/>
          <w:sz w:val="28"/>
          <w:szCs w:val="28"/>
          <w:lang w:val="kk-KZ"/>
        </w:rPr>
        <w:t>62</w:t>
      </w:r>
      <w:r w:rsidRPr="00DF236D">
        <w:rPr>
          <w:rFonts w:ascii="Times New Roman" w:hAnsi="Times New Roman" w:cs="Times New Roman"/>
          <w:bCs/>
          <w:sz w:val="28"/>
          <w:szCs w:val="28"/>
        </w:rPr>
        <w:t>]</w:t>
      </w:r>
      <w:r w:rsidRPr="00DF236D">
        <w:rPr>
          <w:rFonts w:ascii="Times New Roman" w:eastAsia="Times New Roman" w:hAnsi="Times New Roman" w:cs="Times New Roman"/>
          <w:sz w:val="28"/>
          <w:szCs w:val="28"/>
          <w:lang w:eastAsia="ru-RU"/>
        </w:rPr>
        <w:t>.</w:t>
      </w:r>
      <w:r w:rsidRPr="00DF236D">
        <w:rPr>
          <w:rFonts w:ascii="Times New Roman" w:eastAsia="Calibri" w:hAnsi="Times New Roman" w:cs="Times New Roman"/>
          <w:sz w:val="28"/>
          <w:szCs w:val="28"/>
        </w:rPr>
        <w:t xml:space="preserve"> В тоже время </w:t>
      </w:r>
      <w:r w:rsidRPr="00DF236D">
        <w:rPr>
          <w:rFonts w:ascii="Times New Roman" w:hAnsi="Times New Roman" w:cs="Times New Roman"/>
          <w:sz w:val="28"/>
          <w:szCs w:val="28"/>
        </w:rPr>
        <w:t xml:space="preserve">городское население </w:t>
      </w:r>
      <w:r w:rsidR="0077668E" w:rsidRPr="00DF236D">
        <w:rPr>
          <w:rFonts w:ascii="Times New Roman" w:hAnsi="Times New Roman" w:cs="Times New Roman"/>
          <w:sz w:val="28"/>
          <w:szCs w:val="28"/>
        </w:rPr>
        <w:t>в регионе</w:t>
      </w:r>
      <w:r w:rsidRPr="00DF236D">
        <w:rPr>
          <w:rFonts w:ascii="Times New Roman" w:hAnsi="Times New Roman" w:cs="Times New Roman"/>
          <w:sz w:val="28"/>
          <w:szCs w:val="28"/>
        </w:rPr>
        <w:t xml:space="preserve"> имеет доступ к </w:t>
      </w:r>
      <w:r w:rsidR="0077668E" w:rsidRPr="00DF236D">
        <w:rPr>
          <w:rFonts w:ascii="Times New Roman" w:hAnsi="Times New Roman" w:cs="Times New Roman"/>
          <w:sz w:val="28"/>
          <w:szCs w:val="28"/>
        </w:rPr>
        <w:t xml:space="preserve">централизованному </w:t>
      </w:r>
      <w:r w:rsidRPr="00DF236D">
        <w:rPr>
          <w:rFonts w:ascii="Times New Roman" w:hAnsi="Times New Roman" w:cs="Times New Roman"/>
          <w:sz w:val="28"/>
          <w:szCs w:val="28"/>
        </w:rPr>
        <w:t>водоснабжению ниже среднего показателя по республике.</w:t>
      </w:r>
    </w:p>
    <w:p w14:paraId="2BC3B859" w14:textId="12430306" w:rsidR="00A46D32" w:rsidRPr="00DF236D" w:rsidRDefault="00A46D32" w:rsidP="00660BA9">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Основными источниками централизованного водоснабжения </w:t>
      </w:r>
      <w:r w:rsidR="003C2DD3" w:rsidRPr="00DF236D">
        <w:rPr>
          <w:rFonts w:ascii="Times New Roman" w:eastAsia="Times New Roman" w:hAnsi="Times New Roman" w:cs="Times New Roman"/>
          <w:sz w:val="28"/>
          <w:szCs w:val="28"/>
          <w:lang w:eastAsia="ru-RU"/>
        </w:rPr>
        <w:t xml:space="preserve">в регионе </w:t>
      </w:r>
      <w:r w:rsidRPr="00DF236D">
        <w:rPr>
          <w:rFonts w:ascii="Times New Roman" w:eastAsia="Times New Roman" w:hAnsi="Times New Roman" w:cs="Times New Roman"/>
          <w:sz w:val="28"/>
          <w:szCs w:val="28"/>
          <w:lang w:eastAsia="ru-RU"/>
        </w:rPr>
        <w:t>являются групповые водопроводы: Арало-Сарыбулакский, Жиделинск</w:t>
      </w:r>
      <w:r w:rsidR="00A21D7F" w:rsidRPr="00DF236D">
        <w:rPr>
          <w:rFonts w:ascii="Times New Roman" w:eastAsia="Times New Roman" w:hAnsi="Times New Roman" w:cs="Times New Roman"/>
          <w:sz w:val="28"/>
          <w:szCs w:val="28"/>
          <w:lang w:eastAsia="ru-RU"/>
        </w:rPr>
        <w:t xml:space="preserve">ий и Октябрьский (таблица </w:t>
      </w:r>
      <w:r w:rsidR="00815A33" w:rsidRPr="00DF236D">
        <w:rPr>
          <w:rFonts w:ascii="Times New Roman" w:eastAsia="Times New Roman" w:hAnsi="Times New Roman" w:cs="Times New Roman"/>
          <w:sz w:val="28"/>
          <w:szCs w:val="28"/>
          <w:lang w:eastAsia="ru-RU"/>
        </w:rPr>
        <w:t>3.</w:t>
      </w:r>
      <w:r w:rsidR="00064ABD" w:rsidRPr="00DF236D">
        <w:rPr>
          <w:rFonts w:ascii="Times New Roman" w:eastAsia="Times New Roman" w:hAnsi="Times New Roman" w:cs="Times New Roman"/>
          <w:sz w:val="28"/>
          <w:szCs w:val="28"/>
          <w:lang w:eastAsia="ru-RU"/>
        </w:rPr>
        <w:t>8</w:t>
      </w:r>
      <w:r w:rsidR="00A21D7F" w:rsidRPr="00DF236D">
        <w:rPr>
          <w:rFonts w:ascii="Times New Roman" w:eastAsia="Times New Roman" w:hAnsi="Times New Roman" w:cs="Times New Roman"/>
          <w:sz w:val="28"/>
          <w:szCs w:val="28"/>
          <w:lang w:eastAsia="ru-RU"/>
        </w:rPr>
        <w:t>)</w:t>
      </w:r>
      <w:r w:rsidRPr="00DF236D">
        <w:rPr>
          <w:rFonts w:ascii="Times New Roman" w:eastAsia="Times New Roman" w:hAnsi="Times New Roman" w:cs="Times New Roman"/>
          <w:sz w:val="28"/>
          <w:szCs w:val="28"/>
          <w:lang w:eastAsia="ru-RU"/>
        </w:rPr>
        <w:t>. Об улучшении системы водоснабжения свидетельствует увеличение протяженности водопроводной сети. Так с 2014 по 20</w:t>
      </w:r>
      <w:r w:rsidR="003C2DD3" w:rsidRPr="00DF236D">
        <w:rPr>
          <w:rFonts w:ascii="Times New Roman" w:eastAsia="Times New Roman" w:hAnsi="Times New Roman" w:cs="Times New Roman"/>
          <w:sz w:val="28"/>
          <w:szCs w:val="28"/>
          <w:lang w:eastAsia="ru-RU"/>
        </w:rPr>
        <w:t>20</w:t>
      </w:r>
      <w:r w:rsidRPr="00DF236D">
        <w:rPr>
          <w:rFonts w:ascii="Times New Roman" w:eastAsia="Times New Roman" w:hAnsi="Times New Roman" w:cs="Times New Roman"/>
          <w:sz w:val="28"/>
          <w:szCs w:val="28"/>
          <w:lang w:eastAsia="ru-RU"/>
        </w:rPr>
        <w:t xml:space="preserve"> гг. общая протяженность системы водоснабжения в области увеличилась на 16,2% (с 2581 до 3000 км).</w:t>
      </w:r>
    </w:p>
    <w:p w14:paraId="0E83F37F" w14:textId="77777777" w:rsidR="003813EE" w:rsidRPr="00DF236D" w:rsidRDefault="003813EE" w:rsidP="00660BA9">
      <w:pPr>
        <w:spacing w:after="0" w:line="240" w:lineRule="auto"/>
        <w:ind w:firstLine="567"/>
        <w:jc w:val="both"/>
        <w:rPr>
          <w:rFonts w:ascii="Times New Roman" w:eastAsia="Times New Roman" w:hAnsi="Times New Roman" w:cs="Times New Roman"/>
          <w:sz w:val="28"/>
          <w:szCs w:val="28"/>
          <w:lang w:eastAsia="ru-RU"/>
        </w:rPr>
      </w:pPr>
    </w:p>
    <w:p w14:paraId="7720F559" w14:textId="77777777" w:rsidR="00A46D32" w:rsidRPr="00DF236D" w:rsidRDefault="00A46D32" w:rsidP="00484D9D">
      <w:pPr>
        <w:widowControl w:val="0"/>
        <w:spacing w:after="0" w:line="240" w:lineRule="auto"/>
        <w:jc w:val="both"/>
        <w:rPr>
          <w:rFonts w:ascii="Times New Roman" w:eastAsia="Calibri" w:hAnsi="Times New Roman" w:cs="Times New Roman"/>
          <w:sz w:val="28"/>
          <w:szCs w:val="28"/>
        </w:rPr>
      </w:pPr>
      <w:r w:rsidRPr="00DF236D">
        <w:rPr>
          <w:rFonts w:ascii="Times New Roman" w:eastAsia="Calibri" w:hAnsi="Times New Roman" w:cs="Times New Roman"/>
          <w:sz w:val="28"/>
          <w:szCs w:val="28"/>
        </w:rPr>
        <w:lastRenderedPageBreak/>
        <w:t xml:space="preserve">Таблица </w:t>
      </w:r>
      <w:r w:rsidR="00815A33" w:rsidRPr="00DF236D">
        <w:rPr>
          <w:rFonts w:ascii="Times New Roman" w:eastAsia="Calibri" w:hAnsi="Times New Roman" w:cs="Times New Roman"/>
          <w:sz w:val="28"/>
          <w:szCs w:val="28"/>
        </w:rPr>
        <w:t>3</w:t>
      </w:r>
      <w:r w:rsidR="00064ABD" w:rsidRPr="00DF236D">
        <w:rPr>
          <w:rFonts w:ascii="Times New Roman" w:eastAsia="Calibri" w:hAnsi="Times New Roman" w:cs="Times New Roman"/>
          <w:sz w:val="28"/>
          <w:szCs w:val="28"/>
        </w:rPr>
        <w:t>.8</w:t>
      </w:r>
      <w:r w:rsidRPr="00DF236D">
        <w:rPr>
          <w:rFonts w:ascii="Times New Roman" w:eastAsia="Calibri" w:hAnsi="Times New Roman" w:cs="Times New Roman"/>
          <w:sz w:val="28"/>
          <w:szCs w:val="28"/>
        </w:rPr>
        <w:t xml:space="preserve"> – Технические характеристики групповых водопроводов Кызылординской области </w:t>
      </w:r>
    </w:p>
    <w:p w14:paraId="46714999" w14:textId="77777777" w:rsidR="00A46D32" w:rsidRPr="00DF236D" w:rsidRDefault="00A46D32" w:rsidP="00484D9D">
      <w:pPr>
        <w:widowControl w:val="0"/>
        <w:spacing w:after="0" w:line="240" w:lineRule="auto"/>
        <w:jc w:val="both"/>
        <w:rPr>
          <w:rFonts w:ascii="Times New Roman" w:eastAsia="Calibri" w:hAnsi="Times New Roman" w:cs="Times New Roman"/>
          <w:sz w:val="28"/>
          <w:szCs w:val="28"/>
        </w:rPr>
      </w:pPr>
    </w:p>
    <w:tbl>
      <w:tblPr>
        <w:tblStyle w:val="810"/>
        <w:tblW w:w="9493" w:type="dxa"/>
        <w:jc w:val="center"/>
        <w:tblLayout w:type="fixed"/>
        <w:tblLook w:val="04A0" w:firstRow="1" w:lastRow="0" w:firstColumn="1" w:lastColumn="0" w:noHBand="0" w:noVBand="1"/>
      </w:tblPr>
      <w:tblGrid>
        <w:gridCol w:w="1696"/>
        <w:gridCol w:w="1560"/>
        <w:gridCol w:w="1432"/>
        <w:gridCol w:w="709"/>
        <w:gridCol w:w="850"/>
        <w:gridCol w:w="978"/>
        <w:gridCol w:w="1148"/>
        <w:gridCol w:w="1120"/>
      </w:tblGrid>
      <w:tr w:rsidR="00D94C5D" w:rsidRPr="00DF236D" w14:paraId="6D426664" w14:textId="77777777" w:rsidTr="001D7957">
        <w:trPr>
          <w:trHeight w:val="603"/>
          <w:jc w:val="center"/>
        </w:trPr>
        <w:tc>
          <w:tcPr>
            <w:tcW w:w="1696" w:type="dxa"/>
            <w:vMerge w:val="restart"/>
            <w:vAlign w:val="center"/>
          </w:tcPr>
          <w:p w14:paraId="03214C93" w14:textId="77777777" w:rsidR="00D94C5D" w:rsidRPr="00DF236D" w:rsidRDefault="00D94C5D" w:rsidP="00484D9D">
            <w:pPr>
              <w:widowControl w:val="0"/>
              <w:jc w:val="center"/>
              <w:rPr>
                <w:bCs/>
                <w:sz w:val="24"/>
                <w:szCs w:val="24"/>
                <w:lang w:bidi="ru-RU"/>
              </w:rPr>
            </w:pPr>
            <w:r w:rsidRPr="00DF236D">
              <w:rPr>
                <w:bCs/>
                <w:sz w:val="24"/>
                <w:szCs w:val="24"/>
                <w:lang w:bidi="ru-RU"/>
              </w:rPr>
              <w:t>Наименова</w:t>
            </w:r>
            <w:r w:rsidR="001D7957" w:rsidRPr="00DF236D">
              <w:rPr>
                <w:bCs/>
                <w:sz w:val="24"/>
                <w:szCs w:val="24"/>
                <w:lang w:bidi="ru-RU"/>
              </w:rPr>
              <w:t>-</w:t>
            </w:r>
            <w:r w:rsidRPr="00DF236D">
              <w:rPr>
                <w:bCs/>
                <w:sz w:val="24"/>
                <w:szCs w:val="24"/>
                <w:lang w:bidi="ru-RU"/>
              </w:rPr>
              <w:t>ние группового водопровода</w:t>
            </w:r>
          </w:p>
        </w:tc>
        <w:tc>
          <w:tcPr>
            <w:tcW w:w="1560" w:type="dxa"/>
            <w:vMerge w:val="restart"/>
            <w:vAlign w:val="center"/>
          </w:tcPr>
          <w:p w14:paraId="2F835CA6" w14:textId="77777777" w:rsidR="00D94C5D" w:rsidRPr="00DF236D" w:rsidRDefault="00D94C5D" w:rsidP="00484D9D">
            <w:pPr>
              <w:widowControl w:val="0"/>
              <w:jc w:val="center"/>
              <w:rPr>
                <w:bCs/>
                <w:sz w:val="24"/>
                <w:szCs w:val="24"/>
                <w:lang w:bidi="ru-RU"/>
              </w:rPr>
            </w:pPr>
            <w:r w:rsidRPr="00DF236D">
              <w:rPr>
                <w:bCs/>
                <w:sz w:val="24"/>
                <w:szCs w:val="24"/>
                <w:lang w:bidi="ru-RU"/>
              </w:rPr>
              <w:t>Месторож</w:t>
            </w:r>
            <w:r w:rsidR="001D7957" w:rsidRPr="00DF236D">
              <w:rPr>
                <w:bCs/>
                <w:sz w:val="24"/>
                <w:szCs w:val="24"/>
                <w:lang w:bidi="ru-RU"/>
              </w:rPr>
              <w:t>-</w:t>
            </w:r>
            <w:r w:rsidRPr="00DF236D">
              <w:rPr>
                <w:bCs/>
                <w:sz w:val="24"/>
                <w:szCs w:val="24"/>
                <w:lang w:bidi="ru-RU"/>
              </w:rPr>
              <w:t>дение подземных вод</w:t>
            </w:r>
          </w:p>
        </w:tc>
        <w:tc>
          <w:tcPr>
            <w:tcW w:w="1432" w:type="dxa"/>
            <w:vMerge w:val="restart"/>
            <w:vAlign w:val="center"/>
          </w:tcPr>
          <w:p w14:paraId="5D861D74" w14:textId="77777777" w:rsidR="00D94C5D" w:rsidRPr="00DF236D" w:rsidRDefault="00D94C5D" w:rsidP="00484D9D">
            <w:pPr>
              <w:widowControl w:val="0"/>
              <w:jc w:val="center"/>
              <w:rPr>
                <w:bCs/>
                <w:sz w:val="24"/>
                <w:szCs w:val="24"/>
                <w:lang w:bidi="ru-RU"/>
              </w:rPr>
            </w:pPr>
            <w:r w:rsidRPr="00DF236D">
              <w:rPr>
                <w:bCs/>
                <w:sz w:val="24"/>
                <w:szCs w:val="24"/>
                <w:lang w:bidi="ru-RU"/>
              </w:rPr>
              <w:t>Админи-стративный район</w:t>
            </w:r>
          </w:p>
        </w:tc>
        <w:tc>
          <w:tcPr>
            <w:tcW w:w="1559" w:type="dxa"/>
            <w:gridSpan w:val="2"/>
            <w:vAlign w:val="center"/>
          </w:tcPr>
          <w:p w14:paraId="7D24D11D" w14:textId="07518BC4" w:rsidR="00D94C5D" w:rsidRPr="00DF236D" w:rsidRDefault="00F45669" w:rsidP="00F45669">
            <w:pPr>
              <w:widowControl w:val="0"/>
              <w:jc w:val="center"/>
              <w:rPr>
                <w:bCs/>
                <w:sz w:val="24"/>
                <w:szCs w:val="24"/>
                <w:lang w:bidi="ru-RU"/>
              </w:rPr>
            </w:pPr>
            <w:r>
              <w:rPr>
                <w:bCs/>
                <w:sz w:val="24"/>
                <w:szCs w:val="24"/>
                <w:lang w:bidi="ru-RU"/>
              </w:rPr>
              <w:t>Кол-</w:t>
            </w:r>
            <w:r w:rsidR="00D94C5D" w:rsidRPr="00DF236D">
              <w:rPr>
                <w:bCs/>
                <w:sz w:val="24"/>
                <w:szCs w:val="24"/>
                <w:lang w:bidi="ru-RU"/>
              </w:rPr>
              <w:t>во водозабор</w:t>
            </w:r>
            <w:r w:rsidR="001D7957" w:rsidRPr="00DF236D">
              <w:rPr>
                <w:bCs/>
                <w:sz w:val="24"/>
                <w:szCs w:val="24"/>
                <w:lang w:bidi="ru-RU"/>
              </w:rPr>
              <w:t>-</w:t>
            </w:r>
            <w:r w:rsidR="00D94C5D" w:rsidRPr="00DF236D">
              <w:rPr>
                <w:bCs/>
                <w:sz w:val="24"/>
                <w:szCs w:val="24"/>
                <w:lang w:bidi="ru-RU"/>
              </w:rPr>
              <w:t>ных скважин, ед.</w:t>
            </w:r>
          </w:p>
        </w:tc>
        <w:tc>
          <w:tcPr>
            <w:tcW w:w="2126" w:type="dxa"/>
            <w:gridSpan w:val="2"/>
            <w:vAlign w:val="center"/>
          </w:tcPr>
          <w:p w14:paraId="08774DE9" w14:textId="77777777" w:rsidR="00D94C5D" w:rsidRPr="00DF236D" w:rsidRDefault="00D94C5D" w:rsidP="00484D9D">
            <w:pPr>
              <w:widowControl w:val="0"/>
              <w:jc w:val="center"/>
              <w:rPr>
                <w:bCs/>
                <w:sz w:val="24"/>
                <w:szCs w:val="24"/>
                <w:lang w:bidi="ru-RU"/>
              </w:rPr>
            </w:pPr>
            <w:r w:rsidRPr="00DF236D">
              <w:rPr>
                <w:bCs/>
                <w:sz w:val="24"/>
                <w:szCs w:val="24"/>
                <w:lang w:bidi="ru-RU"/>
              </w:rPr>
              <w:t>Протяженность водопровода, км</w:t>
            </w:r>
          </w:p>
        </w:tc>
        <w:tc>
          <w:tcPr>
            <w:tcW w:w="1120" w:type="dxa"/>
            <w:vMerge w:val="restart"/>
            <w:vAlign w:val="center"/>
          </w:tcPr>
          <w:p w14:paraId="63F4873C" w14:textId="77777777" w:rsidR="00D94C5D" w:rsidRPr="00DF236D" w:rsidRDefault="00D94C5D" w:rsidP="00484D9D">
            <w:pPr>
              <w:widowControl w:val="0"/>
              <w:jc w:val="center"/>
              <w:rPr>
                <w:bCs/>
                <w:sz w:val="24"/>
                <w:szCs w:val="24"/>
                <w:lang w:bidi="ru-RU"/>
              </w:rPr>
            </w:pPr>
            <w:r w:rsidRPr="00DF236D">
              <w:rPr>
                <w:bCs/>
                <w:sz w:val="24"/>
                <w:szCs w:val="24"/>
                <w:lang w:bidi="ru-RU"/>
              </w:rPr>
              <w:t>Кол-во населен</w:t>
            </w:r>
          </w:p>
          <w:p w14:paraId="36F4ED5A" w14:textId="77777777" w:rsidR="00D94C5D" w:rsidRPr="00DF236D" w:rsidRDefault="00D94C5D" w:rsidP="00484D9D">
            <w:pPr>
              <w:widowControl w:val="0"/>
              <w:jc w:val="center"/>
              <w:rPr>
                <w:bCs/>
                <w:sz w:val="24"/>
                <w:szCs w:val="24"/>
                <w:lang w:bidi="ru-RU"/>
              </w:rPr>
            </w:pPr>
            <w:r w:rsidRPr="00DF236D">
              <w:rPr>
                <w:bCs/>
                <w:sz w:val="24"/>
                <w:szCs w:val="24"/>
                <w:lang w:bidi="ru-RU"/>
              </w:rPr>
              <w:t>ных пунктов, ед.</w:t>
            </w:r>
          </w:p>
        </w:tc>
      </w:tr>
      <w:tr w:rsidR="00D94C5D" w:rsidRPr="00DF236D" w14:paraId="4BDA4721" w14:textId="77777777" w:rsidTr="00035204">
        <w:trPr>
          <w:trHeight w:val="457"/>
          <w:jc w:val="center"/>
        </w:trPr>
        <w:tc>
          <w:tcPr>
            <w:tcW w:w="1696" w:type="dxa"/>
            <w:vMerge/>
            <w:vAlign w:val="center"/>
          </w:tcPr>
          <w:p w14:paraId="275EFC39" w14:textId="77777777" w:rsidR="00D94C5D" w:rsidRPr="00DF236D" w:rsidRDefault="00D94C5D" w:rsidP="00484D9D">
            <w:pPr>
              <w:widowControl w:val="0"/>
              <w:jc w:val="center"/>
              <w:rPr>
                <w:sz w:val="24"/>
                <w:szCs w:val="24"/>
              </w:rPr>
            </w:pPr>
          </w:p>
        </w:tc>
        <w:tc>
          <w:tcPr>
            <w:tcW w:w="1560" w:type="dxa"/>
            <w:vMerge/>
            <w:vAlign w:val="center"/>
          </w:tcPr>
          <w:p w14:paraId="01FECDC9" w14:textId="77777777" w:rsidR="00D94C5D" w:rsidRPr="00DF236D" w:rsidRDefault="00D94C5D" w:rsidP="00484D9D">
            <w:pPr>
              <w:widowControl w:val="0"/>
              <w:jc w:val="center"/>
              <w:rPr>
                <w:sz w:val="24"/>
                <w:szCs w:val="24"/>
              </w:rPr>
            </w:pPr>
          </w:p>
        </w:tc>
        <w:tc>
          <w:tcPr>
            <w:tcW w:w="1432" w:type="dxa"/>
            <w:vMerge/>
            <w:vAlign w:val="center"/>
          </w:tcPr>
          <w:p w14:paraId="2729388A" w14:textId="77777777" w:rsidR="00D94C5D" w:rsidRPr="00DF236D" w:rsidRDefault="00D94C5D" w:rsidP="00484D9D">
            <w:pPr>
              <w:widowControl w:val="0"/>
              <w:jc w:val="center"/>
              <w:rPr>
                <w:sz w:val="24"/>
                <w:szCs w:val="24"/>
              </w:rPr>
            </w:pPr>
          </w:p>
        </w:tc>
        <w:tc>
          <w:tcPr>
            <w:tcW w:w="709" w:type="dxa"/>
            <w:vAlign w:val="center"/>
          </w:tcPr>
          <w:p w14:paraId="736AD987" w14:textId="77777777" w:rsidR="00D94C5D" w:rsidRPr="00DF236D" w:rsidRDefault="001D7957" w:rsidP="00484D9D">
            <w:pPr>
              <w:widowControl w:val="0"/>
              <w:jc w:val="center"/>
              <w:rPr>
                <w:bCs/>
                <w:sz w:val="24"/>
                <w:szCs w:val="24"/>
                <w:lang w:bidi="ru-RU"/>
              </w:rPr>
            </w:pPr>
            <w:r w:rsidRPr="00DF236D">
              <w:rPr>
                <w:bCs/>
                <w:sz w:val="24"/>
                <w:szCs w:val="24"/>
                <w:lang w:bidi="ru-RU"/>
              </w:rPr>
              <w:t>в</w:t>
            </w:r>
            <w:r w:rsidR="00D94C5D" w:rsidRPr="00DF236D">
              <w:rPr>
                <w:bCs/>
                <w:sz w:val="24"/>
                <w:szCs w:val="24"/>
                <w:lang w:bidi="ru-RU"/>
              </w:rPr>
              <w:t>се-го</w:t>
            </w:r>
          </w:p>
        </w:tc>
        <w:tc>
          <w:tcPr>
            <w:tcW w:w="850" w:type="dxa"/>
            <w:vAlign w:val="center"/>
          </w:tcPr>
          <w:p w14:paraId="65280740" w14:textId="77777777" w:rsidR="00D94C5D" w:rsidRPr="00DF236D" w:rsidRDefault="001D7957" w:rsidP="00484D9D">
            <w:pPr>
              <w:widowControl w:val="0"/>
              <w:jc w:val="center"/>
              <w:rPr>
                <w:bCs/>
                <w:sz w:val="24"/>
                <w:szCs w:val="24"/>
                <w:lang w:bidi="ru-RU"/>
              </w:rPr>
            </w:pPr>
            <w:r w:rsidRPr="00DF236D">
              <w:rPr>
                <w:bCs/>
                <w:sz w:val="24"/>
                <w:szCs w:val="24"/>
                <w:lang w:bidi="ru-RU"/>
              </w:rPr>
              <w:t>р</w:t>
            </w:r>
            <w:r w:rsidR="00D94C5D" w:rsidRPr="00DF236D">
              <w:rPr>
                <w:bCs/>
                <w:sz w:val="24"/>
                <w:szCs w:val="24"/>
                <w:lang w:bidi="ru-RU"/>
              </w:rPr>
              <w:t>або-чих</w:t>
            </w:r>
          </w:p>
        </w:tc>
        <w:tc>
          <w:tcPr>
            <w:tcW w:w="978" w:type="dxa"/>
            <w:vAlign w:val="center"/>
          </w:tcPr>
          <w:p w14:paraId="4BAB2227" w14:textId="6CA81552" w:rsidR="00D94C5D" w:rsidRPr="00DF236D" w:rsidRDefault="001D7957" w:rsidP="00484D9D">
            <w:pPr>
              <w:widowControl w:val="0"/>
              <w:jc w:val="center"/>
              <w:rPr>
                <w:bCs/>
                <w:sz w:val="24"/>
                <w:szCs w:val="24"/>
                <w:lang w:bidi="ru-RU"/>
              </w:rPr>
            </w:pPr>
            <w:r w:rsidRPr="00DF236D">
              <w:rPr>
                <w:bCs/>
                <w:sz w:val="24"/>
                <w:szCs w:val="24"/>
                <w:lang w:bidi="ru-RU"/>
              </w:rPr>
              <w:t>м</w:t>
            </w:r>
            <w:r w:rsidR="00D94C5D" w:rsidRPr="00DF236D">
              <w:rPr>
                <w:bCs/>
                <w:sz w:val="24"/>
                <w:szCs w:val="24"/>
                <w:lang w:bidi="ru-RU"/>
              </w:rPr>
              <w:t>аги-страль</w:t>
            </w:r>
            <w:r w:rsidR="00035204">
              <w:rPr>
                <w:bCs/>
                <w:sz w:val="24"/>
                <w:szCs w:val="24"/>
                <w:lang w:bidi="ru-RU"/>
              </w:rPr>
              <w:t>-</w:t>
            </w:r>
            <w:r w:rsidR="00D94C5D" w:rsidRPr="00DF236D">
              <w:rPr>
                <w:bCs/>
                <w:sz w:val="24"/>
                <w:szCs w:val="24"/>
                <w:lang w:bidi="ru-RU"/>
              </w:rPr>
              <w:t>ного</w:t>
            </w:r>
          </w:p>
        </w:tc>
        <w:tc>
          <w:tcPr>
            <w:tcW w:w="1148" w:type="dxa"/>
            <w:vAlign w:val="center"/>
          </w:tcPr>
          <w:p w14:paraId="7F4A0E54" w14:textId="15DAD3DE" w:rsidR="00D94C5D" w:rsidRPr="00DF236D" w:rsidRDefault="00035204" w:rsidP="00035204">
            <w:pPr>
              <w:widowControl w:val="0"/>
              <w:jc w:val="center"/>
              <w:rPr>
                <w:bCs/>
                <w:sz w:val="24"/>
                <w:szCs w:val="24"/>
                <w:lang w:bidi="ru-RU"/>
              </w:rPr>
            </w:pPr>
            <w:r>
              <w:rPr>
                <w:bCs/>
                <w:sz w:val="24"/>
                <w:szCs w:val="24"/>
                <w:lang w:bidi="ru-RU"/>
              </w:rPr>
              <w:t>в</w:t>
            </w:r>
            <w:r w:rsidR="00D94C5D" w:rsidRPr="00DF236D">
              <w:rPr>
                <w:bCs/>
                <w:sz w:val="24"/>
                <w:szCs w:val="24"/>
                <w:lang w:bidi="ru-RU"/>
              </w:rPr>
              <w:t>нутри</w:t>
            </w:r>
            <w:r>
              <w:rPr>
                <w:bCs/>
                <w:sz w:val="24"/>
                <w:szCs w:val="24"/>
                <w:lang w:bidi="ru-RU"/>
              </w:rPr>
              <w:t>-</w:t>
            </w:r>
            <w:r w:rsidR="00D94C5D" w:rsidRPr="00DF236D">
              <w:rPr>
                <w:bCs/>
                <w:sz w:val="24"/>
                <w:szCs w:val="24"/>
                <w:lang w:bidi="ru-RU"/>
              </w:rPr>
              <w:t>поселко</w:t>
            </w:r>
            <w:r>
              <w:rPr>
                <w:bCs/>
                <w:sz w:val="24"/>
                <w:szCs w:val="24"/>
                <w:lang w:bidi="ru-RU"/>
              </w:rPr>
              <w:t>-</w:t>
            </w:r>
            <w:r w:rsidR="00D94C5D" w:rsidRPr="00DF236D">
              <w:rPr>
                <w:bCs/>
                <w:sz w:val="24"/>
                <w:szCs w:val="24"/>
                <w:lang w:bidi="ru-RU"/>
              </w:rPr>
              <w:t>вой сети</w:t>
            </w:r>
          </w:p>
        </w:tc>
        <w:tc>
          <w:tcPr>
            <w:tcW w:w="1120" w:type="dxa"/>
            <w:vMerge/>
            <w:vAlign w:val="center"/>
          </w:tcPr>
          <w:p w14:paraId="57149663" w14:textId="77777777" w:rsidR="00D94C5D" w:rsidRPr="00DF236D" w:rsidRDefault="00D94C5D" w:rsidP="00484D9D">
            <w:pPr>
              <w:widowControl w:val="0"/>
              <w:jc w:val="center"/>
              <w:rPr>
                <w:sz w:val="24"/>
                <w:szCs w:val="24"/>
              </w:rPr>
            </w:pPr>
          </w:p>
        </w:tc>
      </w:tr>
      <w:tr w:rsidR="00D94C5D" w:rsidRPr="00DF236D" w14:paraId="48B62268" w14:textId="77777777" w:rsidTr="00035204">
        <w:trPr>
          <w:trHeight w:val="750"/>
          <w:jc w:val="center"/>
        </w:trPr>
        <w:tc>
          <w:tcPr>
            <w:tcW w:w="1696" w:type="dxa"/>
          </w:tcPr>
          <w:p w14:paraId="0FE79DCD" w14:textId="77777777" w:rsidR="00D94C5D" w:rsidRPr="00DF236D" w:rsidRDefault="00D94C5D" w:rsidP="00484D9D">
            <w:pPr>
              <w:widowControl w:val="0"/>
              <w:rPr>
                <w:sz w:val="24"/>
                <w:szCs w:val="24"/>
              </w:rPr>
            </w:pPr>
            <w:r w:rsidRPr="00DF236D">
              <w:rPr>
                <w:sz w:val="24"/>
                <w:szCs w:val="24"/>
              </w:rPr>
              <w:t>Арало -</w:t>
            </w:r>
          </w:p>
          <w:p w14:paraId="439D68A9" w14:textId="77777777" w:rsidR="00D94C5D" w:rsidRPr="00DF236D" w:rsidRDefault="00D94C5D" w:rsidP="00484D9D">
            <w:pPr>
              <w:widowControl w:val="0"/>
              <w:rPr>
                <w:sz w:val="24"/>
                <w:szCs w:val="24"/>
              </w:rPr>
            </w:pPr>
            <w:r w:rsidRPr="00DF236D">
              <w:rPr>
                <w:sz w:val="24"/>
                <w:szCs w:val="24"/>
              </w:rPr>
              <w:t>Сарыбулакс</w:t>
            </w:r>
            <w:r w:rsidR="001D7957" w:rsidRPr="00DF236D">
              <w:rPr>
                <w:sz w:val="24"/>
                <w:szCs w:val="24"/>
              </w:rPr>
              <w:t>-</w:t>
            </w:r>
            <w:r w:rsidRPr="00DF236D">
              <w:rPr>
                <w:sz w:val="24"/>
                <w:szCs w:val="24"/>
              </w:rPr>
              <w:t xml:space="preserve">кий </w:t>
            </w:r>
          </w:p>
        </w:tc>
        <w:tc>
          <w:tcPr>
            <w:tcW w:w="1560" w:type="dxa"/>
            <w:shd w:val="clear" w:color="auto" w:fill="FFFFFF"/>
            <w:vAlign w:val="center"/>
          </w:tcPr>
          <w:p w14:paraId="08C4F52A" w14:textId="77777777" w:rsidR="00D94C5D" w:rsidRPr="00DF236D" w:rsidRDefault="00D94C5D" w:rsidP="00484D9D">
            <w:pPr>
              <w:widowControl w:val="0"/>
              <w:rPr>
                <w:sz w:val="24"/>
                <w:szCs w:val="24"/>
              </w:rPr>
            </w:pPr>
            <w:r w:rsidRPr="00DF236D">
              <w:rPr>
                <w:sz w:val="24"/>
                <w:szCs w:val="24"/>
              </w:rPr>
              <w:t>Толагайское (участки Косаман, Бердыколь)</w:t>
            </w:r>
          </w:p>
        </w:tc>
        <w:tc>
          <w:tcPr>
            <w:tcW w:w="1432" w:type="dxa"/>
            <w:shd w:val="clear" w:color="auto" w:fill="FFFFFF"/>
            <w:vAlign w:val="center"/>
          </w:tcPr>
          <w:p w14:paraId="06FDF09A" w14:textId="77777777" w:rsidR="00D94C5D" w:rsidRPr="00DF236D" w:rsidRDefault="00D94C5D" w:rsidP="00484D9D">
            <w:pPr>
              <w:widowControl w:val="0"/>
              <w:rPr>
                <w:sz w:val="24"/>
                <w:szCs w:val="24"/>
              </w:rPr>
            </w:pPr>
            <w:r w:rsidRPr="00DF236D">
              <w:rPr>
                <w:sz w:val="24"/>
                <w:szCs w:val="24"/>
              </w:rPr>
              <w:t>Аральский Казалинс</w:t>
            </w:r>
            <w:r w:rsidR="001D7957" w:rsidRPr="00DF236D">
              <w:rPr>
                <w:sz w:val="24"/>
                <w:szCs w:val="24"/>
              </w:rPr>
              <w:t>-</w:t>
            </w:r>
            <w:r w:rsidRPr="00DF236D">
              <w:rPr>
                <w:sz w:val="24"/>
                <w:szCs w:val="24"/>
              </w:rPr>
              <w:t>кий</w:t>
            </w:r>
          </w:p>
        </w:tc>
        <w:tc>
          <w:tcPr>
            <w:tcW w:w="709" w:type="dxa"/>
            <w:shd w:val="clear" w:color="auto" w:fill="FFFFFF"/>
            <w:vAlign w:val="center"/>
          </w:tcPr>
          <w:p w14:paraId="5703FB17" w14:textId="77777777" w:rsidR="00D94C5D" w:rsidRPr="00DF236D" w:rsidRDefault="00D94C5D" w:rsidP="00484D9D">
            <w:pPr>
              <w:widowControl w:val="0"/>
              <w:jc w:val="center"/>
              <w:rPr>
                <w:sz w:val="24"/>
                <w:szCs w:val="24"/>
              </w:rPr>
            </w:pPr>
            <w:r w:rsidRPr="00DF236D">
              <w:rPr>
                <w:sz w:val="24"/>
                <w:szCs w:val="24"/>
              </w:rPr>
              <w:t>308</w:t>
            </w:r>
          </w:p>
        </w:tc>
        <w:tc>
          <w:tcPr>
            <w:tcW w:w="850" w:type="dxa"/>
            <w:shd w:val="clear" w:color="auto" w:fill="FFFFFF"/>
            <w:vAlign w:val="center"/>
          </w:tcPr>
          <w:p w14:paraId="4EC49592" w14:textId="77777777" w:rsidR="00D94C5D" w:rsidRPr="00DF236D" w:rsidRDefault="00D94C5D" w:rsidP="00484D9D">
            <w:pPr>
              <w:widowControl w:val="0"/>
              <w:jc w:val="center"/>
              <w:rPr>
                <w:sz w:val="24"/>
                <w:szCs w:val="24"/>
              </w:rPr>
            </w:pPr>
            <w:r w:rsidRPr="00DF236D">
              <w:rPr>
                <w:sz w:val="24"/>
                <w:szCs w:val="24"/>
              </w:rPr>
              <w:t>208</w:t>
            </w:r>
          </w:p>
        </w:tc>
        <w:tc>
          <w:tcPr>
            <w:tcW w:w="978" w:type="dxa"/>
            <w:shd w:val="clear" w:color="auto" w:fill="FFFFFF"/>
            <w:vAlign w:val="center"/>
          </w:tcPr>
          <w:p w14:paraId="66AAD150" w14:textId="77777777" w:rsidR="00D94C5D" w:rsidRPr="00DF236D" w:rsidRDefault="00D94C5D" w:rsidP="00484D9D">
            <w:pPr>
              <w:widowControl w:val="0"/>
              <w:jc w:val="center"/>
              <w:rPr>
                <w:sz w:val="24"/>
                <w:szCs w:val="24"/>
              </w:rPr>
            </w:pPr>
            <w:r w:rsidRPr="00DF236D">
              <w:rPr>
                <w:sz w:val="24"/>
                <w:szCs w:val="24"/>
              </w:rPr>
              <w:t>863,48</w:t>
            </w:r>
          </w:p>
        </w:tc>
        <w:tc>
          <w:tcPr>
            <w:tcW w:w="1148" w:type="dxa"/>
            <w:shd w:val="clear" w:color="auto" w:fill="FFFFFF"/>
            <w:vAlign w:val="center"/>
          </w:tcPr>
          <w:p w14:paraId="422CCAA5" w14:textId="77777777" w:rsidR="00D94C5D" w:rsidRPr="00DF236D" w:rsidRDefault="00D94C5D" w:rsidP="00484D9D">
            <w:pPr>
              <w:widowControl w:val="0"/>
              <w:jc w:val="center"/>
              <w:rPr>
                <w:sz w:val="24"/>
                <w:szCs w:val="24"/>
              </w:rPr>
            </w:pPr>
            <w:r w:rsidRPr="00DF236D">
              <w:rPr>
                <w:sz w:val="24"/>
                <w:szCs w:val="24"/>
              </w:rPr>
              <w:t>1457,4</w:t>
            </w:r>
          </w:p>
        </w:tc>
        <w:tc>
          <w:tcPr>
            <w:tcW w:w="1120" w:type="dxa"/>
            <w:shd w:val="clear" w:color="auto" w:fill="FFFFFF"/>
            <w:vAlign w:val="center"/>
          </w:tcPr>
          <w:p w14:paraId="4B66FAF3" w14:textId="77777777" w:rsidR="00D94C5D" w:rsidRPr="00DF236D" w:rsidRDefault="00D94C5D" w:rsidP="00484D9D">
            <w:pPr>
              <w:widowControl w:val="0"/>
              <w:jc w:val="center"/>
              <w:rPr>
                <w:sz w:val="24"/>
                <w:szCs w:val="24"/>
              </w:rPr>
            </w:pPr>
            <w:r w:rsidRPr="00DF236D">
              <w:rPr>
                <w:sz w:val="24"/>
                <w:szCs w:val="24"/>
              </w:rPr>
              <w:t>65</w:t>
            </w:r>
          </w:p>
        </w:tc>
      </w:tr>
      <w:tr w:rsidR="00D94C5D" w:rsidRPr="00DF236D" w14:paraId="6B0B3920" w14:textId="77777777" w:rsidTr="00035204">
        <w:trPr>
          <w:trHeight w:val="612"/>
          <w:jc w:val="center"/>
        </w:trPr>
        <w:tc>
          <w:tcPr>
            <w:tcW w:w="1696" w:type="dxa"/>
            <w:shd w:val="clear" w:color="auto" w:fill="FFFFFF"/>
          </w:tcPr>
          <w:p w14:paraId="0E52B95D" w14:textId="77777777" w:rsidR="00D94C5D" w:rsidRPr="00DF236D" w:rsidRDefault="00D94C5D" w:rsidP="00484D9D">
            <w:pPr>
              <w:widowControl w:val="0"/>
              <w:rPr>
                <w:sz w:val="24"/>
                <w:szCs w:val="24"/>
              </w:rPr>
            </w:pPr>
            <w:r w:rsidRPr="00DF236D">
              <w:rPr>
                <w:bCs/>
                <w:sz w:val="24"/>
                <w:szCs w:val="24"/>
              </w:rPr>
              <w:t xml:space="preserve">Жиделинский </w:t>
            </w:r>
          </w:p>
        </w:tc>
        <w:tc>
          <w:tcPr>
            <w:tcW w:w="1560" w:type="dxa"/>
            <w:shd w:val="clear" w:color="auto" w:fill="FFFFFF"/>
          </w:tcPr>
          <w:p w14:paraId="169DE680" w14:textId="77777777" w:rsidR="00D94C5D" w:rsidRPr="00DF236D" w:rsidRDefault="00D94C5D" w:rsidP="00484D9D">
            <w:pPr>
              <w:widowControl w:val="0"/>
              <w:ind w:left="-247" w:right="-105"/>
              <w:jc w:val="center"/>
              <w:rPr>
                <w:sz w:val="24"/>
                <w:szCs w:val="24"/>
              </w:rPr>
            </w:pPr>
            <w:r w:rsidRPr="00DF236D">
              <w:rPr>
                <w:bCs/>
                <w:sz w:val="24"/>
                <w:szCs w:val="24"/>
              </w:rPr>
              <w:t>Толагайское (</w:t>
            </w:r>
            <w:r w:rsidR="00C64981" w:rsidRPr="00DF236D">
              <w:rPr>
                <w:bCs/>
                <w:sz w:val="24"/>
                <w:szCs w:val="24"/>
              </w:rPr>
              <w:t>уч.</w:t>
            </w:r>
            <w:r w:rsidRPr="00DF236D">
              <w:rPr>
                <w:bCs/>
                <w:sz w:val="24"/>
                <w:szCs w:val="24"/>
              </w:rPr>
              <w:t>Суттыку</w:t>
            </w:r>
            <w:r w:rsidR="00C64981" w:rsidRPr="00DF236D">
              <w:rPr>
                <w:bCs/>
                <w:sz w:val="24"/>
                <w:szCs w:val="24"/>
              </w:rPr>
              <w:t>-</w:t>
            </w:r>
            <w:r w:rsidRPr="00DF236D">
              <w:rPr>
                <w:bCs/>
                <w:sz w:val="24"/>
                <w:szCs w:val="24"/>
              </w:rPr>
              <w:t>дук)</w:t>
            </w:r>
          </w:p>
        </w:tc>
        <w:tc>
          <w:tcPr>
            <w:tcW w:w="1432" w:type="dxa"/>
            <w:shd w:val="clear" w:color="auto" w:fill="FFFFFF"/>
          </w:tcPr>
          <w:p w14:paraId="42A07B71" w14:textId="77777777" w:rsidR="00D94C5D" w:rsidRPr="00DF236D" w:rsidRDefault="00D94C5D" w:rsidP="003C6783">
            <w:pPr>
              <w:widowControl w:val="0"/>
              <w:rPr>
                <w:sz w:val="24"/>
                <w:szCs w:val="24"/>
              </w:rPr>
            </w:pPr>
            <w:r w:rsidRPr="00DF236D">
              <w:rPr>
                <w:bCs/>
                <w:sz w:val="24"/>
                <w:szCs w:val="24"/>
              </w:rPr>
              <w:t>Шиелийс</w:t>
            </w:r>
            <w:r w:rsidR="001D7957" w:rsidRPr="00DF236D">
              <w:rPr>
                <w:bCs/>
                <w:sz w:val="24"/>
                <w:szCs w:val="24"/>
              </w:rPr>
              <w:t>-</w:t>
            </w:r>
            <w:r w:rsidRPr="00DF236D">
              <w:rPr>
                <w:bCs/>
                <w:sz w:val="24"/>
                <w:szCs w:val="24"/>
              </w:rPr>
              <w:t>кий Жанакорганский</w:t>
            </w:r>
          </w:p>
        </w:tc>
        <w:tc>
          <w:tcPr>
            <w:tcW w:w="709" w:type="dxa"/>
            <w:shd w:val="clear" w:color="auto" w:fill="FFFFFF"/>
            <w:vAlign w:val="center"/>
          </w:tcPr>
          <w:p w14:paraId="21AC67B5" w14:textId="77777777" w:rsidR="00D94C5D" w:rsidRPr="00DF236D" w:rsidRDefault="00D94C5D" w:rsidP="00484D9D">
            <w:pPr>
              <w:widowControl w:val="0"/>
              <w:jc w:val="center"/>
              <w:rPr>
                <w:sz w:val="24"/>
                <w:szCs w:val="24"/>
              </w:rPr>
            </w:pPr>
            <w:r w:rsidRPr="00DF236D">
              <w:rPr>
                <w:bCs/>
                <w:sz w:val="24"/>
                <w:szCs w:val="24"/>
              </w:rPr>
              <w:t>11</w:t>
            </w:r>
          </w:p>
        </w:tc>
        <w:tc>
          <w:tcPr>
            <w:tcW w:w="850" w:type="dxa"/>
            <w:shd w:val="clear" w:color="auto" w:fill="FFFFFF"/>
            <w:vAlign w:val="center"/>
          </w:tcPr>
          <w:p w14:paraId="6E13536F" w14:textId="77777777" w:rsidR="00D94C5D" w:rsidRPr="00DF236D" w:rsidRDefault="00D94C5D" w:rsidP="00484D9D">
            <w:pPr>
              <w:widowControl w:val="0"/>
              <w:jc w:val="center"/>
              <w:rPr>
                <w:sz w:val="24"/>
                <w:szCs w:val="24"/>
              </w:rPr>
            </w:pPr>
            <w:r w:rsidRPr="00DF236D">
              <w:rPr>
                <w:bCs/>
                <w:sz w:val="24"/>
                <w:szCs w:val="24"/>
              </w:rPr>
              <w:t>9</w:t>
            </w:r>
          </w:p>
        </w:tc>
        <w:tc>
          <w:tcPr>
            <w:tcW w:w="978" w:type="dxa"/>
            <w:shd w:val="clear" w:color="auto" w:fill="FFFFFF"/>
            <w:vAlign w:val="center"/>
          </w:tcPr>
          <w:p w14:paraId="7674AA81" w14:textId="77777777" w:rsidR="00D94C5D" w:rsidRPr="00DF236D" w:rsidRDefault="00D94C5D" w:rsidP="00484D9D">
            <w:pPr>
              <w:widowControl w:val="0"/>
              <w:jc w:val="center"/>
              <w:rPr>
                <w:sz w:val="24"/>
                <w:szCs w:val="24"/>
              </w:rPr>
            </w:pPr>
            <w:r w:rsidRPr="00DF236D">
              <w:rPr>
                <w:bCs/>
                <w:sz w:val="24"/>
                <w:szCs w:val="24"/>
              </w:rPr>
              <w:t>151,19</w:t>
            </w:r>
          </w:p>
        </w:tc>
        <w:tc>
          <w:tcPr>
            <w:tcW w:w="1148" w:type="dxa"/>
            <w:shd w:val="clear" w:color="auto" w:fill="FFFFFF"/>
            <w:vAlign w:val="center"/>
          </w:tcPr>
          <w:p w14:paraId="74BE0754" w14:textId="7DDE7A09" w:rsidR="00D94C5D" w:rsidRPr="00DF236D" w:rsidRDefault="00035204" w:rsidP="00484D9D">
            <w:pPr>
              <w:widowControl w:val="0"/>
              <w:jc w:val="center"/>
              <w:rPr>
                <w:sz w:val="24"/>
                <w:szCs w:val="24"/>
              </w:rPr>
            </w:pPr>
            <w:r>
              <w:rPr>
                <w:bCs/>
                <w:sz w:val="24"/>
                <w:szCs w:val="24"/>
              </w:rPr>
              <w:t>556,2</w:t>
            </w:r>
          </w:p>
        </w:tc>
        <w:tc>
          <w:tcPr>
            <w:tcW w:w="1120" w:type="dxa"/>
            <w:shd w:val="clear" w:color="auto" w:fill="FFFFFF"/>
            <w:vAlign w:val="center"/>
          </w:tcPr>
          <w:p w14:paraId="392C1415" w14:textId="77777777" w:rsidR="00D94C5D" w:rsidRPr="00DF236D" w:rsidRDefault="00D94C5D" w:rsidP="00484D9D">
            <w:pPr>
              <w:widowControl w:val="0"/>
              <w:jc w:val="center"/>
              <w:rPr>
                <w:sz w:val="24"/>
                <w:szCs w:val="24"/>
              </w:rPr>
            </w:pPr>
            <w:r w:rsidRPr="00DF236D">
              <w:rPr>
                <w:bCs/>
                <w:sz w:val="24"/>
                <w:szCs w:val="24"/>
              </w:rPr>
              <w:t>27</w:t>
            </w:r>
          </w:p>
        </w:tc>
      </w:tr>
      <w:tr w:rsidR="00D94C5D" w:rsidRPr="00DF236D" w14:paraId="1725D27B" w14:textId="77777777" w:rsidTr="00035204">
        <w:trPr>
          <w:trHeight w:val="612"/>
          <w:jc w:val="center"/>
        </w:trPr>
        <w:tc>
          <w:tcPr>
            <w:tcW w:w="1696" w:type="dxa"/>
            <w:shd w:val="clear" w:color="auto" w:fill="FFFFFF"/>
          </w:tcPr>
          <w:p w14:paraId="289B761D" w14:textId="77777777" w:rsidR="00D94C5D" w:rsidRPr="00DF236D" w:rsidRDefault="00D94C5D" w:rsidP="00484D9D">
            <w:pPr>
              <w:widowControl w:val="0"/>
              <w:rPr>
                <w:sz w:val="24"/>
                <w:szCs w:val="24"/>
              </w:rPr>
            </w:pPr>
            <w:r w:rsidRPr="00DF236D">
              <w:rPr>
                <w:sz w:val="24"/>
                <w:szCs w:val="24"/>
              </w:rPr>
              <w:t xml:space="preserve">Октябрьский </w:t>
            </w:r>
          </w:p>
        </w:tc>
        <w:tc>
          <w:tcPr>
            <w:tcW w:w="1560" w:type="dxa"/>
            <w:shd w:val="clear" w:color="auto" w:fill="FFFFFF"/>
            <w:vAlign w:val="center"/>
          </w:tcPr>
          <w:p w14:paraId="6F0F092E" w14:textId="77777777" w:rsidR="00D94C5D" w:rsidRPr="00DF236D" w:rsidRDefault="00D94C5D" w:rsidP="00484D9D">
            <w:pPr>
              <w:widowControl w:val="0"/>
              <w:rPr>
                <w:sz w:val="24"/>
                <w:szCs w:val="24"/>
              </w:rPr>
            </w:pPr>
            <w:r w:rsidRPr="00DF236D">
              <w:rPr>
                <w:bCs/>
                <w:sz w:val="24"/>
                <w:szCs w:val="24"/>
              </w:rPr>
              <w:t xml:space="preserve">Толагайское участок </w:t>
            </w:r>
            <w:r w:rsidRPr="00DF236D">
              <w:rPr>
                <w:sz w:val="24"/>
                <w:szCs w:val="24"/>
              </w:rPr>
              <w:t xml:space="preserve">III Интернационал </w:t>
            </w:r>
          </w:p>
        </w:tc>
        <w:tc>
          <w:tcPr>
            <w:tcW w:w="1432" w:type="dxa"/>
            <w:shd w:val="clear" w:color="auto" w:fill="FFFFFF"/>
            <w:vAlign w:val="center"/>
          </w:tcPr>
          <w:p w14:paraId="2EE010F7" w14:textId="77777777" w:rsidR="00D94C5D" w:rsidRPr="00DF236D" w:rsidRDefault="00D94C5D" w:rsidP="00484D9D">
            <w:pPr>
              <w:widowControl w:val="0"/>
              <w:rPr>
                <w:sz w:val="24"/>
                <w:szCs w:val="24"/>
              </w:rPr>
            </w:pPr>
            <w:r w:rsidRPr="00DF236D">
              <w:rPr>
                <w:sz w:val="24"/>
                <w:szCs w:val="24"/>
              </w:rPr>
              <w:t>Кармак-шинский</w:t>
            </w:r>
          </w:p>
        </w:tc>
        <w:tc>
          <w:tcPr>
            <w:tcW w:w="709" w:type="dxa"/>
            <w:shd w:val="clear" w:color="auto" w:fill="FFFFFF"/>
            <w:vAlign w:val="center"/>
          </w:tcPr>
          <w:p w14:paraId="64F792E5" w14:textId="77777777" w:rsidR="00D94C5D" w:rsidRPr="00DF236D" w:rsidRDefault="00D94C5D" w:rsidP="00484D9D">
            <w:pPr>
              <w:widowControl w:val="0"/>
              <w:jc w:val="center"/>
              <w:rPr>
                <w:sz w:val="24"/>
                <w:szCs w:val="24"/>
              </w:rPr>
            </w:pPr>
            <w:r w:rsidRPr="00DF236D">
              <w:rPr>
                <w:sz w:val="24"/>
                <w:szCs w:val="24"/>
              </w:rPr>
              <w:t>6</w:t>
            </w:r>
          </w:p>
        </w:tc>
        <w:tc>
          <w:tcPr>
            <w:tcW w:w="850" w:type="dxa"/>
            <w:shd w:val="clear" w:color="auto" w:fill="FFFFFF"/>
            <w:vAlign w:val="center"/>
          </w:tcPr>
          <w:p w14:paraId="08CB39C1" w14:textId="77777777" w:rsidR="00D94C5D" w:rsidRPr="00DF236D" w:rsidRDefault="00D94C5D" w:rsidP="00484D9D">
            <w:pPr>
              <w:widowControl w:val="0"/>
              <w:jc w:val="center"/>
              <w:rPr>
                <w:sz w:val="24"/>
                <w:szCs w:val="24"/>
              </w:rPr>
            </w:pPr>
            <w:r w:rsidRPr="00DF236D">
              <w:rPr>
                <w:sz w:val="24"/>
                <w:szCs w:val="24"/>
              </w:rPr>
              <w:t>5</w:t>
            </w:r>
          </w:p>
        </w:tc>
        <w:tc>
          <w:tcPr>
            <w:tcW w:w="978" w:type="dxa"/>
            <w:shd w:val="clear" w:color="auto" w:fill="FFFFFF"/>
            <w:vAlign w:val="center"/>
          </w:tcPr>
          <w:p w14:paraId="77735D6D" w14:textId="77777777" w:rsidR="00D94C5D" w:rsidRPr="00DF236D" w:rsidRDefault="00D94C5D" w:rsidP="00484D9D">
            <w:pPr>
              <w:widowControl w:val="0"/>
              <w:jc w:val="center"/>
              <w:rPr>
                <w:sz w:val="24"/>
                <w:szCs w:val="24"/>
              </w:rPr>
            </w:pPr>
            <w:r w:rsidRPr="00DF236D">
              <w:rPr>
                <w:sz w:val="24"/>
                <w:szCs w:val="24"/>
              </w:rPr>
              <w:t>170,58</w:t>
            </w:r>
          </w:p>
        </w:tc>
        <w:tc>
          <w:tcPr>
            <w:tcW w:w="1148" w:type="dxa"/>
            <w:shd w:val="clear" w:color="auto" w:fill="FFFFFF"/>
            <w:vAlign w:val="center"/>
          </w:tcPr>
          <w:p w14:paraId="1FD42745" w14:textId="77777777" w:rsidR="00D94C5D" w:rsidRPr="00DF236D" w:rsidRDefault="00D94C5D" w:rsidP="00484D9D">
            <w:pPr>
              <w:widowControl w:val="0"/>
              <w:jc w:val="center"/>
              <w:rPr>
                <w:sz w:val="24"/>
                <w:szCs w:val="24"/>
              </w:rPr>
            </w:pPr>
            <w:r w:rsidRPr="00DF236D">
              <w:rPr>
                <w:sz w:val="24"/>
                <w:szCs w:val="24"/>
              </w:rPr>
              <w:t>356,7</w:t>
            </w:r>
          </w:p>
        </w:tc>
        <w:tc>
          <w:tcPr>
            <w:tcW w:w="1120" w:type="dxa"/>
            <w:shd w:val="clear" w:color="auto" w:fill="FFFFFF"/>
            <w:vAlign w:val="center"/>
          </w:tcPr>
          <w:p w14:paraId="28F34188" w14:textId="77777777" w:rsidR="00D94C5D" w:rsidRPr="00DF236D" w:rsidRDefault="00D94C5D" w:rsidP="00484D9D">
            <w:pPr>
              <w:widowControl w:val="0"/>
              <w:jc w:val="center"/>
              <w:rPr>
                <w:sz w:val="24"/>
                <w:szCs w:val="24"/>
              </w:rPr>
            </w:pPr>
            <w:r w:rsidRPr="00DF236D">
              <w:rPr>
                <w:sz w:val="24"/>
                <w:szCs w:val="24"/>
              </w:rPr>
              <w:t>5</w:t>
            </w:r>
          </w:p>
        </w:tc>
      </w:tr>
      <w:tr w:rsidR="00A46D32" w:rsidRPr="00DF236D" w14:paraId="5A04FFC2" w14:textId="77777777" w:rsidTr="00D94C5D">
        <w:trPr>
          <w:trHeight w:val="242"/>
          <w:jc w:val="center"/>
        </w:trPr>
        <w:tc>
          <w:tcPr>
            <w:tcW w:w="9493" w:type="dxa"/>
            <w:gridSpan w:val="8"/>
            <w:shd w:val="clear" w:color="auto" w:fill="FFFFFF"/>
          </w:tcPr>
          <w:p w14:paraId="21086485" w14:textId="3F2A4F65" w:rsidR="00A46D32" w:rsidRPr="00DF236D" w:rsidRDefault="00A46D32" w:rsidP="00566754">
            <w:pPr>
              <w:widowControl w:val="0"/>
              <w:ind w:firstLine="709"/>
              <w:rPr>
                <w:sz w:val="24"/>
                <w:szCs w:val="24"/>
              </w:rPr>
            </w:pPr>
            <w:r w:rsidRPr="00DF236D">
              <w:rPr>
                <w:sz w:val="24"/>
                <w:szCs w:val="24"/>
              </w:rPr>
              <w:t>Примечание – Составлено на основании источников [</w:t>
            </w:r>
            <w:r w:rsidR="00560250" w:rsidRPr="00DF236D">
              <w:rPr>
                <w:sz w:val="24"/>
                <w:szCs w:val="24"/>
              </w:rPr>
              <w:t>1</w:t>
            </w:r>
            <w:r w:rsidR="00566754" w:rsidRPr="00DF236D">
              <w:rPr>
                <w:sz w:val="24"/>
                <w:szCs w:val="24"/>
                <w:lang w:val="kk-KZ"/>
              </w:rPr>
              <w:t>59</w:t>
            </w:r>
            <w:r w:rsidR="00560250" w:rsidRPr="00DF236D">
              <w:rPr>
                <w:sz w:val="24"/>
                <w:szCs w:val="24"/>
              </w:rPr>
              <w:t>,1</w:t>
            </w:r>
            <w:r w:rsidR="00566754" w:rsidRPr="00DF236D">
              <w:rPr>
                <w:sz w:val="24"/>
                <w:szCs w:val="24"/>
                <w:lang w:val="kk-KZ"/>
              </w:rPr>
              <w:t>63</w:t>
            </w:r>
            <w:r w:rsidRPr="00DF236D">
              <w:rPr>
                <w:sz w:val="24"/>
                <w:szCs w:val="24"/>
              </w:rPr>
              <w:t>]</w:t>
            </w:r>
          </w:p>
        </w:tc>
      </w:tr>
    </w:tbl>
    <w:p w14:paraId="0CD48D39" w14:textId="77777777" w:rsidR="00D94C5D" w:rsidRPr="00DF236D" w:rsidRDefault="00D94C5D" w:rsidP="00484D9D">
      <w:pPr>
        <w:widowControl w:val="0"/>
        <w:spacing w:after="0" w:line="240" w:lineRule="auto"/>
        <w:ind w:firstLine="567"/>
        <w:jc w:val="both"/>
        <w:rPr>
          <w:rFonts w:ascii="Times New Roman" w:eastAsia="Times New Roman" w:hAnsi="Times New Roman" w:cs="Times New Roman"/>
          <w:sz w:val="28"/>
          <w:szCs w:val="28"/>
        </w:rPr>
      </w:pPr>
    </w:p>
    <w:p w14:paraId="513A6BB8" w14:textId="3551FF76" w:rsidR="00313594" w:rsidRPr="00DF236D" w:rsidRDefault="00313594" w:rsidP="00313594">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rPr>
        <w:t>На 2020 г. в Кызылординской ПСС эксплуатировались</w:t>
      </w:r>
      <w:r w:rsidR="00E541EE">
        <w:rPr>
          <w:rFonts w:ascii="Times New Roman" w:eastAsia="Times New Roman" w:hAnsi="Times New Roman" w:cs="Times New Roman"/>
          <w:sz w:val="28"/>
          <w:szCs w:val="28"/>
        </w:rPr>
        <w:t xml:space="preserve"> </w:t>
      </w:r>
      <w:r w:rsidR="00E541EE" w:rsidRPr="00E541EE">
        <w:rPr>
          <w:rFonts w:ascii="Times New Roman" w:eastAsia="Times New Roman" w:hAnsi="Times New Roman" w:cs="Times New Roman"/>
          <w:sz w:val="28"/>
          <w:szCs w:val="28"/>
        </w:rPr>
        <w:t>1</w:t>
      </w:r>
      <w:r w:rsidRPr="00DF236D">
        <w:rPr>
          <w:rFonts w:ascii="Times New Roman" w:eastAsia="Times New Roman" w:hAnsi="Times New Roman" w:cs="Times New Roman"/>
          <w:sz w:val="28"/>
          <w:szCs w:val="28"/>
          <w:lang w:val="kk-KZ"/>
        </w:rPr>
        <w:t xml:space="preserve">8 </w:t>
      </w:r>
      <w:r w:rsidRPr="00DF236D">
        <w:rPr>
          <w:rFonts w:ascii="Times New Roman" w:eastAsia="Times New Roman" w:hAnsi="Times New Roman" w:cs="Times New Roman"/>
          <w:sz w:val="28"/>
          <w:szCs w:val="28"/>
        </w:rPr>
        <w:t xml:space="preserve">месторождений подземных вод </w:t>
      </w:r>
      <w:r w:rsidRPr="00DF236D">
        <w:rPr>
          <w:rFonts w:ascii="Times New Roman" w:hAnsi="Times New Roman" w:cs="Times New Roman"/>
          <w:sz w:val="28"/>
          <w:szCs w:val="28"/>
        </w:rPr>
        <w:t>[1</w:t>
      </w:r>
      <w:r w:rsidR="00566754" w:rsidRPr="00DF236D">
        <w:rPr>
          <w:rFonts w:ascii="Times New Roman" w:hAnsi="Times New Roman" w:cs="Times New Roman"/>
          <w:sz w:val="28"/>
          <w:szCs w:val="28"/>
          <w:lang w:val="kk-KZ"/>
        </w:rPr>
        <w:t>60</w:t>
      </w:r>
      <w:r w:rsidRPr="00DF236D">
        <w:rPr>
          <w:rFonts w:ascii="Times New Roman" w:hAnsi="Times New Roman" w:cs="Times New Roman"/>
          <w:sz w:val="28"/>
          <w:szCs w:val="28"/>
        </w:rPr>
        <w:t>]</w:t>
      </w:r>
      <w:r w:rsidRPr="00DF236D">
        <w:rPr>
          <w:rFonts w:ascii="Times New Roman" w:eastAsia="Calibri" w:hAnsi="Times New Roman" w:cs="Times New Roman"/>
          <w:iCs/>
          <w:sz w:val="28"/>
          <w:szCs w:val="28"/>
        </w:rPr>
        <w:t xml:space="preserve">. </w:t>
      </w:r>
      <w:r w:rsidRPr="00DF236D">
        <w:rPr>
          <w:rFonts w:ascii="Times New Roman" w:eastAsia="Times New Roman" w:hAnsi="Times New Roman" w:cs="Times New Roman"/>
          <w:sz w:val="28"/>
          <w:szCs w:val="28"/>
          <w:lang w:eastAsia="ru-RU"/>
        </w:rPr>
        <w:t xml:space="preserve">Доля подземных вод для хозяйственно-питьевых целей в среднем на период 2010-2014 гг. составила 68,3 % всего водозабора на хозпитьевые нужды, а в 2015-2019 гг. увеличилась до 84,6 % и составила </w:t>
      </w:r>
      <w:r w:rsidRPr="00DF236D">
        <w:rPr>
          <w:rFonts w:ascii="Times New Roman" w:hAnsi="Times New Roman" w:cs="Times New Roman"/>
          <w:sz w:val="28"/>
          <w:szCs w:val="28"/>
        </w:rPr>
        <w:t>20,61</w:t>
      </w:r>
      <w:r w:rsidRPr="00DF236D">
        <w:rPr>
          <w:rFonts w:ascii="Times New Roman" w:eastAsia="Calibri" w:hAnsi="Times New Roman" w:cs="Times New Roman"/>
          <w:iCs/>
          <w:sz w:val="28"/>
          <w:szCs w:val="28"/>
        </w:rPr>
        <w:t xml:space="preserve"> млн м</w:t>
      </w:r>
      <w:r w:rsidRPr="00DF236D">
        <w:rPr>
          <w:rFonts w:ascii="Times New Roman" w:eastAsia="Calibri" w:hAnsi="Times New Roman" w:cs="Times New Roman"/>
          <w:iCs/>
          <w:sz w:val="28"/>
          <w:szCs w:val="28"/>
          <w:vertAlign w:val="superscript"/>
        </w:rPr>
        <w:t>3</w:t>
      </w:r>
      <w:r w:rsidRPr="00DF236D">
        <w:rPr>
          <w:rFonts w:ascii="Times New Roman" w:eastAsia="Times New Roman" w:hAnsi="Times New Roman" w:cs="Times New Roman"/>
          <w:sz w:val="28"/>
          <w:szCs w:val="28"/>
          <w:lang w:eastAsia="ru-RU"/>
        </w:rPr>
        <w:t xml:space="preserve">, несмотря на общую тенденцию снижения общего водозабора на хозяйственно-питьевые нужды (рисунок 3.16) </w:t>
      </w:r>
      <w:r w:rsidRPr="00DF236D">
        <w:rPr>
          <w:rFonts w:ascii="Times New Roman" w:hAnsi="Times New Roman" w:cs="Times New Roman"/>
          <w:sz w:val="28"/>
          <w:szCs w:val="28"/>
        </w:rPr>
        <w:t>[1</w:t>
      </w:r>
      <w:r w:rsidR="00566754" w:rsidRPr="00DF236D">
        <w:rPr>
          <w:rFonts w:ascii="Times New Roman" w:hAnsi="Times New Roman" w:cs="Times New Roman"/>
          <w:sz w:val="28"/>
          <w:szCs w:val="28"/>
          <w:lang w:val="kk-KZ"/>
        </w:rPr>
        <w:t>64</w:t>
      </w:r>
      <w:r w:rsidRPr="00DF236D">
        <w:rPr>
          <w:rFonts w:ascii="Times New Roman" w:hAnsi="Times New Roman" w:cs="Times New Roman"/>
          <w:sz w:val="28"/>
          <w:szCs w:val="28"/>
        </w:rPr>
        <w:t>]</w:t>
      </w:r>
      <w:r w:rsidRPr="00DF236D">
        <w:rPr>
          <w:rFonts w:ascii="Times New Roman" w:eastAsia="Times New Roman" w:hAnsi="Times New Roman" w:cs="Times New Roman"/>
          <w:sz w:val="28"/>
          <w:szCs w:val="28"/>
          <w:lang w:eastAsia="ru-RU"/>
        </w:rPr>
        <w:t>.</w:t>
      </w:r>
    </w:p>
    <w:p w14:paraId="49434B88" w14:textId="77777777" w:rsidR="00313594" w:rsidRPr="00DF236D" w:rsidRDefault="00313594" w:rsidP="00484D9D">
      <w:pPr>
        <w:widowControl w:val="0"/>
        <w:spacing w:after="0" w:line="240" w:lineRule="auto"/>
        <w:ind w:firstLine="567"/>
        <w:jc w:val="both"/>
        <w:rPr>
          <w:rFonts w:ascii="Times New Roman" w:eastAsia="Times New Roman" w:hAnsi="Times New Roman" w:cs="Times New Roman"/>
          <w:sz w:val="28"/>
          <w:szCs w:val="28"/>
        </w:rPr>
      </w:pPr>
    </w:p>
    <w:tbl>
      <w:tblPr>
        <w:tblStyle w:val="721"/>
        <w:tblW w:w="963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9"/>
      </w:tblGrid>
      <w:tr w:rsidR="003C2DD3" w:rsidRPr="00DF236D" w14:paraId="108F5880" w14:textId="77777777" w:rsidTr="009565C5">
        <w:tc>
          <w:tcPr>
            <w:tcW w:w="9639" w:type="dxa"/>
          </w:tcPr>
          <w:p w14:paraId="35B58A81" w14:textId="77777777" w:rsidR="003C2DD3" w:rsidRPr="00DF236D" w:rsidRDefault="003C2DD3" w:rsidP="009565C5">
            <w:pPr>
              <w:widowControl w:val="0"/>
              <w:jc w:val="center"/>
            </w:pPr>
            <w:r w:rsidRPr="00DF236D">
              <w:rPr>
                <w:noProof/>
              </w:rPr>
              <w:drawing>
                <wp:inline distT="0" distB="0" distL="0" distR="0" wp14:anchorId="05A4C843" wp14:editId="2F070160">
                  <wp:extent cx="4360545" cy="2114550"/>
                  <wp:effectExtent l="0" t="0" r="1905" b="0"/>
                  <wp:docPr id="60" name="Диаграмма 60"/>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tc>
      </w:tr>
    </w:tbl>
    <w:p w14:paraId="6642CD9C" w14:textId="77777777" w:rsidR="003C2DD3" w:rsidRPr="00DF236D" w:rsidRDefault="003C2DD3" w:rsidP="003813EE">
      <w:pPr>
        <w:spacing w:after="0" w:line="240" w:lineRule="auto"/>
        <w:jc w:val="center"/>
        <w:rPr>
          <w:rFonts w:ascii="Times New Roman" w:eastAsia="Times New Roman" w:hAnsi="Times New Roman" w:cs="Times New Roman"/>
          <w:sz w:val="28"/>
          <w:szCs w:val="28"/>
          <w:lang w:eastAsia="ru-RU"/>
        </w:rPr>
      </w:pPr>
    </w:p>
    <w:p w14:paraId="2BD6D2D5" w14:textId="77777777" w:rsidR="003C2DD3" w:rsidRPr="00DF236D" w:rsidRDefault="003C2DD3" w:rsidP="003813EE">
      <w:pPr>
        <w:spacing w:after="0" w:line="240" w:lineRule="auto"/>
        <w:jc w:val="center"/>
        <w:rPr>
          <w:rFonts w:ascii="Times New Roman" w:eastAsia="Calibri" w:hAnsi="Times New Roman" w:cs="Times New Roman"/>
          <w:iCs/>
          <w:sz w:val="28"/>
          <w:szCs w:val="28"/>
          <w:vertAlign w:val="superscript"/>
        </w:rPr>
      </w:pPr>
      <w:r w:rsidRPr="00DF236D">
        <w:rPr>
          <w:rFonts w:ascii="Times New Roman" w:eastAsia="Times New Roman" w:hAnsi="Times New Roman" w:cs="Times New Roman"/>
          <w:sz w:val="28"/>
          <w:szCs w:val="28"/>
          <w:lang w:eastAsia="ru-RU"/>
        </w:rPr>
        <w:t>Рисунок 3.1</w:t>
      </w:r>
      <w:r w:rsidR="00B0735F" w:rsidRPr="00DF236D">
        <w:rPr>
          <w:rFonts w:ascii="Times New Roman" w:eastAsia="Times New Roman" w:hAnsi="Times New Roman" w:cs="Times New Roman"/>
          <w:sz w:val="28"/>
          <w:szCs w:val="28"/>
          <w:lang w:eastAsia="ru-RU"/>
        </w:rPr>
        <w:t>6</w:t>
      </w:r>
      <w:r w:rsidRPr="00DF236D">
        <w:rPr>
          <w:rFonts w:ascii="Times New Roman" w:eastAsia="Times New Roman" w:hAnsi="Times New Roman" w:cs="Times New Roman"/>
          <w:sz w:val="28"/>
          <w:szCs w:val="28"/>
          <w:lang w:eastAsia="ru-RU"/>
        </w:rPr>
        <w:t xml:space="preserve"> – Динамика з</w:t>
      </w:r>
      <w:r w:rsidRPr="00DF236D">
        <w:rPr>
          <w:rFonts w:ascii="Times New Roman" w:eastAsia="Calibri" w:hAnsi="Times New Roman" w:cs="Times New Roman"/>
          <w:sz w:val="28"/>
          <w:szCs w:val="28"/>
        </w:rPr>
        <w:t xml:space="preserve">абора воды из подземных источников </w:t>
      </w:r>
      <w:r w:rsidRPr="00DF236D">
        <w:rPr>
          <w:rFonts w:ascii="Times New Roman" w:eastAsia="Times New Roman" w:hAnsi="Times New Roman" w:cs="Times New Roman"/>
          <w:bCs/>
          <w:sz w:val="28"/>
          <w:szCs w:val="28"/>
          <w:lang w:eastAsia="ru-RU"/>
        </w:rPr>
        <w:t xml:space="preserve">на хозяйственно-питьевые </w:t>
      </w:r>
      <w:r w:rsidRPr="00DF236D">
        <w:rPr>
          <w:rFonts w:ascii="Times New Roman" w:eastAsia="Calibri" w:hAnsi="Times New Roman" w:cs="Times New Roman"/>
          <w:sz w:val="28"/>
          <w:szCs w:val="28"/>
        </w:rPr>
        <w:t xml:space="preserve">нужды </w:t>
      </w:r>
      <w:r w:rsidRPr="00DF236D">
        <w:rPr>
          <w:rFonts w:ascii="Times New Roman" w:eastAsia="Calibri" w:hAnsi="Times New Roman" w:cs="Times New Roman"/>
          <w:iCs/>
          <w:sz w:val="28"/>
          <w:szCs w:val="28"/>
        </w:rPr>
        <w:t>Кызылординской ПСС (средние показатели), млн м</w:t>
      </w:r>
      <w:r w:rsidRPr="00DF236D">
        <w:rPr>
          <w:rFonts w:ascii="Times New Roman" w:eastAsia="Calibri" w:hAnsi="Times New Roman" w:cs="Times New Roman"/>
          <w:iCs/>
          <w:sz w:val="28"/>
          <w:szCs w:val="28"/>
          <w:vertAlign w:val="superscript"/>
        </w:rPr>
        <w:t>3</w:t>
      </w:r>
    </w:p>
    <w:p w14:paraId="6B630433" w14:textId="77777777" w:rsidR="003C2DD3" w:rsidRPr="00DF236D" w:rsidRDefault="003C2DD3" w:rsidP="003813EE">
      <w:pPr>
        <w:spacing w:after="0" w:line="240" w:lineRule="auto"/>
        <w:jc w:val="center"/>
        <w:rPr>
          <w:rFonts w:ascii="Times New Roman" w:eastAsia="Times New Roman" w:hAnsi="Times New Roman" w:cs="Times New Roman"/>
          <w:sz w:val="28"/>
          <w:szCs w:val="28"/>
        </w:rPr>
      </w:pPr>
    </w:p>
    <w:p w14:paraId="50A51C07" w14:textId="76637E2F" w:rsidR="00313594" w:rsidRPr="00DF236D" w:rsidRDefault="00313594" w:rsidP="00313594">
      <w:pPr>
        <w:spacing w:after="0" w:line="240" w:lineRule="auto"/>
        <w:ind w:firstLine="567"/>
        <w:jc w:val="both"/>
        <w:rPr>
          <w:rFonts w:ascii="Times New Roman" w:eastAsia="Calibri" w:hAnsi="Times New Roman" w:cs="Times New Roman"/>
          <w:iCs/>
          <w:sz w:val="28"/>
          <w:szCs w:val="28"/>
        </w:rPr>
      </w:pPr>
      <w:r w:rsidRPr="00DF236D">
        <w:rPr>
          <w:rFonts w:ascii="Times New Roman" w:eastAsia="Times New Roman" w:hAnsi="Times New Roman" w:cs="Times New Roman"/>
          <w:sz w:val="28"/>
          <w:szCs w:val="28"/>
          <w:lang w:eastAsia="ru-RU"/>
        </w:rPr>
        <w:lastRenderedPageBreak/>
        <w:t xml:space="preserve">Увеличение забора подземных вод обусловлено переводом хозяйственно-питьевого водоснабжения большей части г.а. Кызылорда на </w:t>
      </w:r>
      <w:r w:rsidRPr="00DF236D">
        <w:rPr>
          <w:rFonts w:ascii="Times New Roman" w:hAnsi="Times New Roman" w:cs="Times New Roman"/>
          <w:sz w:val="28"/>
          <w:szCs w:val="28"/>
        </w:rPr>
        <w:t xml:space="preserve">Кызылординское и Кызылжарминское месторождения подземных вод с использованием 71 скважины </w:t>
      </w:r>
      <w:r w:rsidRPr="00DF236D">
        <w:rPr>
          <w:rFonts w:ascii="Times New Roman" w:hAnsi="Times New Roman"/>
          <w:sz w:val="28"/>
          <w:szCs w:val="28"/>
        </w:rPr>
        <w:t>[1</w:t>
      </w:r>
      <w:r w:rsidR="00566754" w:rsidRPr="00DF236D">
        <w:rPr>
          <w:rFonts w:ascii="Times New Roman" w:hAnsi="Times New Roman"/>
          <w:sz w:val="28"/>
          <w:szCs w:val="28"/>
          <w:lang w:val="kk-KZ"/>
        </w:rPr>
        <w:t>64</w:t>
      </w:r>
      <w:r w:rsidRPr="00DF236D">
        <w:rPr>
          <w:rFonts w:ascii="Times New Roman" w:hAnsi="Times New Roman"/>
          <w:sz w:val="28"/>
          <w:szCs w:val="28"/>
        </w:rPr>
        <w:t>]</w:t>
      </w:r>
      <w:r w:rsidRPr="00DF236D">
        <w:rPr>
          <w:rFonts w:ascii="Times New Roman" w:hAnsi="Times New Roman" w:cs="Times New Roman"/>
          <w:sz w:val="28"/>
          <w:szCs w:val="28"/>
        </w:rPr>
        <w:t xml:space="preserve">, </w:t>
      </w:r>
      <w:r w:rsidR="0077668E" w:rsidRPr="00DF236D">
        <w:rPr>
          <w:rFonts w:ascii="Times New Roman" w:hAnsi="Times New Roman" w:cs="Times New Roman"/>
          <w:sz w:val="28"/>
          <w:szCs w:val="28"/>
        </w:rPr>
        <w:t>а</w:t>
      </w:r>
      <w:r w:rsidRPr="00DF236D">
        <w:rPr>
          <w:rFonts w:ascii="Times New Roman" w:hAnsi="Times New Roman" w:cs="Times New Roman"/>
          <w:sz w:val="28"/>
          <w:szCs w:val="28"/>
        </w:rPr>
        <w:t xml:space="preserve"> с другой стороны</w:t>
      </w:r>
      <w:r w:rsidR="0077668E" w:rsidRPr="00DF236D">
        <w:rPr>
          <w:rFonts w:ascii="Times New Roman" w:hAnsi="Times New Roman" w:cs="Times New Roman"/>
          <w:sz w:val="28"/>
          <w:szCs w:val="28"/>
        </w:rPr>
        <w:t xml:space="preserve"> – </w:t>
      </w:r>
      <w:r w:rsidRPr="00DF236D">
        <w:rPr>
          <w:rFonts w:ascii="Times New Roman" w:hAnsi="Times New Roman" w:cs="Times New Roman"/>
          <w:sz w:val="28"/>
          <w:szCs w:val="28"/>
        </w:rPr>
        <w:t>увеличением водозабора из подземных источников в сельской местности.</w:t>
      </w:r>
    </w:p>
    <w:p w14:paraId="693109FD" w14:textId="57E0148F" w:rsidR="00A46D32" w:rsidRPr="00DF236D" w:rsidRDefault="00A46D32" w:rsidP="003813EE">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Картографическая оценка экологического состояния Кызылординской ПСС основывается на использовании комплекса оценочных показателей, отображающих экологическую характеристику тех или иных параметров, представленных в нормативно-методических документах, утвержденных Постановлениями Правительства РК, ряде научных публикаций. В качестве методологической основы ландшафтно-экологической оценки и картографирования экологического состояния были использованы подходы Гельдыевой Г.В. [10], Будниковой Т.И. [10</w:t>
      </w:r>
      <w:r w:rsidR="00566754" w:rsidRPr="00DF236D">
        <w:rPr>
          <w:rFonts w:ascii="Times New Roman" w:eastAsia="Times New Roman" w:hAnsi="Times New Roman" w:cs="Times New Roman"/>
          <w:sz w:val="28"/>
          <w:szCs w:val="28"/>
          <w:lang w:val="kk-KZ" w:eastAsia="ru-RU"/>
        </w:rPr>
        <w:t>8</w:t>
      </w:r>
      <w:r w:rsidRPr="00DF236D">
        <w:rPr>
          <w:rFonts w:ascii="Times New Roman" w:eastAsia="Times New Roman" w:hAnsi="Times New Roman" w:cs="Times New Roman"/>
          <w:sz w:val="28"/>
          <w:szCs w:val="28"/>
          <w:lang w:eastAsia="ru-RU"/>
        </w:rPr>
        <w:t xml:space="preserve">], Басовой Т.А. [18] и др. </w:t>
      </w:r>
    </w:p>
    <w:p w14:paraId="195919C3" w14:textId="1EEDB773" w:rsidR="00A46D32" w:rsidRPr="00DF236D" w:rsidRDefault="00A46D32" w:rsidP="003813EE">
      <w:pPr>
        <w:autoSpaceDE w:val="0"/>
        <w:autoSpaceDN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Для отражения экологической ситуации в ПСС при картографировании используются частные оценки отдельных показателей, характеризующие различные компоненты или их свойства. Высокой информативностью отличаются интегральные показатели, которые помогают оценить степень экологического состояния [1</w:t>
      </w:r>
      <w:r w:rsidR="00566754" w:rsidRPr="00DF236D">
        <w:rPr>
          <w:rFonts w:ascii="Times New Roman" w:eastAsia="Times New Roman" w:hAnsi="Times New Roman" w:cs="Times New Roman"/>
          <w:sz w:val="28"/>
          <w:szCs w:val="28"/>
          <w:lang w:val="kk-KZ" w:eastAsia="ru-RU"/>
        </w:rPr>
        <w:t>65</w:t>
      </w:r>
      <w:r w:rsidRPr="00DF236D">
        <w:rPr>
          <w:rFonts w:ascii="Times New Roman" w:eastAsia="Times New Roman" w:hAnsi="Times New Roman" w:cs="Times New Roman"/>
          <w:sz w:val="28"/>
          <w:szCs w:val="28"/>
          <w:lang w:eastAsia="ru-RU"/>
        </w:rPr>
        <w:t xml:space="preserve">]. К таковыми относятся: индекс общего загрязнения воды, суммарные показатели концентрации химических элементов и др. Отметим, что определение экологического состояния природно-сельскохозяйственной системы в разрезе административных районов осуществлялось по вышеуказанным материалам (аналитические отчеты, Программа развития Кызылординской области и др.) и основывалось на нескольких показателях (распаханность и наличие орошаемых земель, пастбищная нагрузка на единицу площади, воздействие животноводческих комплексов, использование минеральных удобрений и их влияние на окружающую среду, подверженность территории водной и ветровой эрозии, засоление почв, наличие скотомогильников, почвенный бонитет, нарушенность ландшафтов, водообеспеченность территории). Также при оценке учитывался масштаб и направленность проявления природных и антропогенно-обусловленных процессов. В </w:t>
      </w:r>
      <w:r w:rsidR="00D975B1" w:rsidRPr="00DF236D">
        <w:rPr>
          <w:rFonts w:ascii="Times New Roman" w:eastAsia="Times New Roman" w:hAnsi="Times New Roman" w:cs="Times New Roman"/>
          <w:sz w:val="28"/>
          <w:szCs w:val="28"/>
          <w:lang w:eastAsia="ru-RU"/>
        </w:rPr>
        <w:t>Приложении П</w:t>
      </w:r>
      <w:r w:rsidR="0021614F"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представлены оценочные группы показателей, отображающие современное экологическое состояние Кызылординской ПСС.</w:t>
      </w:r>
    </w:p>
    <w:p w14:paraId="0A3E0212" w14:textId="40977C65" w:rsidR="003813EE" w:rsidRPr="00DF236D" w:rsidRDefault="003813EE" w:rsidP="003813EE">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На основе покомпонентной оценки всех составляющих окружающей среды был</w:t>
      </w:r>
      <w:r w:rsidR="00222A48" w:rsidRPr="00DF236D">
        <w:rPr>
          <w:rFonts w:ascii="Times New Roman" w:eastAsia="Times New Roman" w:hAnsi="Times New Roman" w:cs="Times New Roman"/>
          <w:sz w:val="28"/>
          <w:szCs w:val="28"/>
          <w:lang w:eastAsia="ru-RU"/>
        </w:rPr>
        <w:t xml:space="preserve">а </w:t>
      </w:r>
      <w:r w:rsidRPr="00DF236D">
        <w:rPr>
          <w:rFonts w:ascii="Times New Roman" w:eastAsia="Times New Roman" w:hAnsi="Times New Roman" w:cs="Times New Roman"/>
          <w:sz w:val="28"/>
          <w:szCs w:val="28"/>
          <w:lang w:eastAsia="ru-RU"/>
        </w:rPr>
        <w:t>разработана количественная шкала</w:t>
      </w:r>
      <w:r w:rsidR="00222A48" w:rsidRPr="00DF236D">
        <w:rPr>
          <w:rFonts w:ascii="Times New Roman" w:eastAsia="Times New Roman" w:hAnsi="Times New Roman" w:cs="Times New Roman"/>
          <w:sz w:val="28"/>
          <w:szCs w:val="28"/>
          <w:lang w:eastAsia="ru-RU"/>
        </w:rPr>
        <w:t xml:space="preserve"> и</w:t>
      </w:r>
      <w:r w:rsidR="005375C7"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проведено ранжирование ландшафтов по уровню экологического состояния</w:t>
      </w:r>
      <w:r w:rsidR="00222A48" w:rsidRPr="00DF236D">
        <w:rPr>
          <w:rFonts w:ascii="Times New Roman" w:eastAsia="Times New Roman" w:hAnsi="Times New Roman" w:cs="Times New Roman"/>
          <w:sz w:val="28"/>
          <w:szCs w:val="28"/>
          <w:lang w:eastAsia="ru-RU"/>
        </w:rPr>
        <w:t xml:space="preserve">, а </w:t>
      </w:r>
      <w:r w:rsidR="0039282B" w:rsidRPr="00DF236D">
        <w:rPr>
          <w:rFonts w:ascii="Times New Roman" w:eastAsia="Times New Roman" w:hAnsi="Times New Roman" w:cs="Times New Roman"/>
          <w:sz w:val="28"/>
          <w:szCs w:val="28"/>
          <w:lang w:eastAsia="ru-RU"/>
        </w:rPr>
        <w:t>также</w:t>
      </w:r>
      <w:r w:rsidR="00222A48" w:rsidRPr="00DF236D">
        <w:rPr>
          <w:rFonts w:ascii="Times New Roman" w:eastAsia="Times New Roman" w:hAnsi="Times New Roman" w:cs="Times New Roman"/>
          <w:sz w:val="28"/>
          <w:szCs w:val="28"/>
          <w:lang w:eastAsia="ru-RU"/>
        </w:rPr>
        <w:t xml:space="preserve"> произведен расчёт интегральной оценки экологического состояния Кызылординской природно-сельскохозяйственной системы</w:t>
      </w:r>
      <w:r w:rsidR="0077488D" w:rsidRPr="00DF236D">
        <w:rPr>
          <w:rFonts w:ascii="Times New Roman" w:eastAsia="Times New Roman" w:hAnsi="Times New Roman" w:cs="Times New Roman"/>
          <w:sz w:val="28"/>
          <w:szCs w:val="28"/>
          <w:lang w:val="kk-KZ" w:eastAsia="ru-RU"/>
        </w:rPr>
        <w:t xml:space="preserve"> </w:t>
      </w:r>
      <w:r w:rsidR="0077488D" w:rsidRPr="00DF236D">
        <w:rPr>
          <w:rFonts w:ascii="Times New Roman" w:eastAsia="Times New Roman" w:hAnsi="Times New Roman" w:cs="Times New Roman"/>
          <w:sz w:val="28"/>
          <w:szCs w:val="28"/>
          <w:lang w:eastAsia="ru-RU"/>
        </w:rPr>
        <w:t>(Приложение П)</w:t>
      </w:r>
      <w:r w:rsidRPr="00DF236D">
        <w:rPr>
          <w:rFonts w:ascii="Times New Roman" w:eastAsia="Times New Roman" w:hAnsi="Times New Roman" w:cs="Times New Roman"/>
          <w:sz w:val="28"/>
          <w:szCs w:val="28"/>
          <w:lang w:eastAsia="ru-RU"/>
        </w:rPr>
        <w:t>.</w:t>
      </w:r>
    </w:p>
    <w:p w14:paraId="07E210CF" w14:textId="50E1C74E" w:rsidR="003813EE" w:rsidRPr="00DF236D" w:rsidRDefault="003813EE" w:rsidP="003813EE">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Оценка уровня экологического состояния каждого ландшафта является кумулятивным показателем всех составляющих природно-сельскохозяйственной системы. </w:t>
      </w:r>
      <w:r w:rsidR="0021614F" w:rsidRPr="00DF236D">
        <w:rPr>
          <w:rFonts w:ascii="Times New Roman" w:eastAsia="Times New Roman" w:hAnsi="Times New Roman" w:cs="Times New Roman"/>
          <w:sz w:val="28"/>
          <w:szCs w:val="28"/>
          <w:lang w:eastAsia="ru-RU"/>
        </w:rPr>
        <w:t xml:space="preserve">По </w:t>
      </w:r>
      <w:r w:rsidRPr="00DF236D">
        <w:rPr>
          <w:rFonts w:ascii="Times New Roman" w:eastAsia="Times New Roman" w:hAnsi="Times New Roman" w:cs="Times New Roman"/>
          <w:sz w:val="28"/>
          <w:szCs w:val="28"/>
          <w:lang w:eastAsia="ru-RU"/>
        </w:rPr>
        <w:t>сумме баллов</w:t>
      </w:r>
      <w:r w:rsidR="00222A48" w:rsidRPr="00DF236D">
        <w:rPr>
          <w:rFonts w:ascii="Times New Roman" w:eastAsia="Times New Roman" w:hAnsi="Times New Roman" w:cs="Times New Roman"/>
          <w:sz w:val="28"/>
          <w:szCs w:val="28"/>
          <w:lang w:eastAsia="ru-RU"/>
        </w:rPr>
        <w:t xml:space="preserve"> (Приложение П)</w:t>
      </w:r>
      <w:r w:rsidRPr="00DF236D">
        <w:rPr>
          <w:rFonts w:ascii="Times New Roman" w:eastAsia="Times New Roman" w:hAnsi="Times New Roman" w:cs="Times New Roman"/>
          <w:sz w:val="28"/>
          <w:szCs w:val="28"/>
          <w:lang w:eastAsia="ru-RU"/>
        </w:rPr>
        <w:t xml:space="preserve"> было выделено 5 степеней экологического состояния: благоприятное (</w:t>
      </w:r>
      <w:r w:rsidRPr="00DF236D">
        <w:rPr>
          <w:rFonts w:ascii="Times New Roman" w:eastAsia="SimSun" w:hAnsi="Times New Roman" w:cs="Times New Roman"/>
          <w:sz w:val="28"/>
          <w:szCs w:val="28"/>
          <w:lang w:eastAsia="ru-RU"/>
        </w:rPr>
        <w:t>менее 20 баллов)</w:t>
      </w:r>
      <w:r w:rsidRPr="00DF236D">
        <w:rPr>
          <w:rFonts w:ascii="Times New Roman" w:eastAsia="Times New Roman" w:hAnsi="Times New Roman" w:cs="Times New Roman"/>
          <w:sz w:val="28"/>
          <w:szCs w:val="28"/>
          <w:lang w:eastAsia="ru-RU"/>
        </w:rPr>
        <w:t>, относительно благоприятное (</w:t>
      </w:r>
      <w:r w:rsidRPr="00DF236D">
        <w:rPr>
          <w:rFonts w:ascii="Times New Roman" w:eastAsia="SimSun" w:hAnsi="Times New Roman" w:cs="Times New Roman"/>
          <w:sz w:val="28"/>
          <w:szCs w:val="28"/>
          <w:lang w:eastAsia="ru-RU"/>
        </w:rPr>
        <w:t xml:space="preserve">21-25 баллов), </w:t>
      </w:r>
      <w:r w:rsidRPr="00DF236D">
        <w:rPr>
          <w:rFonts w:ascii="Times New Roman" w:eastAsia="Times New Roman" w:hAnsi="Times New Roman" w:cs="Times New Roman"/>
          <w:sz w:val="28"/>
          <w:szCs w:val="28"/>
          <w:lang w:eastAsia="ru-RU"/>
        </w:rPr>
        <w:t>удовлетворительное (</w:t>
      </w:r>
      <w:r w:rsidRPr="00DF236D">
        <w:rPr>
          <w:rFonts w:ascii="Times New Roman" w:eastAsia="SimSun" w:hAnsi="Times New Roman" w:cs="Times New Roman"/>
          <w:sz w:val="28"/>
          <w:szCs w:val="28"/>
          <w:lang w:eastAsia="ru-RU"/>
        </w:rPr>
        <w:t>26-30 баллов)</w:t>
      </w:r>
      <w:r w:rsidRPr="00DF236D">
        <w:rPr>
          <w:rFonts w:ascii="Times New Roman" w:eastAsia="Times New Roman" w:hAnsi="Times New Roman" w:cs="Times New Roman"/>
          <w:sz w:val="28"/>
          <w:szCs w:val="28"/>
          <w:lang w:eastAsia="ru-RU"/>
        </w:rPr>
        <w:t>, напряженное (</w:t>
      </w:r>
      <w:r w:rsidRPr="00DF236D">
        <w:rPr>
          <w:rFonts w:ascii="Times New Roman" w:eastAsia="SimSun" w:hAnsi="Times New Roman" w:cs="Times New Roman"/>
          <w:sz w:val="28"/>
          <w:szCs w:val="28"/>
          <w:lang w:eastAsia="ru-RU"/>
        </w:rPr>
        <w:t xml:space="preserve">30-35 баллов) </w:t>
      </w:r>
      <w:r w:rsidRPr="00DF236D">
        <w:rPr>
          <w:rFonts w:ascii="Times New Roman" w:eastAsia="Times New Roman" w:hAnsi="Times New Roman" w:cs="Times New Roman"/>
          <w:sz w:val="28"/>
          <w:szCs w:val="28"/>
          <w:lang w:eastAsia="ru-RU"/>
        </w:rPr>
        <w:t>и кризисно</w:t>
      </w:r>
      <w:r w:rsidR="00AE500D" w:rsidRPr="00DF236D">
        <w:rPr>
          <w:rFonts w:ascii="Times New Roman" w:eastAsia="Times New Roman" w:hAnsi="Times New Roman" w:cs="Times New Roman"/>
          <w:sz w:val="28"/>
          <w:szCs w:val="28"/>
          <w:lang w:eastAsia="ru-RU"/>
        </w:rPr>
        <w:t>е (более 36 баллов) (таблица 3.9</w:t>
      </w:r>
      <w:r w:rsidR="00566754" w:rsidRPr="00DF236D">
        <w:rPr>
          <w:rFonts w:ascii="Times New Roman" w:eastAsia="Times New Roman" w:hAnsi="Times New Roman" w:cs="Times New Roman"/>
          <w:sz w:val="28"/>
          <w:szCs w:val="28"/>
          <w:lang w:eastAsia="ru-RU"/>
        </w:rPr>
        <w:t>) [18,</w:t>
      </w:r>
      <w:r w:rsidRPr="00DF236D">
        <w:rPr>
          <w:rFonts w:ascii="Times New Roman" w:eastAsia="Times New Roman" w:hAnsi="Times New Roman" w:cs="Times New Roman"/>
          <w:sz w:val="28"/>
          <w:szCs w:val="28"/>
          <w:lang w:eastAsia="ru-RU"/>
        </w:rPr>
        <w:t>10</w:t>
      </w:r>
      <w:r w:rsidR="00566754" w:rsidRPr="00DF236D">
        <w:rPr>
          <w:rFonts w:ascii="Times New Roman" w:eastAsia="Times New Roman" w:hAnsi="Times New Roman" w:cs="Times New Roman"/>
          <w:sz w:val="28"/>
          <w:szCs w:val="28"/>
          <w:lang w:val="kk-KZ" w:eastAsia="ru-RU"/>
        </w:rPr>
        <w:t>8</w:t>
      </w:r>
      <w:r w:rsidRPr="00DF236D">
        <w:rPr>
          <w:rFonts w:ascii="Times New Roman" w:eastAsia="Times New Roman" w:hAnsi="Times New Roman" w:cs="Times New Roman"/>
          <w:sz w:val="28"/>
          <w:szCs w:val="28"/>
          <w:lang w:eastAsia="ru-RU"/>
        </w:rPr>
        <w:t>,1</w:t>
      </w:r>
      <w:r w:rsidR="00566754" w:rsidRPr="00DF236D">
        <w:rPr>
          <w:rFonts w:ascii="Times New Roman" w:eastAsia="Times New Roman" w:hAnsi="Times New Roman" w:cs="Times New Roman"/>
          <w:sz w:val="28"/>
          <w:szCs w:val="28"/>
          <w:lang w:val="kk-KZ" w:eastAsia="ru-RU"/>
        </w:rPr>
        <w:t>49</w:t>
      </w:r>
      <w:r w:rsidRPr="00DF236D">
        <w:rPr>
          <w:rFonts w:ascii="Times New Roman" w:eastAsia="Times New Roman" w:hAnsi="Times New Roman" w:cs="Times New Roman"/>
          <w:sz w:val="28"/>
          <w:szCs w:val="28"/>
          <w:lang w:eastAsia="ru-RU"/>
        </w:rPr>
        <w:t>].</w:t>
      </w:r>
    </w:p>
    <w:p w14:paraId="7D28AC35" w14:textId="428236A8" w:rsidR="00A46D32" w:rsidRPr="00DF236D" w:rsidRDefault="00A46D32" w:rsidP="00484D9D">
      <w:pPr>
        <w:widowControl w:val="0"/>
        <w:autoSpaceDE w:val="0"/>
        <w:autoSpaceDN w:val="0"/>
        <w:adjustRightInd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lastRenderedPageBreak/>
        <w:t>Таблица 3.</w:t>
      </w:r>
      <w:r w:rsidR="00AE500D" w:rsidRPr="00DF236D">
        <w:rPr>
          <w:rFonts w:ascii="Times New Roman" w:eastAsia="Times New Roman" w:hAnsi="Times New Roman" w:cs="Times New Roman"/>
          <w:sz w:val="28"/>
          <w:szCs w:val="28"/>
          <w:lang w:eastAsia="ru-RU"/>
        </w:rPr>
        <w:t>9</w:t>
      </w:r>
      <w:r w:rsidRPr="00DF236D">
        <w:rPr>
          <w:rFonts w:ascii="Times New Roman" w:eastAsia="Times New Roman" w:hAnsi="Times New Roman" w:cs="Times New Roman"/>
          <w:sz w:val="28"/>
          <w:szCs w:val="28"/>
          <w:lang w:eastAsia="ru-RU"/>
        </w:rPr>
        <w:t xml:space="preserve"> – Количественная оценка экологического состояния Кызылординской природно-сельскохозяйственной системы</w:t>
      </w:r>
    </w:p>
    <w:p w14:paraId="1C636285" w14:textId="77777777" w:rsidR="00A46D32" w:rsidRPr="00DF236D" w:rsidRDefault="00A46D32" w:rsidP="00484D9D">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63"/>
        <w:gridCol w:w="4924"/>
      </w:tblGrid>
      <w:tr w:rsidR="00A46D32" w:rsidRPr="00DF236D" w14:paraId="51D1732C" w14:textId="77777777" w:rsidTr="006807C6">
        <w:tc>
          <w:tcPr>
            <w:tcW w:w="4363" w:type="dxa"/>
            <w:shd w:val="clear" w:color="auto" w:fill="auto"/>
            <w:vAlign w:val="center"/>
          </w:tcPr>
          <w:p w14:paraId="2BC74622" w14:textId="77777777" w:rsidR="00A46D32" w:rsidRPr="00DF236D" w:rsidRDefault="00A46D32" w:rsidP="00484D9D">
            <w:pPr>
              <w:widowControl w:val="0"/>
              <w:autoSpaceDE w:val="0"/>
              <w:autoSpaceDN w:val="0"/>
              <w:adjustRightInd w:val="0"/>
              <w:spacing w:after="0" w:line="240" w:lineRule="auto"/>
              <w:jc w:val="center"/>
              <w:rPr>
                <w:rFonts w:ascii="Times New Roman" w:eastAsia="SimSun" w:hAnsi="Times New Roman" w:cs="Times New Roman"/>
                <w:sz w:val="24"/>
                <w:szCs w:val="24"/>
                <w:lang w:eastAsia="ru-RU"/>
              </w:rPr>
            </w:pPr>
            <w:r w:rsidRPr="00DF236D">
              <w:rPr>
                <w:rFonts w:ascii="Times New Roman" w:eastAsia="SimSun" w:hAnsi="Times New Roman" w:cs="Times New Roman"/>
                <w:sz w:val="24"/>
                <w:szCs w:val="24"/>
                <w:lang w:eastAsia="ru-RU"/>
              </w:rPr>
              <w:t>Экологическое состояние</w:t>
            </w:r>
          </w:p>
        </w:tc>
        <w:tc>
          <w:tcPr>
            <w:tcW w:w="4924" w:type="dxa"/>
            <w:shd w:val="clear" w:color="auto" w:fill="auto"/>
            <w:vAlign w:val="center"/>
          </w:tcPr>
          <w:p w14:paraId="16DA5A93" w14:textId="77777777" w:rsidR="00A46D32" w:rsidRPr="00DF236D" w:rsidRDefault="00A46D32" w:rsidP="00484D9D">
            <w:pPr>
              <w:widowControl w:val="0"/>
              <w:spacing w:after="0" w:line="240" w:lineRule="auto"/>
              <w:jc w:val="center"/>
              <w:rPr>
                <w:rFonts w:ascii="Times New Roman" w:eastAsia="SimSun" w:hAnsi="Times New Roman" w:cs="Times New Roman"/>
                <w:sz w:val="24"/>
                <w:szCs w:val="24"/>
                <w:lang w:eastAsia="ru-RU"/>
              </w:rPr>
            </w:pPr>
            <w:r w:rsidRPr="00DF236D">
              <w:rPr>
                <w:rFonts w:ascii="Times New Roman" w:eastAsia="SimSun" w:hAnsi="Times New Roman" w:cs="Times New Roman"/>
                <w:sz w:val="24"/>
                <w:szCs w:val="24"/>
                <w:lang w:eastAsia="ru-RU"/>
              </w:rPr>
              <w:t>Сумма значений в баллах</w:t>
            </w:r>
          </w:p>
        </w:tc>
      </w:tr>
      <w:tr w:rsidR="00A46D32" w:rsidRPr="00DF236D" w14:paraId="6AD1751A" w14:textId="77777777" w:rsidTr="006807C6">
        <w:tc>
          <w:tcPr>
            <w:tcW w:w="4363" w:type="dxa"/>
            <w:shd w:val="clear" w:color="auto" w:fill="auto"/>
          </w:tcPr>
          <w:p w14:paraId="6B3C3A8B" w14:textId="77777777" w:rsidR="00A46D32" w:rsidRPr="00DF236D" w:rsidRDefault="00A46D32" w:rsidP="00484D9D">
            <w:pPr>
              <w:widowControl w:val="0"/>
              <w:autoSpaceDE w:val="0"/>
              <w:autoSpaceDN w:val="0"/>
              <w:adjustRightInd w:val="0"/>
              <w:spacing w:after="0" w:line="240" w:lineRule="auto"/>
              <w:jc w:val="both"/>
              <w:rPr>
                <w:rFonts w:ascii="Times New Roman" w:eastAsia="SimSun" w:hAnsi="Times New Roman" w:cs="Times New Roman"/>
                <w:sz w:val="24"/>
                <w:szCs w:val="24"/>
                <w:lang w:eastAsia="ru-RU"/>
              </w:rPr>
            </w:pPr>
            <w:r w:rsidRPr="00DF236D">
              <w:rPr>
                <w:rFonts w:ascii="Times New Roman" w:eastAsia="SimSun" w:hAnsi="Times New Roman" w:cs="Times New Roman"/>
                <w:sz w:val="24"/>
                <w:szCs w:val="24"/>
                <w:lang w:eastAsia="ru-RU"/>
              </w:rPr>
              <w:t>1 Благоприятное</w:t>
            </w:r>
          </w:p>
        </w:tc>
        <w:tc>
          <w:tcPr>
            <w:tcW w:w="4924" w:type="dxa"/>
            <w:shd w:val="clear" w:color="auto" w:fill="auto"/>
          </w:tcPr>
          <w:p w14:paraId="009EE55B" w14:textId="77777777" w:rsidR="00A46D32" w:rsidRPr="00DF236D" w:rsidRDefault="00A46D32" w:rsidP="00484D9D">
            <w:pPr>
              <w:widowControl w:val="0"/>
              <w:spacing w:after="0" w:line="240" w:lineRule="auto"/>
              <w:jc w:val="center"/>
              <w:rPr>
                <w:rFonts w:ascii="Times New Roman" w:eastAsia="SimSun" w:hAnsi="Times New Roman" w:cs="Times New Roman"/>
                <w:sz w:val="24"/>
                <w:szCs w:val="24"/>
                <w:lang w:eastAsia="ru-RU"/>
              </w:rPr>
            </w:pPr>
            <w:r w:rsidRPr="00DF236D">
              <w:rPr>
                <w:rFonts w:ascii="Times New Roman" w:eastAsia="SimSun" w:hAnsi="Times New Roman" w:cs="Times New Roman"/>
                <w:sz w:val="24"/>
                <w:szCs w:val="24"/>
                <w:lang w:eastAsia="ru-RU"/>
              </w:rPr>
              <w:t>менее 20</w:t>
            </w:r>
          </w:p>
        </w:tc>
      </w:tr>
      <w:tr w:rsidR="00A46D32" w:rsidRPr="00DF236D" w14:paraId="1678837C" w14:textId="77777777" w:rsidTr="006807C6">
        <w:tc>
          <w:tcPr>
            <w:tcW w:w="4363" w:type="dxa"/>
            <w:shd w:val="clear" w:color="auto" w:fill="auto"/>
          </w:tcPr>
          <w:p w14:paraId="00864443" w14:textId="77777777" w:rsidR="00A46D32" w:rsidRPr="00DF236D" w:rsidRDefault="00A46D32" w:rsidP="00484D9D">
            <w:pPr>
              <w:widowControl w:val="0"/>
              <w:autoSpaceDE w:val="0"/>
              <w:autoSpaceDN w:val="0"/>
              <w:adjustRightInd w:val="0"/>
              <w:spacing w:after="0" w:line="240" w:lineRule="auto"/>
              <w:jc w:val="both"/>
              <w:rPr>
                <w:rFonts w:ascii="Times New Roman" w:eastAsia="SimSun" w:hAnsi="Times New Roman" w:cs="Times New Roman"/>
                <w:sz w:val="24"/>
                <w:szCs w:val="24"/>
                <w:lang w:eastAsia="ru-RU"/>
              </w:rPr>
            </w:pPr>
            <w:r w:rsidRPr="00DF236D">
              <w:rPr>
                <w:rFonts w:ascii="Times New Roman" w:eastAsia="SimSun" w:hAnsi="Times New Roman" w:cs="Times New Roman"/>
                <w:sz w:val="24"/>
                <w:szCs w:val="24"/>
                <w:lang w:eastAsia="ru-RU"/>
              </w:rPr>
              <w:t>2 Относительно благоприятное</w:t>
            </w:r>
          </w:p>
        </w:tc>
        <w:tc>
          <w:tcPr>
            <w:tcW w:w="4924" w:type="dxa"/>
            <w:shd w:val="clear" w:color="auto" w:fill="auto"/>
          </w:tcPr>
          <w:p w14:paraId="39F566E0" w14:textId="77777777" w:rsidR="00A46D32" w:rsidRPr="00DF236D" w:rsidRDefault="00A46D32" w:rsidP="00484D9D">
            <w:pPr>
              <w:widowControl w:val="0"/>
              <w:spacing w:after="0" w:line="240" w:lineRule="auto"/>
              <w:jc w:val="center"/>
              <w:rPr>
                <w:rFonts w:ascii="Times New Roman" w:eastAsia="SimSun" w:hAnsi="Times New Roman" w:cs="Times New Roman"/>
                <w:sz w:val="24"/>
                <w:szCs w:val="24"/>
                <w:lang w:eastAsia="ru-RU"/>
              </w:rPr>
            </w:pPr>
            <w:r w:rsidRPr="00DF236D">
              <w:rPr>
                <w:rFonts w:ascii="Times New Roman" w:eastAsia="SimSun" w:hAnsi="Times New Roman" w:cs="Times New Roman"/>
                <w:sz w:val="24"/>
                <w:szCs w:val="24"/>
                <w:lang w:eastAsia="ru-RU"/>
              </w:rPr>
              <w:t>21-25</w:t>
            </w:r>
          </w:p>
        </w:tc>
      </w:tr>
      <w:tr w:rsidR="00A46D32" w:rsidRPr="00DF236D" w14:paraId="0D7BC6BA" w14:textId="77777777" w:rsidTr="006807C6">
        <w:tc>
          <w:tcPr>
            <w:tcW w:w="4363" w:type="dxa"/>
            <w:shd w:val="clear" w:color="auto" w:fill="auto"/>
          </w:tcPr>
          <w:p w14:paraId="2858DE67" w14:textId="77777777" w:rsidR="00A46D32" w:rsidRPr="00DF236D" w:rsidRDefault="00A46D32" w:rsidP="00484D9D">
            <w:pPr>
              <w:widowControl w:val="0"/>
              <w:autoSpaceDE w:val="0"/>
              <w:autoSpaceDN w:val="0"/>
              <w:adjustRightInd w:val="0"/>
              <w:spacing w:after="0" w:line="240" w:lineRule="auto"/>
              <w:jc w:val="both"/>
              <w:rPr>
                <w:rFonts w:ascii="Times New Roman" w:eastAsia="SimSun" w:hAnsi="Times New Roman" w:cs="Times New Roman"/>
                <w:sz w:val="24"/>
                <w:szCs w:val="24"/>
                <w:lang w:eastAsia="ru-RU"/>
              </w:rPr>
            </w:pPr>
            <w:r w:rsidRPr="00DF236D">
              <w:rPr>
                <w:rFonts w:ascii="Times New Roman" w:eastAsia="SimSun" w:hAnsi="Times New Roman" w:cs="Times New Roman"/>
                <w:sz w:val="24"/>
                <w:szCs w:val="24"/>
                <w:lang w:eastAsia="ru-RU"/>
              </w:rPr>
              <w:t>3 Удовлетворительное</w:t>
            </w:r>
          </w:p>
        </w:tc>
        <w:tc>
          <w:tcPr>
            <w:tcW w:w="4924" w:type="dxa"/>
            <w:shd w:val="clear" w:color="auto" w:fill="auto"/>
          </w:tcPr>
          <w:p w14:paraId="7458CB4A" w14:textId="77777777" w:rsidR="00A46D32" w:rsidRPr="00DF236D" w:rsidRDefault="00A46D32" w:rsidP="00484D9D">
            <w:pPr>
              <w:widowControl w:val="0"/>
              <w:spacing w:after="0" w:line="240" w:lineRule="auto"/>
              <w:jc w:val="center"/>
              <w:rPr>
                <w:rFonts w:ascii="Times New Roman" w:eastAsia="SimSun" w:hAnsi="Times New Roman" w:cs="Times New Roman"/>
                <w:sz w:val="24"/>
                <w:szCs w:val="24"/>
                <w:lang w:eastAsia="ru-RU"/>
              </w:rPr>
            </w:pPr>
            <w:r w:rsidRPr="00DF236D">
              <w:rPr>
                <w:rFonts w:ascii="Times New Roman" w:eastAsia="SimSun" w:hAnsi="Times New Roman" w:cs="Times New Roman"/>
                <w:sz w:val="24"/>
                <w:szCs w:val="24"/>
                <w:lang w:eastAsia="ru-RU"/>
              </w:rPr>
              <w:t>26-30</w:t>
            </w:r>
          </w:p>
        </w:tc>
      </w:tr>
      <w:tr w:rsidR="00A46D32" w:rsidRPr="00DF236D" w14:paraId="0D6C343F" w14:textId="77777777" w:rsidTr="006807C6">
        <w:tc>
          <w:tcPr>
            <w:tcW w:w="4363" w:type="dxa"/>
            <w:shd w:val="clear" w:color="auto" w:fill="auto"/>
          </w:tcPr>
          <w:p w14:paraId="60839653" w14:textId="77777777" w:rsidR="00A46D32" w:rsidRPr="00DF236D" w:rsidRDefault="00A46D32" w:rsidP="00484D9D">
            <w:pPr>
              <w:widowControl w:val="0"/>
              <w:autoSpaceDE w:val="0"/>
              <w:autoSpaceDN w:val="0"/>
              <w:adjustRightInd w:val="0"/>
              <w:spacing w:after="0" w:line="240" w:lineRule="auto"/>
              <w:jc w:val="both"/>
              <w:rPr>
                <w:rFonts w:ascii="Times New Roman" w:eastAsia="SimSun" w:hAnsi="Times New Roman" w:cs="Times New Roman"/>
                <w:sz w:val="24"/>
                <w:szCs w:val="24"/>
                <w:lang w:eastAsia="ru-RU"/>
              </w:rPr>
            </w:pPr>
            <w:r w:rsidRPr="00DF236D">
              <w:rPr>
                <w:rFonts w:ascii="Times New Roman" w:eastAsia="SimSun" w:hAnsi="Times New Roman" w:cs="Times New Roman"/>
                <w:sz w:val="24"/>
                <w:szCs w:val="24"/>
                <w:lang w:eastAsia="ru-RU"/>
              </w:rPr>
              <w:t>4 Напряженное</w:t>
            </w:r>
          </w:p>
        </w:tc>
        <w:tc>
          <w:tcPr>
            <w:tcW w:w="4924" w:type="dxa"/>
            <w:shd w:val="clear" w:color="auto" w:fill="auto"/>
          </w:tcPr>
          <w:p w14:paraId="332AD64E" w14:textId="77777777" w:rsidR="00A46D32" w:rsidRPr="00DF236D" w:rsidRDefault="00A46D32" w:rsidP="00484D9D">
            <w:pPr>
              <w:widowControl w:val="0"/>
              <w:spacing w:after="0" w:line="240" w:lineRule="auto"/>
              <w:jc w:val="center"/>
              <w:rPr>
                <w:rFonts w:ascii="Times New Roman" w:eastAsia="SimSun" w:hAnsi="Times New Roman" w:cs="Times New Roman"/>
                <w:sz w:val="24"/>
                <w:szCs w:val="24"/>
                <w:lang w:eastAsia="ru-RU"/>
              </w:rPr>
            </w:pPr>
            <w:r w:rsidRPr="00DF236D">
              <w:rPr>
                <w:rFonts w:ascii="Times New Roman" w:eastAsia="SimSun" w:hAnsi="Times New Roman" w:cs="Times New Roman"/>
                <w:sz w:val="24"/>
                <w:szCs w:val="24"/>
                <w:lang w:eastAsia="ru-RU"/>
              </w:rPr>
              <w:t>30-35</w:t>
            </w:r>
          </w:p>
        </w:tc>
      </w:tr>
      <w:tr w:rsidR="00A46D32" w:rsidRPr="00DF236D" w14:paraId="5D79768B" w14:textId="77777777" w:rsidTr="006807C6">
        <w:tc>
          <w:tcPr>
            <w:tcW w:w="4363" w:type="dxa"/>
            <w:shd w:val="clear" w:color="auto" w:fill="auto"/>
          </w:tcPr>
          <w:p w14:paraId="0B1D1A6C" w14:textId="77777777" w:rsidR="00A46D32" w:rsidRPr="00DF236D" w:rsidRDefault="00A46D32" w:rsidP="00484D9D">
            <w:pPr>
              <w:widowControl w:val="0"/>
              <w:autoSpaceDE w:val="0"/>
              <w:autoSpaceDN w:val="0"/>
              <w:adjustRightInd w:val="0"/>
              <w:spacing w:after="0" w:line="240" w:lineRule="auto"/>
              <w:jc w:val="both"/>
              <w:rPr>
                <w:rFonts w:ascii="Times New Roman" w:eastAsia="SimSun" w:hAnsi="Times New Roman" w:cs="Times New Roman"/>
                <w:sz w:val="24"/>
                <w:szCs w:val="24"/>
                <w:lang w:eastAsia="ru-RU"/>
              </w:rPr>
            </w:pPr>
            <w:r w:rsidRPr="00DF236D">
              <w:rPr>
                <w:rFonts w:ascii="Times New Roman" w:eastAsia="SimSun" w:hAnsi="Times New Roman" w:cs="Times New Roman"/>
                <w:sz w:val="24"/>
                <w:szCs w:val="24"/>
                <w:lang w:eastAsia="ru-RU"/>
              </w:rPr>
              <w:t>5 Кризисное</w:t>
            </w:r>
          </w:p>
        </w:tc>
        <w:tc>
          <w:tcPr>
            <w:tcW w:w="4924" w:type="dxa"/>
            <w:shd w:val="clear" w:color="auto" w:fill="auto"/>
          </w:tcPr>
          <w:p w14:paraId="768B6A49" w14:textId="77777777" w:rsidR="00A46D32" w:rsidRPr="00DF236D" w:rsidRDefault="00A46D32" w:rsidP="00484D9D">
            <w:pPr>
              <w:widowControl w:val="0"/>
              <w:spacing w:after="0" w:line="240" w:lineRule="auto"/>
              <w:jc w:val="center"/>
              <w:rPr>
                <w:rFonts w:ascii="Times New Roman" w:eastAsia="SimSun" w:hAnsi="Times New Roman" w:cs="Times New Roman"/>
                <w:sz w:val="24"/>
                <w:szCs w:val="24"/>
                <w:lang w:eastAsia="ru-RU"/>
              </w:rPr>
            </w:pPr>
            <w:r w:rsidRPr="00DF236D">
              <w:rPr>
                <w:rFonts w:ascii="Times New Roman" w:eastAsia="SimSun" w:hAnsi="Times New Roman" w:cs="Times New Roman"/>
                <w:sz w:val="24"/>
                <w:szCs w:val="24"/>
                <w:lang w:eastAsia="ru-RU"/>
              </w:rPr>
              <w:t>более 36</w:t>
            </w:r>
          </w:p>
        </w:tc>
      </w:tr>
    </w:tbl>
    <w:p w14:paraId="17C58E70" w14:textId="77777777" w:rsidR="00313594" w:rsidRPr="00DF236D" w:rsidRDefault="00313594" w:rsidP="00313594">
      <w:pPr>
        <w:spacing w:after="0" w:line="240" w:lineRule="auto"/>
        <w:ind w:firstLine="567"/>
        <w:jc w:val="both"/>
        <w:rPr>
          <w:rFonts w:ascii="Times New Roman" w:eastAsia="Times New Roman" w:hAnsi="Times New Roman" w:cs="Times New Roman"/>
          <w:sz w:val="28"/>
          <w:szCs w:val="28"/>
          <w:lang w:eastAsia="ru-RU"/>
        </w:rPr>
      </w:pPr>
    </w:p>
    <w:p w14:paraId="10F60D4C" w14:textId="77777777" w:rsidR="00313594" w:rsidRPr="00DF236D" w:rsidRDefault="00313594" w:rsidP="00313594">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Проведённая оценка ландшафтно-экологического состояния территории Кызылординской области позволила осуществить ранжирование территории по степени экологической напряженности, выявить очаги экологической опасности и создать </w:t>
      </w:r>
      <w:bookmarkStart w:id="11" w:name="_Hlk108688053"/>
      <w:r w:rsidRPr="00DF236D">
        <w:rPr>
          <w:rFonts w:ascii="Times New Roman" w:eastAsia="Times New Roman" w:hAnsi="Times New Roman" w:cs="Times New Roman"/>
          <w:sz w:val="28"/>
          <w:szCs w:val="28"/>
          <w:lang w:eastAsia="ru-RU"/>
        </w:rPr>
        <w:t xml:space="preserve">карту «Экологического состояния Кызылординской </w:t>
      </w:r>
      <w:bookmarkEnd w:id="11"/>
      <w:r w:rsidRPr="00DF236D">
        <w:rPr>
          <w:rFonts w:ascii="Times New Roman" w:eastAsia="Times New Roman" w:hAnsi="Times New Roman" w:cs="Times New Roman"/>
          <w:sz w:val="28"/>
          <w:szCs w:val="28"/>
          <w:lang w:eastAsia="ru-RU"/>
        </w:rPr>
        <w:t>ПСС» в масштабе 1:1 000 000 (рисунок 3.17, Приложение П).</w:t>
      </w:r>
    </w:p>
    <w:p w14:paraId="036A093F" w14:textId="322789B8" w:rsidR="00A46D32" w:rsidRPr="00DF236D" w:rsidRDefault="00A46D32" w:rsidP="00660BA9">
      <w:pPr>
        <w:widowControl w:val="0"/>
        <w:spacing w:after="0" w:line="240" w:lineRule="auto"/>
        <w:jc w:val="center"/>
        <w:rPr>
          <w:rFonts w:ascii="Times New Roman" w:eastAsia="Times New Roman" w:hAnsi="Times New Roman" w:cs="Times New Roman"/>
          <w:sz w:val="28"/>
          <w:szCs w:val="28"/>
          <w:lang w:eastAsia="ru-RU"/>
        </w:rPr>
      </w:pPr>
    </w:p>
    <w:p w14:paraId="15F15A01" w14:textId="6CB41736" w:rsidR="003813EE" w:rsidRPr="00DF236D" w:rsidRDefault="00E25C09" w:rsidP="00660BA9">
      <w:pPr>
        <w:widowControl w:val="0"/>
        <w:spacing w:after="0" w:line="240" w:lineRule="auto"/>
        <w:jc w:val="center"/>
        <w:rPr>
          <w:rFonts w:ascii="Times New Roman" w:eastAsia="Times New Roman" w:hAnsi="Times New Roman" w:cs="Times New Roman"/>
          <w:sz w:val="28"/>
          <w:szCs w:val="28"/>
          <w:lang w:eastAsia="ru-RU"/>
        </w:rPr>
      </w:pPr>
      <w:r w:rsidRPr="00DF236D">
        <w:rPr>
          <w:noProof/>
          <w:lang w:eastAsia="ru-RU"/>
        </w:rPr>
        <w:drawing>
          <wp:inline distT="0" distB="0" distL="0" distR="0" wp14:anchorId="535C34B7" wp14:editId="2CC7698A">
            <wp:extent cx="5891092" cy="4428404"/>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8" cstate="screen">
                      <a:extLst>
                        <a:ext uri="{28A0092B-C50C-407E-A947-70E740481C1C}">
                          <a14:useLocalDpi xmlns:a14="http://schemas.microsoft.com/office/drawing/2010/main"/>
                        </a:ext>
                      </a:extLst>
                    </a:blip>
                    <a:srcRect t="1" b="1186"/>
                    <a:stretch/>
                  </pic:blipFill>
                  <pic:spPr bwMode="auto">
                    <a:xfrm>
                      <a:off x="0" y="0"/>
                      <a:ext cx="5893689" cy="4430356"/>
                    </a:xfrm>
                    <a:prstGeom prst="rect">
                      <a:avLst/>
                    </a:prstGeom>
                    <a:noFill/>
                    <a:ln>
                      <a:noFill/>
                    </a:ln>
                    <a:extLst>
                      <a:ext uri="{53640926-AAD7-44D8-BBD7-CCE9431645EC}">
                        <a14:shadowObscured xmlns:a14="http://schemas.microsoft.com/office/drawing/2010/main"/>
                      </a:ext>
                    </a:extLst>
                  </pic:spPr>
                </pic:pic>
              </a:graphicData>
            </a:graphic>
          </wp:inline>
        </w:drawing>
      </w:r>
    </w:p>
    <w:p w14:paraId="3E113AA6" w14:textId="77777777" w:rsidR="00CC2FE7" w:rsidRPr="00DF236D" w:rsidRDefault="00CC2FE7" w:rsidP="00660BA9">
      <w:pPr>
        <w:widowControl w:val="0"/>
        <w:spacing w:after="0" w:line="240" w:lineRule="auto"/>
        <w:jc w:val="center"/>
        <w:rPr>
          <w:rFonts w:ascii="Times New Roman" w:eastAsia="Times New Roman" w:hAnsi="Times New Roman" w:cs="Times New Roman"/>
          <w:sz w:val="28"/>
          <w:szCs w:val="28"/>
          <w:lang w:eastAsia="ru-RU"/>
        </w:rPr>
      </w:pPr>
    </w:p>
    <w:p w14:paraId="6716A0F7" w14:textId="31DB1DC1" w:rsidR="00A46D32" w:rsidRPr="00DF236D" w:rsidRDefault="00A46D32" w:rsidP="00660BA9">
      <w:pPr>
        <w:widowControl w:val="0"/>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Рисунок 3.1</w:t>
      </w:r>
      <w:r w:rsidR="00AC4335" w:rsidRPr="00DF236D">
        <w:rPr>
          <w:rFonts w:ascii="Times New Roman" w:eastAsia="Times New Roman" w:hAnsi="Times New Roman" w:cs="Times New Roman"/>
          <w:sz w:val="28"/>
          <w:szCs w:val="28"/>
          <w:lang w:eastAsia="ru-RU"/>
        </w:rPr>
        <w:t>7</w:t>
      </w:r>
      <w:r w:rsidRPr="00DF236D">
        <w:rPr>
          <w:rFonts w:ascii="Times New Roman" w:eastAsia="Times New Roman" w:hAnsi="Times New Roman" w:cs="Times New Roman"/>
          <w:sz w:val="28"/>
          <w:szCs w:val="28"/>
          <w:lang w:eastAsia="ru-RU"/>
        </w:rPr>
        <w:t xml:space="preserve"> – </w:t>
      </w:r>
      <w:r w:rsidR="00A45412" w:rsidRPr="00DF236D">
        <w:rPr>
          <w:rFonts w:ascii="Times New Roman" w:eastAsia="Times New Roman" w:hAnsi="Times New Roman" w:cs="Times New Roman"/>
          <w:sz w:val="28"/>
          <w:szCs w:val="28"/>
          <w:lang w:eastAsia="ru-RU"/>
        </w:rPr>
        <w:t>Фрагмент к</w:t>
      </w:r>
      <w:r w:rsidRPr="00DF236D">
        <w:rPr>
          <w:rFonts w:ascii="Times New Roman" w:eastAsia="Times New Roman" w:hAnsi="Times New Roman" w:cs="Times New Roman"/>
          <w:sz w:val="28"/>
          <w:szCs w:val="28"/>
          <w:lang w:eastAsia="ru-RU"/>
        </w:rPr>
        <w:t>арт</w:t>
      </w:r>
      <w:r w:rsidR="00A45412" w:rsidRPr="00DF236D">
        <w:rPr>
          <w:rFonts w:ascii="Times New Roman" w:eastAsia="Times New Roman" w:hAnsi="Times New Roman" w:cs="Times New Roman"/>
          <w:sz w:val="28"/>
          <w:szCs w:val="28"/>
          <w:lang w:eastAsia="ru-RU"/>
        </w:rPr>
        <w:t>ы</w:t>
      </w:r>
      <w:r w:rsidRPr="00DF236D">
        <w:rPr>
          <w:rFonts w:ascii="Times New Roman" w:eastAsia="Times New Roman" w:hAnsi="Times New Roman" w:cs="Times New Roman"/>
          <w:sz w:val="28"/>
          <w:szCs w:val="28"/>
          <w:lang w:eastAsia="ru-RU"/>
        </w:rPr>
        <w:t xml:space="preserve"> экологического состояния Кызылординской природно-сельскохозяйственной системы</w:t>
      </w:r>
    </w:p>
    <w:p w14:paraId="6A2A244E" w14:textId="77777777" w:rsidR="00A45412" w:rsidRPr="00DF236D" w:rsidRDefault="00A45412" w:rsidP="00660BA9">
      <w:pPr>
        <w:widowControl w:val="0"/>
        <w:spacing w:after="0" w:line="240" w:lineRule="auto"/>
        <w:jc w:val="center"/>
        <w:rPr>
          <w:rFonts w:ascii="Times New Roman" w:eastAsia="Times New Roman" w:hAnsi="Times New Roman" w:cs="Times New Roman"/>
          <w:sz w:val="28"/>
          <w:szCs w:val="28"/>
          <w:lang w:eastAsia="ru-RU"/>
        </w:rPr>
      </w:pPr>
    </w:p>
    <w:p w14:paraId="06F5D389" w14:textId="77777777" w:rsidR="00660BA9" w:rsidRPr="00DF236D" w:rsidRDefault="00660BA9" w:rsidP="00660BA9">
      <w:pPr>
        <w:spacing w:after="0" w:line="240" w:lineRule="auto"/>
        <w:ind w:firstLine="567"/>
        <w:jc w:val="both"/>
        <w:rPr>
          <w:rFonts w:ascii="Times New Roman" w:eastAsia="Times New Roman" w:hAnsi="Times New Roman" w:cs="Times New Roman"/>
          <w:snapToGrid w:val="0"/>
          <w:sz w:val="28"/>
          <w:szCs w:val="28"/>
          <w:lang w:eastAsia="ru-RU"/>
        </w:rPr>
      </w:pPr>
      <w:r w:rsidRPr="00DF236D">
        <w:rPr>
          <w:rFonts w:ascii="Times New Roman" w:eastAsia="Times New Roman" w:hAnsi="Times New Roman" w:cs="Times New Roman"/>
          <w:color w:val="000000"/>
          <w:sz w:val="28"/>
          <w:szCs w:val="28"/>
          <w:shd w:val="clear" w:color="auto" w:fill="FFFFFF"/>
          <w:lang w:eastAsia="ru-RU"/>
        </w:rPr>
        <w:t>Основой для создания карты «Э</w:t>
      </w:r>
      <w:r w:rsidRPr="00DF236D">
        <w:rPr>
          <w:rFonts w:ascii="Times New Roman" w:eastAsia="Times New Roman" w:hAnsi="Times New Roman" w:cs="Times New Roman"/>
          <w:sz w:val="28"/>
          <w:szCs w:val="28"/>
          <w:lang w:eastAsia="ru-RU"/>
        </w:rPr>
        <w:t xml:space="preserve">кологического состояния Кызылординской ПСС» послужила </w:t>
      </w:r>
      <w:r w:rsidRPr="00DF236D">
        <w:rPr>
          <w:rFonts w:ascii="Times New Roman" w:eastAsia="Times New Roman" w:hAnsi="Times New Roman" w:cs="Times New Roman"/>
          <w:color w:val="000000"/>
          <w:sz w:val="28"/>
          <w:szCs w:val="28"/>
          <w:shd w:val="clear" w:color="auto" w:fill="FFFFFF"/>
          <w:lang w:eastAsia="ru-RU"/>
        </w:rPr>
        <w:t xml:space="preserve">ландшафтная карта, отображающая структуру территории как совокупности природных и природно-антропогенных ландшафтов. Помимо этого, были использованы: </w:t>
      </w:r>
      <w:r w:rsidRPr="00DF236D">
        <w:rPr>
          <w:rFonts w:ascii="Times New Roman" w:eastAsia="Times New Roman" w:hAnsi="Times New Roman" w:cs="Times New Roman"/>
          <w:sz w:val="28"/>
          <w:szCs w:val="28"/>
          <w:lang w:eastAsia="ru-RU"/>
        </w:rPr>
        <w:t xml:space="preserve">почвенная карта Кызылординской области (масштаб </w:t>
      </w:r>
      <w:r w:rsidRPr="00DF236D">
        <w:rPr>
          <w:rFonts w:ascii="Times New Roman" w:eastAsia="Times New Roman" w:hAnsi="Times New Roman" w:cs="Times New Roman"/>
          <w:sz w:val="28"/>
          <w:szCs w:val="28"/>
          <w:lang w:eastAsia="ru-RU"/>
        </w:rPr>
        <w:lastRenderedPageBreak/>
        <w:t xml:space="preserve">1:300 000); созданная в ходе данного диссертационного исследования карта «Антропогенной нарушенности Кызылординской ПСС» (масштаб 1:1 000 000); карта кормовых угодий Казахстана (масштаб 1:1 000 000); </w:t>
      </w:r>
      <w:r w:rsidRPr="00DF236D">
        <w:rPr>
          <w:rFonts w:ascii="Times New Roman" w:eastAsia="Calibri" w:hAnsi="Times New Roman" w:cs="Times New Roman"/>
          <w:color w:val="000000"/>
          <w:sz w:val="28"/>
          <w:szCs w:val="28"/>
        </w:rPr>
        <w:t xml:space="preserve">обзорные схемы инвентаризации сельскохозяйственных угодий, вовлеченных в сельскохозяйственный оборот в разрезе административных районов </w:t>
      </w:r>
      <w:r w:rsidRPr="00DF236D">
        <w:rPr>
          <w:rFonts w:ascii="Times New Roman" w:eastAsia="Times New Roman" w:hAnsi="Times New Roman" w:cs="Times New Roman"/>
          <w:sz w:val="28"/>
          <w:szCs w:val="28"/>
          <w:lang w:eastAsia="ru-RU"/>
        </w:rPr>
        <w:t xml:space="preserve">Кызылординской </w:t>
      </w:r>
      <w:r w:rsidRPr="00DF236D">
        <w:rPr>
          <w:rFonts w:ascii="Times New Roman" w:eastAsia="Calibri" w:hAnsi="Times New Roman" w:cs="Times New Roman"/>
          <w:color w:val="000000"/>
          <w:sz w:val="28"/>
          <w:szCs w:val="28"/>
        </w:rPr>
        <w:t>природно-сельскохозяйственной системы;</w:t>
      </w:r>
      <w:r w:rsidRPr="00DF236D">
        <w:rPr>
          <w:rFonts w:ascii="Times New Roman" w:eastAsia="Times New Roman" w:hAnsi="Times New Roman" w:cs="Times New Roman"/>
          <w:sz w:val="28"/>
          <w:szCs w:val="28"/>
          <w:lang w:eastAsia="ru-RU"/>
        </w:rPr>
        <w:t xml:space="preserve"> тематические карты атласа Кызылординской области Республики Казахстан; материалы полевого обследования; данные дистанционного зондирования земли и современные ГИС-технологии. А также использовались статистические материалы Агентства по статистике РК за 2015-2020 годы; статистические данные Информационных бюллетеней о состоянии окружающей среды Республики Казахстан за 2015-2020 гг.; отчеты региональных экологических программ и др.</w:t>
      </w:r>
    </w:p>
    <w:p w14:paraId="6DBFB8D9" w14:textId="3F393688" w:rsidR="00DF1A48" w:rsidRPr="00DF236D" w:rsidRDefault="00DF1A48" w:rsidP="00660BA9">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Проведенное исследование Кызылординской ПСС позволили оценить динамику и направленность природных и природно-антропогенных процессов, оценить экологическое состояние природных компонентов, выявить на местах территории (очаги) с различным экологическим состоянием в различных ландшафтах.</w:t>
      </w:r>
    </w:p>
    <w:p w14:paraId="6F2347FA" w14:textId="2E915C63" w:rsidR="00A46D32" w:rsidRPr="00DF236D" w:rsidRDefault="00A46D32" w:rsidP="00660BA9">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Экологическое состояние Кызылординской ПСС отражено в границах видов ландшафта. Степень экологического состояния на карте показана цветом, чья интенсивность увеличивается по мере усложнения экологической ситуации и выявления экологических проблем. Проанализировать приуроченность той или иной экологической ситуации в природных комплексах помогает отображенн</w:t>
      </w:r>
      <w:r w:rsidR="002E7F4A" w:rsidRPr="00DF236D">
        <w:rPr>
          <w:rFonts w:ascii="Times New Roman" w:eastAsia="Times New Roman" w:hAnsi="Times New Roman" w:cs="Times New Roman"/>
          <w:sz w:val="28"/>
          <w:szCs w:val="28"/>
          <w:lang w:eastAsia="ru-RU"/>
        </w:rPr>
        <w:t>ые</w:t>
      </w:r>
      <w:r w:rsidRPr="00DF236D">
        <w:rPr>
          <w:rFonts w:ascii="Times New Roman" w:eastAsia="Times New Roman" w:hAnsi="Times New Roman" w:cs="Times New Roman"/>
          <w:sz w:val="28"/>
          <w:szCs w:val="28"/>
          <w:lang w:eastAsia="ru-RU"/>
        </w:rPr>
        <w:t xml:space="preserve"> на карте </w:t>
      </w:r>
      <w:r w:rsidR="002E7F4A" w:rsidRPr="00DF236D">
        <w:rPr>
          <w:rFonts w:ascii="Times New Roman" w:eastAsia="Times New Roman" w:hAnsi="Times New Roman" w:cs="Times New Roman"/>
          <w:sz w:val="28"/>
          <w:szCs w:val="28"/>
          <w:lang w:eastAsia="ru-RU"/>
        </w:rPr>
        <w:t>номера</w:t>
      </w:r>
      <w:r w:rsidRPr="00DF236D">
        <w:rPr>
          <w:rFonts w:ascii="Times New Roman" w:eastAsia="Times New Roman" w:hAnsi="Times New Roman" w:cs="Times New Roman"/>
          <w:sz w:val="28"/>
          <w:szCs w:val="28"/>
          <w:lang w:eastAsia="ru-RU"/>
        </w:rPr>
        <w:t xml:space="preserve"> доминирующих видов ландшафта. Основные факторы, определяющие экологическое состояние, отмечены буквенными индексами. На карте размещена матричная легенда с указанием видов ландшафтов и степени экологической напряженности. Помимо этого, указаны значения текстовых обозначений на карте, надписи </w:t>
      </w:r>
      <w:r w:rsidR="009F1AF8" w:rsidRPr="00DF236D">
        <w:rPr>
          <w:rFonts w:ascii="Times New Roman" w:eastAsia="Times New Roman" w:hAnsi="Times New Roman" w:cs="Times New Roman"/>
          <w:sz w:val="28"/>
          <w:szCs w:val="28"/>
          <w:lang w:eastAsia="ru-RU"/>
        </w:rPr>
        <w:t>содержат</w:t>
      </w:r>
      <w:r w:rsidRPr="00DF236D">
        <w:rPr>
          <w:rFonts w:ascii="Times New Roman" w:eastAsia="Times New Roman" w:hAnsi="Times New Roman" w:cs="Times New Roman"/>
          <w:sz w:val="28"/>
          <w:szCs w:val="28"/>
          <w:lang w:eastAsia="ru-RU"/>
        </w:rPr>
        <w:t xml:space="preserve"> код экологической проблемы.</w:t>
      </w:r>
      <w:r w:rsidR="003B7248"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 xml:space="preserve">В </w:t>
      </w:r>
      <w:r w:rsidR="00D975B1" w:rsidRPr="00DF236D">
        <w:rPr>
          <w:rFonts w:ascii="Times New Roman" w:eastAsia="Times New Roman" w:hAnsi="Times New Roman" w:cs="Times New Roman"/>
          <w:sz w:val="28"/>
          <w:szCs w:val="28"/>
          <w:lang w:eastAsia="ru-RU"/>
        </w:rPr>
        <w:t>Приложении П</w:t>
      </w:r>
      <w:r w:rsidR="002E7F4A"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представлен перечень экологических проблем и их условных обозначений.</w:t>
      </w:r>
    </w:p>
    <w:p w14:paraId="378D386F" w14:textId="339F0E19" w:rsidR="00D034CA" w:rsidRPr="00DF236D" w:rsidRDefault="00D034CA" w:rsidP="00660BA9">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Картографический анализ сложившейся экологической ситуации в природно-сельскохозяйственной системе позволил установить, что преобладающие площади занимают ландшафты </w:t>
      </w:r>
      <w:r w:rsidRPr="00DF236D">
        <w:rPr>
          <w:rFonts w:ascii="Times New Roman" w:eastAsia="Times New Roman" w:hAnsi="Times New Roman" w:cs="Times New Roman"/>
          <w:spacing w:val="26"/>
          <w:sz w:val="28"/>
          <w:szCs w:val="28"/>
          <w:lang w:eastAsia="ru-RU"/>
        </w:rPr>
        <w:t>удовлетворительного экологического состояния, которые</w:t>
      </w:r>
      <w:r w:rsidRPr="00DF236D">
        <w:rPr>
          <w:rFonts w:ascii="Times New Roman" w:eastAsia="Times New Roman" w:hAnsi="Times New Roman" w:cs="Times New Roman"/>
          <w:sz w:val="28"/>
          <w:szCs w:val="28"/>
          <w:lang w:eastAsia="ru-RU"/>
        </w:rPr>
        <w:t xml:space="preserve"> освоены под орошаемое земледелие и пастбищное животноводство (рисунок 3.18), </w:t>
      </w:r>
      <w:r w:rsidR="007455FD" w:rsidRPr="00DF236D">
        <w:rPr>
          <w:rFonts w:ascii="Times New Roman" w:eastAsia="Times New Roman" w:hAnsi="Times New Roman" w:cs="Times New Roman"/>
          <w:sz w:val="28"/>
          <w:szCs w:val="28"/>
          <w:lang w:eastAsia="ru-RU"/>
        </w:rPr>
        <w:t>занимают</w:t>
      </w:r>
      <w:r w:rsidRPr="00DF236D">
        <w:rPr>
          <w:rFonts w:ascii="Times New Roman" w:eastAsia="Times New Roman" w:hAnsi="Times New Roman" w:cs="Times New Roman"/>
          <w:sz w:val="28"/>
          <w:szCs w:val="28"/>
          <w:lang w:eastAsia="ru-RU"/>
        </w:rPr>
        <w:t xml:space="preserve"> площад</w:t>
      </w:r>
      <w:r w:rsidR="007455FD" w:rsidRPr="00DF236D">
        <w:rPr>
          <w:rFonts w:ascii="Times New Roman" w:eastAsia="Times New Roman" w:hAnsi="Times New Roman" w:cs="Times New Roman"/>
          <w:sz w:val="28"/>
          <w:szCs w:val="28"/>
          <w:lang w:eastAsia="ru-RU"/>
        </w:rPr>
        <w:t>ь</w:t>
      </w:r>
      <w:r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napToGrid w:val="0"/>
          <w:color w:val="000000"/>
          <w:sz w:val="28"/>
          <w:szCs w:val="28"/>
          <w:lang w:eastAsia="ru-RU"/>
        </w:rPr>
        <w:t>90,4 тыс. км</w:t>
      </w:r>
      <w:r w:rsidRPr="00DF236D">
        <w:rPr>
          <w:rFonts w:ascii="Times New Roman" w:eastAsia="Times New Roman" w:hAnsi="Times New Roman" w:cs="Times New Roman"/>
          <w:snapToGrid w:val="0"/>
          <w:color w:val="000000"/>
          <w:sz w:val="28"/>
          <w:szCs w:val="28"/>
          <w:vertAlign w:val="superscript"/>
          <w:lang w:eastAsia="ru-RU"/>
        </w:rPr>
        <w:t>2</w:t>
      </w:r>
      <w:r w:rsidR="007455FD" w:rsidRPr="00DF236D">
        <w:rPr>
          <w:rFonts w:ascii="Times New Roman" w:eastAsia="Times New Roman" w:hAnsi="Times New Roman" w:cs="Times New Roman"/>
          <w:snapToGrid w:val="0"/>
          <w:color w:val="000000"/>
          <w:sz w:val="28"/>
          <w:szCs w:val="28"/>
          <w:vertAlign w:val="superscript"/>
          <w:lang w:eastAsia="ru-RU"/>
        </w:rPr>
        <w:t xml:space="preserve"> </w:t>
      </w:r>
      <w:r w:rsidRPr="00DF236D">
        <w:rPr>
          <w:rFonts w:ascii="Times New Roman" w:eastAsia="Times New Roman" w:hAnsi="Times New Roman" w:cs="Times New Roman"/>
          <w:snapToGrid w:val="0"/>
          <w:color w:val="000000"/>
          <w:sz w:val="28"/>
          <w:szCs w:val="28"/>
          <w:lang w:eastAsia="ru-RU"/>
        </w:rPr>
        <w:t xml:space="preserve">(40 % </w:t>
      </w:r>
      <w:r w:rsidRPr="00DF236D">
        <w:rPr>
          <w:rFonts w:ascii="Times New Roman" w:eastAsia="Times New Roman" w:hAnsi="Times New Roman" w:cs="Times New Roman"/>
          <w:sz w:val="28"/>
          <w:szCs w:val="28"/>
          <w:lang w:eastAsia="ru-RU"/>
        </w:rPr>
        <w:t xml:space="preserve">площади природно-сельскохозяйственной системы) и </w:t>
      </w:r>
      <w:r w:rsidR="007455FD" w:rsidRPr="00DF236D">
        <w:rPr>
          <w:rFonts w:ascii="Times New Roman" w:eastAsia="Times New Roman" w:hAnsi="Times New Roman" w:cs="Times New Roman"/>
          <w:sz w:val="28"/>
          <w:szCs w:val="28"/>
          <w:lang w:eastAsia="ru-RU"/>
        </w:rPr>
        <w:t>встречаются</w:t>
      </w:r>
      <w:r w:rsidRPr="00DF236D">
        <w:rPr>
          <w:rFonts w:ascii="Times New Roman" w:eastAsia="Times New Roman" w:hAnsi="Times New Roman" w:cs="Times New Roman"/>
          <w:sz w:val="28"/>
          <w:szCs w:val="28"/>
          <w:lang w:eastAsia="ru-RU"/>
        </w:rPr>
        <w:t xml:space="preserve"> практически во всех пустынных комплексах низменных и возвышенных равнин</w:t>
      </w:r>
      <w:r w:rsidR="002E7F4A" w:rsidRPr="00DF236D">
        <w:rPr>
          <w:rFonts w:ascii="Times New Roman" w:eastAsia="Times New Roman" w:hAnsi="Times New Roman" w:cs="Times New Roman"/>
          <w:sz w:val="28"/>
          <w:szCs w:val="28"/>
          <w:lang w:eastAsia="ru-RU"/>
        </w:rPr>
        <w:t xml:space="preserve"> и </w:t>
      </w:r>
      <w:r w:rsidRPr="00DF236D">
        <w:rPr>
          <w:rFonts w:ascii="Times New Roman" w:eastAsia="Times New Roman" w:hAnsi="Times New Roman" w:cs="Times New Roman"/>
          <w:sz w:val="28"/>
          <w:szCs w:val="28"/>
          <w:lang w:eastAsia="ru-RU"/>
        </w:rPr>
        <w:t>предгорий.</w:t>
      </w:r>
    </w:p>
    <w:p w14:paraId="3FBAC27B" w14:textId="06201ED1" w:rsidR="00D034CA" w:rsidRPr="00DF236D" w:rsidRDefault="00D034CA" w:rsidP="00660BA9">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pacing w:val="26"/>
          <w:sz w:val="28"/>
          <w:szCs w:val="28"/>
          <w:lang w:eastAsia="ru-RU"/>
        </w:rPr>
        <w:t>Относительно благоприятное экологическое состояние</w:t>
      </w:r>
      <w:r w:rsidRPr="00DF236D">
        <w:rPr>
          <w:rFonts w:ascii="Times New Roman" w:eastAsia="Times New Roman" w:hAnsi="Times New Roman" w:cs="Times New Roman"/>
          <w:sz w:val="28"/>
          <w:szCs w:val="28"/>
          <w:lang w:eastAsia="ru-RU"/>
        </w:rPr>
        <w:t xml:space="preserve"> ландшафтов отмечено на площади </w:t>
      </w:r>
      <w:r w:rsidRPr="00DF236D">
        <w:rPr>
          <w:rFonts w:ascii="Times New Roman" w:eastAsia="Times New Roman" w:hAnsi="Times New Roman" w:cs="Times New Roman"/>
          <w:snapToGrid w:val="0"/>
          <w:color w:val="000000"/>
          <w:sz w:val="28"/>
          <w:szCs w:val="28"/>
          <w:lang w:eastAsia="ru-RU"/>
        </w:rPr>
        <w:t>85,8 тыс. км</w:t>
      </w:r>
      <w:r w:rsidRPr="00DF236D">
        <w:rPr>
          <w:rFonts w:ascii="Times New Roman" w:eastAsia="Times New Roman" w:hAnsi="Times New Roman" w:cs="Times New Roman"/>
          <w:snapToGrid w:val="0"/>
          <w:color w:val="000000"/>
          <w:sz w:val="28"/>
          <w:szCs w:val="28"/>
          <w:vertAlign w:val="superscript"/>
          <w:lang w:eastAsia="ru-RU"/>
        </w:rPr>
        <w:t xml:space="preserve">2 </w:t>
      </w:r>
      <w:r w:rsidRPr="00DF236D">
        <w:rPr>
          <w:rFonts w:ascii="Times New Roman" w:eastAsia="Times New Roman" w:hAnsi="Times New Roman" w:cs="Times New Roman"/>
          <w:snapToGrid w:val="0"/>
          <w:color w:val="000000"/>
          <w:sz w:val="28"/>
          <w:szCs w:val="28"/>
          <w:lang w:eastAsia="ru-RU"/>
        </w:rPr>
        <w:t>(38 %),</w:t>
      </w:r>
      <w:r w:rsidRPr="00DF236D">
        <w:rPr>
          <w:rFonts w:ascii="Times New Roman" w:eastAsia="Times New Roman" w:hAnsi="Times New Roman" w:cs="Times New Roman"/>
          <w:sz w:val="28"/>
          <w:szCs w:val="28"/>
          <w:lang w:eastAsia="ru-RU"/>
        </w:rPr>
        <w:t xml:space="preserve"> подвержено воздействию отгонно-пастбищного животноводства, приурочены преимущественно к пустынным низменным аллювиальным, эоловым равнинам и возвышенным пластовым равнинам.</w:t>
      </w:r>
    </w:p>
    <w:p w14:paraId="7AC3BF73" w14:textId="2A474AAF" w:rsidR="00D034CA" w:rsidRPr="00DF236D" w:rsidRDefault="00D034CA" w:rsidP="00660BA9">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pacing w:val="26"/>
          <w:sz w:val="28"/>
          <w:szCs w:val="28"/>
          <w:lang w:eastAsia="ru-RU"/>
        </w:rPr>
        <w:t>Напряженное экологическое состояние</w:t>
      </w:r>
      <w:r w:rsidRPr="00DF236D">
        <w:rPr>
          <w:rFonts w:ascii="Times New Roman" w:eastAsia="Times New Roman" w:hAnsi="Times New Roman" w:cs="Times New Roman"/>
          <w:sz w:val="28"/>
          <w:szCs w:val="28"/>
          <w:lang w:eastAsia="ru-RU"/>
        </w:rPr>
        <w:t xml:space="preserve"> ландшафтов отмечается на площади </w:t>
      </w:r>
      <w:r w:rsidRPr="00DF236D">
        <w:rPr>
          <w:rFonts w:ascii="Times New Roman" w:eastAsia="Times New Roman" w:hAnsi="Times New Roman" w:cs="Times New Roman"/>
          <w:snapToGrid w:val="0"/>
          <w:color w:val="000000"/>
          <w:sz w:val="28"/>
          <w:szCs w:val="28"/>
          <w:lang w:eastAsia="ru-RU"/>
        </w:rPr>
        <w:t>11,3 тыс. км</w:t>
      </w:r>
      <w:r w:rsidRPr="00DF236D">
        <w:rPr>
          <w:rFonts w:ascii="Times New Roman" w:eastAsia="Times New Roman" w:hAnsi="Times New Roman" w:cs="Times New Roman"/>
          <w:snapToGrid w:val="0"/>
          <w:color w:val="000000"/>
          <w:sz w:val="28"/>
          <w:szCs w:val="28"/>
          <w:vertAlign w:val="superscript"/>
          <w:lang w:eastAsia="ru-RU"/>
        </w:rPr>
        <w:t>2</w:t>
      </w:r>
      <w:r w:rsidR="001141B3" w:rsidRPr="00DF236D">
        <w:rPr>
          <w:rFonts w:ascii="Times New Roman" w:eastAsia="Times New Roman" w:hAnsi="Times New Roman" w:cs="Times New Roman"/>
          <w:snapToGrid w:val="0"/>
          <w:color w:val="000000"/>
          <w:sz w:val="28"/>
          <w:szCs w:val="28"/>
          <w:vertAlign w:val="superscript"/>
          <w:lang w:eastAsia="ru-RU"/>
        </w:rPr>
        <w:t xml:space="preserve"> </w:t>
      </w:r>
      <w:r w:rsidRPr="00DF236D">
        <w:rPr>
          <w:rFonts w:ascii="Times New Roman" w:eastAsia="Times New Roman" w:hAnsi="Times New Roman" w:cs="Times New Roman"/>
          <w:snapToGrid w:val="0"/>
          <w:color w:val="000000"/>
          <w:sz w:val="28"/>
          <w:szCs w:val="28"/>
          <w:lang w:eastAsia="ru-RU"/>
        </w:rPr>
        <w:t>(5 %)</w:t>
      </w:r>
      <w:r w:rsidRPr="00DF236D">
        <w:rPr>
          <w:rFonts w:ascii="Times New Roman" w:eastAsia="Times New Roman" w:hAnsi="Times New Roman" w:cs="Times New Roman"/>
          <w:sz w:val="28"/>
          <w:szCs w:val="28"/>
          <w:lang w:eastAsia="ru-RU"/>
        </w:rPr>
        <w:t xml:space="preserve">. Превышение допустимых норм антропогенного воздействия и несоблюдение технологий сельскохозяйственного </w:t>
      </w:r>
      <w:r w:rsidRPr="00DF236D">
        <w:rPr>
          <w:rFonts w:ascii="Times New Roman" w:eastAsia="Times New Roman" w:hAnsi="Times New Roman" w:cs="Times New Roman"/>
          <w:sz w:val="28"/>
          <w:szCs w:val="28"/>
          <w:lang w:eastAsia="ru-RU"/>
        </w:rPr>
        <w:lastRenderedPageBreak/>
        <w:t xml:space="preserve">природопользования в данных ландшафтах повлекло за собой существенные структурно-ресурсные нарушения в компонентах природно-сельскохозяйственной системы. Напряженное экологическое состояние отмечается в пределах </w:t>
      </w:r>
      <w:r w:rsidR="00275145" w:rsidRPr="00DF236D">
        <w:rPr>
          <w:rFonts w:ascii="Times New Roman" w:eastAsia="Times New Roman" w:hAnsi="Times New Roman" w:cs="Times New Roman"/>
          <w:sz w:val="28"/>
          <w:szCs w:val="28"/>
          <w:lang w:eastAsia="ru-RU"/>
        </w:rPr>
        <w:t>аллювиальных равнин</w:t>
      </w:r>
      <w:r w:rsidRPr="00DF236D">
        <w:rPr>
          <w:rFonts w:ascii="Times New Roman" w:eastAsia="Times New Roman" w:hAnsi="Times New Roman" w:cs="Times New Roman"/>
          <w:sz w:val="28"/>
          <w:szCs w:val="28"/>
          <w:lang w:eastAsia="ru-RU"/>
        </w:rPr>
        <w:t>, предгорных равнин на востоке и эоловых равнин на юге системы. На этих территориях развито орошаемое земледелие, отмечена высокая нагрузка выпасаемого скота и значительно распространены сельскохозяйственно-селитебные комплексы.</w:t>
      </w:r>
    </w:p>
    <w:p w14:paraId="429485A7" w14:textId="77777777" w:rsidR="00A46D32" w:rsidRPr="00DF236D" w:rsidRDefault="00A46D32" w:rsidP="00660BA9">
      <w:pPr>
        <w:spacing w:after="0" w:line="240" w:lineRule="auto"/>
        <w:ind w:firstLine="567"/>
        <w:jc w:val="both"/>
        <w:rPr>
          <w:rFonts w:ascii="Times New Roman" w:eastAsia="Times New Roman" w:hAnsi="Times New Roman" w:cs="Times New Roman"/>
          <w:sz w:val="28"/>
          <w:szCs w:val="28"/>
          <w:lang w:eastAsia="ru-RU"/>
        </w:rPr>
      </w:pPr>
    </w:p>
    <w:p w14:paraId="56D840A4" w14:textId="77777777" w:rsidR="00A46D32" w:rsidRPr="00DF236D" w:rsidRDefault="00A46D32" w:rsidP="00484D9D">
      <w:pPr>
        <w:widowControl w:val="0"/>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noProof/>
          <w:sz w:val="28"/>
          <w:szCs w:val="28"/>
          <w:lang w:eastAsia="ru-RU"/>
        </w:rPr>
        <w:drawing>
          <wp:inline distT="0" distB="0" distL="0" distR="0" wp14:anchorId="14DC7CAF" wp14:editId="69A81466">
            <wp:extent cx="4047490" cy="1771650"/>
            <wp:effectExtent l="0" t="0" r="0" b="0"/>
            <wp:docPr id="62" name="Диаграмма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4"/>
                    <pic:cNvPicPr>
                      <a:picLocks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4091267" cy="1790812"/>
                    </a:xfrm>
                    <a:prstGeom prst="rect">
                      <a:avLst/>
                    </a:prstGeom>
                    <a:solidFill>
                      <a:srgbClr val="000000"/>
                    </a:solidFill>
                    <a:ln>
                      <a:noFill/>
                    </a:ln>
                  </pic:spPr>
                </pic:pic>
              </a:graphicData>
            </a:graphic>
          </wp:inline>
        </w:drawing>
      </w:r>
    </w:p>
    <w:p w14:paraId="4134BFC6" w14:textId="77777777" w:rsidR="00A46D32" w:rsidRPr="00DF236D" w:rsidRDefault="00A46D32" w:rsidP="0033660F">
      <w:pPr>
        <w:spacing w:after="0" w:line="240" w:lineRule="auto"/>
        <w:jc w:val="center"/>
        <w:rPr>
          <w:rFonts w:ascii="Times New Roman" w:eastAsia="Times New Roman" w:hAnsi="Times New Roman" w:cs="Times New Roman"/>
          <w:sz w:val="28"/>
          <w:szCs w:val="28"/>
          <w:lang w:eastAsia="ru-RU"/>
        </w:rPr>
      </w:pPr>
    </w:p>
    <w:p w14:paraId="1FADF3DC" w14:textId="5483985B" w:rsidR="00A46D32" w:rsidRPr="00DF236D" w:rsidRDefault="00A46D32" w:rsidP="0033660F">
      <w:pPr>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Рисунок 3.1</w:t>
      </w:r>
      <w:r w:rsidR="00064ABD" w:rsidRPr="00DF236D">
        <w:rPr>
          <w:rFonts w:ascii="Times New Roman" w:eastAsia="Times New Roman" w:hAnsi="Times New Roman" w:cs="Times New Roman"/>
          <w:sz w:val="28"/>
          <w:szCs w:val="28"/>
          <w:lang w:eastAsia="ru-RU"/>
        </w:rPr>
        <w:t>8</w:t>
      </w:r>
      <w:r w:rsidRPr="00DF236D">
        <w:rPr>
          <w:rFonts w:ascii="Times New Roman" w:eastAsia="Times New Roman" w:hAnsi="Times New Roman" w:cs="Times New Roman"/>
          <w:sz w:val="28"/>
          <w:szCs w:val="28"/>
          <w:lang w:eastAsia="ru-RU"/>
        </w:rPr>
        <w:t xml:space="preserve"> – </w:t>
      </w:r>
      <w:r w:rsidR="00275145" w:rsidRPr="00DF236D">
        <w:rPr>
          <w:rFonts w:ascii="Times New Roman" w:eastAsia="Times New Roman" w:hAnsi="Times New Roman" w:cs="Times New Roman"/>
          <w:sz w:val="28"/>
          <w:szCs w:val="28"/>
          <w:lang w:eastAsia="ru-RU"/>
        </w:rPr>
        <w:t>Структура</w:t>
      </w:r>
      <w:r w:rsidRPr="00DF236D">
        <w:rPr>
          <w:rFonts w:ascii="Times New Roman" w:eastAsia="Times New Roman" w:hAnsi="Times New Roman" w:cs="Times New Roman"/>
          <w:sz w:val="28"/>
          <w:szCs w:val="28"/>
          <w:lang w:eastAsia="ru-RU"/>
        </w:rPr>
        <w:t xml:space="preserve"> территории Кызылординской ПСС по степени </w:t>
      </w:r>
    </w:p>
    <w:p w14:paraId="6F710C18" w14:textId="77777777" w:rsidR="00A46D32" w:rsidRPr="00DF236D" w:rsidRDefault="00A46D32" w:rsidP="0033660F">
      <w:pPr>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экологической напряженности,</w:t>
      </w:r>
      <w:r w:rsidR="00ED5B51" w:rsidRPr="00DF236D">
        <w:rPr>
          <w:rFonts w:ascii="Times New Roman" w:eastAsia="Times New Roman" w:hAnsi="Times New Roman" w:cs="Times New Roman"/>
          <w:sz w:val="28"/>
          <w:szCs w:val="28"/>
          <w:lang w:eastAsia="ru-RU"/>
        </w:rPr>
        <w:t> %</w:t>
      </w:r>
    </w:p>
    <w:p w14:paraId="5EE9F85E" w14:textId="77777777" w:rsidR="00A46D32" w:rsidRPr="00DF236D" w:rsidRDefault="00A46D32" w:rsidP="0033660F">
      <w:pPr>
        <w:spacing w:after="0" w:line="240" w:lineRule="auto"/>
        <w:jc w:val="center"/>
        <w:rPr>
          <w:rFonts w:ascii="Times New Roman" w:eastAsia="Times New Roman" w:hAnsi="Times New Roman" w:cs="Times New Roman"/>
          <w:sz w:val="28"/>
          <w:szCs w:val="28"/>
          <w:lang w:eastAsia="ru-RU"/>
        </w:rPr>
      </w:pPr>
    </w:p>
    <w:p w14:paraId="50EA0D88" w14:textId="7A0C9FF4" w:rsidR="00D02BE7" w:rsidRPr="00DF236D" w:rsidRDefault="00A46D32" w:rsidP="0033660F">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pacing w:val="26"/>
          <w:sz w:val="28"/>
          <w:szCs w:val="28"/>
          <w:lang w:eastAsia="ru-RU"/>
        </w:rPr>
        <w:t>Критическое экологическое состояние</w:t>
      </w:r>
      <w:r w:rsidRPr="00DF236D">
        <w:rPr>
          <w:rFonts w:ascii="Times New Roman" w:eastAsia="Times New Roman" w:hAnsi="Times New Roman" w:cs="Times New Roman"/>
          <w:sz w:val="28"/>
          <w:szCs w:val="28"/>
          <w:lang w:eastAsia="ru-RU"/>
        </w:rPr>
        <w:t xml:space="preserve"> отмечено на </w:t>
      </w:r>
      <w:r w:rsidR="00C92662" w:rsidRPr="00DF236D">
        <w:rPr>
          <w:rFonts w:ascii="Times New Roman" w:eastAsia="Times New Roman" w:hAnsi="Times New Roman" w:cs="Times New Roman"/>
          <w:sz w:val="28"/>
          <w:szCs w:val="28"/>
          <w:lang w:eastAsia="ru-RU"/>
        </w:rPr>
        <w:t xml:space="preserve">площади </w:t>
      </w:r>
      <w:r w:rsidR="000B2717" w:rsidRPr="00DF236D">
        <w:rPr>
          <w:rFonts w:ascii="Times New Roman" w:eastAsia="Times New Roman" w:hAnsi="Times New Roman" w:cs="Times New Roman"/>
          <w:snapToGrid w:val="0"/>
          <w:color w:val="000000"/>
          <w:sz w:val="28"/>
          <w:szCs w:val="28"/>
          <w:lang w:eastAsia="ru-RU"/>
        </w:rPr>
        <w:t>31,6</w:t>
      </w:r>
      <w:r w:rsidR="00394583" w:rsidRPr="00DF236D">
        <w:rPr>
          <w:rFonts w:ascii="Times New Roman" w:eastAsia="Times New Roman" w:hAnsi="Times New Roman" w:cs="Times New Roman"/>
          <w:snapToGrid w:val="0"/>
          <w:color w:val="000000"/>
          <w:sz w:val="28"/>
          <w:szCs w:val="28"/>
          <w:lang w:eastAsia="ru-RU"/>
        </w:rPr>
        <w:t> </w:t>
      </w:r>
      <w:r w:rsidR="000B2717" w:rsidRPr="00DF236D">
        <w:rPr>
          <w:rFonts w:ascii="Times New Roman" w:eastAsia="Times New Roman" w:hAnsi="Times New Roman" w:cs="Times New Roman"/>
          <w:snapToGrid w:val="0"/>
          <w:color w:val="000000"/>
          <w:sz w:val="28"/>
          <w:szCs w:val="28"/>
          <w:lang w:eastAsia="ru-RU"/>
        </w:rPr>
        <w:t>тыс.</w:t>
      </w:r>
      <w:r w:rsidR="007455FD" w:rsidRPr="00DF236D">
        <w:rPr>
          <w:rFonts w:ascii="Times New Roman" w:eastAsia="Times New Roman" w:hAnsi="Times New Roman" w:cs="Times New Roman"/>
          <w:snapToGrid w:val="0"/>
          <w:color w:val="000000"/>
          <w:sz w:val="28"/>
          <w:szCs w:val="28"/>
          <w:lang w:eastAsia="ru-RU"/>
        </w:rPr>
        <w:t xml:space="preserve"> </w:t>
      </w:r>
      <w:r w:rsidR="000B2717" w:rsidRPr="00DF236D">
        <w:rPr>
          <w:rFonts w:ascii="Times New Roman" w:eastAsia="Times New Roman" w:hAnsi="Times New Roman" w:cs="Times New Roman"/>
          <w:snapToGrid w:val="0"/>
          <w:color w:val="000000"/>
          <w:sz w:val="28"/>
          <w:szCs w:val="28"/>
          <w:lang w:eastAsia="ru-RU"/>
        </w:rPr>
        <w:t>км</w:t>
      </w:r>
      <w:r w:rsidR="000B2717" w:rsidRPr="00DF236D">
        <w:rPr>
          <w:rFonts w:ascii="Times New Roman" w:eastAsia="Times New Roman" w:hAnsi="Times New Roman" w:cs="Times New Roman"/>
          <w:snapToGrid w:val="0"/>
          <w:color w:val="000000"/>
          <w:sz w:val="28"/>
          <w:szCs w:val="28"/>
          <w:vertAlign w:val="superscript"/>
          <w:lang w:eastAsia="ru-RU"/>
        </w:rPr>
        <w:t xml:space="preserve">2 </w:t>
      </w:r>
      <w:r w:rsidR="000B2717" w:rsidRPr="00DF236D">
        <w:rPr>
          <w:rFonts w:ascii="Times New Roman" w:eastAsia="Times New Roman" w:hAnsi="Times New Roman" w:cs="Times New Roman"/>
          <w:snapToGrid w:val="0"/>
          <w:color w:val="000000"/>
          <w:sz w:val="28"/>
          <w:szCs w:val="28"/>
          <w:lang w:eastAsia="ru-RU"/>
        </w:rPr>
        <w:t>(</w:t>
      </w:r>
      <w:r w:rsidRPr="00DF236D">
        <w:rPr>
          <w:rFonts w:ascii="Times New Roman" w:eastAsia="Times New Roman" w:hAnsi="Times New Roman" w:cs="Times New Roman"/>
          <w:snapToGrid w:val="0"/>
          <w:color w:val="000000"/>
          <w:sz w:val="28"/>
          <w:szCs w:val="28"/>
          <w:lang w:eastAsia="ru-RU"/>
        </w:rPr>
        <w:t>14</w:t>
      </w:r>
      <w:r w:rsidR="00ED5B51" w:rsidRPr="00DF236D">
        <w:rPr>
          <w:rFonts w:ascii="Times New Roman" w:eastAsia="Times New Roman" w:hAnsi="Times New Roman" w:cs="Times New Roman"/>
          <w:snapToGrid w:val="0"/>
          <w:color w:val="000000"/>
          <w:sz w:val="28"/>
          <w:szCs w:val="28"/>
          <w:lang w:eastAsia="ru-RU"/>
        </w:rPr>
        <w:t> %</w:t>
      </w:r>
      <w:r w:rsidR="007455FD" w:rsidRPr="00DF236D">
        <w:rPr>
          <w:rFonts w:ascii="Times New Roman" w:eastAsia="Times New Roman" w:hAnsi="Times New Roman" w:cs="Times New Roman"/>
          <w:snapToGrid w:val="0"/>
          <w:color w:val="000000"/>
          <w:sz w:val="28"/>
          <w:szCs w:val="28"/>
          <w:lang w:eastAsia="ru-RU"/>
        </w:rPr>
        <w:t xml:space="preserve"> </w:t>
      </w:r>
      <w:r w:rsidR="00D02BE7" w:rsidRPr="00DF236D">
        <w:rPr>
          <w:rFonts w:ascii="Times New Roman" w:eastAsia="Times New Roman" w:hAnsi="Times New Roman" w:cs="Times New Roman"/>
          <w:sz w:val="28"/>
          <w:szCs w:val="28"/>
          <w:lang w:eastAsia="ru-RU"/>
        </w:rPr>
        <w:t>площади территории ПСС</w:t>
      </w:r>
      <w:r w:rsidR="000B2717"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 xml:space="preserve">и приурочено </w:t>
      </w:r>
      <w:r w:rsidR="00394583" w:rsidRPr="00DF236D">
        <w:rPr>
          <w:rFonts w:ascii="Times New Roman" w:eastAsia="Times New Roman" w:hAnsi="Times New Roman" w:cs="Times New Roman"/>
          <w:sz w:val="28"/>
          <w:szCs w:val="28"/>
          <w:lang w:eastAsia="ru-RU"/>
        </w:rPr>
        <w:t>к морским</w:t>
      </w:r>
      <w:r w:rsidRPr="00DF236D">
        <w:rPr>
          <w:rFonts w:ascii="Times New Roman" w:eastAsia="Times New Roman" w:hAnsi="Times New Roman" w:cs="Times New Roman"/>
          <w:sz w:val="28"/>
          <w:szCs w:val="28"/>
          <w:lang w:eastAsia="ru-RU"/>
        </w:rPr>
        <w:t xml:space="preserve"> равнин</w:t>
      </w:r>
      <w:r w:rsidR="00394583" w:rsidRPr="00DF236D">
        <w:rPr>
          <w:rFonts w:ascii="Times New Roman" w:eastAsia="Times New Roman" w:hAnsi="Times New Roman" w:cs="Times New Roman"/>
          <w:sz w:val="28"/>
          <w:szCs w:val="28"/>
          <w:lang w:eastAsia="ru-RU"/>
        </w:rPr>
        <w:t xml:space="preserve">ам </w:t>
      </w:r>
      <w:r w:rsidRPr="00DF236D">
        <w:rPr>
          <w:rFonts w:ascii="Times New Roman" w:eastAsia="Times New Roman" w:hAnsi="Times New Roman" w:cs="Times New Roman"/>
          <w:sz w:val="28"/>
          <w:szCs w:val="28"/>
          <w:lang w:eastAsia="ru-RU"/>
        </w:rPr>
        <w:t xml:space="preserve">осушенного дна Аральского моря. Как известно, эта обширная территория </w:t>
      </w:r>
      <w:r w:rsidRPr="00DF236D">
        <w:rPr>
          <w:rFonts w:ascii="Times New Roman" w:eastAsia="Times New Roman" w:hAnsi="Times New Roman" w:cs="Times New Roman"/>
          <w:snapToGrid w:val="0"/>
          <w:color w:val="000000"/>
          <w:sz w:val="28"/>
          <w:szCs w:val="28"/>
          <w:lang w:eastAsia="ru-RU"/>
        </w:rPr>
        <w:t>образовалась в результате непродуманной водохозяйственной политики сельскохозяйственного сектора экономики</w:t>
      </w:r>
      <w:r w:rsidRPr="00DF236D">
        <w:rPr>
          <w:rFonts w:ascii="Times New Roman" w:eastAsia="Times New Roman" w:hAnsi="Times New Roman" w:cs="Times New Roman"/>
          <w:sz w:val="28"/>
          <w:szCs w:val="28"/>
          <w:lang w:eastAsia="ru-RU"/>
        </w:rPr>
        <w:t xml:space="preserve"> еще во времена Советского Союза и все еще имеет статус зоны экологического бедствия. </w:t>
      </w:r>
    </w:p>
    <w:p w14:paraId="3E15FD03" w14:textId="5E366045" w:rsidR="00A46D32" w:rsidRPr="00DF236D" w:rsidRDefault="00A46D32" w:rsidP="0033660F">
      <w:pPr>
        <w:spacing w:after="0" w:line="240" w:lineRule="auto"/>
        <w:ind w:firstLine="567"/>
        <w:jc w:val="both"/>
        <w:rPr>
          <w:rFonts w:ascii="Times New Roman" w:eastAsia="Times New Roman" w:hAnsi="Times New Roman" w:cs="Times New Roman"/>
          <w:snapToGrid w:val="0"/>
          <w:color w:val="000000"/>
          <w:sz w:val="28"/>
          <w:szCs w:val="28"/>
          <w:lang w:eastAsia="ru-RU"/>
        </w:rPr>
      </w:pPr>
      <w:r w:rsidRPr="00DF236D">
        <w:rPr>
          <w:rFonts w:ascii="Times New Roman" w:eastAsia="Times New Roman" w:hAnsi="Times New Roman" w:cs="Times New Roman"/>
          <w:sz w:val="28"/>
          <w:szCs w:val="28"/>
          <w:lang w:eastAsia="ru-RU"/>
        </w:rPr>
        <w:t xml:space="preserve">Сельскохозяйственная деятельность, проводимая в природно-территориальных комплексах Кызылординской ПСС – </w:t>
      </w:r>
      <w:r w:rsidR="005A1A71" w:rsidRPr="00DF236D">
        <w:rPr>
          <w:rFonts w:ascii="Times New Roman" w:eastAsia="Times New Roman" w:hAnsi="Times New Roman" w:cs="Times New Roman"/>
          <w:sz w:val="28"/>
          <w:szCs w:val="28"/>
          <w:lang w:eastAsia="ru-RU"/>
        </w:rPr>
        <w:t>орошаемое земледелие</w:t>
      </w:r>
      <w:r w:rsidRPr="00DF236D">
        <w:rPr>
          <w:rFonts w:ascii="Times New Roman" w:eastAsia="Times New Roman" w:hAnsi="Times New Roman" w:cs="Times New Roman"/>
          <w:sz w:val="28"/>
          <w:szCs w:val="28"/>
          <w:lang w:eastAsia="ru-RU"/>
        </w:rPr>
        <w:t xml:space="preserve"> и отгонно-пастбищное животноводство, изменяют направленность и интенсивность природных процессов, что, в конечном счете, приводит к качественным изменениям земель сельскохозяйственного назначения</w:t>
      </w:r>
      <w:r w:rsidR="00D02BE7" w:rsidRPr="00DF236D">
        <w:rPr>
          <w:rFonts w:ascii="Times New Roman" w:eastAsia="Times New Roman" w:hAnsi="Times New Roman" w:cs="Times New Roman"/>
          <w:sz w:val="28"/>
          <w:szCs w:val="28"/>
          <w:lang w:eastAsia="ru-RU"/>
        </w:rPr>
        <w:t>.</w:t>
      </w:r>
    </w:p>
    <w:p w14:paraId="6C98376D" w14:textId="234A2F11" w:rsidR="00A46D32" w:rsidRPr="00DF236D" w:rsidRDefault="00A46D32" w:rsidP="0033660F">
      <w:pPr>
        <w:autoSpaceDE w:val="0"/>
        <w:autoSpaceDN w:val="0"/>
        <w:adjustRightInd w:val="0"/>
        <w:spacing w:after="0" w:line="240" w:lineRule="auto"/>
        <w:ind w:firstLine="567"/>
        <w:jc w:val="both"/>
        <w:rPr>
          <w:rFonts w:ascii="Times New Roman" w:eastAsia="ArialMT" w:hAnsi="Times New Roman" w:cs="Times New Roman"/>
          <w:sz w:val="28"/>
          <w:szCs w:val="28"/>
          <w:lang w:eastAsia="ru-RU"/>
        </w:rPr>
      </w:pPr>
      <w:r w:rsidRPr="00DF236D">
        <w:rPr>
          <w:rFonts w:ascii="Times New Roman" w:eastAsia="Times New Roman" w:hAnsi="Times New Roman" w:cs="Times New Roman"/>
          <w:snapToGrid w:val="0"/>
          <w:color w:val="000000"/>
          <w:sz w:val="28"/>
          <w:szCs w:val="28"/>
          <w:lang w:eastAsia="ru-RU"/>
        </w:rPr>
        <w:t>Созданная картографическая модель</w:t>
      </w:r>
      <w:r w:rsidRPr="00DF236D">
        <w:rPr>
          <w:rFonts w:ascii="Times New Roman" w:eastAsia="Times New Roman" w:hAnsi="Times New Roman" w:cs="Times New Roman"/>
          <w:sz w:val="28"/>
          <w:szCs w:val="28"/>
          <w:lang w:eastAsia="ru-RU"/>
        </w:rPr>
        <w:t xml:space="preserve"> экологического состояния Кызылординской природно-сельскохозяйственной системы </w:t>
      </w:r>
      <w:r w:rsidRPr="00DF236D">
        <w:rPr>
          <w:rFonts w:ascii="Times New Roman" w:eastAsia="Times New Roman" w:hAnsi="Times New Roman" w:cs="Times New Roman"/>
          <w:snapToGrid w:val="0"/>
          <w:color w:val="000000"/>
          <w:sz w:val="28"/>
          <w:szCs w:val="28"/>
          <w:lang w:eastAsia="ru-RU"/>
        </w:rPr>
        <w:t>отража</w:t>
      </w:r>
      <w:r w:rsidR="005A1A71" w:rsidRPr="00DF236D">
        <w:rPr>
          <w:rFonts w:ascii="Times New Roman" w:eastAsia="Times New Roman" w:hAnsi="Times New Roman" w:cs="Times New Roman"/>
          <w:snapToGrid w:val="0"/>
          <w:color w:val="000000"/>
          <w:sz w:val="28"/>
          <w:szCs w:val="28"/>
          <w:lang w:eastAsia="ru-RU"/>
        </w:rPr>
        <w:t>е</w:t>
      </w:r>
      <w:r w:rsidRPr="00DF236D">
        <w:rPr>
          <w:rFonts w:ascii="Times New Roman" w:eastAsia="Times New Roman" w:hAnsi="Times New Roman" w:cs="Times New Roman"/>
          <w:snapToGrid w:val="0"/>
          <w:color w:val="000000"/>
          <w:sz w:val="28"/>
          <w:szCs w:val="28"/>
          <w:lang w:eastAsia="ru-RU"/>
        </w:rPr>
        <w:t>т современную экологическую ситуацию и явля</w:t>
      </w:r>
      <w:r w:rsidR="00093EAE" w:rsidRPr="00DF236D">
        <w:rPr>
          <w:rFonts w:ascii="Times New Roman" w:eastAsia="Times New Roman" w:hAnsi="Times New Roman" w:cs="Times New Roman"/>
          <w:snapToGrid w:val="0"/>
          <w:color w:val="000000"/>
          <w:sz w:val="28"/>
          <w:szCs w:val="28"/>
          <w:lang w:eastAsia="ru-RU"/>
        </w:rPr>
        <w:t>е</w:t>
      </w:r>
      <w:r w:rsidRPr="00DF236D">
        <w:rPr>
          <w:rFonts w:ascii="Times New Roman" w:eastAsia="Times New Roman" w:hAnsi="Times New Roman" w:cs="Times New Roman"/>
          <w:snapToGrid w:val="0"/>
          <w:color w:val="000000"/>
          <w:sz w:val="28"/>
          <w:szCs w:val="28"/>
          <w:lang w:eastAsia="ru-RU"/>
        </w:rPr>
        <w:t xml:space="preserve">тся необходимым условием для выработки стратегий и механизмов ландшафтно-экологического планирования </w:t>
      </w:r>
      <w:r w:rsidR="006C0721" w:rsidRPr="00DF236D">
        <w:rPr>
          <w:rFonts w:ascii="Times New Roman" w:eastAsia="Times New Roman" w:hAnsi="Times New Roman" w:cs="Times New Roman"/>
          <w:snapToGrid w:val="0"/>
          <w:color w:val="000000"/>
          <w:sz w:val="28"/>
          <w:szCs w:val="28"/>
          <w:lang w:eastAsia="ru-RU"/>
        </w:rPr>
        <w:t xml:space="preserve">для </w:t>
      </w:r>
      <w:r w:rsidRPr="00DF236D">
        <w:rPr>
          <w:rFonts w:ascii="Times New Roman" w:eastAsia="Times New Roman" w:hAnsi="Times New Roman" w:cs="Times New Roman"/>
          <w:snapToGrid w:val="0"/>
          <w:color w:val="000000"/>
          <w:sz w:val="28"/>
          <w:szCs w:val="28"/>
          <w:lang w:eastAsia="ru-RU"/>
        </w:rPr>
        <w:t>сбалансированного землепользования, направленного на обеспечение продовольственной безопасности страны.</w:t>
      </w:r>
    </w:p>
    <w:p w14:paraId="26933A8C" w14:textId="77777777" w:rsidR="00A46D32" w:rsidRPr="00DF236D" w:rsidRDefault="00A46D32" w:rsidP="00660BA9">
      <w:pPr>
        <w:spacing w:after="0" w:line="240" w:lineRule="auto"/>
        <w:ind w:firstLine="567"/>
        <w:jc w:val="both"/>
        <w:rPr>
          <w:rFonts w:ascii="Times New Roman" w:eastAsia="Times New Roman" w:hAnsi="Times New Roman" w:cs="Times New Roman"/>
          <w:sz w:val="28"/>
          <w:szCs w:val="28"/>
          <w:lang w:eastAsia="ru-RU"/>
        </w:rPr>
      </w:pPr>
    </w:p>
    <w:p w14:paraId="7939E0B3" w14:textId="77777777" w:rsidR="00A46D32" w:rsidRPr="00DF236D" w:rsidRDefault="00A46D32" w:rsidP="00660BA9">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Выводы по 3 разделу:</w:t>
      </w:r>
    </w:p>
    <w:p w14:paraId="3C6E3D0C" w14:textId="77777777" w:rsidR="00B831EC" w:rsidRPr="00A45CB6" w:rsidRDefault="00B831EC" w:rsidP="00A45CB6">
      <w:pPr>
        <w:spacing w:after="0" w:line="240" w:lineRule="auto"/>
        <w:ind w:firstLine="567"/>
        <w:jc w:val="both"/>
        <w:rPr>
          <w:rFonts w:ascii="Times New Roman" w:eastAsia="Times New Roman" w:hAnsi="Times New Roman" w:cs="Times New Roman"/>
          <w:sz w:val="28"/>
          <w:szCs w:val="28"/>
          <w:lang w:eastAsia="ru-RU"/>
        </w:rPr>
      </w:pPr>
    </w:p>
    <w:p w14:paraId="6C28BF50" w14:textId="7177E1F2" w:rsidR="00E3670E" w:rsidRPr="00A45CB6" w:rsidRDefault="00A45CB6" w:rsidP="00A45CB6">
      <w:pPr>
        <w:spacing w:after="0" w:line="240" w:lineRule="auto"/>
        <w:ind w:firstLine="567"/>
        <w:jc w:val="both"/>
        <w:rPr>
          <w:rFonts w:ascii="Times New Roman" w:hAnsi="Times New Roman" w:cs="Times New Roman"/>
          <w:sz w:val="28"/>
          <w:szCs w:val="28"/>
        </w:rPr>
      </w:pPr>
      <w:r w:rsidRPr="00A45CB6">
        <w:rPr>
          <w:rFonts w:ascii="Times New Roman" w:hAnsi="Times New Roman" w:cs="Times New Roman"/>
          <w:sz w:val="28"/>
          <w:szCs w:val="28"/>
        </w:rPr>
        <w:t>1. </w:t>
      </w:r>
      <w:r w:rsidR="00E3670E" w:rsidRPr="00A45CB6">
        <w:rPr>
          <w:rFonts w:ascii="Times New Roman" w:hAnsi="Times New Roman" w:cs="Times New Roman"/>
          <w:sz w:val="28"/>
          <w:szCs w:val="28"/>
        </w:rPr>
        <w:t>Картографический анализ антропогенного воздействия на ландшафтную структуру Кызылординской природно-сельскохозяйственной системы позволил установить, что повсеместно</w:t>
      </w:r>
      <w:r w:rsidR="00FE1887" w:rsidRPr="00A45CB6">
        <w:rPr>
          <w:rFonts w:ascii="Times New Roman" w:hAnsi="Times New Roman" w:cs="Times New Roman"/>
          <w:sz w:val="28"/>
          <w:szCs w:val="28"/>
        </w:rPr>
        <w:t xml:space="preserve"> в регионе</w:t>
      </w:r>
      <w:r w:rsidR="00E3670E" w:rsidRPr="00A45CB6">
        <w:rPr>
          <w:rFonts w:ascii="Times New Roman" w:hAnsi="Times New Roman" w:cs="Times New Roman"/>
          <w:sz w:val="28"/>
          <w:szCs w:val="28"/>
        </w:rPr>
        <w:t xml:space="preserve"> наблюдается доминирование сельскохозяйственного вида воздействия, охватывающего </w:t>
      </w:r>
      <w:r w:rsidR="00B6575D" w:rsidRPr="00A45CB6">
        <w:rPr>
          <w:rFonts w:ascii="Times New Roman" w:hAnsi="Times New Roman" w:cs="Times New Roman"/>
          <w:sz w:val="28"/>
          <w:szCs w:val="28"/>
        </w:rPr>
        <w:t>73,3</w:t>
      </w:r>
      <w:r w:rsidR="00ED5B51" w:rsidRPr="00A45CB6">
        <w:rPr>
          <w:rFonts w:ascii="Times New Roman" w:hAnsi="Times New Roman" w:cs="Times New Roman"/>
          <w:sz w:val="28"/>
          <w:szCs w:val="28"/>
        </w:rPr>
        <w:t> %</w:t>
      </w:r>
      <w:r w:rsidR="00E3670E" w:rsidRPr="00A45CB6">
        <w:rPr>
          <w:rFonts w:ascii="Times New Roman" w:hAnsi="Times New Roman" w:cs="Times New Roman"/>
          <w:sz w:val="28"/>
          <w:szCs w:val="28"/>
        </w:rPr>
        <w:t xml:space="preserve"> территории </w:t>
      </w:r>
      <w:r w:rsidR="00E3670E" w:rsidRPr="00A45CB6">
        <w:rPr>
          <w:rFonts w:ascii="Times New Roman" w:hAnsi="Times New Roman" w:cs="Times New Roman"/>
          <w:sz w:val="28"/>
          <w:szCs w:val="28"/>
        </w:rPr>
        <w:lastRenderedPageBreak/>
        <w:t xml:space="preserve">исследования, </w:t>
      </w:r>
      <w:r w:rsidR="00B6575D" w:rsidRPr="00A45CB6">
        <w:rPr>
          <w:rFonts w:ascii="Times New Roman" w:hAnsi="Times New Roman" w:cs="Times New Roman"/>
          <w:sz w:val="28"/>
          <w:szCs w:val="28"/>
        </w:rPr>
        <w:t xml:space="preserve">который </w:t>
      </w:r>
      <w:r w:rsidR="00E3670E" w:rsidRPr="00A45CB6">
        <w:rPr>
          <w:rFonts w:ascii="Times New Roman" w:hAnsi="Times New Roman" w:cs="Times New Roman"/>
          <w:sz w:val="28"/>
          <w:szCs w:val="28"/>
        </w:rPr>
        <w:t>представлен пастбищным и мелиоративным воздействи</w:t>
      </w:r>
      <w:r w:rsidR="00B6575D" w:rsidRPr="00A45CB6">
        <w:rPr>
          <w:rFonts w:ascii="Times New Roman" w:hAnsi="Times New Roman" w:cs="Times New Roman"/>
          <w:sz w:val="28"/>
          <w:szCs w:val="28"/>
        </w:rPr>
        <w:t>ем</w:t>
      </w:r>
      <w:r w:rsidR="00E3670E" w:rsidRPr="00A45CB6">
        <w:rPr>
          <w:rFonts w:ascii="Times New Roman" w:hAnsi="Times New Roman" w:cs="Times New Roman"/>
          <w:sz w:val="28"/>
          <w:szCs w:val="28"/>
        </w:rPr>
        <w:t xml:space="preserve">. </w:t>
      </w:r>
      <w:r w:rsidR="00093EAE" w:rsidRPr="00A45CB6">
        <w:rPr>
          <w:rFonts w:ascii="Times New Roman" w:hAnsi="Times New Roman" w:cs="Times New Roman"/>
          <w:sz w:val="28"/>
          <w:szCs w:val="28"/>
        </w:rPr>
        <w:t xml:space="preserve">При этом </w:t>
      </w:r>
      <w:r w:rsidR="00E3670E" w:rsidRPr="00A45CB6">
        <w:rPr>
          <w:rFonts w:ascii="Times New Roman" w:hAnsi="Times New Roman" w:cs="Times New Roman"/>
          <w:sz w:val="28"/>
          <w:szCs w:val="28"/>
        </w:rPr>
        <w:t>на 95</w:t>
      </w:r>
      <w:r w:rsidR="00ED5B51" w:rsidRPr="00A45CB6">
        <w:rPr>
          <w:rFonts w:ascii="Times New Roman" w:hAnsi="Times New Roman" w:cs="Times New Roman"/>
          <w:sz w:val="28"/>
          <w:szCs w:val="28"/>
        </w:rPr>
        <w:t> %</w:t>
      </w:r>
      <w:r w:rsidR="00E3670E" w:rsidRPr="00A45CB6">
        <w:rPr>
          <w:rFonts w:ascii="Times New Roman" w:hAnsi="Times New Roman" w:cs="Times New Roman"/>
          <w:sz w:val="28"/>
          <w:szCs w:val="28"/>
        </w:rPr>
        <w:t xml:space="preserve"> территории доминирует пастбищный вид воздействия, представленный практически во всех видах ландшафтов.</w:t>
      </w:r>
    </w:p>
    <w:p w14:paraId="7240449D" w14:textId="622D4269" w:rsidR="000D37D7" w:rsidRPr="00A45CB6" w:rsidRDefault="00A45CB6" w:rsidP="00A45CB6">
      <w:pPr>
        <w:shd w:val="clear" w:color="auto" w:fill="FFFFFF"/>
        <w:tabs>
          <w:tab w:val="left" w:pos="495"/>
        </w:tabs>
        <w:spacing w:after="0" w:line="240" w:lineRule="auto"/>
        <w:ind w:firstLine="567"/>
        <w:jc w:val="both"/>
        <w:rPr>
          <w:rFonts w:ascii="Times New Roman" w:hAnsi="Times New Roman" w:cs="Times New Roman"/>
          <w:sz w:val="28"/>
          <w:szCs w:val="28"/>
        </w:rPr>
      </w:pPr>
      <w:r w:rsidRPr="00A45CB6">
        <w:rPr>
          <w:rFonts w:ascii="Times New Roman" w:hAnsi="Times New Roman" w:cs="Times New Roman"/>
          <w:sz w:val="28"/>
          <w:szCs w:val="28"/>
        </w:rPr>
        <w:t>2. </w:t>
      </w:r>
      <w:r w:rsidR="000D37D7" w:rsidRPr="00A45CB6">
        <w:rPr>
          <w:rFonts w:ascii="Times New Roman" w:hAnsi="Times New Roman" w:cs="Times New Roman"/>
          <w:sz w:val="28"/>
          <w:szCs w:val="28"/>
        </w:rPr>
        <w:t>Оценка антропогенной нарушенности Кызылординской ПСС показала, что на территории региона преобладают ландшафты умеренной (77,7 тыс. км</w:t>
      </w:r>
      <w:r w:rsidR="000D37D7" w:rsidRPr="00A45CB6">
        <w:rPr>
          <w:rFonts w:ascii="Times New Roman" w:hAnsi="Times New Roman" w:cs="Times New Roman"/>
          <w:sz w:val="28"/>
          <w:szCs w:val="28"/>
          <w:vertAlign w:val="superscript"/>
        </w:rPr>
        <w:t>2</w:t>
      </w:r>
      <w:r w:rsidR="000D37D7" w:rsidRPr="00A45CB6">
        <w:rPr>
          <w:rFonts w:ascii="Times New Roman" w:hAnsi="Times New Roman" w:cs="Times New Roman"/>
          <w:sz w:val="28"/>
          <w:szCs w:val="28"/>
        </w:rPr>
        <w:t xml:space="preserve"> или 34,4</w:t>
      </w:r>
      <w:r w:rsidR="00ED5B51" w:rsidRPr="00A45CB6">
        <w:rPr>
          <w:rFonts w:ascii="Times New Roman" w:hAnsi="Times New Roman" w:cs="Times New Roman"/>
          <w:sz w:val="28"/>
          <w:szCs w:val="28"/>
        </w:rPr>
        <w:t> %</w:t>
      </w:r>
      <w:r w:rsidR="000D37D7" w:rsidRPr="00A45CB6">
        <w:rPr>
          <w:rFonts w:ascii="Times New Roman" w:hAnsi="Times New Roman" w:cs="Times New Roman"/>
          <w:sz w:val="28"/>
          <w:szCs w:val="28"/>
        </w:rPr>
        <w:t>) и слабой (82,5 тыс. км</w:t>
      </w:r>
      <w:r w:rsidR="000D37D7" w:rsidRPr="00A45CB6">
        <w:rPr>
          <w:rFonts w:ascii="Times New Roman" w:hAnsi="Times New Roman" w:cs="Times New Roman"/>
          <w:sz w:val="28"/>
          <w:szCs w:val="28"/>
          <w:vertAlign w:val="superscript"/>
        </w:rPr>
        <w:t>2</w:t>
      </w:r>
      <w:r w:rsidR="000D37D7" w:rsidRPr="00A45CB6">
        <w:rPr>
          <w:rFonts w:ascii="Times New Roman" w:hAnsi="Times New Roman" w:cs="Times New Roman"/>
          <w:sz w:val="28"/>
          <w:szCs w:val="28"/>
        </w:rPr>
        <w:t xml:space="preserve"> или 36,5</w:t>
      </w:r>
      <w:r w:rsidR="00ED5B51" w:rsidRPr="00A45CB6">
        <w:rPr>
          <w:rFonts w:ascii="Times New Roman" w:hAnsi="Times New Roman" w:cs="Times New Roman"/>
          <w:sz w:val="28"/>
          <w:szCs w:val="28"/>
        </w:rPr>
        <w:t> %</w:t>
      </w:r>
      <w:r w:rsidR="000D37D7" w:rsidRPr="00A45CB6">
        <w:rPr>
          <w:rFonts w:ascii="Times New Roman" w:hAnsi="Times New Roman" w:cs="Times New Roman"/>
          <w:sz w:val="28"/>
          <w:szCs w:val="28"/>
        </w:rPr>
        <w:t xml:space="preserve">) степени нарушенности. Значительная и сильная </w:t>
      </w:r>
      <w:r w:rsidR="001C4C8C" w:rsidRPr="00A45CB6">
        <w:rPr>
          <w:rFonts w:ascii="Times New Roman" w:hAnsi="Times New Roman" w:cs="Times New Roman"/>
          <w:sz w:val="28"/>
          <w:szCs w:val="28"/>
        </w:rPr>
        <w:t xml:space="preserve">нарушенность </w:t>
      </w:r>
      <w:r w:rsidR="000D37D7" w:rsidRPr="00A45CB6">
        <w:rPr>
          <w:rFonts w:ascii="Times New Roman" w:hAnsi="Times New Roman" w:cs="Times New Roman"/>
          <w:sz w:val="28"/>
          <w:szCs w:val="28"/>
        </w:rPr>
        <w:t>ландшафтов отмечается на площадь 45,4 тыс. км</w:t>
      </w:r>
      <w:r w:rsidR="000D37D7" w:rsidRPr="00A45CB6">
        <w:rPr>
          <w:rFonts w:ascii="Times New Roman" w:hAnsi="Times New Roman" w:cs="Times New Roman"/>
          <w:sz w:val="28"/>
          <w:szCs w:val="28"/>
          <w:vertAlign w:val="superscript"/>
        </w:rPr>
        <w:t>2</w:t>
      </w:r>
      <w:r w:rsidR="000D37D7" w:rsidRPr="00A45CB6">
        <w:rPr>
          <w:rFonts w:ascii="Times New Roman" w:hAnsi="Times New Roman" w:cs="Times New Roman"/>
          <w:sz w:val="28"/>
          <w:szCs w:val="28"/>
        </w:rPr>
        <w:t xml:space="preserve"> (20,1</w:t>
      </w:r>
      <w:r w:rsidR="00ED5B51" w:rsidRPr="00A45CB6">
        <w:rPr>
          <w:rFonts w:ascii="Times New Roman" w:hAnsi="Times New Roman" w:cs="Times New Roman"/>
          <w:sz w:val="28"/>
          <w:szCs w:val="28"/>
        </w:rPr>
        <w:t> %</w:t>
      </w:r>
      <w:r w:rsidR="000D37D7" w:rsidRPr="00A45CB6">
        <w:rPr>
          <w:rFonts w:ascii="Times New Roman" w:hAnsi="Times New Roman" w:cs="Times New Roman"/>
          <w:sz w:val="28"/>
          <w:szCs w:val="28"/>
        </w:rPr>
        <w:t>) в районах мелиоративного освоения и чрезмерного выпаса скота</w:t>
      </w:r>
      <w:r w:rsidR="00093EAE" w:rsidRPr="00A45CB6">
        <w:rPr>
          <w:rFonts w:ascii="Times New Roman" w:hAnsi="Times New Roman" w:cs="Times New Roman"/>
          <w:sz w:val="28"/>
          <w:szCs w:val="28"/>
        </w:rPr>
        <w:t xml:space="preserve"> </w:t>
      </w:r>
      <w:r w:rsidR="000D37D7" w:rsidRPr="00A45CB6">
        <w:rPr>
          <w:rFonts w:ascii="Times New Roman" w:hAnsi="Times New Roman" w:cs="Times New Roman"/>
          <w:sz w:val="28"/>
          <w:szCs w:val="28"/>
        </w:rPr>
        <w:t>вокруг населенных пунктов. Практически неизмененные природные комплексы занимают 20,3 тыс. км</w:t>
      </w:r>
      <w:r w:rsidR="000D37D7" w:rsidRPr="00A45CB6">
        <w:rPr>
          <w:rFonts w:ascii="Times New Roman" w:hAnsi="Times New Roman" w:cs="Times New Roman"/>
          <w:sz w:val="28"/>
          <w:szCs w:val="28"/>
          <w:vertAlign w:val="superscript"/>
        </w:rPr>
        <w:t>2</w:t>
      </w:r>
      <w:r w:rsidR="000D37D7" w:rsidRPr="00A45CB6">
        <w:rPr>
          <w:rFonts w:ascii="Times New Roman" w:hAnsi="Times New Roman" w:cs="Times New Roman"/>
          <w:sz w:val="28"/>
          <w:szCs w:val="28"/>
        </w:rPr>
        <w:t xml:space="preserve"> (9</w:t>
      </w:r>
      <w:r w:rsidR="00ED5B51" w:rsidRPr="00A45CB6">
        <w:rPr>
          <w:rFonts w:ascii="Times New Roman" w:hAnsi="Times New Roman" w:cs="Times New Roman"/>
          <w:sz w:val="28"/>
          <w:szCs w:val="28"/>
        </w:rPr>
        <w:t> %</w:t>
      </w:r>
      <w:r w:rsidR="000D37D7" w:rsidRPr="00A45CB6">
        <w:rPr>
          <w:rFonts w:ascii="Times New Roman" w:hAnsi="Times New Roman" w:cs="Times New Roman"/>
          <w:sz w:val="28"/>
          <w:szCs w:val="28"/>
        </w:rPr>
        <w:t xml:space="preserve">) площади и </w:t>
      </w:r>
      <w:r w:rsidR="0060227D" w:rsidRPr="00A45CB6">
        <w:rPr>
          <w:rFonts w:ascii="Times New Roman" w:hAnsi="Times New Roman" w:cs="Times New Roman"/>
          <w:sz w:val="28"/>
          <w:szCs w:val="28"/>
        </w:rPr>
        <w:t>наблюдаются</w:t>
      </w:r>
      <w:r w:rsidR="000D37D7" w:rsidRPr="00A45CB6">
        <w:rPr>
          <w:rFonts w:ascii="Times New Roman" w:hAnsi="Times New Roman" w:cs="Times New Roman"/>
          <w:sz w:val="28"/>
          <w:szCs w:val="28"/>
        </w:rPr>
        <w:t xml:space="preserve"> в пределах морской равнины осушенного дна Аральского моря, возвышенных равнин, представляющих необводненные отдаленные пастбища и солончаковые понижения.</w:t>
      </w:r>
    </w:p>
    <w:p w14:paraId="2695323F" w14:textId="752DADCE" w:rsidR="00DB6AAB" w:rsidRPr="00A45CB6" w:rsidRDefault="00A45CB6" w:rsidP="00A45CB6">
      <w:pPr>
        <w:spacing w:after="0" w:line="240" w:lineRule="auto"/>
        <w:ind w:firstLine="567"/>
        <w:jc w:val="both"/>
        <w:rPr>
          <w:rFonts w:ascii="Times New Roman" w:hAnsi="Times New Roman" w:cs="Times New Roman"/>
          <w:sz w:val="28"/>
          <w:szCs w:val="28"/>
        </w:rPr>
      </w:pPr>
      <w:r w:rsidRPr="00A45CB6">
        <w:rPr>
          <w:rFonts w:ascii="Times New Roman" w:hAnsi="Times New Roman" w:cs="Times New Roman"/>
          <w:sz w:val="28"/>
          <w:szCs w:val="28"/>
        </w:rPr>
        <w:t>3. </w:t>
      </w:r>
      <w:r w:rsidR="001C4C8C" w:rsidRPr="00A45CB6">
        <w:rPr>
          <w:rFonts w:ascii="Times New Roman" w:hAnsi="Times New Roman" w:cs="Times New Roman"/>
          <w:sz w:val="28"/>
          <w:szCs w:val="28"/>
        </w:rPr>
        <w:t>Комплексный анализ природных у</w:t>
      </w:r>
      <w:r w:rsidR="00DB6AAB" w:rsidRPr="00A45CB6">
        <w:rPr>
          <w:rFonts w:ascii="Times New Roman" w:hAnsi="Times New Roman" w:cs="Times New Roman"/>
          <w:sz w:val="28"/>
          <w:szCs w:val="28"/>
        </w:rPr>
        <w:t>словий и особенностей хозяйственного использования в Кызылординской природно-сельскохозяйственной системе позволил выявить основные экологические проблемы, которые по характеру возникновения и значимости можно объединить в несколько групп: проблемы – опустынивания (деградации) ландшафтов сельскохозяйственного освоения; деградации пойменных и лесных экосистем; проблемы, связанные с нарушением гидрологического режима реки Сырдария, загрязнением поверхностных и подземных вод; обеспеченности и качества питьевого водоснабжения сельского населения.</w:t>
      </w:r>
    </w:p>
    <w:p w14:paraId="44B5746D" w14:textId="03CE0EDF" w:rsidR="00A33C25" w:rsidRPr="00A45CB6" w:rsidRDefault="00A45CB6" w:rsidP="00A45CB6">
      <w:pPr>
        <w:shd w:val="clear" w:color="auto" w:fill="FFFFFF"/>
        <w:tabs>
          <w:tab w:val="left" w:pos="495"/>
        </w:tabs>
        <w:spacing w:after="0" w:line="240" w:lineRule="auto"/>
        <w:ind w:firstLine="567"/>
        <w:jc w:val="both"/>
        <w:rPr>
          <w:rFonts w:ascii="Times New Roman" w:hAnsi="Times New Roman" w:cs="Times New Roman"/>
          <w:sz w:val="28"/>
          <w:szCs w:val="28"/>
        </w:rPr>
      </w:pPr>
      <w:r w:rsidRPr="00A45CB6">
        <w:rPr>
          <w:rFonts w:ascii="Times New Roman" w:hAnsi="Times New Roman" w:cs="Times New Roman"/>
          <w:sz w:val="28"/>
          <w:szCs w:val="28"/>
        </w:rPr>
        <w:t>4. </w:t>
      </w:r>
      <w:r w:rsidR="00844822" w:rsidRPr="00A45CB6">
        <w:rPr>
          <w:rFonts w:ascii="Times New Roman" w:hAnsi="Times New Roman" w:cs="Times New Roman"/>
          <w:sz w:val="28"/>
          <w:szCs w:val="28"/>
        </w:rPr>
        <w:t>На территории Кызылординской природно-сельскохозяйственной системы преобладают ландшафты удовлетворительного экологического состояния на площади 90,4 тыс. км</w:t>
      </w:r>
      <w:r w:rsidR="00844822" w:rsidRPr="00A45CB6">
        <w:rPr>
          <w:rFonts w:ascii="Times New Roman" w:hAnsi="Times New Roman" w:cs="Times New Roman"/>
          <w:sz w:val="28"/>
          <w:szCs w:val="28"/>
          <w:vertAlign w:val="superscript"/>
        </w:rPr>
        <w:t>2</w:t>
      </w:r>
      <w:r w:rsidR="00844822" w:rsidRPr="00A45CB6">
        <w:rPr>
          <w:rFonts w:ascii="Times New Roman" w:hAnsi="Times New Roman" w:cs="Times New Roman"/>
          <w:sz w:val="28"/>
          <w:szCs w:val="28"/>
        </w:rPr>
        <w:t xml:space="preserve"> (40</w:t>
      </w:r>
      <w:r w:rsidR="00ED5B51" w:rsidRPr="00A45CB6">
        <w:rPr>
          <w:rFonts w:ascii="Times New Roman" w:hAnsi="Times New Roman" w:cs="Times New Roman"/>
          <w:sz w:val="28"/>
          <w:szCs w:val="28"/>
        </w:rPr>
        <w:t> %</w:t>
      </w:r>
      <w:r w:rsidR="00844822" w:rsidRPr="00A45CB6">
        <w:rPr>
          <w:rFonts w:ascii="Times New Roman" w:hAnsi="Times New Roman" w:cs="Times New Roman"/>
          <w:sz w:val="28"/>
          <w:szCs w:val="28"/>
        </w:rPr>
        <w:t xml:space="preserve"> от всей площади ПСС)</w:t>
      </w:r>
      <w:r w:rsidR="00A33C25" w:rsidRPr="00A45CB6">
        <w:rPr>
          <w:rFonts w:ascii="Times New Roman" w:hAnsi="Times New Roman" w:cs="Times New Roman"/>
          <w:sz w:val="28"/>
          <w:szCs w:val="28"/>
        </w:rPr>
        <w:t>,</w:t>
      </w:r>
      <w:r w:rsidR="00093EAE" w:rsidRPr="00A45CB6">
        <w:rPr>
          <w:rFonts w:ascii="Times New Roman" w:hAnsi="Times New Roman" w:cs="Times New Roman"/>
          <w:sz w:val="28"/>
          <w:szCs w:val="28"/>
        </w:rPr>
        <w:t xml:space="preserve"> </w:t>
      </w:r>
      <w:r w:rsidR="00A33C25" w:rsidRPr="00A45CB6">
        <w:rPr>
          <w:rFonts w:ascii="Times New Roman" w:hAnsi="Times New Roman" w:cs="Times New Roman"/>
          <w:sz w:val="28"/>
          <w:szCs w:val="28"/>
        </w:rPr>
        <w:t>встречаются</w:t>
      </w:r>
      <w:r w:rsidR="00844822" w:rsidRPr="00A45CB6">
        <w:rPr>
          <w:rFonts w:ascii="Times New Roman" w:hAnsi="Times New Roman" w:cs="Times New Roman"/>
          <w:sz w:val="28"/>
          <w:szCs w:val="28"/>
        </w:rPr>
        <w:t xml:space="preserve"> во всех пустынных комплексах низменных</w:t>
      </w:r>
      <w:r w:rsidR="00394583" w:rsidRPr="00A45CB6">
        <w:rPr>
          <w:rFonts w:ascii="Times New Roman" w:hAnsi="Times New Roman" w:cs="Times New Roman"/>
          <w:sz w:val="28"/>
          <w:szCs w:val="28"/>
        </w:rPr>
        <w:t xml:space="preserve">, </w:t>
      </w:r>
      <w:r w:rsidR="00844822" w:rsidRPr="00A45CB6">
        <w:rPr>
          <w:rFonts w:ascii="Times New Roman" w:hAnsi="Times New Roman" w:cs="Times New Roman"/>
          <w:sz w:val="28"/>
          <w:szCs w:val="28"/>
        </w:rPr>
        <w:t>возвышенных равнин</w:t>
      </w:r>
      <w:r w:rsidR="00394583" w:rsidRPr="00A45CB6">
        <w:rPr>
          <w:rFonts w:ascii="Times New Roman" w:hAnsi="Times New Roman" w:cs="Times New Roman"/>
          <w:sz w:val="28"/>
          <w:szCs w:val="28"/>
        </w:rPr>
        <w:t xml:space="preserve"> и </w:t>
      </w:r>
      <w:r w:rsidR="00844822" w:rsidRPr="00A45CB6">
        <w:rPr>
          <w:rFonts w:ascii="Times New Roman" w:hAnsi="Times New Roman" w:cs="Times New Roman"/>
          <w:sz w:val="28"/>
          <w:szCs w:val="28"/>
        </w:rPr>
        <w:t>предгорий.</w:t>
      </w:r>
    </w:p>
    <w:p w14:paraId="004055C3" w14:textId="3A6A52C3" w:rsidR="00A33C25" w:rsidRPr="00A45CB6" w:rsidRDefault="00E417CB" w:rsidP="00A45CB6">
      <w:pPr>
        <w:shd w:val="clear" w:color="auto" w:fill="FFFFFF"/>
        <w:tabs>
          <w:tab w:val="left" w:pos="495"/>
        </w:tabs>
        <w:spacing w:after="0" w:line="240" w:lineRule="auto"/>
        <w:ind w:firstLine="567"/>
        <w:jc w:val="both"/>
        <w:rPr>
          <w:rFonts w:ascii="Times New Roman" w:eastAsia="Times New Roman" w:hAnsi="Times New Roman" w:cs="Times New Roman"/>
          <w:sz w:val="28"/>
          <w:szCs w:val="28"/>
          <w:lang w:eastAsia="ru-RU"/>
        </w:rPr>
      </w:pPr>
      <w:r w:rsidRPr="00A45CB6">
        <w:rPr>
          <w:rFonts w:ascii="Times New Roman" w:eastAsia="Times New Roman" w:hAnsi="Times New Roman" w:cs="Times New Roman"/>
          <w:sz w:val="28"/>
          <w:szCs w:val="28"/>
          <w:lang w:eastAsia="ru-RU"/>
        </w:rPr>
        <w:t xml:space="preserve">Относительно благоприятное экологическое состояние </w:t>
      </w:r>
      <w:r w:rsidR="005B5426" w:rsidRPr="00A45CB6">
        <w:rPr>
          <w:rFonts w:ascii="Times New Roman" w:eastAsia="Times New Roman" w:hAnsi="Times New Roman" w:cs="Times New Roman"/>
          <w:sz w:val="28"/>
          <w:szCs w:val="28"/>
          <w:lang w:eastAsia="ru-RU"/>
        </w:rPr>
        <w:t xml:space="preserve">ландшафтов </w:t>
      </w:r>
      <w:r w:rsidRPr="00A45CB6">
        <w:rPr>
          <w:rFonts w:ascii="Times New Roman" w:eastAsia="Times New Roman" w:hAnsi="Times New Roman" w:cs="Times New Roman"/>
          <w:sz w:val="28"/>
          <w:szCs w:val="28"/>
          <w:lang w:eastAsia="ru-RU"/>
        </w:rPr>
        <w:t xml:space="preserve">отмечено на </w:t>
      </w:r>
      <w:r w:rsidRPr="00A45CB6">
        <w:rPr>
          <w:rFonts w:ascii="Times New Roman" w:eastAsia="Times New Roman" w:hAnsi="Times New Roman" w:cs="Times New Roman"/>
          <w:snapToGrid w:val="0"/>
          <w:color w:val="000000"/>
          <w:sz w:val="28"/>
          <w:szCs w:val="28"/>
          <w:lang w:eastAsia="ru-RU"/>
        </w:rPr>
        <w:t>85,8 тыс. км</w:t>
      </w:r>
      <w:r w:rsidRPr="00A45CB6">
        <w:rPr>
          <w:rFonts w:ascii="Times New Roman" w:eastAsia="Times New Roman" w:hAnsi="Times New Roman" w:cs="Times New Roman"/>
          <w:snapToGrid w:val="0"/>
          <w:color w:val="000000"/>
          <w:sz w:val="28"/>
          <w:szCs w:val="28"/>
          <w:vertAlign w:val="superscript"/>
          <w:lang w:eastAsia="ru-RU"/>
        </w:rPr>
        <w:t xml:space="preserve">2 </w:t>
      </w:r>
      <w:r w:rsidRPr="00A45CB6">
        <w:rPr>
          <w:rFonts w:ascii="Times New Roman" w:eastAsia="Times New Roman" w:hAnsi="Times New Roman" w:cs="Times New Roman"/>
          <w:snapToGrid w:val="0"/>
          <w:color w:val="000000"/>
          <w:sz w:val="28"/>
          <w:szCs w:val="28"/>
          <w:lang w:eastAsia="ru-RU"/>
        </w:rPr>
        <w:t>(38</w:t>
      </w:r>
      <w:r w:rsidR="00ED5B51" w:rsidRPr="00A45CB6">
        <w:rPr>
          <w:rFonts w:ascii="Times New Roman" w:eastAsia="Times New Roman" w:hAnsi="Times New Roman" w:cs="Times New Roman"/>
          <w:snapToGrid w:val="0"/>
          <w:color w:val="000000"/>
          <w:sz w:val="28"/>
          <w:szCs w:val="28"/>
          <w:lang w:eastAsia="ru-RU"/>
        </w:rPr>
        <w:t> %</w:t>
      </w:r>
      <w:r w:rsidRPr="00A45CB6">
        <w:rPr>
          <w:rFonts w:ascii="Times New Roman" w:eastAsia="Times New Roman" w:hAnsi="Times New Roman" w:cs="Times New Roman"/>
          <w:snapToGrid w:val="0"/>
          <w:color w:val="000000"/>
          <w:sz w:val="28"/>
          <w:szCs w:val="28"/>
          <w:lang w:eastAsia="ru-RU"/>
        </w:rPr>
        <w:t>)</w:t>
      </w:r>
      <w:r w:rsidRPr="00A45CB6">
        <w:rPr>
          <w:rFonts w:ascii="Times New Roman" w:eastAsia="Times New Roman" w:hAnsi="Times New Roman" w:cs="Times New Roman"/>
          <w:sz w:val="28"/>
          <w:szCs w:val="28"/>
          <w:lang w:eastAsia="ru-RU"/>
        </w:rPr>
        <w:t xml:space="preserve"> площади системы</w:t>
      </w:r>
      <w:r w:rsidR="00A33C25" w:rsidRPr="00A45CB6">
        <w:rPr>
          <w:rFonts w:ascii="Times New Roman" w:eastAsia="Times New Roman" w:hAnsi="Times New Roman" w:cs="Times New Roman"/>
          <w:sz w:val="28"/>
          <w:szCs w:val="28"/>
          <w:lang w:eastAsia="ru-RU"/>
        </w:rPr>
        <w:t>,</w:t>
      </w:r>
      <w:r w:rsidRPr="00A45CB6">
        <w:rPr>
          <w:rFonts w:ascii="Times New Roman" w:eastAsia="Times New Roman" w:hAnsi="Times New Roman" w:cs="Times New Roman"/>
          <w:sz w:val="28"/>
          <w:szCs w:val="28"/>
          <w:lang w:eastAsia="ru-RU"/>
        </w:rPr>
        <w:t xml:space="preserve"> приурочен</w:t>
      </w:r>
      <w:r w:rsidR="00A33C25" w:rsidRPr="00A45CB6">
        <w:rPr>
          <w:rFonts w:ascii="Times New Roman" w:eastAsia="Times New Roman" w:hAnsi="Times New Roman" w:cs="Times New Roman"/>
          <w:sz w:val="28"/>
          <w:szCs w:val="28"/>
          <w:lang w:eastAsia="ru-RU"/>
        </w:rPr>
        <w:t>о</w:t>
      </w:r>
      <w:r w:rsidRPr="00A45CB6">
        <w:rPr>
          <w:rFonts w:ascii="Times New Roman" w:eastAsia="Times New Roman" w:hAnsi="Times New Roman" w:cs="Times New Roman"/>
          <w:sz w:val="28"/>
          <w:szCs w:val="28"/>
          <w:lang w:eastAsia="ru-RU"/>
        </w:rPr>
        <w:t xml:space="preserve"> преимущественно к пустынным низменным аллювиальным, эоловым низменным равнинам и возвышенным пластовым равнинам, подверженным воздействию отгонно-пастбищного животноводства. </w:t>
      </w:r>
    </w:p>
    <w:p w14:paraId="3F26DD5A" w14:textId="68EB1592" w:rsidR="00A33C25" w:rsidRPr="00A45CB6" w:rsidRDefault="00E417CB" w:rsidP="00A45CB6">
      <w:pPr>
        <w:shd w:val="clear" w:color="auto" w:fill="FFFFFF"/>
        <w:tabs>
          <w:tab w:val="left" w:pos="495"/>
        </w:tabs>
        <w:spacing w:after="0" w:line="240" w:lineRule="auto"/>
        <w:ind w:firstLine="567"/>
        <w:jc w:val="both"/>
        <w:rPr>
          <w:rFonts w:ascii="Times New Roman" w:eastAsia="Times New Roman" w:hAnsi="Times New Roman" w:cs="Times New Roman"/>
          <w:sz w:val="28"/>
          <w:szCs w:val="28"/>
          <w:lang w:eastAsia="ru-RU"/>
        </w:rPr>
      </w:pPr>
      <w:r w:rsidRPr="00A45CB6">
        <w:rPr>
          <w:rFonts w:ascii="Times New Roman" w:eastAsia="Times New Roman" w:hAnsi="Times New Roman" w:cs="Times New Roman"/>
          <w:sz w:val="28"/>
          <w:szCs w:val="28"/>
          <w:lang w:eastAsia="ru-RU"/>
        </w:rPr>
        <w:t xml:space="preserve">Напряженное экологическое состояние </w:t>
      </w:r>
      <w:r w:rsidR="005B5426" w:rsidRPr="00A45CB6">
        <w:rPr>
          <w:rFonts w:ascii="Times New Roman" w:eastAsia="Times New Roman" w:hAnsi="Times New Roman" w:cs="Times New Roman"/>
          <w:sz w:val="28"/>
          <w:szCs w:val="28"/>
          <w:lang w:eastAsia="ru-RU"/>
        </w:rPr>
        <w:t xml:space="preserve">ландшафтов </w:t>
      </w:r>
      <w:r w:rsidRPr="00A45CB6">
        <w:rPr>
          <w:rFonts w:ascii="Times New Roman" w:eastAsia="Times New Roman" w:hAnsi="Times New Roman" w:cs="Times New Roman"/>
          <w:sz w:val="28"/>
          <w:szCs w:val="28"/>
          <w:lang w:eastAsia="ru-RU"/>
        </w:rPr>
        <w:t xml:space="preserve">отмечается на </w:t>
      </w:r>
      <w:r w:rsidRPr="00A45CB6">
        <w:rPr>
          <w:rFonts w:ascii="Times New Roman" w:eastAsia="Times New Roman" w:hAnsi="Times New Roman" w:cs="Times New Roman"/>
          <w:snapToGrid w:val="0"/>
          <w:color w:val="000000"/>
          <w:sz w:val="28"/>
          <w:szCs w:val="28"/>
          <w:lang w:eastAsia="ru-RU"/>
        </w:rPr>
        <w:t>11,3</w:t>
      </w:r>
      <w:r w:rsidR="00394583" w:rsidRPr="00A45CB6">
        <w:rPr>
          <w:rFonts w:ascii="Times New Roman" w:eastAsia="Times New Roman" w:hAnsi="Times New Roman" w:cs="Times New Roman"/>
          <w:snapToGrid w:val="0"/>
          <w:color w:val="000000"/>
          <w:sz w:val="28"/>
          <w:szCs w:val="28"/>
          <w:lang w:eastAsia="ru-RU"/>
        </w:rPr>
        <w:t> </w:t>
      </w:r>
      <w:r w:rsidRPr="00A45CB6">
        <w:rPr>
          <w:rFonts w:ascii="Times New Roman" w:eastAsia="Times New Roman" w:hAnsi="Times New Roman" w:cs="Times New Roman"/>
          <w:snapToGrid w:val="0"/>
          <w:color w:val="000000"/>
          <w:sz w:val="28"/>
          <w:szCs w:val="28"/>
          <w:lang w:eastAsia="ru-RU"/>
        </w:rPr>
        <w:t>тыс.</w:t>
      </w:r>
      <w:r w:rsidR="00394583" w:rsidRPr="00A45CB6">
        <w:rPr>
          <w:rFonts w:ascii="Times New Roman" w:eastAsia="Times New Roman" w:hAnsi="Times New Roman" w:cs="Times New Roman"/>
          <w:snapToGrid w:val="0"/>
          <w:color w:val="000000"/>
          <w:sz w:val="28"/>
          <w:szCs w:val="28"/>
          <w:lang w:eastAsia="ru-RU"/>
        </w:rPr>
        <w:t> </w:t>
      </w:r>
      <w:r w:rsidRPr="00A45CB6">
        <w:rPr>
          <w:rFonts w:ascii="Times New Roman" w:eastAsia="Times New Roman" w:hAnsi="Times New Roman" w:cs="Times New Roman"/>
          <w:snapToGrid w:val="0"/>
          <w:color w:val="000000"/>
          <w:sz w:val="28"/>
          <w:szCs w:val="28"/>
          <w:lang w:eastAsia="ru-RU"/>
        </w:rPr>
        <w:t>км</w:t>
      </w:r>
      <w:r w:rsidRPr="00A45CB6">
        <w:rPr>
          <w:rFonts w:ascii="Times New Roman" w:eastAsia="Times New Roman" w:hAnsi="Times New Roman" w:cs="Times New Roman"/>
          <w:snapToGrid w:val="0"/>
          <w:color w:val="000000"/>
          <w:sz w:val="28"/>
          <w:szCs w:val="28"/>
          <w:vertAlign w:val="superscript"/>
          <w:lang w:eastAsia="ru-RU"/>
        </w:rPr>
        <w:t>2</w:t>
      </w:r>
      <w:r w:rsidR="00394583" w:rsidRPr="00A45CB6">
        <w:rPr>
          <w:rFonts w:ascii="Times New Roman" w:eastAsia="Times New Roman" w:hAnsi="Times New Roman" w:cs="Times New Roman"/>
          <w:snapToGrid w:val="0"/>
          <w:color w:val="000000"/>
          <w:sz w:val="28"/>
          <w:szCs w:val="28"/>
          <w:vertAlign w:val="superscript"/>
          <w:lang w:eastAsia="ru-RU"/>
        </w:rPr>
        <w:t xml:space="preserve"> </w:t>
      </w:r>
      <w:r w:rsidRPr="00A45CB6">
        <w:rPr>
          <w:rFonts w:ascii="Times New Roman" w:eastAsia="Times New Roman" w:hAnsi="Times New Roman" w:cs="Times New Roman"/>
          <w:snapToGrid w:val="0"/>
          <w:color w:val="000000"/>
          <w:sz w:val="28"/>
          <w:szCs w:val="28"/>
          <w:lang w:eastAsia="ru-RU"/>
        </w:rPr>
        <w:t>(5</w:t>
      </w:r>
      <w:r w:rsidR="00ED5B51" w:rsidRPr="00A45CB6">
        <w:rPr>
          <w:rFonts w:ascii="Times New Roman" w:eastAsia="Times New Roman" w:hAnsi="Times New Roman" w:cs="Times New Roman"/>
          <w:snapToGrid w:val="0"/>
          <w:color w:val="000000"/>
          <w:sz w:val="28"/>
          <w:szCs w:val="28"/>
          <w:lang w:eastAsia="ru-RU"/>
        </w:rPr>
        <w:t> %</w:t>
      </w:r>
      <w:r w:rsidRPr="00A45CB6">
        <w:rPr>
          <w:rFonts w:ascii="Times New Roman" w:eastAsia="Times New Roman" w:hAnsi="Times New Roman" w:cs="Times New Roman"/>
          <w:snapToGrid w:val="0"/>
          <w:color w:val="000000"/>
          <w:sz w:val="28"/>
          <w:szCs w:val="28"/>
          <w:lang w:eastAsia="ru-RU"/>
        </w:rPr>
        <w:t xml:space="preserve">) </w:t>
      </w:r>
      <w:r w:rsidRPr="00A45CB6">
        <w:rPr>
          <w:rFonts w:ascii="Times New Roman" w:eastAsia="Times New Roman" w:hAnsi="Times New Roman" w:cs="Times New Roman"/>
          <w:sz w:val="28"/>
          <w:szCs w:val="28"/>
          <w:lang w:eastAsia="ru-RU"/>
        </w:rPr>
        <w:t xml:space="preserve">площади ПСС. </w:t>
      </w:r>
      <w:r w:rsidR="00A33C25" w:rsidRPr="00A45CB6">
        <w:rPr>
          <w:rFonts w:ascii="Times New Roman" w:eastAsia="Times New Roman" w:hAnsi="Times New Roman" w:cs="Times New Roman"/>
          <w:sz w:val="28"/>
          <w:szCs w:val="28"/>
          <w:lang w:eastAsia="ru-RU"/>
        </w:rPr>
        <w:t xml:space="preserve">Наблюдаются </w:t>
      </w:r>
      <w:r w:rsidRPr="00A45CB6">
        <w:rPr>
          <w:rFonts w:ascii="Times New Roman" w:eastAsia="Times New Roman" w:hAnsi="Times New Roman" w:cs="Times New Roman"/>
          <w:sz w:val="28"/>
          <w:szCs w:val="28"/>
          <w:lang w:eastAsia="ru-RU"/>
        </w:rPr>
        <w:t xml:space="preserve">в пределах долинных ландшафтов, предгорных равнин на востоке и эоловых равнин на юге </w:t>
      </w:r>
      <w:r w:rsidR="00A33C25" w:rsidRPr="00A45CB6">
        <w:rPr>
          <w:rFonts w:ascii="Times New Roman" w:eastAsia="Times New Roman" w:hAnsi="Times New Roman" w:cs="Times New Roman"/>
          <w:sz w:val="28"/>
          <w:szCs w:val="28"/>
          <w:lang w:eastAsia="ru-RU"/>
        </w:rPr>
        <w:t>региона</w:t>
      </w:r>
      <w:r w:rsidRPr="00A45CB6">
        <w:rPr>
          <w:rFonts w:ascii="Times New Roman" w:eastAsia="Times New Roman" w:hAnsi="Times New Roman" w:cs="Times New Roman"/>
          <w:sz w:val="28"/>
          <w:szCs w:val="28"/>
          <w:lang w:eastAsia="ru-RU"/>
        </w:rPr>
        <w:t xml:space="preserve">. На этих территориях развито орошаемое земледелие. </w:t>
      </w:r>
    </w:p>
    <w:p w14:paraId="5106926C" w14:textId="12BD728D" w:rsidR="00E417CB" w:rsidRPr="00A45CB6" w:rsidRDefault="00E417CB" w:rsidP="00A45CB6">
      <w:pPr>
        <w:shd w:val="clear" w:color="auto" w:fill="FFFFFF"/>
        <w:tabs>
          <w:tab w:val="left" w:pos="495"/>
        </w:tabs>
        <w:spacing w:after="0" w:line="240" w:lineRule="auto"/>
        <w:ind w:firstLine="567"/>
        <w:jc w:val="both"/>
        <w:rPr>
          <w:rFonts w:ascii="Times New Roman" w:eastAsia="Times New Roman" w:hAnsi="Times New Roman" w:cs="Times New Roman"/>
          <w:sz w:val="28"/>
          <w:szCs w:val="28"/>
          <w:lang w:eastAsia="ru-RU"/>
        </w:rPr>
      </w:pPr>
      <w:r w:rsidRPr="00A45CB6">
        <w:rPr>
          <w:rFonts w:ascii="Times New Roman" w:eastAsia="Times New Roman" w:hAnsi="Times New Roman" w:cs="Times New Roman"/>
          <w:sz w:val="28"/>
          <w:szCs w:val="28"/>
          <w:lang w:eastAsia="ru-RU"/>
        </w:rPr>
        <w:t xml:space="preserve">Критическое экологическое состояние отмечено на </w:t>
      </w:r>
      <w:r w:rsidRPr="00A45CB6">
        <w:rPr>
          <w:rFonts w:ascii="Times New Roman" w:eastAsia="Times New Roman" w:hAnsi="Times New Roman" w:cs="Times New Roman"/>
          <w:snapToGrid w:val="0"/>
          <w:color w:val="000000"/>
          <w:sz w:val="28"/>
          <w:szCs w:val="28"/>
          <w:lang w:eastAsia="ru-RU"/>
        </w:rPr>
        <w:t>31,6</w:t>
      </w:r>
      <w:r w:rsidR="00093EAE" w:rsidRPr="00A45CB6">
        <w:rPr>
          <w:rFonts w:ascii="Times New Roman" w:eastAsia="Times New Roman" w:hAnsi="Times New Roman" w:cs="Times New Roman"/>
          <w:snapToGrid w:val="0"/>
          <w:color w:val="000000"/>
          <w:sz w:val="28"/>
          <w:szCs w:val="28"/>
          <w:lang w:eastAsia="ru-RU"/>
        </w:rPr>
        <w:t xml:space="preserve"> </w:t>
      </w:r>
      <w:r w:rsidR="00C47783" w:rsidRPr="00A45CB6">
        <w:rPr>
          <w:rFonts w:ascii="Times New Roman" w:eastAsia="Times New Roman" w:hAnsi="Times New Roman" w:cs="Times New Roman"/>
          <w:snapToGrid w:val="0"/>
          <w:color w:val="000000"/>
          <w:sz w:val="28"/>
          <w:szCs w:val="28"/>
          <w:lang w:eastAsia="ru-RU"/>
        </w:rPr>
        <w:t>тыс. км</w:t>
      </w:r>
      <w:r w:rsidRPr="00A45CB6">
        <w:rPr>
          <w:rFonts w:ascii="Times New Roman" w:eastAsia="Times New Roman" w:hAnsi="Times New Roman" w:cs="Times New Roman"/>
          <w:snapToGrid w:val="0"/>
          <w:color w:val="000000"/>
          <w:sz w:val="28"/>
          <w:szCs w:val="28"/>
          <w:vertAlign w:val="superscript"/>
          <w:lang w:eastAsia="ru-RU"/>
        </w:rPr>
        <w:t xml:space="preserve">2 </w:t>
      </w:r>
      <w:r w:rsidRPr="00A45CB6">
        <w:rPr>
          <w:rFonts w:ascii="Times New Roman" w:eastAsia="Times New Roman" w:hAnsi="Times New Roman" w:cs="Times New Roman"/>
          <w:snapToGrid w:val="0"/>
          <w:color w:val="000000"/>
          <w:sz w:val="28"/>
          <w:szCs w:val="28"/>
          <w:lang w:eastAsia="ru-RU"/>
        </w:rPr>
        <w:t>(14</w:t>
      </w:r>
      <w:r w:rsidR="00ED5B51" w:rsidRPr="00A45CB6">
        <w:rPr>
          <w:rFonts w:ascii="Times New Roman" w:eastAsia="Times New Roman" w:hAnsi="Times New Roman" w:cs="Times New Roman"/>
          <w:snapToGrid w:val="0"/>
          <w:color w:val="000000"/>
          <w:sz w:val="28"/>
          <w:szCs w:val="28"/>
          <w:lang w:eastAsia="ru-RU"/>
        </w:rPr>
        <w:t> %</w:t>
      </w:r>
      <w:r w:rsidRPr="00A45CB6">
        <w:rPr>
          <w:rFonts w:ascii="Times New Roman" w:eastAsia="Times New Roman" w:hAnsi="Times New Roman" w:cs="Times New Roman"/>
          <w:sz w:val="28"/>
          <w:szCs w:val="28"/>
          <w:lang w:eastAsia="ru-RU"/>
        </w:rPr>
        <w:t xml:space="preserve">) площади </w:t>
      </w:r>
      <w:r w:rsidR="00A33C25" w:rsidRPr="00A45CB6">
        <w:rPr>
          <w:rFonts w:ascii="Times New Roman" w:eastAsia="Times New Roman" w:hAnsi="Times New Roman" w:cs="Times New Roman"/>
          <w:sz w:val="28"/>
          <w:szCs w:val="28"/>
          <w:lang w:eastAsia="ru-RU"/>
        </w:rPr>
        <w:t>региона</w:t>
      </w:r>
      <w:r w:rsidRPr="00A45CB6">
        <w:rPr>
          <w:rFonts w:ascii="Times New Roman" w:eastAsia="Times New Roman" w:hAnsi="Times New Roman" w:cs="Times New Roman"/>
          <w:sz w:val="28"/>
          <w:szCs w:val="28"/>
          <w:lang w:eastAsia="ru-RU"/>
        </w:rPr>
        <w:t xml:space="preserve"> и приурочено </w:t>
      </w:r>
      <w:r w:rsidR="00394583" w:rsidRPr="00A45CB6">
        <w:rPr>
          <w:rFonts w:ascii="Times New Roman" w:eastAsia="Times New Roman" w:hAnsi="Times New Roman" w:cs="Times New Roman"/>
          <w:sz w:val="28"/>
          <w:szCs w:val="28"/>
          <w:lang w:eastAsia="ru-RU"/>
        </w:rPr>
        <w:t xml:space="preserve">к </w:t>
      </w:r>
      <w:r w:rsidRPr="00A45CB6">
        <w:rPr>
          <w:rFonts w:ascii="Times New Roman" w:eastAsia="Times New Roman" w:hAnsi="Times New Roman" w:cs="Times New Roman"/>
          <w:sz w:val="28"/>
          <w:szCs w:val="28"/>
          <w:lang w:eastAsia="ru-RU"/>
        </w:rPr>
        <w:t>морским</w:t>
      </w:r>
      <w:r w:rsidR="00394583" w:rsidRPr="00A45CB6">
        <w:rPr>
          <w:rFonts w:ascii="Times New Roman" w:eastAsia="Times New Roman" w:hAnsi="Times New Roman" w:cs="Times New Roman"/>
          <w:sz w:val="28"/>
          <w:szCs w:val="28"/>
          <w:lang w:eastAsia="ru-RU"/>
        </w:rPr>
        <w:t xml:space="preserve"> </w:t>
      </w:r>
      <w:r w:rsidRPr="00A45CB6">
        <w:rPr>
          <w:rFonts w:ascii="Times New Roman" w:eastAsia="Times New Roman" w:hAnsi="Times New Roman" w:cs="Times New Roman"/>
          <w:sz w:val="28"/>
          <w:szCs w:val="28"/>
          <w:lang w:eastAsia="ru-RU"/>
        </w:rPr>
        <w:t>равнинам осушенного дна Аральского моря.</w:t>
      </w:r>
    </w:p>
    <w:p w14:paraId="042C2177" w14:textId="4F6E8A30" w:rsidR="00B5776F" w:rsidRPr="00A45CB6" w:rsidRDefault="00A45CB6" w:rsidP="00A45CB6">
      <w:pPr>
        <w:spacing w:after="0" w:line="240" w:lineRule="auto"/>
        <w:ind w:firstLine="567"/>
        <w:jc w:val="both"/>
        <w:rPr>
          <w:rFonts w:ascii="Times New Roman" w:hAnsi="Times New Roman" w:cs="Times New Roman"/>
          <w:sz w:val="28"/>
          <w:szCs w:val="28"/>
        </w:rPr>
      </w:pPr>
      <w:r w:rsidRPr="00A45CB6">
        <w:rPr>
          <w:rFonts w:ascii="Times New Roman" w:hAnsi="Times New Roman" w:cs="Times New Roman"/>
          <w:sz w:val="28"/>
          <w:szCs w:val="28"/>
        </w:rPr>
        <w:t>5. </w:t>
      </w:r>
      <w:r w:rsidR="00B5776F" w:rsidRPr="00A45CB6">
        <w:rPr>
          <w:rFonts w:ascii="Times New Roman" w:hAnsi="Times New Roman" w:cs="Times New Roman"/>
          <w:sz w:val="28"/>
          <w:szCs w:val="28"/>
        </w:rPr>
        <w:t>Создан</w:t>
      </w:r>
      <w:r w:rsidR="00997449" w:rsidRPr="00A45CB6">
        <w:rPr>
          <w:rFonts w:ascii="Times New Roman" w:hAnsi="Times New Roman" w:cs="Times New Roman"/>
          <w:sz w:val="28"/>
          <w:szCs w:val="28"/>
        </w:rPr>
        <w:t>н</w:t>
      </w:r>
      <w:r w:rsidR="00B5776F" w:rsidRPr="00A45CB6">
        <w:rPr>
          <w:rFonts w:ascii="Times New Roman" w:hAnsi="Times New Roman" w:cs="Times New Roman"/>
          <w:sz w:val="28"/>
          <w:szCs w:val="28"/>
        </w:rPr>
        <w:t>а</w:t>
      </w:r>
      <w:r w:rsidR="00997449" w:rsidRPr="00A45CB6">
        <w:rPr>
          <w:rFonts w:ascii="Times New Roman" w:hAnsi="Times New Roman" w:cs="Times New Roman"/>
          <w:sz w:val="28"/>
          <w:szCs w:val="28"/>
        </w:rPr>
        <w:t>я</w:t>
      </w:r>
      <w:r w:rsidR="00B5776F" w:rsidRPr="00A45CB6">
        <w:rPr>
          <w:rFonts w:ascii="Times New Roman" w:hAnsi="Times New Roman" w:cs="Times New Roman"/>
          <w:sz w:val="28"/>
          <w:szCs w:val="28"/>
        </w:rPr>
        <w:t xml:space="preserve"> серия </w:t>
      </w:r>
      <w:r w:rsidR="00A33C25" w:rsidRPr="00A45CB6">
        <w:rPr>
          <w:rFonts w:ascii="Times New Roman" w:hAnsi="Times New Roman" w:cs="Times New Roman"/>
          <w:sz w:val="28"/>
          <w:szCs w:val="28"/>
        </w:rPr>
        <w:t xml:space="preserve">оценочных </w:t>
      </w:r>
      <w:r w:rsidR="00B5776F" w:rsidRPr="00A45CB6">
        <w:rPr>
          <w:rFonts w:ascii="Times New Roman" w:hAnsi="Times New Roman" w:cs="Times New Roman"/>
          <w:sz w:val="28"/>
          <w:szCs w:val="28"/>
        </w:rPr>
        <w:t>карт масштаб</w:t>
      </w:r>
      <w:r w:rsidR="00997449" w:rsidRPr="00A45CB6">
        <w:rPr>
          <w:rFonts w:ascii="Times New Roman" w:hAnsi="Times New Roman" w:cs="Times New Roman"/>
          <w:sz w:val="28"/>
          <w:szCs w:val="28"/>
        </w:rPr>
        <w:t>а</w:t>
      </w:r>
      <w:r w:rsidR="00B5776F" w:rsidRPr="00A45CB6">
        <w:rPr>
          <w:rFonts w:ascii="Times New Roman" w:hAnsi="Times New Roman" w:cs="Times New Roman"/>
          <w:sz w:val="28"/>
          <w:szCs w:val="28"/>
        </w:rPr>
        <w:t xml:space="preserve"> 1:1 000 000 отража</w:t>
      </w:r>
      <w:r w:rsidR="00997449" w:rsidRPr="00A45CB6">
        <w:rPr>
          <w:rFonts w:ascii="Times New Roman" w:hAnsi="Times New Roman" w:cs="Times New Roman"/>
          <w:sz w:val="28"/>
          <w:szCs w:val="28"/>
        </w:rPr>
        <w:t>ет</w:t>
      </w:r>
      <w:r w:rsidR="00B5776F" w:rsidRPr="00A45CB6">
        <w:rPr>
          <w:rFonts w:ascii="Times New Roman" w:hAnsi="Times New Roman" w:cs="Times New Roman"/>
          <w:sz w:val="28"/>
          <w:szCs w:val="28"/>
        </w:rPr>
        <w:t xml:space="preserve"> степень антропогенного воздействия на окружающую среду и ландшафтно-экологическое состояние Кызылординской природно-сельскохозяйственной системы</w:t>
      </w:r>
      <w:r w:rsidR="00997449" w:rsidRPr="00A45CB6">
        <w:rPr>
          <w:rFonts w:ascii="Times New Roman" w:hAnsi="Times New Roman" w:cs="Times New Roman"/>
          <w:sz w:val="28"/>
          <w:szCs w:val="28"/>
        </w:rPr>
        <w:t>,</w:t>
      </w:r>
      <w:r w:rsidR="00B5776F" w:rsidRPr="00A45CB6">
        <w:rPr>
          <w:rFonts w:ascii="Times New Roman" w:hAnsi="Times New Roman" w:cs="Times New Roman"/>
          <w:sz w:val="28"/>
          <w:szCs w:val="28"/>
        </w:rPr>
        <w:t xml:space="preserve"> позволя</w:t>
      </w:r>
      <w:r w:rsidR="00997449" w:rsidRPr="00A45CB6">
        <w:rPr>
          <w:rFonts w:ascii="Times New Roman" w:hAnsi="Times New Roman" w:cs="Times New Roman"/>
          <w:sz w:val="28"/>
          <w:szCs w:val="28"/>
        </w:rPr>
        <w:t>ет</w:t>
      </w:r>
      <w:r w:rsidR="00B5776F" w:rsidRPr="00A45CB6">
        <w:rPr>
          <w:rFonts w:ascii="Times New Roman" w:hAnsi="Times New Roman" w:cs="Times New Roman"/>
          <w:sz w:val="28"/>
          <w:szCs w:val="28"/>
        </w:rPr>
        <w:t xml:space="preserve"> произвести </w:t>
      </w:r>
      <w:r w:rsidR="00B14B26" w:rsidRPr="00A45CB6">
        <w:rPr>
          <w:rFonts w:ascii="Times New Roman" w:hAnsi="Times New Roman" w:cs="Times New Roman"/>
          <w:sz w:val="28"/>
          <w:szCs w:val="28"/>
        </w:rPr>
        <w:t>функциональное зонирование</w:t>
      </w:r>
      <w:r w:rsidR="00B5776F" w:rsidRPr="00A45CB6">
        <w:rPr>
          <w:rFonts w:ascii="Times New Roman" w:hAnsi="Times New Roman" w:cs="Times New Roman"/>
          <w:sz w:val="28"/>
          <w:szCs w:val="28"/>
        </w:rPr>
        <w:t xml:space="preserve"> и разработать</w:t>
      </w:r>
      <w:r w:rsidR="00B14B26" w:rsidRPr="00A45CB6">
        <w:rPr>
          <w:rFonts w:ascii="Times New Roman" w:hAnsi="Times New Roman" w:cs="Times New Roman"/>
          <w:sz w:val="28"/>
          <w:szCs w:val="28"/>
        </w:rPr>
        <w:t xml:space="preserve"> основные направления устойчивого развития </w:t>
      </w:r>
      <w:r w:rsidR="005A1A71" w:rsidRPr="00A45CB6">
        <w:rPr>
          <w:rFonts w:ascii="Times New Roman" w:hAnsi="Times New Roman" w:cs="Times New Roman"/>
          <w:sz w:val="28"/>
          <w:szCs w:val="28"/>
        </w:rPr>
        <w:t xml:space="preserve">пустынной </w:t>
      </w:r>
      <w:r w:rsidR="00B14B26" w:rsidRPr="00A45CB6">
        <w:rPr>
          <w:rFonts w:ascii="Times New Roman" w:hAnsi="Times New Roman" w:cs="Times New Roman"/>
          <w:sz w:val="28"/>
          <w:szCs w:val="28"/>
        </w:rPr>
        <w:t>природно-сельскохозяйственной системы.</w:t>
      </w:r>
    </w:p>
    <w:p w14:paraId="2C0C78BF" w14:textId="77777777" w:rsidR="00B5776F" w:rsidRPr="00DF236D" w:rsidRDefault="00B5776F" w:rsidP="00484D9D">
      <w:pPr>
        <w:widowControl w:val="0"/>
        <w:spacing w:after="0" w:line="240" w:lineRule="auto"/>
        <w:ind w:firstLine="567"/>
        <w:jc w:val="both"/>
        <w:rPr>
          <w:rFonts w:ascii="Times New Roman" w:eastAsia="Times New Roman" w:hAnsi="Times New Roman" w:cs="Times New Roman"/>
          <w:b/>
          <w:sz w:val="28"/>
          <w:szCs w:val="28"/>
          <w:lang w:eastAsia="ru-RU"/>
        </w:rPr>
        <w:sectPr w:rsidR="00B5776F" w:rsidRPr="00DF236D" w:rsidSect="006807C6">
          <w:footerReference w:type="even" r:id="rId80"/>
          <w:footerReference w:type="default" r:id="rId81"/>
          <w:pgSz w:w="11906" w:h="16838" w:code="9"/>
          <w:pgMar w:top="1134" w:right="567" w:bottom="1134" w:left="1701" w:header="709" w:footer="709" w:gutter="0"/>
          <w:cols w:space="708"/>
          <w:docGrid w:linePitch="360"/>
        </w:sectPr>
      </w:pPr>
    </w:p>
    <w:p w14:paraId="7580F8CC" w14:textId="77777777" w:rsidR="00A46D32" w:rsidRPr="00DF236D" w:rsidRDefault="00A46D32" w:rsidP="00A33E76">
      <w:pPr>
        <w:widowControl w:val="0"/>
        <w:spacing w:after="0" w:line="240" w:lineRule="auto"/>
        <w:ind w:firstLine="567"/>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lastRenderedPageBreak/>
        <w:t>4 ФУНКЦИОНАЛЬНОЕ ЗОНИРОВАНИЕ ПУСТЫННОЙ КЫЗЫЛОРДИНСКОЙ ПРИРОДНО-СЕЛЬСКОХОЗЯЙСТВЕННОЙ СИСТЕМЫ</w:t>
      </w:r>
    </w:p>
    <w:p w14:paraId="6FD599E6" w14:textId="77777777" w:rsidR="00A46D32" w:rsidRPr="00DF236D" w:rsidRDefault="00A46D32" w:rsidP="00A33E76">
      <w:pPr>
        <w:widowControl w:val="0"/>
        <w:spacing w:after="0" w:line="240" w:lineRule="auto"/>
        <w:ind w:firstLine="567"/>
        <w:jc w:val="both"/>
        <w:rPr>
          <w:rFonts w:ascii="Times New Roman" w:hAnsi="Times New Roman" w:cs="Times New Roman"/>
          <w:sz w:val="28"/>
          <w:szCs w:val="28"/>
        </w:rPr>
      </w:pPr>
    </w:p>
    <w:p w14:paraId="707E0D0E" w14:textId="77777777" w:rsidR="00A46D32" w:rsidRPr="00DF236D" w:rsidRDefault="00A46D32" w:rsidP="00A33E76">
      <w:pPr>
        <w:widowControl w:val="0"/>
        <w:spacing w:after="0" w:line="240" w:lineRule="auto"/>
        <w:ind w:firstLine="567"/>
        <w:jc w:val="both"/>
        <w:rPr>
          <w:rFonts w:ascii="Times New Roman" w:hAnsi="Times New Roman" w:cs="Times New Roman"/>
          <w:b/>
          <w:bCs/>
          <w:sz w:val="28"/>
          <w:szCs w:val="28"/>
        </w:rPr>
      </w:pPr>
      <w:r w:rsidRPr="00DF236D">
        <w:rPr>
          <w:rFonts w:ascii="Times New Roman" w:hAnsi="Times New Roman" w:cs="Times New Roman"/>
          <w:b/>
          <w:bCs/>
          <w:sz w:val="28"/>
          <w:szCs w:val="28"/>
        </w:rPr>
        <w:t>4.1 Методические основы функционального зонирования</w:t>
      </w:r>
    </w:p>
    <w:p w14:paraId="2EC7BFB5" w14:textId="77777777" w:rsidR="00A46D32" w:rsidRPr="00DF236D" w:rsidRDefault="00A46D32" w:rsidP="00A33E76">
      <w:pPr>
        <w:widowControl w:val="0"/>
        <w:spacing w:after="0" w:line="240" w:lineRule="auto"/>
        <w:ind w:firstLine="567"/>
        <w:jc w:val="both"/>
        <w:rPr>
          <w:rFonts w:ascii="Times New Roman" w:hAnsi="Times New Roman" w:cs="Times New Roman"/>
          <w:sz w:val="28"/>
          <w:szCs w:val="28"/>
        </w:rPr>
      </w:pPr>
    </w:p>
    <w:p w14:paraId="401252B4" w14:textId="2A1D61C4" w:rsidR="00A46D32" w:rsidRPr="00DF236D" w:rsidRDefault="00A46D32" w:rsidP="00A33E7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Несогласованность обустройства и ведения хозяйствования с особенностями природных ландшафтов влекут за собой серьезные проблемы в социально-экономической стабильности государств, и отражаются на обеспеченности продовольственной безопасности. Организовать территорию с учетом покомпонентных свойств ландшафта на принципах природно-антропогенной совместимости природных и хозяйственных систем возможно </w:t>
      </w:r>
      <w:r w:rsidR="001C4C8C" w:rsidRPr="00DF236D">
        <w:rPr>
          <w:rFonts w:ascii="Times New Roman" w:hAnsi="Times New Roman" w:cs="Times New Roman"/>
          <w:sz w:val="28"/>
          <w:szCs w:val="28"/>
        </w:rPr>
        <w:t>с привлечением инструментов ландшафтно-экологического планирования</w:t>
      </w:r>
      <w:r w:rsidRPr="00DF236D">
        <w:rPr>
          <w:rFonts w:ascii="Times New Roman" w:hAnsi="Times New Roman" w:cs="Times New Roman"/>
          <w:sz w:val="28"/>
          <w:szCs w:val="28"/>
        </w:rPr>
        <w:t xml:space="preserve">, предусматривающего </w:t>
      </w:r>
      <w:r w:rsidR="00033459" w:rsidRPr="00DF236D">
        <w:rPr>
          <w:rFonts w:ascii="Times New Roman" w:hAnsi="Times New Roman" w:cs="Times New Roman"/>
          <w:sz w:val="28"/>
          <w:szCs w:val="28"/>
        </w:rPr>
        <w:t xml:space="preserve">функциональное зонирование территории для обеспечния устойчивого землепользования </w:t>
      </w:r>
      <w:r w:rsidRPr="00DF236D">
        <w:rPr>
          <w:rFonts w:ascii="Times New Roman" w:hAnsi="Times New Roman" w:cs="Times New Roman"/>
          <w:sz w:val="28"/>
          <w:szCs w:val="28"/>
        </w:rPr>
        <w:t>территории определенными методами.</w:t>
      </w:r>
    </w:p>
    <w:p w14:paraId="19FB95F7" w14:textId="77777777" w:rsidR="00A46D32" w:rsidRPr="00DF236D" w:rsidRDefault="00A46D32" w:rsidP="00A33E76">
      <w:pPr>
        <w:widowControl w:val="0"/>
        <w:autoSpaceDE w:val="0"/>
        <w:autoSpaceDN w:val="0"/>
        <w:adjustRightInd w:val="0"/>
        <w:spacing w:after="0" w:line="240" w:lineRule="auto"/>
        <w:ind w:firstLine="567"/>
        <w:jc w:val="both"/>
        <w:rPr>
          <w:rFonts w:ascii="Times New Roman" w:eastAsia="Times-Roman" w:hAnsi="Times New Roman" w:cs="Times New Roman"/>
          <w:sz w:val="28"/>
          <w:szCs w:val="28"/>
        </w:rPr>
      </w:pPr>
      <w:r w:rsidRPr="00DF236D">
        <w:rPr>
          <w:rFonts w:ascii="Times New Roman" w:hAnsi="Times New Roman" w:cs="Times New Roman"/>
          <w:sz w:val="28"/>
          <w:szCs w:val="28"/>
        </w:rPr>
        <w:t xml:space="preserve">Разработка </w:t>
      </w:r>
      <w:r w:rsidRPr="00DF236D">
        <w:rPr>
          <w:rFonts w:ascii="Times New Roman" w:eastAsia="Times-Roman" w:hAnsi="Times New Roman" w:cs="Times New Roman"/>
          <w:sz w:val="28"/>
          <w:szCs w:val="28"/>
        </w:rPr>
        <w:t>функционального зонирования Кызылординской природно-сельскохозяйственной системы состояла из неско</w:t>
      </w:r>
      <w:r w:rsidR="001D6EFC" w:rsidRPr="00DF236D">
        <w:rPr>
          <w:rFonts w:ascii="Times New Roman" w:eastAsia="Times-Roman" w:hAnsi="Times New Roman" w:cs="Times New Roman"/>
          <w:sz w:val="28"/>
          <w:szCs w:val="28"/>
        </w:rPr>
        <w:t>льких взаимодополняемых этапов.</w:t>
      </w:r>
    </w:p>
    <w:p w14:paraId="63B4DEA6" w14:textId="45B76631" w:rsidR="00A46D32" w:rsidRPr="00DF236D" w:rsidRDefault="00A46D32" w:rsidP="00A33E76">
      <w:pPr>
        <w:widowControl w:val="0"/>
        <w:autoSpaceDE w:val="0"/>
        <w:autoSpaceDN w:val="0"/>
        <w:adjustRightInd w:val="0"/>
        <w:spacing w:after="0" w:line="240" w:lineRule="auto"/>
        <w:ind w:firstLine="567"/>
        <w:jc w:val="both"/>
        <w:rPr>
          <w:rFonts w:ascii="Times New Roman" w:hAnsi="Times New Roman" w:cs="Times New Roman"/>
          <w:color w:val="000000"/>
          <w:sz w:val="28"/>
          <w:szCs w:val="28"/>
        </w:rPr>
      </w:pPr>
      <w:r w:rsidRPr="00DF236D">
        <w:rPr>
          <w:rFonts w:ascii="Times New Roman" w:eastAsia="Times-Roman" w:hAnsi="Times New Roman" w:cs="Times New Roman"/>
          <w:spacing w:val="20"/>
          <w:sz w:val="28"/>
          <w:szCs w:val="28"/>
        </w:rPr>
        <w:t>Информационно-картографический блок</w:t>
      </w:r>
      <w:r w:rsidRPr="00DF236D">
        <w:rPr>
          <w:rFonts w:ascii="Times New Roman" w:eastAsia="Times-Roman" w:hAnsi="Times New Roman" w:cs="Times New Roman"/>
          <w:sz w:val="28"/>
          <w:szCs w:val="28"/>
        </w:rPr>
        <w:t xml:space="preserve"> включал комплекс картографических, статистических и фондовых материалов, содержащих информацию об</w:t>
      </w:r>
      <w:r w:rsidRPr="00DF236D">
        <w:rPr>
          <w:rFonts w:ascii="Times New Roman" w:hAnsi="Times New Roman" w:cs="Times New Roman"/>
          <w:color w:val="000000"/>
          <w:sz w:val="28"/>
          <w:szCs w:val="28"/>
        </w:rPr>
        <w:t xml:space="preserve"> анализе ландшафтной структуры, современном</w:t>
      </w:r>
      <w:r w:rsidR="00CA15C9" w:rsidRPr="00DF236D">
        <w:rPr>
          <w:rFonts w:ascii="Times New Roman" w:hAnsi="Times New Roman" w:cs="Times New Roman"/>
          <w:color w:val="000000"/>
          <w:sz w:val="28"/>
          <w:szCs w:val="28"/>
        </w:rPr>
        <w:t xml:space="preserve"> </w:t>
      </w:r>
      <w:r w:rsidRPr="00DF236D">
        <w:rPr>
          <w:rFonts w:ascii="Times New Roman" w:hAnsi="Times New Roman" w:cs="Times New Roman"/>
          <w:color w:val="000000"/>
          <w:sz w:val="28"/>
          <w:szCs w:val="28"/>
        </w:rPr>
        <w:t xml:space="preserve">состоянии </w:t>
      </w:r>
      <w:r w:rsidR="00C248EE" w:rsidRPr="00DF236D">
        <w:rPr>
          <w:rFonts w:ascii="Times New Roman" w:hAnsi="Times New Roman" w:cs="Times New Roman"/>
          <w:color w:val="000000"/>
          <w:sz w:val="28"/>
          <w:szCs w:val="28"/>
        </w:rPr>
        <w:t xml:space="preserve">сельскохозяйственного </w:t>
      </w:r>
      <w:r w:rsidR="00033459" w:rsidRPr="00DF236D">
        <w:rPr>
          <w:rFonts w:ascii="Times New Roman" w:hAnsi="Times New Roman" w:cs="Times New Roman"/>
          <w:color w:val="000000"/>
          <w:sz w:val="28"/>
          <w:szCs w:val="28"/>
        </w:rPr>
        <w:t>природопользования и степени а</w:t>
      </w:r>
      <w:r w:rsidRPr="00DF236D">
        <w:rPr>
          <w:rFonts w:ascii="Times New Roman" w:hAnsi="Times New Roman" w:cs="Times New Roman"/>
          <w:color w:val="000000"/>
          <w:sz w:val="28"/>
          <w:szCs w:val="28"/>
        </w:rPr>
        <w:t xml:space="preserve">нтропогенной нарушенности, основных экологических проблем, существующих и потенциальных рисках сельскохозяйственного использования природных комплексов. </w:t>
      </w:r>
    </w:p>
    <w:p w14:paraId="2CCE6FCE" w14:textId="44077E33" w:rsidR="00A46D32" w:rsidRPr="00DF236D" w:rsidRDefault="00A46D32" w:rsidP="00A33E76">
      <w:pPr>
        <w:widowControl w:val="0"/>
        <w:autoSpaceDE w:val="0"/>
        <w:autoSpaceDN w:val="0"/>
        <w:adjustRightInd w:val="0"/>
        <w:spacing w:after="0" w:line="240" w:lineRule="auto"/>
        <w:ind w:firstLine="567"/>
        <w:jc w:val="both"/>
        <w:rPr>
          <w:rFonts w:ascii="Times New Roman" w:eastAsia="Times-Roman" w:hAnsi="Times New Roman" w:cs="Times New Roman"/>
          <w:sz w:val="28"/>
          <w:szCs w:val="28"/>
        </w:rPr>
      </w:pPr>
      <w:r w:rsidRPr="00DF236D">
        <w:rPr>
          <w:rFonts w:ascii="Times New Roman" w:hAnsi="Times New Roman" w:cs="Times New Roman"/>
          <w:color w:val="000000"/>
          <w:sz w:val="28"/>
          <w:szCs w:val="28"/>
        </w:rPr>
        <w:t xml:space="preserve">В прикладном плане </w:t>
      </w:r>
      <w:r w:rsidRPr="00DF236D">
        <w:rPr>
          <w:rFonts w:ascii="Times New Roman" w:eastAsia="Times-Roman" w:hAnsi="Times New Roman" w:cs="Times New Roman"/>
          <w:sz w:val="28"/>
          <w:szCs w:val="28"/>
        </w:rPr>
        <w:t>функциональное зонирование Кызылординской ПСС осуществлялось на основе карты современных ландшафтов. Кроме того, с</w:t>
      </w:r>
      <w:r w:rsidRPr="00DF236D">
        <w:rPr>
          <w:rFonts w:ascii="Times New Roman" w:hAnsi="Times New Roman" w:cs="Times New Roman"/>
          <w:color w:val="000000"/>
          <w:sz w:val="28"/>
          <w:szCs w:val="28"/>
        </w:rPr>
        <w:t>оставлению ландшафтного плана сельскохозяйственного природопользования, предшествовали исследования по и</w:t>
      </w:r>
      <w:r w:rsidRPr="00DF236D">
        <w:rPr>
          <w:rFonts w:ascii="Times New Roman" w:eastAsia="Times-Roman" w:hAnsi="Times New Roman" w:cs="Times New Roman"/>
          <w:sz w:val="28"/>
          <w:szCs w:val="28"/>
        </w:rPr>
        <w:t>зучению особенностей сельскохозяйственного освоения региона, и разработка ситуационного плана, где на ландшафтно</w:t>
      </w:r>
      <w:r w:rsidR="007B1783" w:rsidRPr="00DF236D">
        <w:rPr>
          <w:rFonts w:ascii="Times New Roman" w:eastAsia="Times-Roman" w:hAnsi="Times New Roman" w:cs="Times New Roman"/>
          <w:sz w:val="28"/>
          <w:szCs w:val="28"/>
        </w:rPr>
        <w:t>й</w:t>
      </w:r>
      <w:r w:rsidRPr="00DF236D">
        <w:rPr>
          <w:rFonts w:ascii="Times New Roman" w:eastAsia="Times-Roman" w:hAnsi="Times New Roman" w:cs="Times New Roman"/>
          <w:sz w:val="28"/>
          <w:szCs w:val="28"/>
        </w:rPr>
        <w:t xml:space="preserve"> основе</w:t>
      </w:r>
      <w:r w:rsidR="00033459" w:rsidRPr="00DF236D">
        <w:rPr>
          <w:rFonts w:ascii="Times New Roman" w:eastAsia="Times-Roman" w:hAnsi="Times New Roman" w:cs="Times New Roman"/>
          <w:sz w:val="28"/>
          <w:szCs w:val="28"/>
        </w:rPr>
        <w:t xml:space="preserve"> </w:t>
      </w:r>
      <w:r w:rsidR="00B833BC" w:rsidRPr="00DF236D">
        <w:rPr>
          <w:rFonts w:ascii="Times New Roman" w:eastAsia="Times-Roman" w:hAnsi="Times New Roman" w:cs="Times New Roman"/>
          <w:sz w:val="28"/>
          <w:szCs w:val="28"/>
        </w:rPr>
        <w:t>автором</w:t>
      </w:r>
      <w:r w:rsidRPr="00DF236D">
        <w:rPr>
          <w:rFonts w:ascii="Times New Roman" w:eastAsia="Times-Roman" w:hAnsi="Times New Roman" w:cs="Times New Roman"/>
          <w:sz w:val="28"/>
          <w:szCs w:val="28"/>
        </w:rPr>
        <w:t xml:space="preserve"> были выделены элементы экологического каркаса (рисунок </w:t>
      </w:r>
      <w:r w:rsidR="004D561C" w:rsidRPr="00DF236D">
        <w:rPr>
          <w:rFonts w:ascii="Times New Roman" w:eastAsia="Times-Roman" w:hAnsi="Times New Roman" w:cs="Times New Roman"/>
          <w:sz w:val="28"/>
          <w:szCs w:val="28"/>
        </w:rPr>
        <w:t>4.1</w:t>
      </w:r>
      <w:r w:rsidRPr="00DF236D">
        <w:rPr>
          <w:rFonts w:ascii="Times New Roman" w:eastAsia="Times-Roman" w:hAnsi="Times New Roman" w:cs="Times New Roman"/>
          <w:sz w:val="28"/>
          <w:szCs w:val="28"/>
        </w:rPr>
        <w:t xml:space="preserve">, </w:t>
      </w:r>
      <w:r w:rsidR="00620545" w:rsidRPr="00DF236D">
        <w:rPr>
          <w:rFonts w:ascii="Times New Roman" w:eastAsia="Times-Roman" w:hAnsi="Times New Roman" w:cs="Times New Roman"/>
          <w:sz w:val="28"/>
          <w:szCs w:val="28"/>
        </w:rPr>
        <w:t>П</w:t>
      </w:r>
      <w:r w:rsidRPr="00DF236D">
        <w:rPr>
          <w:rFonts w:ascii="Times New Roman" w:eastAsia="Times-Roman" w:hAnsi="Times New Roman" w:cs="Times New Roman"/>
          <w:sz w:val="28"/>
          <w:szCs w:val="28"/>
        </w:rPr>
        <w:t>риложение</w:t>
      </w:r>
      <w:r w:rsidR="00033459" w:rsidRPr="00DF236D">
        <w:rPr>
          <w:rFonts w:ascii="Times New Roman" w:eastAsia="Times-Roman" w:hAnsi="Times New Roman" w:cs="Times New Roman"/>
          <w:sz w:val="28"/>
          <w:szCs w:val="28"/>
        </w:rPr>
        <w:t xml:space="preserve"> </w:t>
      </w:r>
      <w:r w:rsidR="00B917F5" w:rsidRPr="00DF236D">
        <w:rPr>
          <w:rFonts w:ascii="Times New Roman" w:eastAsia="Times-Roman" w:hAnsi="Times New Roman" w:cs="Times New Roman"/>
          <w:sz w:val="28"/>
          <w:szCs w:val="28"/>
        </w:rPr>
        <w:t>Р</w:t>
      </w:r>
      <w:r w:rsidRPr="00DF236D">
        <w:rPr>
          <w:rFonts w:ascii="Times New Roman" w:eastAsia="Times-Roman" w:hAnsi="Times New Roman" w:cs="Times New Roman"/>
          <w:sz w:val="28"/>
          <w:szCs w:val="28"/>
        </w:rPr>
        <w:t xml:space="preserve">), составляющие транспортно-коммуникационной, хозяйственно-селитебной и экологической инфраструктуры, экологически опасные хозяйственные объекты, зоны загрязнения и т.д. </w:t>
      </w:r>
    </w:p>
    <w:p w14:paraId="06A40217" w14:textId="77777777" w:rsidR="00A46D32" w:rsidRPr="00DF236D" w:rsidRDefault="00A46D32" w:rsidP="00A33E76">
      <w:pPr>
        <w:widowControl w:val="0"/>
        <w:autoSpaceDE w:val="0"/>
        <w:autoSpaceDN w:val="0"/>
        <w:adjustRightInd w:val="0"/>
        <w:spacing w:after="0" w:line="240" w:lineRule="auto"/>
        <w:ind w:firstLine="567"/>
        <w:jc w:val="both"/>
        <w:rPr>
          <w:rFonts w:ascii="Times New Roman" w:eastAsia="Times-Roman" w:hAnsi="Times New Roman" w:cs="Times New Roman"/>
          <w:sz w:val="28"/>
          <w:szCs w:val="28"/>
        </w:rPr>
      </w:pPr>
      <w:r w:rsidRPr="00DF236D">
        <w:rPr>
          <w:rFonts w:ascii="Times New Roman" w:eastAsia="Times-Roman" w:hAnsi="Times New Roman" w:cs="Times New Roman"/>
          <w:sz w:val="28"/>
          <w:szCs w:val="28"/>
        </w:rPr>
        <w:t xml:space="preserve">Информационно-картографический блок содержит </w:t>
      </w:r>
      <w:r w:rsidR="00C248EE" w:rsidRPr="00DF236D">
        <w:rPr>
          <w:rFonts w:ascii="Times New Roman" w:eastAsia="Times-Roman" w:hAnsi="Times New Roman" w:cs="Times New Roman"/>
          <w:sz w:val="28"/>
          <w:szCs w:val="28"/>
        </w:rPr>
        <w:t xml:space="preserve">полную </w:t>
      </w:r>
      <w:r w:rsidRPr="00DF236D">
        <w:rPr>
          <w:rFonts w:ascii="Times New Roman" w:eastAsia="Times-Roman" w:hAnsi="Times New Roman" w:cs="Times New Roman"/>
          <w:sz w:val="28"/>
          <w:szCs w:val="28"/>
        </w:rPr>
        <w:t>информацию об особенностях использования земель, их правовом статусе и экологической значимости, устойчивости природных комплексов к определенным видам сельскохозяйственного воздействия и др.</w:t>
      </w:r>
    </w:p>
    <w:p w14:paraId="5CF0CE12" w14:textId="4F0D4689" w:rsidR="00A46D32" w:rsidRPr="00DF236D" w:rsidRDefault="00A46D32" w:rsidP="00A33E76">
      <w:pPr>
        <w:widowControl w:val="0"/>
        <w:spacing w:after="0" w:line="240" w:lineRule="auto"/>
        <w:ind w:firstLine="567"/>
        <w:jc w:val="both"/>
        <w:rPr>
          <w:rFonts w:ascii="Times New Roman" w:eastAsia="Times-Roman" w:hAnsi="Times New Roman" w:cs="Times New Roman"/>
          <w:sz w:val="28"/>
          <w:szCs w:val="28"/>
        </w:rPr>
      </w:pPr>
      <w:r w:rsidRPr="00DF236D">
        <w:rPr>
          <w:rFonts w:ascii="Times New Roman" w:hAnsi="Times New Roman" w:cs="Times New Roman"/>
          <w:color w:val="000000"/>
          <w:spacing w:val="20"/>
          <w:sz w:val="28"/>
          <w:szCs w:val="28"/>
        </w:rPr>
        <w:t>Ландшафтно-экологический блок</w:t>
      </w:r>
      <w:r w:rsidR="00CA15C9" w:rsidRPr="00DF236D">
        <w:rPr>
          <w:rFonts w:ascii="Times New Roman" w:hAnsi="Times New Roman" w:cs="Times New Roman"/>
          <w:color w:val="000000"/>
          <w:spacing w:val="20"/>
          <w:sz w:val="28"/>
          <w:szCs w:val="28"/>
        </w:rPr>
        <w:t xml:space="preserve"> </w:t>
      </w:r>
      <w:r w:rsidRPr="00DF236D">
        <w:rPr>
          <w:rFonts w:ascii="Times New Roman" w:hAnsi="Times New Roman" w:cs="Times New Roman"/>
          <w:color w:val="000000"/>
          <w:sz w:val="28"/>
          <w:szCs w:val="28"/>
        </w:rPr>
        <w:t xml:space="preserve">играет ведущую роль в функциональном зонировании и базируется на расчетном или экспертном заключении о средообразующих системах и их экологическом состоянии. Ландшафтно-экологическая составляющая включает комплекс природоохранных и экологически неблагоприятных территорий, характеризующихся ограниченным природопользованием, а также </w:t>
      </w:r>
      <w:r w:rsidRPr="00DF236D">
        <w:rPr>
          <w:rFonts w:ascii="Times New Roman" w:hAnsi="Times New Roman" w:cs="Times New Roman"/>
          <w:color w:val="000000"/>
          <w:sz w:val="28"/>
          <w:szCs w:val="28"/>
        </w:rPr>
        <w:lastRenderedPageBreak/>
        <w:t xml:space="preserve">демонстрирует </w:t>
      </w:r>
      <w:r w:rsidR="00B833BC" w:rsidRPr="00DF236D">
        <w:rPr>
          <w:rFonts w:ascii="Times New Roman" w:hAnsi="Times New Roman" w:cs="Times New Roman"/>
          <w:color w:val="000000"/>
          <w:sz w:val="28"/>
          <w:szCs w:val="28"/>
        </w:rPr>
        <w:t>типологизацию</w:t>
      </w:r>
      <w:r w:rsidRPr="00DF236D">
        <w:rPr>
          <w:rFonts w:ascii="Times New Roman" w:hAnsi="Times New Roman" w:cs="Times New Roman"/>
          <w:color w:val="000000"/>
          <w:sz w:val="28"/>
          <w:szCs w:val="28"/>
        </w:rPr>
        <w:t xml:space="preserve"> экологического состояния сельскохозяйственно-пригодных территорий Кызылординской ПСС. </w:t>
      </w:r>
    </w:p>
    <w:p w14:paraId="1D1E7EB4" w14:textId="77777777" w:rsidR="00A46D32" w:rsidRPr="00DF236D" w:rsidRDefault="00A46D32" w:rsidP="00A33E76">
      <w:pPr>
        <w:widowControl w:val="0"/>
        <w:autoSpaceDE w:val="0"/>
        <w:autoSpaceDN w:val="0"/>
        <w:adjustRightInd w:val="0"/>
        <w:spacing w:after="0" w:line="240" w:lineRule="auto"/>
        <w:jc w:val="center"/>
        <w:rPr>
          <w:rFonts w:ascii="Times New Roman" w:eastAsia="Times-Roman" w:hAnsi="Times New Roman" w:cs="Times New Roman"/>
          <w:sz w:val="28"/>
          <w:szCs w:val="28"/>
        </w:rPr>
      </w:pPr>
    </w:p>
    <w:p w14:paraId="35EF8407" w14:textId="77777777" w:rsidR="00A46D32" w:rsidRPr="00DF236D" w:rsidRDefault="00A46D32" w:rsidP="000B21DA">
      <w:pPr>
        <w:spacing w:after="0" w:line="240" w:lineRule="auto"/>
        <w:jc w:val="center"/>
        <w:rPr>
          <w:sz w:val="24"/>
          <w:szCs w:val="24"/>
        </w:rPr>
      </w:pPr>
      <w:r w:rsidRPr="00DF236D">
        <w:rPr>
          <w:noProof/>
          <w:sz w:val="24"/>
          <w:szCs w:val="24"/>
          <w:lang w:eastAsia="ru-RU"/>
        </w:rPr>
        <w:drawing>
          <wp:inline distT="0" distB="0" distL="0" distR="0" wp14:anchorId="70236A30" wp14:editId="0D2A061C">
            <wp:extent cx="5553723" cy="4134996"/>
            <wp:effectExtent l="0" t="0" r="0" b="0"/>
            <wp:docPr id="70" name="Рисунок 70" descr="Каркас_Казалинский_масси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Каркас_Казалинский_массив.jpg"/>
                    <pic:cNvPicPr>
                      <a:picLocks noChangeAspect="1" noChangeArrowheads="1"/>
                    </pic:cNvPicPr>
                  </pic:nvPicPr>
                  <pic:blipFill rotWithShape="1">
                    <a:blip r:embed="rId82" cstate="screen">
                      <a:extLst>
                        <a:ext uri="{28A0092B-C50C-407E-A947-70E740481C1C}">
                          <a14:useLocalDpi xmlns:a14="http://schemas.microsoft.com/office/drawing/2010/main"/>
                        </a:ext>
                      </a:extLst>
                    </a:blip>
                    <a:srcRect l="2085" t="1663" r="1146" b="2138"/>
                    <a:stretch/>
                  </pic:blipFill>
                  <pic:spPr bwMode="auto">
                    <a:xfrm>
                      <a:off x="0" y="0"/>
                      <a:ext cx="5586652" cy="4159513"/>
                    </a:xfrm>
                    <a:prstGeom prst="rect">
                      <a:avLst/>
                    </a:prstGeom>
                    <a:noFill/>
                    <a:ln>
                      <a:noFill/>
                    </a:ln>
                    <a:extLst>
                      <a:ext uri="{53640926-AAD7-44D8-BBD7-CCE9431645EC}">
                        <a14:shadowObscured xmlns:a14="http://schemas.microsoft.com/office/drawing/2010/main"/>
                      </a:ext>
                    </a:extLst>
                  </pic:spPr>
                </pic:pic>
              </a:graphicData>
            </a:graphic>
          </wp:inline>
        </w:drawing>
      </w:r>
    </w:p>
    <w:p w14:paraId="40A8C2B4" w14:textId="77777777" w:rsidR="00F225CF" w:rsidRPr="00DF236D" w:rsidRDefault="00F225CF" w:rsidP="000B21DA">
      <w:pPr>
        <w:spacing w:after="0" w:line="240" w:lineRule="auto"/>
        <w:jc w:val="center"/>
        <w:rPr>
          <w:rFonts w:ascii="Times New Roman" w:hAnsi="Times New Roman" w:cs="Times New Roman"/>
          <w:sz w:val="28"/>
          <w:szCs w:val="28"/>
        </w:rPr>
      </w:pPr>
    </w:p>
    <w:p w14:paraId="25425C24" w14:textId="210BCC31" w:rsidR="00A46D32" w:rsidRPr="00DF236D" w:rsidRDefault="00A46D32" w:rsidP="000B21DA">
      <w:pPr>
        <w:tabs>
          <w:tab w:val="left" w:pos="5094"/>
        </w:tabs>
        <w:spacing w:after="0" w:line="240" w:lineRule="auto"/>
        <w:jc w:val="center"/>
        <w:rPr>
          <w:rFonts w:ascii="Times New Roman" w:hAnsi="Times New Roman" w:cs="Times New Roman"/>
          <w:sz w:val="28"/>
          <w:szCs w:val="28"/>
        </w:rPr>
      </w:pPr>
      <w:r w:rsidRPr="00DF236D">
        <w:rPr>
          <w:rFonts w:ascii="Times New Roman" w:hAnsi="Times New Roman" w:cs="Times New Roman"/>
          <w:sz w:val="28"/>
          <w:szCs w:val="28"/>
        </w:rPr>
        <w:t xml:space="preserve">Рисунок 4.1 – </w:t>
      </w:r>
      <w:r w:rsidR="00B833BC" w:rsidRPr="00DF236D">
        <w:rPr>
          <w:rFonts w:ascii="Times New Roman" w:hAnsi="Times New Roman" w:cs="Times New Roman"/>
          <w:sz w:val="28"/>
          <w:szCs w:val="28"/>
        </w:rPr>
        <w:t xml:space="preserve">Схема </w:t>
      </w:r>
      <w:r w:rsidRPr="00DF236D">
        <w:rPr>
          <w:rFonts w:ascii="Times New Roman" w:hAnsi="Times New Roman" w:cs="Times New Roman"/>
          <w:sz w:val="28"/>
          <w:szCs w:val="28"/>
        </w:rPr>
        <w:t>экологическ</w:t>
      </w:r>
      <w:r w:rsidR="00B833BC" w:rsidRPr="00DF236D">
        <w:rPr>
          <w:rFonts w:ascii="Times New Roman" w:hAnsi="Times New Roman" w:cs="Times New Roman"/>
          <w:sz w:val="28"/>
          <w:szCs w:val="28"/>
        </w:rPr>
        <w:t>ого</w:t>
      </w:r>
      <w:r w:rsidRPr="00DF236D">
        <w:rPr>
          <w:rFonts w:ascii="Times New Roman" w:hAnsi="Times New Roman" w:cs="Times New Roman"/>
          <w:sz w:val="28"/>
          <w:szCs w:val="28"/>
        </w:rPr>
        <w:t xml:space="preserve"> каркас</w:t>
      </w:r>
      <w:r w:rsidR="00B833BC" w:rsidRPr="00DF236D">
        <w:rPr>
          <w:rFonts w:ascii="Times New Roman" w:hAnsi="Times New Roman" w:cs="Times New Roman"/>
          <w:sz w:val="28"/>
          <w:szCs w:val="28"/>
        </w:rPr>
        <w:t>а</w:t>
      </w:r>
      <w:r w:rsidRPr="00DF236D">
        <w:rPr>
          <w:rFonts w:ascii="Times New Roman" w:hAnsi="Times New Roman" w:cs="Times New Roman"/>
          <w:sz w:val="28"/>
          <w:szCs w:val="28"/>
        </w:rPr>
        <w:t xml:space="preserve"> на территорию Казалинского массива орошения Кызылординской природно-сельскохозяйственной системы</w:t>
      </w:r>
    </w:p>
    <w:p w14:paraId="7DD5A85E" w14:textId="77777777" w:rsidR="00A46D32" w:rsidRPr="00DF236D" w:rsidRDefault="00A46D32" w:rsidP="000B21DA">
      <w:pPr>
        <w:tabs>
          <w:tab w:val="left" w:pos="5094"/>
        </w:tabs>
        <w:spacing w:after="0" w:line="240" w:lineRule="auto"/>
        <w:jc w:val="center"/>
        <w:rPr>
          <w:rFonts w:ascii="Times New Roman" w:hAnsi="Times New Roman" w:cs="Times New Roman"/>
          <w:sz w:val="28"/>
          <w:szCs w:val="28"/>
        </w:rPr>
      </w:pPr>
    </w:p>
    <w:p w14:paraId="08A90F72" w14:textId="77777777" w:rsidR="00C248EE" w:rsidRPr="00DF236D" w:rsidRDefault="00C248EE" w:rsidP="00A33E76">
      <w:pPr>
        <w:widowControl w:val="0"/>
        <w:spacing w:after="0" w:line="240" w:lineRule="auto"/>
        <w:ind w:firstLine="567"/>
        <w:jc w:val="both"/>
        <w:rPr>
          <w:rFonts w:ascii="Times New Roman" w:eastAsia="Times-Roman" w:hAnsi="Times New Roman" w:cs="Times New Roman"/>
          <w:sz w:val="28"/>
          <w:szCs w:val="28"/>
        </w:rPr>
      </w:pPr>
      <w:r w:rsidRPr="00DF236D">
        <w:rPr>
          <w:rFonts w:ascii="Times New Roman" w:eastAsia="Times-Roman" w:hAnsi="Times New Roman" w:cs="Times New Roman"/>
          <w:sz w:val="28"/>
          <w:szCs w:val="28"/>
        </w:rPr>
        <w:t xml:space="preserve">При разработке функционального зонирования большое внимание уделялось </w:t>
      </w:r>
      <w:r w:rsidR="00510A17" w:rsidRPr="00DF236D">
        <w:rPr>
          <w:rFonts w:ascii="Times New Roman" w:eastAsia="Times-Roman" w:hAnsi="Times New Roman" w:cs="Times New Roman"/>
          <w:sz w:val="28"/>
          <w:szCs w:val="28"/>
        </w:rPr>
        <w:t xml:space="preserve">полученным в ходе выполнения исследования </w:t>
      </w:r>
      <w:r w:rsidRPr="00DF236D">
        <w:rPr>
          <w:rFonts w:ascii="Times New Roman" w:eastAsia="Times-Roman" w:hAnsi="Times New Roman" w:cs="Times New Roman"/>
          <w:sz w:val="28"/>
          <w:szCs w:val="28"/>
        </w:rPr>
        <w:t>оценочным показателям - ландшафтно-экологического состояния и функционирования агроландшафтов, в</w:t>
      </w:r>
      <w:r w:rsidRPr="00DF236D">
        <w:rPr>
          <w:rFonts w:ascii="Times New Roman" w:eastAsia="Times-Italic" w:hAnsi="Times New Roman" w:cs="Times New Roman"/>
          <w:iCs/>
          <w:sz w:val="28"/>
          <w:szCs w:val="28"/>
        </w:rPr>
        <w:t xml:space="preserve">заимодополняемости и соразмерности составляющих природно-сельскохозяйственных систем, что подразумевает наличие полного набора элементов </w:t>
      </w:r>
      <w:r w:rsidRPr="00DF236D">
        <w:rPr>
          <w:rFonts w:ascii="Times New Roman" w:eastAsia="Times-Roman" w:hAnsi="Times New Roman" w:cs="Times New Roman"/>
          <w:sz w:val="28"/>
          <w:szCs w:val="28"/>
        </w:rPr>
        <w:t xml:space="preserve">производственных, селитебных, сельскохозяйственных и ландшафтно-экологических структур, </w:t>
      </w:r>
      <w:r w:rsidRPr="00DF236D">
        <w:rPr>
          <w:rFonts w:ascii="Times New Roman" w:eastAsia="Times-Italic" w:hAnsi="Times New Roman" w:cs="Times New Roman"/>
          <w:iCs/>
          <w:sz w:val="28"/>
          <w:szCs w:val="28"/>
        </w:rPr>
        <w:t>их площадное соотношение, с</w:t>
      </w:r>
      <w:r w:rsidRPr="00DF236D">
        <w:rPr>
          <w:rFonts w:ascii="Times New Roman" w:eastAsia="Times-Roman" w:hAnsi="Times New Roman" w:cs="Times New Roman"/>
          <w:sz w:val="28"/>
          <w:szCs w:val="28"/>
        </w:rPr>
        <w:t>оответствующее природно-ресурсному потенциалу и благоприятным экологическим условиям Кызылординской природно-сельскохозяйственной системы.</w:t>
      </w:r>
    </w:p>
    <w:p w14:paraId="58C22E1A" w14:textId="4F0EA347" w:rsidR="00A46D32" w:rsidRPr="00DF236D" w:rsidRDefault="00A46D32" w:rsidP="00A33E76">
      <w:pPr>
        <w:widowControl w:val="0"/>
        <w:spacing w:after="0" w:line="240" w:lineRule="auto"/>
        <w:ind w:firstLine="567"/>
        <w:jc w:val="both"/>
        <w:rPr>
          <w:rFonts w:ascii="Times New Roman" w:hAnsi="Times New Roman" w:cs="Times New Roman"/>
          <w:color w:val="000000"/>
          <w:sz w:val="28"/>
          <w:szCs w:val="28"/>
        </w:rPr>
      </w:pPr>
      <w:bookmarkStart w:id="12" w:name="_Hlk116890164"/>
      <w:r w:rsidRPr="00DF236D">
        <w:rPr>
          <w:rFonts w:ascii="Times New Roman" w:hAnsi="Times New Roman" w:cs="Times New Roman"/>
          <w:color w:val="000000"/>
          <w:spacing w:val="20"/>
          <w:sz w:val="28"/>
          <w:szCs w:val="28"/>
        </w:rPr>
        <w:t>Блок ландшафтно-экологических ограничений</w:t>
      </w:r>
      <w:r w:rsidR="00CA15C9" w:rsidRPr="00DF236D">
        <w:rPr>
          <w:rFonts w:ascii="Times New Roman" w:hAnsi="Times New Roman" w:cs="Times New Roman"/>
          <w:color w:val="000000"/>
          <w:spacing w:val="20"/>
          <w:sz w:val="28"/>
          <w:szCs w:val="28"/>
        </w:rPr>
        <w:t xml:space="preserve"> </w:t>
      </w:r>
      <w:r w:rsidR="00510A17" w:rsidRPr="00DF236D">
        <w:rPr>
          <w:rFonts w:ascii="Times New Roman" w:hAnsi="Times New Roman" w:cs="Times New Roman"/>
          <w:color w:val="000000"/>
          <w:sz w:val="28"/>
          <w:szCs w:val="28"/>
        </w:rPr>
        <w:t>базировался</w:t>
      </w:r>
      <w:r w:rsidRPr="00DF236D">
        <w:rPr>
          <w:rFonts w:ascii="Times New Roman" w:hAnsi="Times New Roman" w:cs="Times New Roman"/>
          <w:color w:val="000000"/>
          <w:sz w:val="28"/>
          <w:szCs w:val="28"/>
        </w:rPr>
        <w:t xml:space="preserve"> на использовании нормативов, регламентов и правил природопользования, представляющих научно-обоснованные количественные границы свойств и характеристик окружающей среды, которые обеспечивают ее благоприятное для жизнедеятельности состояние [</w:t>
      </w:r>
      <w:r w:rsidRPr="00DF236D">
        <w:rPr>
          <w:rFonts w:ascii="Times New Roman" w:hAnsi="Times New Roman" w:cs="Times New Roman"/>
          <w:color w:val="000000"/>
          <w:sz w:val="28"/>
          <w:szCs w:val="28"/>
          <w:lang w:val="kk-KZ"/>
        </w:rPr>
        <w:t>13</w:t>
      </w:r>
      <w:r w:rsidR="00C94BE2" w:rsidRPr="00DF236D">
        <w:rPr>
          <w:rFonts w:ascii="Times New Roman" w:hAnsi="Times New Roman" w:cs="Times New Roman"/>
          <w:color w:val="000000"/>
          <w:sz w:val="28"/>
          <w:szCs w:val="28"/>
          <w:lang w:val="kk-KZ"/>
        </w:rPr>
        <w:t>,16</w:t>
      </w:r>
      <w:r w:rsidR="00566754" w:rsidRPr="00DF236D">
        <w:rPr>
          <w:rFonts w:ascii="Times New Roman" w:hAnsi="Times New Roman" w:cs="Times New Roman"/>
          <w:color w:val="000000"/>
          <w:sz w:val="28"/>
          <w:szCs w:val="28"/>
          <w:lang w:val="kk-KZ"/>
        </w:rPr>
        <w:t>6</w:t>
      </w:r>
      <w:r w:rsidRPr="00DF236D">
        <w:rPr>
          <w:rFonts w:ascii="Times New Roman" w:hAnsi="Times New Roman" w:cs="Times New Roman"/>
          <w:color w:val="000000"/>
          <w:sz w:val="28"/>
          <w:szCs w:val="28"/>
        </w:rPr>
        <w:t xml:space="preserve">]. </w:t>
      </w:r>
    </w:p>
    <w:p w14:paraId="2C6F834C" w14:textId="4F956E3C" w:rsidR="00A46D32" w:rsidRPr="00DF236D" w:rsidRDefault="00A46D32" w:rsidP="00A33E76">
      <w:pPr>
        <w:widowControl w:val="0"/>
        <w:spacing w:after="0" w:line="240" w:lineRule="auto"/>
        <w:ind w:firstLine="567"/>
        <w:jc w:val="both"/>
        <w:rPr>
          <w:rFonts w:ascii="Times New Roman" w:hAnsi="Times New Roman" w:cs="Times New Roman"/>
          <w:color w:val="000000"/>
          <w:sz w:val="28"/>
          <w:szCs w:val="28"/>
        </w:rPr>
      </w:pPr>
      <w:r w:rsidRPr="00DF236D">
        <w:rPr>
          <w:rFonts w:ascii="Times New Roman" w:hAnsi="Times New Roman" w:cs="Times New Roman"/>
          <w:color w:val="000000"/>
          <w:sz w:val="28"/>
          <w:szCs w:val="28"/>
        </w:rPr>
        <w:t xml:space="preserve">При </w:t>
      </w:r>
      <w:r w:rsidR="00B833BC" w:rsidRPr="00DF236D">
        <w:rPr>
          <w:rFonts w:ascii="Times New Roman" w:hAnsi="Times New Roman" w:cs="Times New Roman"/>
          <w:color w:val="000000"/>
          <w:sz w:val="28"/>
          <w:szCs w:val="28"/>
        </w:rPr>
        <w:t xml:space="preserve">проведении </w:t>
      </w:r>
      <w:r w:rsidRPr="00DF236D">
        <w:rPr>
          <w:rFonts w:ascii="Times New Roman" w:hAnsi="Times New Roman" w:cs="Times New Roman"/>
          <w:color w:val="000000"/>
          <w:sz w:val="28"/>
          <w:szCs w:val="28"/>
        </w:rPr>
        <w:t xml:space="preserve">функционального зонирования Кызылординской природно-сельскохозяйственной системы, в качестве объектов ландшафтно-экологического ограничения, выполняющих функции </w:t>
      </w:r>
      <w:r w:rsidRPr="00DF236D">
        <w:rPr>
          <w:rFonts w:ascii="Times New Roman" w:eastAsia="Times-Roman" w:hAnsi="Times New Roman" w:cs="Times New Roman"/>
          <w:sz w:val="28"/>
          <w:szCs w:val="28"/>
        </w:rPr>
        <w:t xml:space="preserve">средоформирования и </w:t>
      </w:r>
      <w:r w:rsidR="00E36D01" w:rsidRPr="00DF236D">
        <w:rPr>
          <w:rFonts w:ascii="Times New Roman" w:hAnsi="Times New Roman" w:cs="Times New Roman"/>
          <w:color w:val="000000"/>
          <w:sz w:val="28"/>
          <w:szCs w:val="28"/>
        </w:rPr>
        <w:lastRenderedPageBreak/>
        <w:t>смягчения экологического напряжения,</w:t>
      </w:r>
      <w:r w:rsidRPr="00DF236D">
        <w:rPr>
          <w:rFonts w:ascii="Times New Roman" w:hAnsi="Times New Roman" w:cs="Times New Roman"/>
          <w:color w:val="000000"/>
          <w:sz w:val="28"/>
          <w:szCs w:val="28"/>
        </w:rPr>
        <w:t xml:space="preserve"> выступают - буферные зоны, водоохранные и санитарно-защитные зоны рек, лесополосы и др. К объектам экологических ограничений относятся территории, обусловлен</w:t>
      </w:r>
      <w:r w:rsidR="006639B4" w:rsidRPr="00DF236D">
        <w:rPr>
          <w:rFonts w:ascii="Times New Roman" w:hAnsi="Times New Roman" w:cs="Times New Roman"/>
          <w:color w:val="000000"/>
          <w:sz w:val="28"/>
          <w:szCs w:val="28"/>
        </w:rPr>
        <w:t>ные</w:t>
      </w:r>
      <w:r w:rsidRPr="00DF236D">
        <w:rPr>
          <w:rFonts w:ascii="Times New Roman" w:hAnsi="Times New Roman" w:cs="Times New Roman"/>
          <w:color w:val="000000"/>
          <w:sz w:val="28"/>
          <w:szCs w:val="28"/>
        </w:rPr>
        <w:t xml:space="preserve"> наличием неблагоприятных экзодинамических процессов и явлений, в том числе антропогенного характера и территории</w:t>
      </w:r>
      <w:r w:rsidR="001141B3" w:rsidRPr="00DF236D">
        <w:rPr>
          <w:rFonts w:ascii="Times New Roman" w:hAnsi="Times New Roman" w:cs="Times New Roman"/>
          <w:color w:val="000000"/>
          <w:sz w:val="28"/>
          <w:szCs w:val="28"/>
        </w:rPr>
        <w:t xml:space="preserve"> с наличием </w:t>
      </w:r>
      <w:r w:rsidRPr="00DF236D">
        <w:rPr>
          <w:rFonts w:ascii="Times New Roman" w:hAnsi="Times New Roman" w:cs="Times New Roman"/>
          <w:color w:val="000000"/>
          <w:sz w:val="28"/>
          <w:szCs w:val="28"/>
        </w:rPr>
        <w:t>конфликт</w:t>
      </w:r>
      <w:r w:rsidR="001141B3" w:rsidRPr="00DF236D">
        <w:rPr>
          <w:rFonts w:ascii="Times New Roman" w:hAnsi="Times New Roman" w:cs="Times New Roman"/>
          <w:color w:val="000000"/>
          <w:sz w:val="28"/>
          <w:szCs w:val="28"/>
        </w:rPr>
        <w:t>ов</w:t>
      </w:r>
      <w:r w:rsidRPr="00DF236D">
        <w:rPr>
          <w:rFonts w:ascii="Times New Roman" w:hAnsi="Times New Roman" w:cs="Times New Roman"/>
          <w:color w:val="000000"/>
          <w:sz w:val="28"/>
          <w:szCs w:val="28"/>
        </w:rPr>
        <w:t xml:space="preserve"> между различными видами природопользования.</w:t>
      </w:r>
    </w:p>
    <w:p w14:paraId="4D0CCB02" w14:textId="683FC512" w:rsidR="00A46D32" w:rsidRPr="00DF236D" w:rsidRDefault="00A46D32" w:rsidP="00A33E76">
      <w:pPr>
        <w:widowControl w:val="0"/>
        <w:spacing w:after="0" w:line="240" w:lineRule="auto"/>
        <w:ind w:firstLine="567"/>
        <w:jc w:val="both"/>
        <w:rPr>
          <w:rFonts w:ascii="Times New Roman" w:hAnsi="Times New Roman" w:cs="Times New Roman"/>
          <w:sz w:val="28"/>
          <w:szCs w:val="28"/>
        </w:rPr>
      </w:pPr>
      <w:bookmarkStart w:id="13" w:name="_Hlk116890180"/>
      <w:bookmarkEnd w:id="12"/>
      <w:r w:rsidRPr="00DF236D">
        <w:rPr>
          <w:rFonts w:ascii="Times New Roman" w:hAnsi="Times New Roman" w:cs="Times New Roman"/>
          <w:color w:val="000000"/>
          <w:spacing w:val="20"/>
          <w:sz w:val="28"/>
          <w:szCs w:val="28"/>
        </w:rPr>
        <w:t>Блок разработки ГИ</w:t>
      </w:r>
      <w:r w:rsidR="00A12BF3">
        <w:rPr>
          <w:rFonts w:ascii="Times New Roman" w:hAnsi="Times New Roman" w:cs="Times New Roman"/>
          <w:color w:val="000000"/>
          <w:spacing w:val="20"/>
          <w:sz w:val="28"/>
          <w:szCs w:val="28"/>
        </w:rPr>
        <w:t xml:space="preserve">С </w:t>
      </w:r>
      <w:r w:rsidRPr="00DF236D">
        <w:rPr>
          <w:rFonts w:ascii="Times New Roman" w:hAnsi="Times New Roman" w:cs="Times New Roman"/>
          <w:color w:val="000000"/>
          <w:sz w:val="28"/>
          <w:szCs w:val="28"/>
        </w:rPr>
        <w:t xml:space="preserve">для обоснования функционального зонирования </w:t>
      </w:r>
      <w:r w:rsidR="00510A17" w:rsidRPr="00DF236D">
        <w:rPr>
          <w:rFonts w:ascii="Times New Roman" w:hAnsi="Times New Roman" w:cs="Times New Roman"/>
          <w:color w:val="000000"/>
          <w:sz w:val="28"/>
          <w:szCs w:val="28"/>
        </w:rPr>
        <w:t>Кызылординской природно-сельскохозяйственной системы заключался</w:t>
      </w:r>
      <w:r w:rsidRPr="00DF236D">
        <w:rPr>
          <w:rFonts w:ascii="Times New Roman" w:hAnsi="Times New Roman" w:cs="Times New Roman"/>
          <w:color w:val="000000"/>
          <w:sz w:val="28"/>
          <w:szCs w:val="28"/>
        </w:rPr>
        <w:t xml:space="preserve"> в сборе, актуализации, формализации и обобщении информации, заложенной в рассмотренных выше четырех блоках, в виде атрибутивных баз данных и создании интерактивных картографических моделей с использованием космоснимков </w:t>
      </w:r>
      <w:r w:rsidRPr="00DF236D">
        <w:rPr>
          <w:rFonts w:ascii="Times New Roman" w:hAnsi="Times New Roman" w:cs="Times New Roman"/>
          <w:color w:val="000000"/>
          <w:sz w:val="28"/>
          <w:szCs w:val="28"/>
          <w:lang w:val="en-US"/>
        </w:rPr>
        <w:t>Landsat</w:t>
      </w:r>
      <w:r w:rsidRPr="00DF236D">
        <w:rPr>
          <w:rFonts w:ascii="Times New Roman" w:hAnsi="Times New Roman" w:cs="Times New Roman"/>
          <w:color w:val="000000"/>
          <w:sz w:val="28"/>
          <w:szCs w:val="28"/>
        </w:rPr>
        <w:t xml:space="preserve"> и данных экспедиционного обследования. </w:t>
      </w:r>
    </w:p>
    <w:p w14:paraId="7ED4E1BE" w14:textId="12A69073" w:rsidR="00A46D32" w:rsidRPr="00DF236D" w:rsidRDefault="00A46D32" w:rsidP="00A33E76">
      <w:pPr>
        <w:widowControl w:val="0"/>
        <w:autoSpaceDE w:val="0"/>
        <w:autoSpaceDN w:val="0"/>
        <w:adjustRightInd w:val="0"/>
        <w:spacing w:after="0" w:line="240" w:lineRule="auto"/>
        <w:ind w:firstLine="567"/>
        <w:jc w:val="both"/>
        <w:rPr>
          <w:rFonts w:ascii="Times New Roman" w:eastAsia="Times-Roman" w:hAnsi="Times New Roman" w:cs="Times New Roman"/>
          <w:sz w:val="28"/>
          <w:szCs w:val="28"/>
        </w:rPr>
      </w:pPr>
      <w:r w:rsidRPr="00DF236D">
        <w:rPr>
          <w:rFonts w:ascii="Times New Roman" w:eastAsia="Times-Roman" w:hAnsi="Times New Roman" w:cs="Times New Roman"/>
          <w:sz w:val="28"/>
          <w:szCs w:val="28"/>
        </w:rPr>
        <w:t xml:space="preserve">На основе комплексного анализа и </w:t>
      </w:r>
      <w:r w:rsidR="001141B3" w:rsidRPr="00DF236D">
        <w:rPr>
          <w:rFonts w:ascii="Times New Roman" w:eastAsia="Times-Roman" w:hAnsi="Times New Roman" w:cs="Times New Roman"/>
          <w:sz w:val="28"/>
          <w:szCs w:val="28"/>
        </w:rPr>
        <w:t xml:space="preserve">проведения </w:t>
      </w:r>
      <w:r w:rsidRPr="00DF236D">
        <w:rPr>
          <w:rFonts w:ascii="Times New Roman" w:eastAsia="Times-Roman" w:hAnsi="Times New Roman" w:cs="Times New Roman"/>
          <w:sz w:val="28"/>
          <w:szCs w:val="28"/>
        </w:rPr>
        <w:t xml:space="preserve">функционального зонирования </w:t>
      </w:r>
      <w:r w:rsidR="00510A17" w:rsidRPr="00DF236D">
        <w:rPr>
          <w:rFonts w:ascii="Times New Roman" w:eastAsia="Times-Roman" w:hAnsi="Times New Roman" w:cs="Times New Roman"/>
          <w:sz w:val="28"/>
          <w:szCs w:val="28"/>
        </w:rPr>
        <w:t>исследуемой</w:t>
      </w:r>
      <w:r w:rsidRPr="00DF236D">
        <w:rPr>
          <w:rFonts w:ascii="Times New Roman" w:eastAsia="Times-Roman" w:hAnsi="Times New Roman" w:cs="Times New Roman"/>
          <w:sz w:val="28"/>
          <w:szCs w:val="28"/>
        </w:rPr>
        <w:t xml:space="preserve"> территории </w:t>
      </w:r>
      <w:r w:rsidR="00510A17" w:rsidRPr="00DF236D">
        <w:rPr>
          <w:rFonts w:ascii="Times New Roman" w:eastAsia="Times-Roman" w:hAnsi="Times New Roman" w:cs="Times New Roman"/>
          <w:sz w:val="28"/>
          <w:szCs w:val="28"/>
        </w:rPr>
        <w:t>разрабатывалась</w:t>
      </w:r>
      <w:r w:rsidRPr="00DF236D">
        <w:rPr>
          <w:rFonts w:ascii="Times New Roman" w:eastAsia="Times-Roman" w:hAnsi="Times New Roman" w:cs="Times New Roman"/>
          <w:sz w:val="28"/>
          <w:szCs w:val="28"/>
        </w:rPr>
        <w:t xml:space="preserve"> ее планировочная структура с базовыми природоохранными ядрами. </w:t>
      </w:r>
      <w:r w:rsidR="00510A17" w:rsidRPr="00DF236D">
        <w:rPr>
          <w:rFonts w:ascii="Times New Roman" w:eastAsia="Times-Roman" w:hAnsi="Times New Roman" w:cs="Times New Roman"/>
          <w:sz w:val="28"/>
          <w:szCs w:val="28"/>
        </w:rPr>
        <w:t>Выделялись</w:t>
      </w:r>
      <w:r w:rsidRPr="00DF236D">
        <w:rPr>
          <w:rFonts w:ascii="Times New Roman" w:eastAsia="Times-Roman" w:hAnsi="Times New Roman" w:cs="Times New Roman"/>
          <w:sz w:val="28"/>
          <w:szCs w:val="28"/>
        </w:rPr>
        <w:t xml:space="preserve"> зоны: абсолютно охраняемые; преимущественного сохранения природы или ограниченного ее использования; экологически важные участки, которые в перспективе должны быть исключены из сельскохозяйственного, промышленного и селитебного природопользования; участки хозяйственной деятельности, подлежащие рекультивации; участки ограниченного развития хозяйственной деятельности из-за опасности проявления природных процессов и явлений. Оставшаяся </w:t>
      </w:r>
      <w:r w:rsidR="00DC72D7" w:rsidRPr="00DF236D">
        <w:rPr>
          <w:rFonts w:ascii="Times New Roman" w:eastAsia="Times-Roman" w:hAnsi="Times New Roman" w:cs="Times New Roman"/>
          <w:sz w:val="28"/>
          <w:szCs w:val="28"/>
        </w:rPr>
        <w:t xml:space="preserve">территория </w:t>
      </w:r>
      <w:r w:rsidRPr="00DF236D">
        <w:rPr>
          <w:rFonts w:ascii="Times New Roman" w:eastAsia="Times-Roman" w:hAnsi="Times New Roman" w:cs="Times New Roman"/>
          <w:sz w:val="28"/>
          <w:szCs w:val="28"/>
        </w:rPr>
        <w:t xml:space="preserve">в пределах Кызылординской ПСС в зависимости от ландшафтно-экологических условий </w:t>
      </w:r>
      <w:r w:rsidR="00510A17" w:rsidRPr="00DF236D">
        <w:rPr>
          <w:rFonts w:ascii="Times New Roman" w:eastAsia="Times-Roman" w:hAnsi="Times New Roman" w:cs="Times New Roman"/>
          <w:sz w:val="28"/>
          <w:szCs w:val="28"/>
        </w:rPr>
        <w:t>рассматрива</w:t>
      </w:r>
      <w:r w:rsidR="00DC72D7" w:rsidRPr="00DF236D">
        <w:rPr>
          <w:rFonts w:ascii="Times New Roman" w:eastAsia="Times-Roman" w:hAnsi="Times New Roman" w:cs="Times New Roman"/>
          <w:sz w:val="28"/>
          <w:szCs w:val="28"/>
        </w:rPr>
        <w:t>ется</w:t>
      </w:r>
      <w:r w:rsidRPr="00DF236D">
        <w:rPr>
          <w:rFonts w:ascii="Times New Roman" w:eastAsia="Times-Roman" w:hAnsi="Times New Roman" w:cs="Times New Roman"/>
          <w:sz w:val="28"/>
          <w:szCs w:val="28"/>
        </w:rPr>
        <w:t xml:space="preserve"> как перспективная для формирования различных видов природопользования. </w:t>
      </w:r>
    </w:p>
    <w:bookmarkEnd w:id="13"/>
    <w:p w14:paraId="47E523F1" w14:textId="77777777" w:rsidR="00A46D32" w:rsidRPr="00DF236D" w:rsidRDefault="00A46D32" w:rsidP="00A33E76">
      <w:pPr>
        <w:widowControl w:val="0"/>
        <w:spacing w:after="0" w:line="240" w:lineRule="auto"/>
        <w:ind w:firstLine="567"/>
        <w:jc w:val="both"/>
        <w:rPr>
          <w:rFonts w:ascii="Times New Roman" w:eastAsia="Calibri" w:hAnsi="Times New Roman" w:cs="Times New Roman"/>
          <w:b/>
          <w:sz w:val="28"/>
          <w:szCs w:val="28"/>
        </w:rPr>
      </w:pPr>
    </w:p>
    <w:p w14:paraId="3CA0C060" w14:textId="77777777" w:rsidR="00A46D32" w:rsidRPr="00DF236D" w:rsidRDefault="00A46D32" w:rsidP="00A33E76">
      <w:pPr>
        <w:widowControl w:val="0"/>
        <w:spacing w:after="0" w:line="240" w:lineRule="auto"/>
        <w:ind w:firstLine="567"/>
        <w:jc w:val="both"/>
        <w:rPr>
          <w:rFonts w:ascii="Times New Roman" w:eastAsia="Calibri" w:hAnsi="Times New Roman" w:cs="Times New Roman"/>
          <w:b/>
          <w:sz w:val="28"/>
          <w:szCs w:val="28"/>
        </w:rPr>
      </w:pPr>
      <w:r w:rsidRPr="00DF236D">
        <w:rPr>
          <w:rFonts w:ascii="Times New Roman" w:eastAsia="Calibri" w:hAnsi="Times New Roman" w:cs="Times New Roman"/>
          <w:b/>
          <w:sz w:val="28"/>
          <w:szCs w:val="28"/>
        </w:rPr>
        <w:t>4.</w:t>
      </w:r>
      <w:r w:rsidR="0032092A" w:rsidRPr="00DF236D">
        <w:rPr>
          <w:rFonts w:ascii="Times New Roman" w:eastAsia="Calibri" w:hAnsi="Times New Roman" w:cs="Times New Roman"/>
          <w:b/>
          <w:sz w:val="28"/>
          <w:szCs w:val="28"/>
        </w:rPr>
        <w:t>2</w:t>
      </w:r>
      <w:r w:rsidRPr="00DF236D">
        <w:rPr>
          <w:rFonts w:ascii="Times New Roman" w:eastAsia="Calibri" w:hAnsi="Times New Roman" w:cs="Times New Roman"/>
          <w:b/>
          <w:sz w:val="28"/>
          <w:szCs w:val="28"/>
        </w:rPr>
        <w:t xml:space="preserve"> Зонирование</w:t>
      </w:r>
      <w:r w:rsidR="00DC72D7" w:rsidRPr="00DF236D">
        <w:rPr>
          <w:rFonts w:ascii="Times New Roman" w:eastAsia="Calibri" w:hAnsi="Times New Roman" w:cs="Times New Roman"/>
          <w:b/>
          <w:sz w:val="28"/>
          <w:szCs w:val="28"/>
        </w:rPr>
        <w:t xml:space="preserve"> </w:t>
      </w:r>
      <w:r w:rsidRPr="00DF236D">
        <w:rPr>
          <w:rFonts w:ascii="Times New Roman" w:eastAsia="Calibri" w:hAnsi="Times New Roman" w:cs="Times New Roman"/>
          <w:b/>
          <w:sz w:val="28"/>
          <w:szCs w:val="28"/>
        </w:rPr>
        <w:t xml:space="preserve">ландшафтов орошаемого земледелия </w:t>
      </w:r>
    </w:p>
    <w:p w14:paraId="7E00E4F5" w14:textId="77777777" w:rsidR="00A46D32" w:rsidRPr="00DF236D" w:rsidRDefault="00A46D32" w:rsidP="00A33E76">
      <w:pPr>
        <w:widowControl w:val="0"/>
        <w:spacing w:after="0" w:line="240" w:lineRule="auto"/>
        <w:ind w:firstLine="567"/>
        <w:jc w:val="both"/>
        <w:rPr>
          <w:rFonts w:ascii="Times New Roman" w:eastAsia="Times New Roman" w:hAnsi="Times New Roman" w:cs="Times New Roman"/>
          <w:spacing w:val="28"/>
          <w:sz w:val="28"/>
          <w:szCs w:val="28"/>
          <w:lang w:eastAsia="ru-RU"/>
        </w:rPr>
      </w:pPr>
    </w:p>
    <w:p w14:paraId="035C9327" w14:textId="724F9354" w:rsidR="00A46D32" w:rsidRPr="00DF236D" w:rsidRDefault="00A46D32" w:rsidP="00A33E76">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В Кызылординской природно-сельскохозяйственной системе земледелие ведется только на землях регулярного орошения</w:t>
      </w:r>
      <w:r w:rsidR="00A8193E"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[1</w:t>
      </w:r>
      <w:r w:rsidR="00566754" w:rsidRPr="00DF236D">
        <w:rPr>
          <w:rFonts w:ascii="Times New Roman" w:eastAsia="Times New Roman" w:hAnsi="Times New Roman" w:cs="Times New Roman"/>
          <w:sz w:val="28"/>
          <w:szCs w:val="28"/>
          <w:lang w:val="kk-KZ" w:eastAsia="ru-RU"/>
        </w:rPr>
        <w:t>30</w:t>
      </w:r>
      <w:r w:rsidRPr="00DF236D">
        <w:rPr>
          <w:rFonts w:ascii="Times New Roman" w:eastAsia="Times New Roman" w:hAnsi="Times New Roman" w:cs="Times New Roman"/>
          <w:sz w:val="28"/>
          <w:szCs w:val="28"/>
          <w:lang w:eastAsia="ru-RU"/>
        </w:rPr>
        <w:t xml:space="preserve">]. </w:t>
      </w:r>
      <w:bookmarkStart w:id="14" w:name="_Hlk116894009"/>
      <w:r w:rsidRPr="00DF236D">
        <w:rPr>
          <w:rFonts w:ascii="Times New Roman" w:eastAsia="Calibri" w:hAnsi="Times New Roman" w:cs="Times New Roman"/>
          <w:bCs/>
          <w:sz w:val="28"/>
          <w:szCs w:val="28"/>
        </w:rPr>
        <w:t>Функциональное зонирование</w:t>
      </w:r>
      <w:r w:rsidR="00DC72D7" w:rsidRPr="00DF236D">
        <w:rPr>
          <w:rFonts w:ascii="Times New Roman" w:eastAsia="Calibri" w:hAnsi="Times New Roman" w:cs="Times New Roman"/>
          <w:bCs/>
          <w:sz w:val="28"/>
          <w:szCs w:val="28"/>
        </w:rPr>
        <w:t xml:space="preserve"> </w:t>
      </w:r>
      <w:r w:rsidRPr="00DF236D">
        <w:rPr>
          <w:rFonts w:ascii="Times New Roman" w:eastAsia="Calibri" w:hAnsi="Times New Roman" w:cs="Times New Roman"/>
          <w:bCs/>
          <w:sz w:val="28"/>
          <w:szCs w:val="28"/>
        </w:rPr>
        <w:t>ландшафтов орошаемого земледелия природно-сельскохозяйственной системы</w:t>
      </w:r>
      <w:r w:rsidRPr="00DF236D">
        <w:rPr>
          <w:rFonts w:ascii="Times New Roman" w:eastAsia="Times New Roman" w:hAnsi="Times New Roman" w:cs="Times New Roman"/>
          <w:sz w:val="28"/>
          <w:szCs w:val="28"/>
          <w:lang w:eastAsia="ru-RU"/>
        </w:rPr>
        <w:t xml:space="preserve"> направлено на определение территориального её использования</w:t>
      </w:r>
      <w:r w:rsidR="00DC72D7" w:rsidRPr="00DF236D">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с учетом ландшафтно-экологического потенциала и агротехнологических свойств для достижения максимального выхода растениеводческой продукции при минимальных экономических затратах и сохранении экологической стабильности ландшафтов. Разработанная нами блок-схема организации орошаемого земледелия Кызылординской ПСС, представлена на рисунке 4.2.</w:t>
      </w:r>
    </w:p>
    <w:p w14:paraId="1185F44C" w14:textId="77777777" w:rsidR="00CF026D" w:rsidRPr="00DF236D" w:rsidRDefault="00CF026D" w:rsidP="00A33E76">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Разработанное функциональное зонирование ландшафтов орошаемого земледелия (массивов орошения) Кызылординской природно-сельскохозяйственной системы представлено на рисунках 4.3-4.5. П</w:t>
      </w:r>
      <w:r w:rsidRPr="00DF236D">
        <w:rPr>
          <w:rFonts w:ascii="Times New Roman" w:eastAsia="Times New Roman" w:hAnsi="Times New Roman" w:cs="Times New Roman"/>
          <w:color w:val="000000"/>
          <w:sz w:val="28"/>
          <w:szCs w:val="28"/>
          <w:lang w:eastAsia="ru-RU"/>
        </w:rPr>
        <w:t>ланирование произведено на основе видового разнообразия ландшафтов с учетом их границ.</w:t>
      </w:r>
    </w:p>
    <w:bookmarkEnd w:id="14"/>
    <w:p w14:paraId="5AF9B2C4" w14:textId="77777777" w:rsidR="009015F5" w:rsidRPr="00DF236D" w:rsidRDefault="009015F5" w:rsidP="00A33E76">
      <w:pPr>
        <w:widowControl w:val="0"/>
        <w:spacing w:after="0" w:line="240" w:lineRule="auto"/>
        <w:ind w:firstLine="567"/>
        <w:jc w:val="both"/>
        <w:rPr>
          <w:rFonts w:ascii="Times New Roman" w:eastAsia="Times New Roman" w:hAnsi="Times New Roman" w:cs="Times New Roman"/>
          <w:bCs/>
          <w:sz w:val="28"/>
          <w:szCs w:val="28"/>
          <w:lang w:eastAsia="ru-RU"/>
        </w:rPr>
      </w:pPr>
      <w:r w:rsidRPr="00DF236D">
        <w:rPr>
          <w:rFonts w:ascii="Times New Roman" w:eastAsia="Times New Roman" w:hAnsi="Times New Roman" w:cs="Times New Roman"/>
          <w:color w:val="000000"/>
          <w:sz w:val="28"/>
          <w:szCs w:val="28"/>
          <w:lang w:eastAsia="ru-RU"/>
        </w:rPr>
        <w:t xml:space="preserve">Эколого-экономическая целесообразность использования ландшафтов под орошаемое земледелие представлена цветом на схемах. Цветовая гамма отражает следующие категории использования: </w:t>
      </w:r>
      <w:r w:rsidRPr="00DF236D">
        <w:rPr>
          <w:rFonts w:ascii="Times New Roman" w:eastAsia="Times New Roman" w:hAnsi="Times New Roman" w:cs="Times New Roman"/>
          <w:bCs/>
          <w:sz w:val="28"/>
          <w:szCs w:val="28"/>
          <w:lang w:eastAsia="ru-RU"/>
        </w:rPr>
        <w:t xml:space="preserve">интенсивное; умеренное; умеренное при условии выполнения водохозяйственных мероприятий; использование в режиме </w:t>
      </w:r>
      <w:r w:rsidRPr="00DF236D">
        <w:rPr>
          <w:rFonts w:ascii="Times New Roman" w:eastAsia="Times New Roman" w:hAnsi="Times New Roman" w:cs="Times New Roman"/>
          <w:bCs/>
          <w:sz w:val="28"/>
          <w:szCs w:val="28"/>
          <w:lang w:eastAsia="ru-RU"/>
        </w:rPr>
        <w:lastRenderedPageBreak/>
        <w:t xml:space="preserve">сохранения (заповедники и ядра); ограниченное (буферная зона); отказ от использования для восстановления с последующим переводом в категорию ограниченного использования (зоны экологического напряжения, территории с неблагоприятными процессами); территории с режимом восстановления ландшафтов. </w:t>
      </w:r>
      <w:r w:rsidRPr="00DF236D">
        <w:rPr>
          <w:rFonts w:ascii="Times New Roman" w:eastAsia="Times New Roman" w:hAnsi="Times New Roman" w:cs="Times New Roman"/>
          <w:color w:val="000000"/>
          <w:sz w:val="28"/>
          <w:szCs w:val="28"/>
          <w:lang w:eastAsia="ru-RU"/>
        </w:rPr>
        <w:t>В границах выделенных ландшафтов было произведено ранжирование территории каждого из массивов согласно их функциональному назначению согласно ее современному состоянию и с прогнозом на будущее.</w:t>
      </w:r>
    </w:p>
    <w:p w14:paraId="384BFB05" w14:textId="77777777" w:rsidR="00CF026D" w:rsidRPr="00DF236D" w:rsidRDefault="00CF026D" w:rsidP="000B21DA">
      <w:pPr>
        <w:spacing w:after="0" w:line="240" w:lineRule="auto"/>
        <w:ind w:firstLine="567"/>
        <w:jc w:val="both"/>
        <w:rPr>
          <w:rFonts w:ascii="Times New Roman" w:eastAsia="Times New Roman" w:hAnsi="Times New Roman" w:cs="Times New Roman"/>
          <w:noProof/>
          <w:sz w:val="28"/>
          <w:szCs w:val="28"/>
          <w:lang w:eastAsia="ru-RU"/>
        </w:rPr>
      </w:pPr>
    </w:p>
    <w:p w14:paraId="55E9C548" w14:textId="71DC39BC" w:rsidR="00A46D32" w:rsidRPr="00DF236D" w:rsidRDefault="00A46D32" w:rsidP="00D62E04">
      <w:pPr>
        <w:widowControl w:val="0"/>
        <w:spacing w:after="0" w:line="240" w:lineRule="auto"/>
        <w:jc w:val="center"/>
        <w:rPr>
          <w:rFonts w:ascii="Times New Roman" w:eastAsia="Times New Roman" w:hAnsi="Times New Roman" w:cs="Times New Roman"/>
          <w:bCs/>
          <w:sz w:val="28"/>
          <w:szCs w:val="28"/>
          <w:lang w:eastAsia="ru-RU"/>
        </w:rPr>
      </w:pPr>
      <w:r w:rsidRPr="00DF236D">
        <w:rPr>
          <w:rFonts w:ascii="Times New Roman" w:eastAsia="Times New Roman" w:hAnsi="Times New Roman" w:cs="Times New Roman"/>
          <w:noProof/>
          <w:sz w:val="28"/>
          <w:szCs w:val="28"/>
          <w:lang w:eastAsia="ru-RU"/>
        </w:rPr>
        <w:drawing>
          <wp:inline distT="0" distB="0" distL="0" distR="0" wp14:anchorId="368C9B04" wp14:editId="46713061">
            <wp:extent cx="4921885" cy="4638675"/>
            <wp:effectExtent l="0" t="0" r="0"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extLst>
                        <a:ext uri="{BEBA8EAE-BF5A-486C-A8C5-ECC9F3942E4B}">
                          <a14:imgProps xmlns:a14="http://schemas.microsoft.com/office/drawing/2010/main">
                            <a14:imgLayer r:embed="rId84">
                              <a14:imgEffect>
                                <a14:saturation sat="0"/>
                              </a14:imgEffect>
                            </a14:imgLayer>
                          </a14:imgProps>
                        </a:ext>
                      </a:extLst>
                    </a:blip>
                    <a:srcRect l="26328" t="20663" r="24351" b="18150"/>
                    <a:stretch/>
                  </pic:blipFill>
                  <pic:spPr bwMode="auto">
                    <a:xfrm>
                      <a:off x="0" y="0"/>
                      <a:ext cx="5458832" cy="5144726"/>
                    </a:xfrm>
                    <a:prstGeom prst="rect">
                      <a:avLst/>
                    </a:prstGeom>
                    <a:ln>
                      <a:noFill/>
                    </a:ln>
                    <a:extLst>
                      <a:ext uri="{53640926-AAD7-44D8-BBD7-CCE9431645EC}">
                        <a14:shadowObscured xmlns:a14="http://schemas.microsoft.com/office/drawing/2010/main"/>
                      </a:ext>
                    </a:extLst>
                  </pic:spPr>
                </pic:pic>
              </a:graphicData>
            </a:graphic>
          </wp:inline>
        </w:drawing>
      </w:r>
    </w:p>
    <w:p w14:paraId="289FD2D1" w14:textId="77777777" w:rsidR="00D62E04" w:rsidRPr="00DF236D" w:rsidRDefault="00D62E04" w:rsidP="00D62E04">
      <w:pPr>
        <w:widowControl w:val="0"/>
        <w:spacing w:after="0" w:line="240" w:lineRule="auto"/>
        <w:jc w:val="center"/>
        <w:rPr>
          <w:rFonts w:ascii="Times New Roman" w:eastAsia="Times New Roman" w:hAnsi="Times New Roman" w:cs="Times New Roman"/>
          <w:bCs/>
          <w:sz w:val="28"/>
          <w:szCs w:val="28"/>
          <w:lang w:eastAsia="ru-RU"/>
        </w:rPr>
      </w:pPr>
    </w:p>
    <w:p w14:paraId="04424C87" w14:textId="77777777" w:rsidR="00A46D32" w:rsidRPr="00DF236D" w:rsidRDefault="00A46D32" w:rsidP="00484D9D">
      <w:pPr>
        <w:widowControl w:val="0"/>
        <w:spacing w:after="0" w:line="240" w:lineRule="auto"/>
        <w:jc w:val="center"/>
        <w:rPr>
          <w:rFonts w:ascii="Times New Roman" w:eastAsia="Arial" w:hAnsi="Times New Roman" w:cs="Times New Roman"/>
          <w:bCs/>
          <w:sz w:val="28"/>
          <w:szCs w:val="28"/>
          <w:lang w:eastAsia="ru-RU"/>
        </w:rPr>
      </w:pPr>
      <w:r w:rsidRPr="00DF236D">
        <w:rPr>
          <w:rFonts w:ascii="Times New Roman" w:eastAsia="Arial" w:hAnsi="Times New Roman" w:cs="Times New Roman"/>
          <w:bCs/>
          <w:sz w:val="28"/>
          <w:szCs w:val="28"/>
          <w:lang w:eastAsia="ru-RU"/>
        </w:rPr>
        <w:t>Рисунок 4.2 – Блок-схема организации орошаемого земледелия Кызылординской природно-сельскохозяйственной системы</w:t>
      </w:r>
    </w:p>
    <w:p w14:paraId="7E7E83B2" w14:textId="77777777" w:rsidR="00A46D32" w:rsidRPr="00DF236D" w:rsidRDefault="00A46D32" w:rsidP="00484D9D">
      <w:pPr>
        <w:widowControl w:val="0"/>
        <w:spacing w:after="0" w:line="240" w:lineRule="auto"/>
        <w:jc w:val="center"/>
        <w:rPr>
          <w:rFonts w:ascii="Times New Roman" w:eastAsia="Times New Roman" w:hAnsi="Times New Roman" w:cs="Times New Roman"/>
          <w:sz w:val="28"/>
          <w:szCs w:val="28"/>
          <w:lang w:eastAsia="ru-RU"/>
        </w:rPr>
      </w:pPr>
    </w:p>
    <w:p w14:paraId="568F4DC1" w14:textId="77777777" w:rsidR="00CF026D" w:rsidRPr="00DF236D" w:rsidRDefault="00CF026D" w:rsidP="00CF026D">
      <w:pPr>
        <w:widowControl w:val="0"/>
        <w:spacing w:after="0" w:line="240" w:lineRule="auto"/>
        <w:ind w:firstLine="567"/>
        <w:jc w:val="both"/>
        <w:rPr>
          <w:rFonts w:ascii="Times New Roman" w:eastAsia="Times New Roman" w:hAnsi="Times New Roman" w:cs="Times New Roman"/>
          <w:bCs/>
          <w:sz w:val="28"/>
          <w:szCs w:val="28"/>
          <w:lang w:eastAsia="ru-RU"/>
        </w:rPr>
      </w:pPr>
      <w:bookmarkStart w:id="15" w:name="_Hlk116894301"/>
      <w:r w:rsidRPr="00DF236D">
        <w:rPr>
          <w:rFonts w:ascii="Times New Roman" w:eastAsia="Times New Roman" w:hAnsi="Times New Roman" w:cs="Times New Roman"/>
          <w:bCs/>
          <w:sz w:val="28"/>
          <w:szCs w:val="28"/>
          <w:lang w:eastAsia="ru-RU"/>
        </w:rPr>
        <w:t>Современное состояние подразумевает следующие категории: территории охранного статуса; буферные территории; территории сельскохозяйственного использования (орошаемого земледелия); территории промышленного использования; территории рекреационного и туристического использования; территории селитебно-хозяйственного использования.</w:t>
      </w:r>
    </w:p>
    <w:p w14:paraId="52A6DC53" w14:textId="77777777" w:rsidR="009015F5" w:rsidRPr="00DF236D" w:rsidRDefault="009015F5" w:rsidP="009015F5">
      <w:pPr>
        <w:widowControl w:val="0"/>
        <w:spacing w:after="0" w:line="240" w:lineRule="auto"/>
        <w:ind w:firstLine="567"/>
        <w:jc w:val="both"/>
        <w:rPr>
          <w:rFonts w:ascii="Times New Roman" w:hAnsi="Times New Roman" w:cs="Times New Roman"/>
          <w:color w:val="000000"/>
          <w:sz w:val="28"/>
          <w:szCs w:val="28"/>
        </w:rPr>
      </w:pPr>
      <w:bookmarkStart w:id="16" w:name="_Hlk116894352"/>
      <w:bookmarkEnd w:id="15"/>
      <w:r w:rsidRPr="00DF236D">
        <w:rPr>
          <w:rFonts w:ascii="Times New Roman" w:hAnsi="Times New Roman" w:cs="Times New Roman"/>
          <w:sz w:val="28"/>
          <w:szCs w:val="28"/>
        </w:rPr>
        <w:t xml:space="preserve">На территории Казалинского массива орошения (рисунок 4.3), </w:t>
      </w:r>
      <w:r w:rsidRPr="00DF236D">
        <w:rPr>
          <w:rFonts w:ascii="Times New Roman" w:hAnsi="Times New Roman" w:cs="Times New Roman"/>
          <w:color w:val="000000"/>
          <w:sz w:val="28"/>
          <w:szCs w:val="28"/>
        </w:rPr>
        <w:t xml:space="preserve">зоны с охраняемым статусом (ключевые элементы), тяготеют к </w:t>
      </w:r>
      <w:r w:rsidRPr="00DF236D">
        <w:rPr>
          <w:rFonts w:ascii="Times New Roman" w:hAnsi="Times New Roman" w:cs="Times New Roman"/>
          <w:sz w:val="28"/>
          <w:szCs w:val="28"/>
        </w:rPr>
        <w:t>природным комплексам приречной поймы, расположенной по обе стороны р. Сырдария. Относятся к дельтовому типу с тугайной растительностью на лугово-болотных почвах (урочища</w:t>
      </w:r>
      <w:r w:rsidRPr="00DF236D">
        <w:rPr>
          <w:rFonts w:ascii="Times New Roman" w:hAnsi="Times New Roman" w:cs="Times New Roman"/>
          <w:bCs/>
          <w:sz w:val="28"/>
          <w:szCs w:val="28"/>
        </w:rPr>
        <w:t xml:space="preserve"> слабовогнутой поймы, осложненной руслами водотоков и каналов с </w:t>
      </w:r>
      <w:r w:rsidRPr="00DF236D">
        <w:rPr>
          <w:rFonts w:ascii="Times New Roman" w:hAnsi="Times New Roman" w:cs="Times New Roman"/>
          <w:sz w:val="28"/>
          <w:szCs w:val="28"/>
        </w:rPr>
        <w:lastRenderedPageBreak/>
        <w:t>участием орошаемых и сорнотравно-залежных земель</w:t>
      </w:r>
      <w:r w:rsidRPr="00DF236D">
        <w:rPr>
          <w:rFonts w:ascii="Times New Roman" w:hAnsi="Times New Roman" w:cs="Times New Roman"/>
          <w:bCs/>
          <w:sz w:val="28"/>
          <w:szCs w:val="28"/>
        </w:rPr>
        <w:t xml:space="preserve"> с лоховыми, чингиловыми тугаям</w:t>
      </w:r>
      <w:r w:rsidR="00755FA6" w:rsidRPr="00DF236D">
        <w:rPr>
          <w:rFonts w:ascii="Times New Roman" w:hAnsi="Times New Roman" w:cs="Times New Roman"/>
          <w:bCs/>
          <w:sz w:val="28"/>
          <w:szCs w:val="28"/>
        </w:rPr>
        <w:t>и</w:t>
      </w:r>
      <w:r w:rsidRPr="00DF236D">
        <w:rPr>
          <w:rFonts w:ascii="Times New Roman" w:hAnsi="Times New Roman" w:cs="Times New Roman"/>
          <w:bCs/>
          <w:sz w:val="28"/>
          <w:szCs w:val="28"/>
        </w:rPr>
        <w:t xml:space="preserve"> на аллювиально-</w:t>
      </w:r>
      <w:r w:rsidRPr="00DF236D">
        <w:rPr>
          <w:rFonts w:ascii="Times New Roman" w:hAnsi="Times New Roman" w:cs="Times New Roman"/>
          <w:sz w:val="28"/>
          <w:szCs w:val="28"/>
        </w:rPr>
        <w:t>луговых и лугово-болотных почвах, местами с участием солончаков луговых и вторичных; урочища</w:t>
      </w:r>
      <w:r w:rsidR="00755FA6" w:rsidRPr="00DF236D">
        <w:rPr>
          <w:rFonts w:ascii="Times New Roman" w:hAnsi="Times New Roman" w:cs="Times New Roman"/>
          <w:sz w:val="28"/>
          <w:szCs w:val="28"/>
        </w:rPr>
        <w:t xml:space="preserve"> </w:t>
      </w:r>
      <w:r w:rsidRPr="00DF236D">
        <w:rPr>
          <w:rFonts w:ascii="Times New Roman" w:hAnsi="Times New Roman" w:cs="Times New Roman"/>
          <w:sz w:val="28"/>
          <w:szCs w:val="28"/>
        </w:rPr>
        <w:t>плоской поймы с тростниковой, вейниково-тростниковой, кустарниково-разнотравно-злаковой, местами</w:t>
      </w:r>
      <w:r w:rsidRPr="00DF236D">
        <w:rPr>
          <w:rFonts w:ascii="Times New Roman" w:hAnsi="Times New Roman" w:cs="Times New Roman"/>
          <w:bCs/>
          <w:sz w:val="28"/>
          <w:szCs w:val="28"/>
        </w:rPr>
        <w:t xml:space="preserve"> тамарисковой, карелиниево-ажрековой, однолетнесолянковой растительностью </w:t>
      </w:r>
      <w:r w:rsidRPr="00DF236D">
        <w:rPr>
          <w:rFonts w:ascii="Times New Roman" w:hAnsi="Times New Roman" w:cs="Times New Roman"/>
          <w:sz w:val="28"/>
          <w:szCs w:val="28"/>
        </w:rPr>
        <w:t xml:space="preserve">на аллювиально-луговых, местами опустынивающихся почвах и солончаках луговых), которые в совокупности занимают </w:t>
      </w:r>
      <w:r w:rsidRPr="00DF236D">
        <w:rPr>
          <w:rFonts w:ascii="Times New Roman" w:hAnsi="Times New Roman" w:cs="Times New Roman"/>
          <w:color w:val="000000"/>
          <w:sz w:val="28"/>
          <w:szCs w:val="28"/>
        </w:rPr>
        <w:t>0,43 тыс. км</w:t>
      </w:r>
      <w:r w:rsidRPr="00DF236D">
        <w:rPr>
          <w:rFonts w:ascii="Times New Roman" w:hAnsi="Times New Roman" w:cs="Times New Roman"/>
          <w:color w:val="000000"/>
          <w:sz w:val="28"/>
          <w:szCs w:val="28"/>
          <w:vertAlign w:val="superscript"/>
        </w:rPr>
        <w:t xml:space="preserve">2 </w:t>
      </w:r>
      <w:r w:rsidRPr="00DF236D">
        <w:rPr>
          <w:rFonts w:ascii="Times New Roman" w:hAnsi="Times New Roman" w:cs="Times New Roman"/>
          <w:color w:val="000000"/>
          <w:sz w:val="28"/>
          <w:szCs w:val="28"/>
        </w:rPr>
        <w:t xml:space="preserve"> (11</w:t>
      </w:r>
      <w:r w:rsidR="00ED5B51" w:rsidRPr="00DF236D">
        <w:rPr>
          <w:rFonts w:ascii="Times New Roman" w:hAnsi="Times New Roman" w:cs="Times New Roman"/>
          <w:color w:val="000000"/>
          <w:sz w:val="28"/>
          <w:szCs w:val="28"/>
        </w:rPr>
        <w:t> %</w:t>
      </w:r>
      <w:r w:rsidRPr="00DF236D">
        <w:rPr>
          <w:rFonts w:ascii="Times New Roman" w:hAnsi="Times New Roman" w:cs="Times New Roman"/>
          <w:color w:val="000000"/>
          <w:sz w:val="28"/>
          <w:szCs w:val="28"/>
        </w:rPr>
        <w:t xml:space="preserve">) от </w:t>
      </w:r>
      <w:r w:rsidRPr="00DF236D">
        <w:rPr>
          <w:rFonts w:ascii="Times New Roman" w:hAnsi="Times New Roman" w:cs="Times New Roman"/>
          <w:sz w:val="28"/>
          <w:szCs w:val="28"/>
        </w:rPr>
        <w:t xml:space="preserve">площади </w:t>
      </w:r>
      <w:r w:rsidRPr="00DF236D">
        <w:rPr>
          <w:rFonts w:ascii="Times New Roman" w:hAnsi="Times New Roman" w:cs="Times New Roman"/>
          <w:color w:val="000000"/>
          <w:sz w:val="28"/>
          <w:szCs w:val="28"/>
        </w:rPr>
        <w:t>всего экологического каркаса.</w:t>
      </w:r>
    </w:p>
    <w:bookmarkEnd w:id="16"/>
    <w:p w14:paraId="665F359D" w14:textId="77777777" w:rsidR="009015F5" w:rsidRPr="00DF236D" w:rsidRDefault="009015F5" w:rsidP="000B21DA">
      <w:pPr>
        <w:widowControl w:val="0"/>
        <w:spacing w:after="0" w:line="240" w:lineRule="auto"/>
        <w:jc w:val="center"/>
        <w:rPr>
          <w:rFonts w:ascii="Times New Roman" w:hAnsi="Times New Roman" w:cs="Times New Roman"/>
          <w:color w:val="000000"/>
          <w:sz w:val="28"/>
          <w:szCs w:val="28"/>
        </w:rPr>
      </w:pPr>
    </w:p>
    <w:p w14:paraId="6D98C397" w14:textId="679587A7" w:rsidR="009015F5" w:rsidRPr="00DF236D" w:rsidRDefault="009015F5" w:rsidP="000B21DA">
      <w:pPr>
        <w:widowControl w:val="0"/>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bCs/>
          <w:noProof/>
          <w:sz w:val="28"/>
          <w:szCs w:val="28"/>
          <w:lang w:eastAsia="ru-RU"/>
        </w:rPr>
        <w:drawing>
          <wp:inline distT="0" distB="0" distL="0" distR="0" wp14:anchorId="32F34AAC" wp14:editId="1EC2F24D">
            <wp:extent cx="6119495" cy="4629150"/>
            <wp:effectExtent l="0" t="0" r="0" b="0"/>
            <wp:docPr id="96" name="Рисунок 96" descr="H:\ДИС 2\карты\ГОТОВЫЕ альбомный\ЛП Казал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ДИС 2\карты\ГОТОВЫЕ альбомный\ЛП Казалин.jpg"/>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6120660" cy="4630031"/>
                    </a:xfrm>
                    <a:prstGeom prst="rect">
                      <a:avLst/>
                    </a:prstGeom>
                    <a:noFill/>
                    <a:ln>
                      <a:noFill/>
                    </a:ln>
                  </pic:spPr>
                </pic:pic>
              </a:graphicData>
            </a:graphic>
          </wp:inline>
        </w:drawing>
      </w:r>
    </w:p>
    <w:p w14:paraId="6E81FE16" w14:textId="2C632F6C" w:rsidR="000B21DA" w:rsidRPr="00DF236D" w:rsidRDefault="000B21DA" w:rsidP="000B21DA">
      <w:pPr>
        <w:widowControl w:val="0"/>
        <w:spacing w:after="0" w:line="240" w:lineRule="auto"/>
        <w:jc w:val="center"/>
        <w:rPr>
          <w:rFonts w:ascii="Times New Roman" w:eastAsia="Times New Roman" w:hAnsi="Times New Roman" w:cs="Times New Roman"/>
          <w:sz w:val="28"/>
          <w:szCs w:val="28"/>
          <w:lang w:eastAsia="ru-RU"/>
        </w:rPr>
      </w:pPr>
    </w:p>
    <w:p w14:paraId="189465DA" w14:textId="77777777" w:rsidR="009015F5" w:rsidRPr="00DF236D" w:rsidRDefault="009015F5" w:rsidP="000B21DA">
      <w:pPr>
        <w:widowControl w:val="0"/>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color w:val="000000"/>
          <w:sz w:val="28"/>
          <w:szCs w:val="28"/>
          <w:lang w:eastAsia="ru-RU"/>
        </w:rPr>
        <w:t xml:space="preserve">Рисунок 4.3 – Функциональное зонирование </w:t>
      </w:r>
      <w:r w:rsidRPr="00DF236D">
        <w:rPr>
          <w:rFonts w:ascii="Times New Roman" w:eastAsia="Times New Roman" w:hAnsi="Times New Roman" w:cs="Times New Roman"/>
          <w:sz w:val="28"/>
          <w:szCs w:val="28"/>
          <w:lang w:eastAsia="ru-RU"/>
        </w:rPr>
        <w:t>Казалинского массива орошения</w:t>
      </w:r>
    </w:p>
    <w:p w14:paraId="1014288D" w14:textId="77777777" w:rsidR="00DE1AC1" w:rsidRPr="00DF236D" w:rsidRDefault="00DE1AC1" w:rsidP="000B21DA">
      <w:pPr>
        <w:widowControl w:val="0"/>
        <w:spacing w:after="0" w:line="240" w:lineRule="auto"/>
        <w:jc w:val="center"/>
        <w:rPr>
          <w:rFonts w:ascii="Times New Roman" w:eastAsia="Times New Roman" w:hAnsi="Times New Roman" w:cs="Times New Roman"/>
          <w:sz w:val="28"/>
          <w:szCs w:val="28"/>
          <w:lang w:eastAsia="ru-RU"/>
        </w:rPr>
      </w:pPr>
    </w:p>
    <w:p w14:paraId="70646038" w14:textId="77777777" w:rsidR="00DE1AC1" w:rsidRPr="00DF236D" w:rsidRDefault="00DE1AC1" w:rsidP="00A33E76">
      <w:pPr>
        <w:widowControl w:val="0"/>
        <w:spacing w:after="0" w:line="240" w:lineRule="auto"/>
        <w:ind w:firstLine="567"/>
        <w:jc w:val="both"/>
        <w:rPr>
          <w:rFonts w:ascii="Times New Roman" w:hAnsi="Times New Roman" w:cs="Times New Roman"/>
          <w:sz w:val="28"/>
          <w:szCs w:val="28"/>
        </w:rPr>
      </w:pPr>
      <w:bookmarkStart w:id="17" w:name="_Hlk116895083"/>
      <w:r w:rsidRPr="00DF236D">
        <w:rPr>
          <w:rFonts w:ascii="Times New Roman" w:hAnsi="Times New Roman" w:cs="Times New Roman"/>
          <w:color w:val="000000"/>
          <w:sz w:val="28"/>
          <w:szCs w:val="28"/>
        </w:rPr>
        <w:t>Зоны сельскохозяйственного использования 1,11 тыс. км</w:t>
      </w:r>
      <w:r w:rsidRPr="00DF236D">
        <w:rPr>
          <w:rFonts w:ascii="Times New Roman" w:hAnsi="Times New Roman" w:cs="Times New Roman"/>
          <w:color w:val="000000"/>
          <w:sz w:val="28"/>
          <w:szCs w:val="28"/>
          <w:vertAlign w:val="superscript"/>
        </w:rPr>
        <w:t xml:space="preserve">2 </w:t>
      </w:r>
      <w:r w:rsidRPr="00DF236D">
        <w:rPr>
          <w:rFonts w:ascii="Times New Roman" w:hAnsi="Times New Roman" w:cs="Times New Roman"/>
          <w:color w:val="000000"/>
          <w:sz w:val="28"/>
          <w:szCs w:val="28"/>
        </w:rPr>
        <w:t>(28</w:t>
      </w:r>
      <w:r w:rsidR="00ED5B51" w:rsidRPr="00DF236D">
        <w:rPr>
          <w:rFonts w:ascii="Times New Roman" w:hAnsi="Times New Roman" w:cs="Times New Roman"/>
          <w:color w:val="000000"/>
          <w:sz w:val="28"/>
          <w:szCs w:val="28"/>
        </w:rPr>
        <w:t> %</w:t>
      </w:r>
      <w:r w:rsidRPr="00DF236D">
        <w:rPr>
          <w:rFonts w:ascii="Times New Roman" w:hAnsi="Times New Roman" w:cs="Times New Roman"/>
          <w:color w:val="000000"/>
          <w:sz w:val="28"/>
          <w:szCs w:val="28"/>
        </w:rPr>
        <w:t xml:space="preserve">) площади всего массива, располагаются в пределах </w:t>
      </w:r>
      <w:r w:rsidRPr="00DF236D">
        <w:rPr>
          <w:rFonts w:ascii="Times New Roman" w:hAnsi="Times New Roman" w:cs="Times New Roman"/>
          <w:sz w:val="28"/>
          <w:szCs w:val="28"/>
        </w:rPr>
        <w:t>п</w:t>
      </w:r>
      <w:r w:rsidRPr="00DF236D">
        <w:rPr>
          <w:rFonts w:ascii="Times New Roman" w:hAnsi="Times New Roman" w:cs="Times New Roman"/>
          <w:bCs/>
          <w:sz w:val="28"/>
          <w:szCs w:val="28"/>
        </w:rPr>
        <w:t xml:space="preserve">лоской слабонаклонной </w:t>
      </w:r>
      <w:r w:rsidRPr="00DF236D">
        <w:rPr>
          <w:rFonts w:ascii="Times New Roman" w:hAnsi="Times New Roman" w:cs="Times New Roman"/>
          <w:sz w:val="28"/>
          <w:szCs w:val="28"/>
        </w:rPr>
        <w:t>поймы, осложненной западинами и озерцами с тростниково-злаково-крупнотравной, кустарниковой, волоснецово-жантаковой, мелкозлаково-солянковой растительностью на лугово-болотных, местами обсыхающих, аллювиально-луговых почвах и солончаках луговых.</w:t>
      </w:r>
      <w:bookmarkEnd w:id="17"/>
      <w:r w:rsidRPr="00DF236D">
        <w:rPr>
          <w:rFonts w:ascii="Times New Roman" w:hAnsi="Times New Roman" w:cs="Times New Roman"/>
          <w:sz w:val="28"/>
          <w:szCs w:val="28"/>
        </w:rPr>
        <w:t xml:space="preserve"> Также наиболее освоены в сельском хозяйстве комплексы слабовыпуклой поймы, местами осложненной небольшими повышениями с ажреково-акбасовой с брунцом, чингиловой, ажреково-тамариксовой, сочносолянковой растительностью на аллювиально-луговых опустынивающихся почвах, солончаках луговых и типичных.</w:t>
      </w:r>
    </w:p>
    <w:p w14:paraId="55CC2A9F" w14:textId="77777777" w:rsidR="009015F5" w:rsidRPr="00DF236D" w:rsidRDefault="009015F5" w:rsidP="009015F5">
      <w:pPr>
        <w:widowControl w:val="0"/>
        <w:spacing w:after="0" w:line="240" w:lineRule="auto"/>
        <w:jc w:val="both"/>
        <w:rPr>
          <w:rFonts w:ascii="Times New Roman" w:eastAsia="Times New Roman" w:hAnsi="Times New Roman" w:cs="Times New Roman"/>
          <w:sz w:val="28"/>
          <w:szCs w:val="28"/>
          <w:lang w:eastAsia="ru-RU"/>
        </w:rPr>
        <w:sectPr w:rsidR="009015F5" w:rsidRPr="00DF236D" w:rsidSect="006807C6">
          <w:pgSz w:w="11906" w:h="16838" w:code="9"/>
          <w:pgMar w:top="1134" w:right="567" w:bottom="1134" w:left="1701" w:header="709" w:footer="709" w:gutter="0"/>
          <w:cols w:space="708"/>
          <w:docGrid w:linePitch="360"/>
        </w:sectPr>
      </w:pPr>
    </w:p>
    <w:p w14:paraId="148BED5B" w14:textId="77777777" w:rsidR="00A46D32" w:rsidRPr="00DF236D" w:rsidRDefault="00A46D32" w:rsidP="00484D9D">
      <w:pPr>
        <w:widowControl w:val="0"/>
        <w:spacing w:after="0" w:line="240" w:lineRule="auto"/>
        <w:jc w:val="center"/>
        <w:rPr>
          <w:rFonts w:ascii="Times New Roman" w:eastAsia="Times New Roman" w:hAnsi="Times New Roman" w:cs="Times New Roman"/>
          <w:bCs/>
          <w:sz w:val="28"/>
          <w:szCs w:val="28"/>
          <w:lang w:eastAsia="ru-RU"/>
        </w:rPr>
      </w:pPr>
      <w:r w:rsidRPr="00DF236D">
        <w:rPr>
          <w:rFonts w:ascii="Times New Roman" w:eastAsia="Times New Roman" w:hAnsi="Times New Roman" w:cs="Times New Roman"/>
          <w:bCs/>
          <w:noProof/>
          <w:sz w:val="28"/>
          <w:szCs w:val="28"/>
          <w:lang w:eastAsia="ru-RU"/>
        </w:rPr>
        <w:lastRenderedPageBreak/>
        <w:drawing>
          <wp:inline distT="0" distB="0" distL="0" distR="0" wp14:anchorId="08ADDA26" wp14:editId="109687A0">
            <wp:extent cx="7848313" cy="5420139"/>
            <wp:effectExtent l="0" t="0" r="635" b="9525"/>
            <wp:docPr id="97" name="Рисунок 97" descr="H:\ДИС 2\карты\ГОТОВЫЕ альбомный\ЛП Кызылорда Сырдар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ДИС 2\карты\ГОТОВЫЕ альбомный\ЛП Кызылорда Сырдарья.jpg"/>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7863226" cy="5430438"/>
                    </a:xfrm>
                    <a:prstGeom prst="rect">
                      <a:avLst/>
                    </a:prstGeom>
                    <a:noFill/>
                    <a:ln>
                      <a:noFill/>
                    </a:ln>
                  </pic:spPr>
                </pic:pic>
              </a:graphicData>
            </a:graphic>
          </wp:inline>
        </w:drawing>
      </w:r>
    </w:p>
    <w:p w14:paraId="571D7C7F" w14:textId="77777777" w:rsidR="00A46D32" w:rsidRPr="00DF236D" w:rsidRDefault="00A46D32" w:rsidP="00484D9D">
      <w:pPr>
        <w:widowControl w:val="0"/>
        <w:spacing w:after="0" w:line="240" w:lineRule="auto"/>
        <w:jc w:val="center"/>
        <w:rPr>
          <w:rFonts w:ascii="Times New Roman" w:eastAsia="Times New Roman" w:hAnsi="Times New Roman" w:cs="Times New Roman"/>
          <w:color w:val="000000"/>
          <w:sz w:val="16"/>
          <w:szCs w:val="16"/>
          <w:lang w:eastAsia="ru-RU"/>
        </w:rPr>
      </w:pPr>
    </w:p>
    <w:p w14:paraId="213DF612" w14:textId="77777777" w:rsidR="00A46D32" w:rsidRPr="00DF236D" w:rsidRDefault="00A46D32" w:rsidP="00484D9D">
      <w:pPr>
        <w:widowControl w:val="0"/>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color w:val="000000"/>
          <w:sz w:val="28"/>
          <w:szCs w:val="28"/>
          <w:lang w:eastAsia="ru-RU"/>
        </w:rPr>
        <w:t xml:space="preserve">Рисунок 4.4 – Функциональное зонирование </w:t>
      </w:r>
      <w:r w:rsidRPr="00DF236D">
        <w:rPr>
          <w:rFonts w:ascii="Times New Roman" w:eastAsia="Times New Roman" w:hAnsi="Times New Roman" w:cs="Times New Roman"/>
          <w:sz w:val="28"/>
          <w:szCs w:val="28"/>
          <w:lang w:eastAsia="ru-RU"/>
        </w:rPr>
        <w:t>Кызылординского массива орошения</w:t>
      </w:r>
    </w:p>
    <w:p w14:paraId="6115D386" w14:textId="77777777" w:rsidR="00A46D32" w:rsidRPr="00DF236D" w:rsidRDefault="00A46D32" w:rsidP="00484D9D">
      <w:pPr>
        <w:widowControl w:val="0"/>
        <w:spacing w:after="0" w:line="240" w:lineRule="auto"/>
        <w:jc w:val="center"/>
        <w:rPr>
          <w:rFonts w:ascii="Times New Roman" w:eastAsia="Times New Roman" w:hAnsi="Times New Roman" w:cs="Times New Roman"/>
          <w:sz w:val="28"/>
          <w:szCs w:val="28"/>
          <w:lang w:eastAsia="ru-RU"/>
        </w:rPr>
        <w:sectPr w:rsidR="00A46D32" w:rsidRPr="00DF236D" w:rsidSect="006807C6">
          <w:pgSz w:w="16838" w:h="11906" w:orient="landscape" w:code="9"/>
          <w:pgMar w:top="1701" w:right="1134" w:bottom="567" w:left="1134" w:header="709" w:footer="709" w:gutter="0"/>
          <w:cols w:space="708"/>
          <w:docGrid w:linePitch="360"/>
        </w:sectPr>
      </w:pPr>
    </w:p>
    <w:p w14:paraId="1D60A45B" w14:textId="77777777" w:rsidR="00A46D32" w:rsidRPr="00DF236D" w:rsidRDefault="00A46D32" w:rsidP="00484D9D">
      <w:pPr>
        <w:widowControl w:val="0"/>
        <w:spacing w:after="0" w:line="240" w:lineRule="auto"/>
        <w:jc w:val="center"/>
        <w:rPr>
          <w:rFonts w:ascii="Times New Roman" w:eastAsia="Times New Roman" w:hAnsi="Times New Roman" w:cs="Times New Roman"/>
          <w:spacing w:val="28"/>
          <w:sz w:val="28"/>
          <w:szCs w:val="28"/>
          <w:lang w:eastAsia="ru-RU"/>
        </w:rPr>
      </w:pPr>
      <w:r w:rsidRPr="00DF236D">
        <w:rPr>
          <w:rFonts w:ascii="Times New Roman" w:eastAsia="Times New Roman" w:hAnsi="Times New Roman" w:cs="Times New Roman"/>
          <w:noProof/>
          <w:spacing w:val="28"/>
          <w:sz w:val="28"/>
          <w:szCs w:val="28"/>
          <w:lang w:eastAsia="ru-RU"/>
        </w:rPr>
        <w:lastRenderedPageBreak/>
        <w:drawing>
          <wp:inline distT="0" distB="0" distL="0" distR="0" wp14:anchorId="79DDB1DB" wp14:editId="48FD0942">
            <wp:extent cx="6138444" cy="8243248"/>
            <wp:effectExtent l="0" t="0" r="0" b="5715"/>
            <wp:docPr id="98" name="Рисунок 98" descr="H:\ДИС 2\карты\ГОТОВЫЕ книжный\ЛП жанакорг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ДИС 2\карты\ГОТОВЫЕ книжный\ЛП жанакорган.jpg"/>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6175842" cy="8293470"/>
                    </a:xfrm>
                    <a:prstGeom prst="rect">
                      <a:avLst/>
                    </a:prstGeom>
                    <a:noFill/>
                    <a:ln>
                      <a:noFill/>
                    </a:ln>
                  </pic:spPr>
                </pic:pic>
              </a:graphicData>
            </a:graphic>
          </wp:inline>
        </w:drawing>
      </w:r>
    </w:p>
    <w:p w14:paraId="1F8E0762" w14:textId="77777777" w:rsidR="00A46D32" w:rsidRPr="00DF236D" w:rsidRDefault="00A46D32" w:rsidP="00484D9D">
      <w:pPr>
        <w:widowControl w:val="0"/>
        <w:spacing w:after="0" w:line="240" w:lineRule="auto"/>
        <w:jc w:val="center"/>
        <w:rPr>
          <w:rFonts w:ascii="Times New Roman" w:eastAsia="Times New Roman" w:hAnsi="Times New Roman" w:cs="Times New Roman"/>
          <w:spacing w:val="28"/>
          <w:sz w:val="28"/>
          <w:szCs w:val="28"/>
          <w:lang w:eastAsia="ru-RU"/>
        </w:rPr>
      </w:pPr>
    </w:p>
    <w:p w14:paraId="26BE09A7" w14:textId="77777777" w:rsidR="00A46D32" w:rsidRPr="00DF236D" w:rsidRDefault="00A46D32" w:rsidP="00484D9D">
      <w:pPr>
        <w:widowControl w:val="0"/>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color w:val="000000"/>
          <w:sz w:val="28"/>
          <w:szCs w:val="28"/>
          <w:lang w:eastAsia="ru-RU"/>
        </w:rPr>
        <w:t xml:space="preserve">Рисунок 4.5 – Функциональное зонирование </w:t>
      </w:r>
      <w:r w:rsidRPr="00DF236D">
        <w:rPr>
          <w:rFonts w:ascii="Times New Roman" w:eastAsia="Times New Roman" w:hAnsi="Times New Roman" w:cs="Times New Roman"/>
          <w:sz w:val="28"/>
          <w:szCs w:val="28"/>
          <w:lang w:eastAsia="ru-RU"/>
        </w:rPr>
        <w:t xml:space="preserve">Жанакоргано-Шиелийского массива орошения </w:t>
      </w:r>
    </w:p>
    <w:p w14:paraId="63851758" w14:textId="77777777" w:rsidR="00A46D32" w:rsidRPr="00DF236D" w:rsidRDefault="00A46D32" w:rsidP="00484D9D">
      <w:pPr>
        <w:widowControl w:val="0"/>
        <w:spacing w:after="0" w:line="240" w:lineRule="auto"/>
        <w:jc w:val="center"/>
        <w:rPr>
          <w:rFonts w:ascii="Times New Roman" w:eastAsia="Times New Roman" w:hAnsi="Times New Roman" w:cs="Times New Roman"/>
          <w:sz w:val="28"/>
          <w:szCs w:val="28"/>
          <w:lang w:eastAsia="ru-RU"/>
        </w:rPr>
      </w:pPr>
    </w:p>
    <w:p w14:paraId="03DD7658" w14:textId="77777777" w:rsidR="00A46D32" w:rsidRPr="00DF236D" w:rsidRDefault="00A46D32" w:rsidP="00A33E7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lastRenderedPageBreak/>
        <w:t>Среди у</w:t>
      </w:r>
      <w:r w:rsidRPr="00DF236D">
        <w:rPr>
          <w:rFonts w:ascii="Times New Roman" w:hAnsi="Times New Roman" w:cs="Times New Roman"/>
          <w:bCs/>
          <w:sz w:val="28"/>
          <w:szCs w:val="28"/>
        </w:rPr>
        <w:t xml:space="preserve">рочищ высокой поймы, освоены под орошаемое земледелие комплексы слабоволнистой слабонаклонной равнины, осложненные каналами и руслами водотоков с разнотравно-злаковой, карелиниево-жантаковой, однолетнесолянковой, сведово-сочносолянковой растительностью с участием старозалежных земель на аллювиально-луговых опустынивающихся почвах, солончаках луговых и </w:t>
      </w:r>
      <w:r w:rsidRPr="00DF236D">
        <w:rPr>
          <w:rFonts w:ascii="Times New Roman" w:hAnsi="Times New Roman" w:cs="Times New Roman"/>
          <w:sz w:val="28"/>
          <w:szCs w:val="28"/>
        </w:rPr>
        <w:t xml:space="preserve">типичных и слабоволнистой слабонаклонной равнины, осложненной руслами водотоков и незначительными повышениями с разреженной солянково-тростниковой, чингиловой, однолетнесолянковой растительностью на аллювиально-луговых опустынивающихся почвах, местами с участием солончаков луговых и типичных. </w:t>
      </w:r>
    </w:p>
    <w:p w14:paraId="6211CC9B" w14:textId="7498EE62" w:rsidR="00A46D32" w:rsidRPr="00DF236D" w:rsidRDefault="00A46D32" w:rsidP="00A33E76">
      <w:pPr>
        <w:widowControl w:val="0"/>
        <w:spacing w:after="0" w:line="240" w:lineRule="auto"/>
        <w:ind w:firstLine="567"/>
        <w:jc w:val="both"/>
        <w:rPr>
          <w:rFonts w:ascii="Times New Roman" w:hAnsi="Times New Roman" w:cs="Times New Roman"/>
          <w:sz w:val="28"/>
          <w:szCs w:val="28"/>
        </w:rPr>
      </w:pPr>
      <w:bookmarkStart w:id="18" w:name="_Hlk116895223"/>
      <w:r w:rsidRPr="00DF236D">
        <w:rPr>
          <w:rFonts w:ascii="Times New Roman" w:hAnsi="Times New Roman" w:cs="Times New Roman"/>
          <w:color w:val="000000"/>
          <w:sz w:val="28"/>
          <w:szCs w:val="28"/>
        </w:rPr>
        <w:t>Буферные зоны</w:t>
      </w:r>
      <w:r w:rsidR="005E412E" w:rsidRPr="00DF236D">
        <w:rPr>
          <w:rFonts w:ascii="Times New Roman" w:hAnsi="Times New Roman" w:cs="Times New Roman"/>
          <w:color w:val="000000"/>
          <w:sz w:val="28"/>
          <w:szCs w:val="28"/>
        </w:rPr>
        <w:t xml:space="preserve"> занимают</w:t>
      </w:r>
      <w:r w:rsidR="00645CFC" w:rsidRPr="00DF236D">
        <w:rPr>
          <w:rFonts w:ascii="Times New Roman" w:hAnsi="Times New Roman" w:cs="Times New Roman"/>
          <w:color w:val="000000"/>
          <w:sz w:val="28"/>
          <w:szCs w:val="28"/>
        </w:rPr>
        <w:t xml:space="preserve"> </w:t>
      </w:r>
      <w:r w:rsidR="00C84836" w:rsidRPr="00DF236D">
        <w:rPr>
          <w:rFonts w:ascii="Times New Roman" w:hAnsi="Times New Roman" w:cs="Times New Roman"/>
          <w:color w:val="000000"/>
          <w:sz w:val="28"/>
          <w:szCs w:val="28"/>
        </w:rPr>
        <w:t>0,63 тыс. км</w:t>
      </w:r>
      <w:r w:rsidR="00C84836" w:rsidRPr="00DF236D">
        <w:rPr>
          <w:rFonts w:ascii="Times New Roman" w:hAnsi="Times New Roman" w:cs="Times New Roman"/>
          <w:color w:val="000000"/>
          <w:sz w:val="28"/>
          <w:szCs w:val="28"/>
          <w:vertAlign w:val="superscript"/>
        </w:rPr>
        <w:t>2</w:t>
      </w:r>
      <w:r w:rsidR="00C84836" w:rsidRPr="00DF236D">
        <w:rPr>
          <w:rFonts w:ascii="Times New Roman" w:hAnsi="Times New Roman" w:cs="Times New Roman"/>
          <w:color w:val="000000"/>
          <w:sz w:val="28"/>
          <w:szCs w:val="28"/>
        </w:rPr>
        <w:t xml:space="preserve"> (</w:t>
      </w:r>
      <w:r w:rsidRPr="00DF236D">
        <w:rPr>
          <w:rFonts w:ascii="Times New Roman" w:hAnsi="Times New Roman" w:cs="Times New Roman"/>
          <w:color w:val="000000"/>
          <w:sz w:val="28"/>
          <w:szCs w:val="28"/>
        </w:rPr>
        <w:t>16</w:t>
      </w:r>
      <w:r w:rsidR="00ED5B51" w:rsidRPr="00DF236D">
        <w:rPr>
          <w:rFonts w:ascii="Times New Roman" w:hAnsi="Times New Roman" w:cs="Times New Roman"/>
          <w:color w:val="000000"/>
          <w:sz w:val="28"/>
          <w:szCs w:val="28"/>
        </w:rPr>
        <w:t> %</w:t>
      </w:r>
      <w:r w:rsidR="00C84836" w:rsidRPr="00DF236D">
        <w:rPr>
          <w:rFonts w:ascii="Times New Roman" w:hAnsi="Times New Roman" w:cs="Times New Roman"/>
          <w:color w:val="000000"/>
          <w:sz w:val="28"/>
          <w:szCs w:val="28"/>
        </w:rPr>
        <w:t>)</w:t>
      </w:r>
      <w:r w:rsidRPr="00DF236D">
        <w:rPr>
          <w:rFonts w:ascii="Times New Roman" w:hAnsi="Times New Roman" w:cs="Times New Roman"/>
          <w:color w:val="000000"/>
          <w:sz w:val="28"/>
          <w:szCs w:val="28"/>
        </w:rPr>
        <w:t xml:space="preserve"> всей площади массива</w:t>
      </w:r>
      <w:r w:rsidR="005E412E" w:rsidRPr="00DF236D">
        <w:rPr>
          <w:rFonts w:ascii="Times New Roman" w:hAnsi="Times New Roman" w:cs="Times New Roman"/>
          <w:color w:val="000000"/>
          <w:sz w:val="28"/>
          <w:szCs w:val="28"/>
        </w:rPr>
        <w:t>,</w:t>
      </w:r>
      <w:r w:rsidR="00A8193E" w:rsidRPr="00DF236D">
        <w:rPr>
          <w:rFonts w:ascii="Times New Roman" w:hAnsi="Times New Roman" w:cs="Times New Roman"/>
          <w:color w:val="000000"/>
          <w:sz w:val="28"/>
          <w:szCs w:val="28"/>
        </w:rPr>
        <w:t xml:space="preserve"> </w:t>
      </w:r>
      <w:r w:rsidR="005E412E" w:rsidRPr="00DF236D">
        <w:rPr>
          <w:rFonts w:ascii="Times New Roman" w:hAnsi="Times New Roman" w:cs="Times New Roman"/>
          <w:color w:val="000000"/>
          <w:sz w:val="28"/>
          <w:szCs w:val="28"/>
        </w:rPr>
        <w:t xml:space="preserve">окаймляют </w:t>
      </w:r>
      <w:r w:rsidRPr="00DF236D">
        <w:rPr>
          <w:rFonts w:ascii="Times New Roman" w:hAnsi="Times New Roman" w:cs="Times New Roman"/>
          <w:color w:val="000000"/>
          <w:sz w:val="28"/>
          <w:szCs w:val="28"/>
        </w:rPr>
        <w:t>неширокой полосой и зачастую фрагментарно ключевые участки с пойменными комплексами - зонами с охраняемым статусом. На юго-востоке массива они приурочены к аккумулятивным эоловым равнинам (бугристым), с</w:t>
      </w:r>
      <w:r w:rsidRPr="00DF236D">
        <w:rPr>
          <w:rFonts w:ascii="Times New Roman" w:hAnsi="Times New Roman" w:cs="Times New Roman"/>
          <w:sz w:val="28"/>
          <w:szCs w:val="28"/>
        </w:rPr>
        <w:t>ложенным песками, супесями с эфемерово-полынной растительностью, кустарниками и луговым разнотравьем на песках.</w:t>
      </w:r>
    </w:p>
    <w:p w14:paraId="5FE350D1" w14:textId="77777777" w:rsidR="00A46D32" w:rsidRPr="00DF236D" w:rsidRDefault="00A46D32" w:rsidP="00A33E76">
      <w:pPr>
        <w:widowControl w:val="0"/>
        <w:spacing w:after="0" w:line="240" w:lineRule="auto"/>
        <w:ind w:firstLine="567"/>
        <w:jc w:val="both"/>
        <w:rPr>
          <w:rFonts w:ascii="Times New Roman" w:hAnsi="Times New Roman" w:cs="Times New Roman"/>
          <w:sz w:val="28"/>
          <w:szCs w:val="28"/>
        </w:rPr>
      </w:pPr>
      <w:bookmarkStart w:id="19" w:name="_Hlk116895275"/>
      <w:bookmarkEnd w:id="18"/>
      <w:r w:rsidRPr="00DF236D">
        <w:rPr>
          <w:rFonts w:ascii="Times New Roman" w:hAnsi="Times New Roman" w:cs="Times New Roman"/>
          <w:sz w:val="28"/>
          <w:szCs w:val="28"/>
        </w:rPr>
        <w:t>Зоны р</w:t>
      </w:r>
      <w:r w:rsidRPr="00DF236D">
        <w:rPr>
          <w:rFonts w:ascii="Times New Roman" w:hAnsi="Times New Roman" w:cs="Times New Roman"/>
          <w:color w:val="000000"/>
          <w:sz w:val="28"/>
          <w:szCs w:val="28"/>
        </w:rPr>
        <w:t>еабилитации представлены преимущественно у</w:t>
      </w:r>
      <w:r w:rsidRPr="00DF236D">
        <w:rPr>
          <w:rFonts w:ascii="Times New Roman" w:hAnsi="Times New Roman" w:cs="Times New Roman"/>
          <w:bCs/>
          <w:sz w:val="28"/>
          <w:szCs w:val="28"/>
        </w:rPr>
        <w:t xml:space="preserve">рочищами высокой поймы на юго-западе и северо-востоке Казалинского массива орошения. Среди них доминируют урочища слабоволнистой слабонаклонной равнины, осложненной каналами и руслами водотоков с разнотравно-злаковой с кустарниками, карелиниево-жантаковой, однолетнесолянковой, сведово-сочносолянковой растительностью с участием старозалежных земель на аллювиально-луговых опустынивающихся почвах, солончаках луговых и </w:t>
      </w:r>
      <w:r w:rsidRPr="00DF236D">
        <w:rPr>
          <w:rFonts w:ascii="Times New Roman" w:hAnsi="Times New Roman" w:cs="Times New Roman"/>
          <w:sz w:val="28"/>
          <w:szCs w:val="28"/>
        </w:rPr>
        <w:t>типичных.</w:t>
      </w:r>
    </w:p>
    <w:bookmarkEnd w:id="19"/>
    <w:p w14:paraId="2EA03B18" w14:textId="77777777" w:rsidR="00A46D32" w:rsidRPr="00DF236D" w:rsidRDefault="00A46D32" w:rsidP="00A33E7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На территории Кызылординского массива орошения (рисунок 4.4) зоны с охраняемым статусом  выделены в комплексах </w:t>
      </w:r>
      <w:r w:rsidRPr="00DF236D">
        <w:rPr>
          <w:rFonts w:ascii="Times New Roman" w:hAnsi="Times New Roman" w:cs="Times New Roman"/>
          <w:bCs/>
          <w:sz w:val="28"/>
          <w:szCs w:val="28"/>
        </w:rPr>
        <w:t>аккумулятивных аллювиальных равнин, представленных п</w:t>
      </w:r>
      <w:r w:rsidRPr="00DF236D">
        <w:rPr>
          <w:rFonts w:ascii="Times New Roman" w:hAnsi="Times New Roman" w:cs="Times New Roman"/>
          <w:sz w:val="28"/>
          <w:szCs w:val="28"/>
        </w:rPr>
        <w:t>лоской поймой, с тростниковой, вейниково-тростниковой, кустарниково-разнотравно-злаковой растительностью на аллювиально-луговых опустынивающихся почвах; плоской, местами вогнутой, поймой, с тростниковыми, тростниково-разнотравными, ажрековыми закустаренными лугами на аллювиально-луговых опустынивающихся почвах в комплексе с солончаками луговыми; плоской поймой, с мелкими протоками, с тростниковой, тростниково-разнотравной растительностью на лугово-болотных почвах.</w:t>
      </w:r>
    </w:p>
    <w:p w14:paraId="5407C10A" w14:textId="3AA1105A" w:rsidR="00A46D32" w:rsidRPr="00DF236D" w:rsidRDefault="00A46D32" w:rsidP="00A33E7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Буферные зоны включают, урочища плоской поймы, с кустарниково-разнотравной, тростниково-разнотравно-злаковой, тростниково-разнотравной местами закустаренной растительностью на лугово-болотных опустынивающихся и аллювиально-луговых опустынивающихся почвах; плоская, местами вогнутой, поймы, с тростниковыми болотами, разнотравно-тростниковой, разнотравно-солянковой растительностью на лугово-болотных почвах; плоской поймы, с эоловой переработкой, с разнотравно-злаковой, кустарниково-разнотравно-эфемеровой, с участием саксаула и жузгуна, растительностью на аллювиально-луговых опустынивающихся почвах, а также с кустарниково-белоземельнополынной, боялычево-белоземель-нополынной, кустарниково-полынной растительностью по бугристым пескам.</w:t>
      </w:r>
    </w:p>
    <w:p w14:paraId="488574C0" w14:textId="77777777" w:rsidR="00A46D32" w:rsidRPr="00DF236D" w:rsidRDefault="00A46D32" w:rsidP="00A33E7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lastRenderedPageBreak/>
        <w:t xml:space="preserve">Зоны </w:t>
      </w:r>
      <w:r w:rsidRPr="00DF236D">
        <w:rPr>
          <w:rFonts w:ascii="Times New Roman" w:hAnsi="Times New Roman" w:cs="Times New Roman"/>
          <w:color w:val="000000"/>
          <w:sz w:val="28"/>
          <w:szCs w:val="28"/>
        </w:rPr>
        <w:t>сельскохозяйственного использования охватывают пойменные комплексы</w:t>
      </w:r>
      <w:r w:rsidRPr="00DF236D">
        <w:rPr>
          <w:rFonts w:ascii="Times New Roman" w:hAnsi="Times New Roman" w:cs="Times New Roman"/>
          <w:sz w:val="28"/>
          <w:szCs w:val="28"/>
        </w:rPr>
        <w:t xml:space="preserve">, осложненные старичными понижениями, протоками и мелкими западинами, с тростниковой, тростниково-разнотравной, тростниково-однолетнесолянвокой, сочносолянковой, разнотравно-солянковой закустаренной растительностью на лугово-болотных опустынивающихся, аллювиально-луговых опустынивающихся почвах и на солончаках луговых, а также пойменные участки с эоловой переработкой, с белоземельнополынно-разнотравной, боялычево-белоземельнополынно-ранговой растительностью по низкобугристым пескам. Также под земледелие задействованы равнинные комплексы со злаково-разнотравной, карелиниевой растительностью на аллювиально-луговых опустынивающихся почвах, местами с эоловой переработкой, с белоземельнополынно-эфемеровой, боялычево-белоземельнополынно-ранговой. </w:t>
      </w:r>
    </w:p>
    <w:p w14:paraId="42DCB49B" w14:textId="77777777" w:rsidR="00A46D32" w:rsidRPr="00DF236D" w:rsidRDefault="00A46D32" w:rsidP="00A33E76">
      <w:pPr>
        <w:widowControl w:val="0"/>
        <w:spacing w:after="0" w:line="240" w:lineRule="auto"/>
        <w:ind w:firstLine="567"/>
        <w:jc w:val="both"/>
        <w:rPr>
          <w:rFonts w:ascii="Times New Roman" w:hAnsi="Times New Roman" w:cs="Times New Roman"/>
          <w:color w:val="000000"/>
          <w:sz w:val="28"/>
          <w:szCs w:val="28"/>
        </w:rPr>
      </w:pPr>
      <w:r w:rsidRPr="00DF236D">
        <w:rPr>
          <w:rFonts w:ascii="Times New Roman" w:hAnsi="Times New Roman" w:cs="Times New Roman"/>
          <w:sz w:val="28"/>
          <w:szCs w:val="28"/>
        </w:rPr>
        <w:t>Зона реабилитации (</w:t>
      </w:r>
      <w:r w:rsidR="00FA4B60" w:rsidRPr="00DF236D">
        <w:rPr>
          <w:rFonts w:ascii="Times New Roman" w:hAnsi="Times New Roman" w:cs="Times New Roman"/>
          <w:color w:val="000000"/>
          <w:sz w:val="28"/>
          <w:szCs w:val="28"/>
        </w:rPr>
        <w:t>2,35 тыс. км</w:t>
      </w:r>
      <w:r w:rsidR="00FA4B60" w:rsidRPr="00DF236D">
        <w:rPr>
          <w:rFonts w:ascii="Times New Roman" w:hAnsi="Times New Roman" w:cs="Times New Roman"/>
          <w:color w:val="000000"/>
          <w:sz w:val="28"/>
          <w:szCs w:val="28"/>
          <w:vertAlign w:val="superscript"/>
        </w:rPr>
        <w:t xml:space="preserve">2 </w:t>
      </w:r>
      <w:r w:rsidR="00FA4B60" w:rsidRPr="00DF236D">
        <w:rPr>
          <w:rFonts w:ascii="Times New Roman" w:hAnsi="Times New Roman" w:cs="Times New Roman"/>
          <w:color w:val="000000"/>
          <w:sz w:val="28"/>
          <w:szCs w:val="28"/>
        </w:rPr>
        <w:t>(</w:t>
      </w:r>
      <w:r w:rsidRPr="00DF236D">
        <w:rPr>
          <w:rFonts w:ascii="Times New Roman" w:hAnsi="Times New Roman" w:cs="Times New Roman"/>
          <w:sz w:val="28"/>
          <w:szCs w:val="28"/>
        </w:rPr>
        <w:t>18</w:t>
      </w:r>
      <w:r w:rsidR="00ED5B51" w:rsidRPr="00DF236D">
        <w:rPr>
          <w:rFonts w:ascii="Times New Roman" w:hAnsi="Times New Roman" w:cs="Times New Roman"/>
          <w:sz w:val="28"/>
          <w:szCs w:val="28"/>
        </w:rPr>
        <w:t> %</w:t>
      </w:r>
      <w:r w:rsidR="00FA4B60" w:rsidRPr="00DF236D">
        <w:rPr>
          <w:rFonts w:ascii="Times New Roman" w:hAnsi="Times New Roman" w:cs="Times New Roman"/>
          <w:sz w:val="28"/>
          <w:szCs w:val="28"/>
        </w:rPr>
        <w:t>)</w:t>
      </w:r>
      <w:r w:rsidRPr="00DF236D">
        <w:rPr>
          <w:rFonts w:ascii="Times New Roman" w:hAnsi="Times New Roman" w:cs="Times New Roman"/>
          <w:sz w:val="28"/>
          <w:szCs w:val="28"/>
        </w:rPr>
        <w:t xml:space="preserve"> всей площади массива) расположена фрагментарно, имеются участки в пойменных комплексах с тростниковой, тростниково-разнотравной, карелиниевой растительностью, на аллювиально-луговых солончаковатых опустынивающихся и болотно-луговых солончаковатых опустынивающихся почвах. Также участки тяготеют к урочищам плоской равнины с белоземельнополынной, белоземельнополынно-ранговой, тамарисково-белоземельнополынной с боялычем растительностью на такыровидных солончаковатых древнеорошаемых почвах. На западе зона представлена равниной с эоловой переработкой, с белоземельнополынно-эфемеровой, кейреуково-эфемеровой, белоземельнополынно-черносаксауловой растительностью по бугристым пескам и межбугристым понижениям и равниной, осложненной денудационными останцами, с белоземельнополынно-ранговой, саксаульчиково-ранговой, белоземельнополынно-терескеновой растительностью на серо-бурых солончаковатых почвах в комплексе с солонцами пустынными</w:t>
      </w:r>
    </w:p>
    <w:p w14:paraId="28096365" w14:textId="67E66071" w:rsidR="00A46D32" w:rsidRPr="00DF236D" w:rsidRDefault="00A46D32" w:rsidP="00A33E7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Зона с охраняемым статусом в пределах Жанакоргано-Шыелийского</w:t>
      </w:r>
      <w:r w:rsidR="002B34BD" w:rsidRPr="00DF236D">
        <w:rPr>
          <w:rFonts w:ascii="Times New Roman" w:hAnsi="Times New Roman" w:cs="Times New Roman"/>
          <w:sz w:val="28"/>
          <w:szCs w:val="28"/>
        </w:rPr>
        <w:t xml:space="preserve"> массива орошения (рисунок 4.5)</w:t>
      </w:r>
      <w:r w:rsidRPr="00DF236D">
        <w:rPr>
          <w:rFonts w:ascii="Times New Roman" w:hAnsi="Times New Roman" w:cs="Times New Roman"/>
          <w:sz w:val="28"/>
          <w:szCs w:val="28"/>
        </w:rPr>
        <w:t xml:space="preserve"> занимает </w:t>
      </w:r>
      <w:r w:rsidR="00F33919" w:rsidRPr="00DF236D">
        <w:rPr>
          <w:rFonts w:ascii="Times New Roman" w:hAnsi="Times New Roman" w:cs="Times New Roman"/>
          <w:sz w:val="28"/>
          <w:szCs w:val="28"/>
        </w:rPr>
        <w:t>1,09</w:t>
      </w:r>
      <w:r w:rsidR="00F33919" w:rsidRPr="00DF236D">
        <w:rPr>
          <w:rFonts w:ascii="Times New Roman" w:hAnsi="Times New Roman" w:cs="Times New Roman"/>
          <w:color w:val="000000"/>
          <w:sz w:val="28"/>
          <w:szCs w:val="28"/>
        </w:rPr>
        <w:t xml:space="preserve"> тыс. км</w:t>
      </w:r>
      <w:r w:rsidR="00F33919" w:rsidRPr="00DF236D">
        <w:rPr>
          <w:rFonts w:ascii="Times New Roman" w:hAnsi="Times New Roman" w:cs="Times New Roman"/>
          <w:color w:val="000000"/>
          <w:sz w:val="28"/>
          <w:szCs w:val="28"/>
          <w:vertAlign w:val="superscript"/>
        </w:rPr>
        <w:t xml:space="preserve">2 </w:t>
      </w:r>
      <w:r w:rsidR="00F33919" w:rsidRPr="00DF236D">
        <w:rPr>
          <w:rFonts w:ascii="Times New Roman" w:hAnsi="Times New Roman" w:cs="Times New Roman"/>
          <w:color w:val="000000"/>
          <w:sz w:val="28"/>
          <w:szCs w:val="28"/>
        </w:rPr>
        <w:t>(</w:t>
      </w:r>
      <w:r w:rsidRPr="00DF236D">
        <w:rPr>
          <w:rFonts w:ascii="Times New Roman" w:hAnsi="Times New Roman" w:cs="Times New Roman"/>
          <w:sz w:val="28"/>
          <w:szCs w:val="28"/>
        </w:rPr>
        <w:t>9</w:t>
      </w:r>
      <w:r w:rsidR="00ED5B51" w:rsidRPr="00DF236D">
        <w:rPr>
          <w:rFonts w:ascii="Times New Roman" w:hAnsi="Times New Roman" w:cs="Times New Roman"/>
          <w:sz w:val="28"/>
          <w:szCs w:val="28"/>
        </w:rPr>
        <w:t> %</w:t>
      </w:r>
      <w:r w:rsidR="00F33919" w:rsidRPr="00DF236D">
        <w:rPr>
          <w:rFonts w:ascii="Times New Roman" w:hAnsi="Times New Roman" w:cs="Times New Roman"/>
          <w:sz w:val="28"/>
          <w:szCs w:val="28"/>
        </w:rPr>
        <w:t>)</w:t>
      </w:r>
      <w:r w:rsidRPr="00DF236D">
        <w:rPr>
          <w:rFonts w:ascii="Times New Roman" w:hAnsi="Times New Roman" w:cs="Times New Roman"/>
          <w:sz w:val="28"/>
          <w:szCs w:val="28"/>
        </w:rPr>
        <w:t xml:space="preserve"> всей</w:t>
      </w:r>
      <w:r w:rsidR="00FA6D85" w:rsidRPr="00DF236D">
        <w:rPr>
          <w:rFonts w:ascii="Times New Roman" w:hAnsi="Times New Roman" w:cs="Times New Roman"/>
          <w:sz w:val="28"/>
          <w:szCs w:val="28"/>
        </w:rPr>
        <w:t xml:space="preserve"> площади. Располагаясь вдоль р.</w:t>
      </w:r>
      <w:r w:rsidR="00A042CD">
        <w:rPr>
          <w:rFonts w:ascii="Times New Roman" w:hAnsi="Times New Roman" w:cs="Times New Roman"/>
          <w:sz w:val="28"/>
          <w:szCs w:val="28"/>
        </w:rPr>
        <w:t xml:space="preserve"> </w:t>
      </w:r>
      <w:r w:rsidRPr="00DF236D">
        <w:rPr>
          <w:rFonts w:ascii="Times New Roman" w:hAnsi="Times New Roman" w:cs="Times New Roman"/>
          <w:sz w:val="28"/>
          <w:szCs w:val="28"/>
        </w:rPr>
        <w:t>Сырдария, зона представлена урочищами: заболоченной низкой пойм</w:t>
      </w:r>
      <w:r w:rsidR="00FA6D85" w:rsidRPr="00DF236D">
        <w:rPr>
          <w:rFonts w:ascii="Times New Roman" w:hAnsi="Times New Roman" w:cs="Times New Roman"/>
          <w:sz w:val="28"/>
          <w:szCs w:val="28"/>
        </w:rPr>
        <w:t>ы</w:t>
      </w:r>
      <w:r w:rsidRPr="00DF236D">
        <w:rPr>
          <w:rFonts w:ascii="Times New Roman" w:hAnsi="Times New Roman" w:cs="Times New Roman"/>
          <w:sz w:val="28"/>
          <w:szCs w:val="28"/>
        </w:rPr>
        <w:t xml:space="preserve"> с тростниково-клубнекамышовой растительностью на болотных почвах; слабонаклонной поймы, осложненной озерными понижениями, с тростниковой растительностью на лугово-болотных почвах и с ивово-лоховыми тугаями и разнотравно-злаковой с преобладанием пырея и солодки растительностью на аллювиально-луговых почвах; приподнятой поймы с разнотравно-лоховыми тугаями и разнотравно-крупнозлаковой растительностью на аллювиально-луговых почвах.</w:t>
      </w:r>
    </w:p>
    <w:p w14:paraId="0B36DF4E" w14:textId="77777777" w:rsidR="00A46D32" w:rsidRPr="00DF236D" w:rsidRDefault="002B34BD" w:rsidP="00A33E7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Буферная зона </w:t>
      </w:r>
      <w:r w:rsidR="00A46D32" w:rsidRPr="00DF236D">
        <w:rPr>
          <w:rFonts w:ascii="Times New Roman" w:hAnsi="Times New Roman" w:cs="Times New Roman"/>
          <w:sz w:val="28"/>
          <w:szCs w:val="28"/>
        </w:rPr>
        <w:t>занимает преобладающую площадь территори</w:t>
      </w:r>
      <w:r w:rsidR="00FA6D85" w:rsidRPr="00DF236D">
        <w:rPr>
          <w:rFonts w:ascii="Times New Roman" w:hAnsi="Times New Roman" w:cs="Times New Roman"/>
          <w:sz w:val="28"/>
          <w:szCs w:val="28"/>
        </w:rPr>
        <w:t>и массива и охватывает урочища:</w:t>
      </w:r>
    </w:p>
    <w:p w14:paraId="53215CFF" w14:textId="6A58B1AC" w:rsidR="00A46D32" w:rsidRPr="00DF236D" w:rsidRDefault="00506A77" w:rsidP="00A33E76">
      <w:pPr>
        <w:widowControl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A46D32" w:rsidRPr="00DF236D">
        <w:rPr>
          <w:rFonts w:ascii="Times New Roman" w:hAnsi="Times New Roman" w:cs="Times New Roman"/>
          <w:sz w:val="28"/>
          <w:szCs w:val="28"/>
        </w:rPr>
        <w:t xml:space="preserve"> аллювиальной бугристой с эоловой переработкой равнины с луговоразнотравной растительностью с участием саксаула на песках, заросших; </w:t>
      </w:r>
    </w:p>
    <w:p w14:paraId="41F97C2D" w14:textId="430AF772" w:rsidR="00A46D32" w:rsidRPr="00DF236D" w:rsidRDefault="00506A77" w:rsidP="00A33E76">
      <w:pPr>
        <w:widowControl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A46D32" w:rsidRPr="00DF236D">
        <w:rPr>
          <w:rFonts w:ascii="Times New Roman" w:hAnsi="Times New Roman" w:cs="Times New Roman"/>
          <w:sz w:val="28"/>
          <w:szCs w:val="28"/>
        </w:rPr>
        <w:t xml:space="preserve"> эоловой грядово-бугристой равнины, саксауловой, полынно-кустарниковой со злаково-луговоразнотравной растительностью на песках; </w:t>
      </w:r>
    </w:p>
    <w:p w14:paraId="1B1DA683" w14:textId="6B86EFDC" w:rsidR="00A46D32" w:rsidRPr="00DF236D" w:rsidRDefault="00506A77" w:rsidP="00A33E76">
      <w:pPr>
        <w:widowControl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A46D32" w:rsidRPr="00DF236D">
        <w:rPr>
          <w:rFonts w:ascii="Times New Roman" w:hAnsi="Times New Roman" w:cs="Times New Roman"/>
          <w:sz w:val="28"/>
          <w:szCs w:val="28"/>
        </w:rPr>
        <w:t xml:space="preserve"> бугристо-ячеистой эоловой равнины с злаково-полынно-саксауловой, </w:t>
      </w:r>
      <w:r w:rsidR="00A46D32" w:rsidRPr="00DF236D">
        <w:rPr>
          <w:rFonts w:ascii="Times New Roman" w:hAnsi="Times New Roman" w:cs="Times New Roman"/>
          <w:sz w:val="28"/>
          <w:szCs w:val="28"/>
        </w:rPr>
        <w:lastRenderedPageBreak/>
        <w:t>эфедрово-жузгуновой растительностью на песках слабозаросших; бугристо-ячеистой эоловой равнины с эфемерово-полынной, злаково-псаммофитнокустарниковой растительностью на песках слабозаросших.</w:t>
      </w:r>
    </w:p>
    <w:p w14:paraId="5B89B319" w14:textId="77777777" w:rsidR="00A46D32" w:rsidRPr="00DF236D" w:rsidRDefault="00A46D32" w:rsidP="00A33E76">
      <w:pPr>
        <w:widowControl w:val="0"/>
        <w:spacing w:after="0" w:line="240" w:lineRule="auto"/>
        <w:ind w:firstLine="567"/>
        <w:jc w:val="both"/>
        <w:rPr>
          <w:rFonts w:ascii="Times New Roman" w:hAnsi="Times New Roman" w:cs="Times New Roman"/>
          <w:bCs/>
          <w:sz w:val="28"/>
          <w:szCs w:val="28"/>
        </w:rPr>
      </w:pPr>
      <w:r w:rsidRPr="00DF236D">
        <w:rPr>
          <w:rFonts w:ascii="Times New Roman" w:hAnsi="Times New Roman" w:cs="Times New Roman"/>
          <w:sz w:val="28"/>
          <w:szCs w:val="28"/>
        </w:rPr>
        <w:t>Зона сельскохозяйственного использования</w:t>
      </w:r>
      <w:r w:rsidR="00121A08" w:rsidRPr="00DF236D">
        <w:rPr>
          <w:rFonts w:ascii="Times New Roman" w:hAnsi="Times New Roman" w:cs="Times New Roman"/>
          <w:sz w:val="28"/>
          <w:szCs w:val="28"/>
        </w:rPr>
        <w:t xml:space="preserve"> занимает</w:t>
      </w:r>
      <w:r w:rsidR="002B34BD" w:rsidRPr="00DF236D">
        <w:rPr>
          <w:rFonts w:ascii="Times New Roman" w:hAnsi="Times New Roman" w:cs="Times New Roman"/>
          <w:sz w:val="28"/>
          <w:szCs w:val="28"/>
        </w:rPr>
        <w:t xml:space="preserve"> </w:t>
      </w:r>
      <w:r w:rsidR="0007127E" w:rsidRPr="00DF236D">
        <w:rPr>
          <w:rFonts w:ascii="Times New Roman" w:hAnsi="Times New Roman" w:cs="Times New Roman"/>
          <w:sz w:val="28"/>
          <w:szCs w:val="28"/>
        </w:rPr>
        <w:t>2,43 тыс. км</w:t>
      </w:r>
      <w:r w:rsidR="0007127E" w:rsidRPr="00DF236D">
        <w:rPr>
          <w:rFonts w:ascii="Times New Roman" w:hAnsi="Times New Roman" w:cs="Times New Roman"/>
          <w:sz w:val="28"/>
          <w:szCs w:val="28"/>
          <w:vertAlign w:val="superscript"/>
        </w:rPr>
        <w:t xml:space="preserve">2 </w:t>
      </w:r>
      <w:r w:rsidR="0007127E" w:rsidRPr="00DF236D">
        <w:rPr>
          <w:rFonts w:ascii="Times New Roman" w:hAnsi="Times New Roman" w:cs="Times New Roman"/>
          <w:sz w:val="28"/>
          <w:szCs w:val="28"/>
        </w:rPr>
        <w:t>(</w:t>
      </w:r>
      <w:r w:rsidRPr="00DF236D">
        <w:rPr>
          <w:rFonts w:ascii="Times New Roman" w:hAnsi="Times New Roman" w:cs="Times New Roman"/>
          <w:sz w:val="28"/>
          <w:szCs w:val="28"/>
        </w:rPr>
        <w:t>20</w:t>
      </w:r>
      <w:r w:rsidR="00ED5B51" w:rsidRPr="00DF236D">
        <w:rPr>
          <w:rFonts w:ascii="Times New Roman" w:hAnsi="Times New Roman" w:cs="Times New Roman"/>
          <w:sz w:val="28"/>
          <w:szCs w:val="28"/>
        </w:rPr>
        <w:t> %</w:t>
      </w:r>
      <w:r w:rsidR="0007127E" w:rsidRPr="00DF236D">
        <w:rPr>
          <w:rFonts w:ascii="Times New Roman" w:hAnsi="Times New Roman" w:cs="Times New Roman"/>
          <w:sz w:val="28"/>
          <w:szCs w:val="28"/>
        </w:rPr>
        <w:t>)</w:t>
      </w:r>
      <w:r w:rsidRPr="00DF236D">
        <w:rPr>
          <w:rFonts w:ascii="Times New Roman" w:hAnsi="Times New Roman" w:cs="Times New Roman"/>
          <w:sz w:val="28"/>
          <w:szCs w:val="28"/>
        </w:rPr>
        <w:t xml:space="preserve"> площади</w:t>
      </w:r>
      <w:r w:rsidR="00121A08" w:rsidRPr="00DF236D">
        <w:rPr>
          <w:rFonts w:ascii="Times New Roman" w:hAnsi="Times New Roman" w:cs="Times New Roman"/>
          <w:sz w:val="28"/>
          <w:szCs w:val="28"/>
        </w:rPr>
        <w:t xml:space="preserve"> массива, </w:t>
      </w:r>
      <w:r w:rsidRPr="00DF236D">
        <w:rPr>
          <w:rFonts w:ascii="Times New Roman" w:hAnsi="Times New Roman" w:cs="Times New Roman"/>
          <w:sz w:val="28"/>
          <w:szCs w:val="28"/>
        </w:rPr>
        <w:t>тяготеет к г</w:t>
      </w:r>
      <w:r w:rsidRPr="00DF236D">
        <w:rPr>
          <w:rFonts w:ascii="Times New Roman" w:hAnsi="Times New Roman" w:cs="Times New Roman"/>
          <w:iCs/>
          <w:sz w:val="28"/>
          <w:szCs w:val="28"/>
        </w:rPr>
        <w:t xml:space="preserve">руппам урочищ: поймы и низкой первой надпойменной террасы, сложенных песками, супесями, суглинками и галькой переотложенных пород с разнотравно-злаковой и тугайной растительностью на лугово-болотных и аллювиально-луговых почвах; </w:t>
      </w:r>
      <w:r w:rsidRPr="00DF236D">
        <w:rPr>
          <w:rFonts w:ascii="Times New Roman" w:hAnsi="Times New Roman" w:cs="Times New Roman"/>
          <w:bCs/>
          <w:sz w:val="28"/>
          <w:szCs w:val="28"/>
        </w:rPr>
        <w:t xml:space="preserve">аллювиальных равнин (высокая первая надпойменная терраса) сложенных песками, супесями, суглинками гравием и галькой с разреженной полынно-кустарниковой растительностью на такыровидных почвах. </w:t>
      </w:r>
    </w:p>
    <w:p w14:paraId="4CA8B92C" w14:textId="0C0ECAD6" w:rsidR="00A46D32" w:rsidRPr="00DF236D" w:rsidRDefault="00A46D32" w:rsidP="00A33E76">
      <w:pPr>
        <w:widowControl w:val="0"/>
        <w:spacing w:after="0" w:line="240" w:lineRule="auto"/>
        <w:ind w:firstLine="567"/>
        <w:jc w:val="both"/>
        <w:rPr>
          <w:rFonts w:ascii="Times New Roman" w:hAnsi="Times New Roman" w:cs="Times New Roman"/>
          <w:bCs/>
          <w:sz w:val="28"/>
          <w:szCs w:val="28"/>
        </w:rPr>
      </w:pPr>
      <w:r w:rsidRPr="00DF236D">
        <w:rPr>
          <w:rFonts w:ascii="Times New Roman" w:hAnsi="Times New Roman" w:cs="Times New Roman"/>
          <w:bCs/>
          <w:sz w:val="28"/>
          <w:szCs w:val="28"/>
        </w:rPr>
        <w:t>Зона реабилитации представлена теми же группами урочищ и составляет</w:t>
      </w:r>
      <w:r w:rsidR="00101FE7" w:rsidRPr="00DF236D">
        <w:rPr>
          <w:rFonts w:ascii="Times New Roman" w:hAnsi="Times New Roman" w:cs="Times New Roman"/>
          <w:bCs/>
          <w:sz w:val="28"/>
          <w:szCs w:val="28"/>
        </w:rPr>
        <w:t xml:space="preserve"> </w:t>
      </w:r>
      <w:r w:rsidR="002B34BD" w:rsidRPr="00DF236D">
        <w:rPr>
          <w:rFonts w:ascii="Times New Roman" w:hAnsi="Times New Roman" w:cs="Times New Roman"/>
          <w:bCs/>
          <w:sz w:val="28"/>
          <w:szCs w:val="28"/>
        </w:rPr>
        <w:t xml:space="preserve">также </w:t>
      </w:r>
      <w:r w:rsidR="00101FE7" w:rsidRPr="00DF236D">
        <w:rPr>
          <w:rFonts w:ascii="Times New Roman" w:hAnsi="Times New Roman" w:cs="Times New Roman"/>
          <w:bCs/>
          <w:sz w:val="28"/>
          <w:szCs w:val="28"/>
        </w:rPr>
        <w:t>2,43</w:t>
      </w:r>
      <w:r w:rsidR="00101FE7" w:rsidRPr="00DF236D">
        <w:rPr>
          <w:rFonts w:ascii="Times New Roman" w:hAnsi="Times New Roman" w:cs="Times New Roman"/>
          <w:sz w:val="28"/>
          <w:szCs w:val="28"/>
        </w:rPr>
        <w:t xml:space="preserve"> тыс. км</w:t>
      </w:r>
      <w:r w:rsidR="00101FE7" w:rsidRPr="00DF236D">
        <w:rPr>
          <w:rFonts w:ascii="Times New Roman" w:hAnsi="Times New Roman" w:cs="Times New Roman"/>
          <w:sz w:val="28"/>
          <w:szCs w:val="28"/>
          <w:vertAlign w:val="superscript"/>
        </w:rPr>
        <w:t>2</w:t>
      </w:r>
      <w:r w:rsidR="00A042CD">
        <w:rPr>
          <w:rFonts w:ascii="Times New Roman" w:hAnsi="Times New Roman" w:cs="Times New Roman"/>
          <w:sz w:val="28"/>
          <w:szCs w:val="28"/>
          <w:vertAlign w:val="superscript"/>
        </w:rPr>
        <w:t xml:space="preserve"> </w:t>
      </w:r>
      <w:r w:rsidR="00101FE7" w:rsidRPr="00DF236D">
        <w:rPr>
          <w:rFonts w:ascii="Times New Roman" w:hAnsi="Times New Roman" w:cs="Times New Roman"/>
          <w:bCs/>
          <w:sz w:val="28"/>
          <w:szCs w:val="28"/>
        </w:rPr>
        <w:t>(</w:t>
      </w:r>
      <w:r w:rsidRPr="00DF236D">
        <w:rPr>
          <w:rFonts w:ascii="Times New Roman" w:hAnsi="Times New Roman" w:cs="Times New Roman"/>
          <w:bCs/>
          <w:sz w:val="28"/>
          <w:szCs w:val="28"/>
        </w:rPr>
        <w:t>20</w:t>
      </w:r>
      <w:r w:rsidR="00ED5B51" w:rsidRPr="00DF236D">
        <w:rPr>
          <w:rFonts w:ascii="Times New Roman" w:hAnsi="Times New Roman" w:cs="Times New Roman"/>
          <w:bCs/>
          <w:sz w:val="28"/>
          <w:szCs w:val="28"/>
        </w:rPr>
        <w:t> %</w:t>
      </w:r>
      <w:r w:rsidR="00101FE7" w:rsidRPr="00DF236D">
        <w:rPr>
          <w:rFonts w:ascii="Times New Roman" w:hAnsi="Times New Roman" w:cs="Times New Roman"/>
          <w:bCs/>
          <w:sz w:val="28"/>
          <w:szCs w:val="28"/>
        </w:rPr>
        <w:t>)</w:t>
      </w:r>
      <w:r w:rsidRPr="00DF236D">
        <w:rPr>
          <w:rFonts w:ascii="Times New Roman" w:hAnsi="Times New Roman" w:cs="Times New Roman"/>
          <w:bCs/>
          <w:sz w:val="28"/>
          <w:szCs w:val="28"/>
        </w:rPr>
        <w:t xml:space="preserve"> от всей площади массива.</w:t>
      </w:r>
    </w:p>
    <w:p w14:paraId="7FD4A6D2" w14:textId="77777777" w:rsidR="00A46D32" w:rsidRPr="00DF236D" w:rsidRDefault="00A46D32" w:rsidP="00A33E76">
      <w:pPr>
        <w:widowControl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В таблице 4.1 представлено соотношение территорий с различной целесообразностью использования ландшафтов в пределах каждого массива орошения Кызылординской ПСС.</w:t>
      </w:r>
    </w:p>
    <w:p w14:paraId="1C10BE54" w14:textId="77777777" w:rsidR="009C7106" w:rsidRPr="00DF236D" w:rsidRDefault="009C7106" w:rsidP="00A33E76">
      <w:pPr>
        <w:widowControl w:val="0"/>
        <w:spacing w:after="0" w:line="240" w:lineRule="auto"/>
        <w:ind w:firstLine="567"/>
        <w:jc w:val="both"/>
        <w:rPr>
          <w:rFonts w:ascii="Times New Roman" w:eastAsia="Times New Roman" w:hAnsi="Times New Roman" w:cs="Times New Roman"/>
          <w:color w:val="000000"/>
          <w:sz w:val="28"/>
          <w:szCs w:val="28"/>
          <w:lang w:eastAsia="ru-RU"/>
        </w:rPr>
      </w:pPr>
    </w:p>
    <w:p w14:paraId="49624FB1" w14:textId="77777777" w:rsidR="00A46D32" w:rsidRPr="00DF236D" w:rsidRDefault="00A46D32" w:rsidP="00D44F51">
      <w:pPr>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Таблица 4.1 – Соотношение территорий орошаемых массивов Кызылординской ПСС согласно эколого-экономической целесообразности их использования в ландшафтах, </w:t>
      </w:r>
      <w:r w:rsidR="00004824" w:rsidRPr="00DF236D">
        <w:rPr>
          <w:rFonts w:ascii="Times New Roman" w:eastAsia="Times New Roman" w:hAnsi="Times New Roman" w:cs="Times New Roman"/>
          <w:sz w:val="28"/>
          <w:szCs w:val="28"/>
          <w:lang w:eastAsia="ru-RU"/>
        </w:rPr>
        <w:t>тыс. км</w:t>
      </w:r>
      <w:r w:rsidR="00004824" w:rsidRPr="00DF236D">
        <w:rPr>
          <w:rFonts w:ascii="Times New Roman" w:eastAsia="Times New Roman" w:hAnsi="Times New Roman" w:cs="Times New Roman"/>
          <w:sz w:val="28"/>
          <w:szCs w:val="28"/>
          <w:vertAlign w:val="superscript"/>
          <w:lang w:eastAsia="ru-RU"/>
        </w:rPr>
        <w:t>2</w:t>
      </w:r>
    </w:p>
    <w:p w14:paraId="5B981576" w14:textId="77777777" w:rsidR="00A46D32" w:rsidRPr="00DF236D" w:rsidRDefault="00A46D32" w:rsidP="00D44F51">
      <w:pPr>
        <w:spacing w:after="0" w:line="240" w:lineRule="auto"/>
        <w:jc w:val="both"/>
        <w:rPr>
          <w:rFonts w:ascii="Times New Roman" w:eastAsia="Times New Roman" w:hAnsi="Times New Roman" w:cs="Times New Roman"/>
          <w:sz w:val="28"/>
          <w:szCs w:val="28"/>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09"/>
        <w:gridCol w:w="680"/>
        <w:gridCol w:w="707"/>
        <w:gridCol w:w="1554"/>
        <w:gridCol w:w="992"/>
        <w:gridCol w:w="992"/>
        <w:gridCol w:w="1698"/>
        <w:gridCol w:w="996"/>
      </w:tblGrid>
      <w:tr w:rsidR="00A46D32" w:rsidRPr="00DF236D" w14:paraId="3B297F87" w14:textId="77777777" w:rsidTr="00004824">
        <w:trPr>
          <w:trHeight w:val="280"/>
          <w:jc w:val="center"/>
        </w:trPr>
        <w:tc>
          <w:tcPr>
            <w:tcW w:w="1044" w:type="pct"/>
            <w:vMerge w:val="restart"/>
            <w:vAlign w:val="center"/>
          </w:tcPr>
          <w:p w14:paraId="747C39BD" w14:textId="77777777" w:rsidR="00A46D32" w:rsidRPr="00DF236D" w:rsidRDefault="00A46D32" w:rsidP="00484D9D">
            <w:pPr>
              <w:widowControl w:val="0"/>
              <w:spacing w:after="0" w:line="240" w:lineRule="auto"/>
              <w:jc w:val="center"/>
              <w:rPr>
                <w:rFonts w:ascii="Times New Roman" w:eastAsia="Times New Roman" w:hAnsi="Times New Roman" w:cs="Times New Roman"/>
                <w:sz w:val="23"/>
                <w:szCs w:val="23"/>
                <w:lang w:eastAsia="ru-RU"/>
              </w:rPr>
            </w:pPr>
            <w:r w:rsidRPr="00DF236D">
              <w:rPr>
                <w:rFonts w:ascii="Times New Roman" w:eastAsia="Times New Roman" w:hAnsi="Times New Roman" w:cs="Times New Roman"/>
                <w:sz w:val="23"/>
                <w:szCs w:val="23"/>
                <w:lang w:eastAsia="ru-RU"/>
              </w:rPr>
              <w:t xml:space="preserve">Массивы </w:t>
            </w:r>
          </w:p>
          <w:p w14:paraId="5CBFFAC0" w14:textId="77777777" w:rsidR="00A46D32" w:rsidRPr="00DF236D" w:rsidRDefault="00A46D32" w:rsidP="00484D9D">
            <w:pPr>
              <w:widowControl w:val="0"/>
              <w:spacing w:after="0" w:line="240" w:lineRule="auto"/>
              <w:jc w:val="center"/>
              <w:rPr>
                <w:rFonts w:ascii="Times New Roman" w:eastAsia="Times New Roman" w:hAnsi="Times New Roman" w:cs="Times New Roman"/>
                <w:sz w:val="23"/>
                <w:szCs w:val="23"/>
                <w:lang w:eastAsia="ru-RU"/>
              </w:rPr>
            </w:pPr>
            <w:r w:rsidRPr="00DF236D">
              <w:rPr>
                <w:rFonts w:ascii="Times New Roman" w:eastAsia="Times New Roman" w:hAnsi="Times New Roman" w:cs="Times New Roman"/>
                <w:sz w:val="23"/>
                <w:szCs w:val="23"/>
                <w:lang w:eastAsia="ru-RU"/>
              </w:rPr>
              <w:t>орошения</w:t>
            </w:r>
          </w:p>
        </w:tc>
        <w:tc>
          <w:tcPr>
            <w:tcW w:w="3956" w:type="pct"/>
            <w:gridSpan w:val="7"/>
          </w:tcPr>
          <w:p w14:paraId="4C037197" w14:textId="77777777" w:rsidR="00A46D32" w:rsidRPr="00DF236D" w:rsidRDefault="00A46D32" w:rsidP="00484D9D">
            <w:pPr>
              <w:widowControl w:val="0"/>
              <w:spacing w:after="0" w:line="240" w:lineRule="auto"/>
              <w:jc w:val="center"/>
              <w:rPr>
                <w:rFonts w:ascii="Times New Roman" w:eastAsia="Times New Roman" w:hAnsi="Times New Roman" w:cs="Times New Roman"/>
                <w:sz w:val="23"/>
                <w:szCs w:val="23"/>
                <w:lang w:eastAsia="ru-RU"/>
              </w:rPr>
            </w:pPr>
            <w:r w:rsidRPr="00DF236D">
              <w:rPr>
                <w:rFonts w:ascii="Times New Roman" w:eastAsia="Times New Roman" w:hAnsi="Times New Roman" w:cs="Times New Roman"/>
                <w:sz w:val="23"/>
                <w:szCs w:val="23"/>
                <w:lang w:eastAsia="ru-RU"/>
              </w:rPr>
              <w:t>Эколого-экономическая целесообразность использования ландшафтов</w:t>
            </w:r>
          </w:p>
        </w:tc>
      </w:tr>
      <w:tr w:rsidR="00A46D32" w:rsidRPr="00DF236D" w14:paraId="0F538E3F" w14:textId="77777777" w:rsidTr="00004824">
        <w:trPr>
          <w:cantSplit/>
          <w:trHeight w:val="2451"/>
          <w:jc w:val="center"/>
        </w:trPr>
        <w:tc>
          <w:tcPr>
            <w:tcW w:w="1044" w:type="pct"/>
            <w:vMerge/>
          </w:tcPr>
          <w:p w14:paraId="420E376F" w14:textId="77777777" w:rsidR="00A46D32" w:rsidRPr="00DF236D" w:rsidRDefault="00A46D32" w:rsidP="00484D9D">
            <w:pPr>
              <w:widowControl w:val="0"/>
              <w:spacing w:after="0" w:line="240" w:lineRule="auto"/>
              <w:jc w:val="center"/>
              <w:rPr>
                <w:rFonts w:ascii="Times New Roman" w:eastAsia="Times New Roman" w:hAnsi="Times New Roman" w:cs="Times New Roman"/>
                <w:sz w:val="23"/>
                <w:szCs w:val="23"/>
                <w:lang w:eastAsia="ru-RU"/>
              </w:rPr>
            </w:pPr>
          </w:p>
        </w:tc>
        <w:tc>
          <w:tcPr>
            <w:tcW w:w="353" w:type="pct"/>
            <w:textDirection w:val="btLr"/>
            <w:vAlign w:val="center"/>
          </w:tcPr>
          <w:p w14:paraId="36716B8D" w14:textId="77777777" w:rsidR="00A46D32" w:rsidRPr="00DF236D" w:rsidRDefault="00A46D32" w:rsidP="00484D9D">
            <w:pPr>
              <w:widowControl w:val="0"/>
              <w:spacing w:after="0" w:line="240" w:lineRule="auto"/>
              <w:jc w:val="center"/>
              <w:rPr>
                <w:rFonts w:ascii="Times New Roman" w:eastAsia="Times New Roman" w:hAnsi="Times New Roman" w:cs="Times New Roman"/>
                <w:sz w:val="23"/>
                <w:szCs w:val="23"/>
                <w:lang w:eastAsia="ru-RU"/>
              </w:rPr>
            </w:pPr>
            <w:r w:rsidRPr="00DF236D">
              <w:rPr>
                <w:rFonts w:ascii="Times New Roman" w:eastAsia="Times New Roman" w:hAnsi="Times New Roman" w:cs="Times New Roman"/>
                <w:bCs/>
                <w:sz w:val="23"/>
                <w:szCs w:val="23"/>
                <w:lang w:eastAsia="ru-RU"/>
              </w:rPr>
              <w:t>интенсивное использование</w:t>
            </w:r>
          </w:p>
        </w:tc>
        <w:tc>
          <w:tcPr>
            <w:tcW w:w="367" w:type="pct"/>
            <w:textDirection w:val="btLr"/>
            <w:vAlign w:val="center"/>
          </w:tcPr>
          <w:p w14:paraId="3837CBFA" w14:textId="77777777" w:rsidR="00A46D32" w:rsidRPr="00DF236D" w:rsidRDefault="00A46D32" w:rsidP="00484D9D">
            <w:pPr>
              <w:widowControl w:val="0"/>
              <w:spacing w:after="0" w:line="240" w:lineRule="auto"/>
              <w:jc w:val="center"/>
              <w:rPr>
                <w:rFonts w:ascii="Times New Roman" w:eastAsia="Times New Roman" w:hAnsi="Times New Roman" w:cs="Times New Roman"/>
                <w:color w:val="000000"/>
                <w:sz w:val="23"/>
                <w:szCs w:val="23"/>
                <w:lang w:eastAsia="ru-RU"/>
              </w:rPr>
            </w:pPr>
            <w:r w:rsidRPr="00DF236D">
              <w:rPr>
                <w:rFonts w:ascii="Times New Roman" w:eastAsia="Times New Roman" w:hAnsi="Times New Roman" w:cs="Times New Roman"/>
                <w:bCs/>
                <w:sz w:val="23"/>
                <w:szCs w:val="23"/>
                <w:lang w:eastAsia="ru-RU"/>
              </w:rPr>
              <w:t>умеренное использование</w:t>
            </w:r>
          </w:p>
        </w:tc>
        <w:tc>
          <w:tcPr>
            <w:tcW w:w="807" w:type="pct"/>
            <w:textDirection w:val="btLr"/>
            <w:vAlign w:val="center"/>
          </w:tcPr>
          <w:p w14:paraId="4F9901CC" w14:textId="77777777" w:rsidR="00A46D32" w:rsidRPr="00DF236D" w:rsidRDefault="00A46D32" w:rsidP="00484D9D">
            <w:pPr>
              <w:widowControl w:val="0"/>
              <w:spacing w:after="0" w:line="240" w:lineRule="auto"/>
              <w:jc w:val="center"/>
              <w:rPr>
                <w:rFonts w:ascii="Times New Roman" w:eastAsia="Times New Roman" w:hAnsi="Times New Roman" w:cs="Times New Roman"/>
                <w:bCs/>
                <w:sz w:val="23"/>
                <w:szCs w:val="23"/>
                <w:lang w:eastAsia="ru-RU"/>
              </w:rPr>
            </w:pPr>
            <w:r w:rsidRPr="00DF236D">
              <w:rPr>
                <w:rFonts w:ascii="Times New Roman" w:eastAsia="Times New Roman" w:hAnsi="Times New Roman" w:cs="Times New Roman"/>
                <w:bCs/>
                <w:sz w:val="23"/>
                <w:szCs w:val="23"/>
                <w:lang w:eastAsia="ru-RU"/>
              </w:rPr>
              <w:t>умеренное использование при условии выполнения водохозяйственных мероприятий</w:t>
            </w:r>
          </w:p>
          <w:p w14:paraId="3BE6CFFE" w14:textId="77777777" w:rsidR="00A46D32" w:rsidRPr="00DF236D" w:rsidRDefault="00A46D32" w:rsidP="00484D9D">
            <w:pPr>
              <w:widowControl w:val="0"/>
              <w:spacing w:after="0" w:line="240" w:lineRule="auto"/>
              <w:jc w:val="center"/>
              <w:rPr>
                <w:rFonts w:ascii="Times New Roman" w:eastAsia="Times New Roman" w:hAnsi="Times New Roman" w:cs="Times New Roman"/>
                <w:color w:val="000000"/>
                <w:sz w:val="23"/>
                <w:szCs w:val="23"/>
                <w:lang w:eastAsia="ru-RU"/>
              </w:rPr>
            </w:pPr>
          </w:p>
        </w:tc>
        <w:tc>
          <w:tcPr>
            <w:tcW w:w="515" w:type="pct"/>
            <w:textDirection w:val="btLr"/>
            <w:vAlign w:val="center"/>
          </w:tcPr>
          <w:p w14:paraId="20C617CB" w14:textId="77777777" w:rsidR="00A46D32" w:rsidRPr="00DF236D" w:rsidRDefault="00A46D32" w:rsidP="00484D9D">
            <w:pPr>
              <w:widowControl w:val="0"/>
              <w:spacing w:after="0" w:line="240" w:lineRule="auto"/>
              <w:jc w:val="center"/>
              <w:rPr>
                <w:rFonts w:ascii="Times New Roman" w:eastAsia="Times New Roman" w:hAnsi="Times New Roman" w:cs="Times New Roman"/>
                <w:bCs/>
                <w:sz w:val="23"/>
                <w:szCs w:val="23"/>
                <w:lang w:eastAsia="ru-RU"/>
              </w:rPr>
            </w:pPr>
            <w:r w:rsidRPr="00DF236D">
              <w:rPr>
                <w:rFonts w:ascii="Times New Roman" w:eastAsia="Times New Roman" w:hAnsi="Times New Roman" w:cs="Times New Roman"/>
                <w:bCs/>
                <w:sz w:val="23"/>
                <w:szCs w:val="23"/>
                <w:lang w:eastAsia="ru-RU"/>
              </w:rPr>
              <w:t>использование в режиме сохранения (заповедники и ядра)</w:t>
            </w:r>
          </w:p>
          <w:p w14:paraId="6A8B9C63" w14:textId="77777777" w:rsidR="00A46D32" w:rsidRPr="00DF236D" w:rsidRDefault="00A46D32" w:rsidP="00484D9D">
            <w:pPr>
              <w:widowControl w:val="0"/>
              <w:spacing w:after="0" w:line="240" w:lineRule="auto"/>
              <w:jc w:val="center"/>
              <w:rPr>
                <w:rFonts w:ascii="Times New Roman" w:eastAsia="Times New Roman" w:hAnsi="Times New Roman" w:cs="Times New Roman"/>
                <w:sz w:val="23"/>
                <w:szCs w:val="23"/>
                <w:lang w:eastAsia="ru-RU"/>
              </w:rPr>
            </w:pPr>
          </w:p>
        </w:tc>
        <w:tc>
          <w:tcPr>
            <w:tcW w:w="515" w:type="pct"/>
            <w:textDirection w:val="btLr"/>
            <w:vAlign w:val="center"/>
          </w:tcPr>
          <w:p w14:paraId="08FB7369" w14:textId="77777777" w:rsidR="00A46D32" w:rsidRPr="00DF236D" w:rsidRDefault="00A46D32" w:rsidP="00484D9D">
            <w:pPr>
              <w:widowControl w:val="0"/>
              <w:spacing w:after="0" w:line="240" w:lineRule="auto"/>
              <w:jc w:val="center"/>
              <w:rPr>
                <w:rFonts w:ascii="Times New Roman" w:eastAsia="Times New Roman" w:hAnsi="Times New Roman" w:cs="Times New Roman"/>
                <w:bCs/>
                <w:sz w:val="23"/>
                <w:szCs w:val="23"/>
                <w:lang w:eastAsia="ru-RU"/>
              </w:rPr>
            </w:pPr>
            <w:r w:rsidRPr="00DF236D">
              <w:rPr>
                <w:rFonts w:ascii="Times New Roman" w:eastAsia="Times New Roman" w:hAnsi="Times New Roman" w:cs="Times New Roman"/>
                <w:bCs/>
                <w:sz w:val="23"/>
                <w:szCs w:val="23"/>
                <w:lang w:eastAsia="ru-RU"/>
              </w:rPr>
              <w:t>ограниченное использование (буферная зона)</w:t>
            </w:r>
          </w:p>
          <w:p w14:paraId="318736C5" w14:textId="77777777" w:rsidR="00A46D32" w:rsidRPr="00DF236D" w:rsidRDefault="00A46D32" w:rsidP="00484D9D">
            <w:pPr>
              <w:widowControl w:val="0"/>
              <w:spacing w:after="0" w:line="240" w:lineRule="auto"/>
              <w:jc w:val="center"/>
              <w:rPr>
                <w:rFonts w:ascii="Times New Roman" w:eastAsia="Times New Roman" w:hAnsi="Times New Roman" w:cs="Times New Roman"/>
                <w:sz w:val="23"/>
                <w:szCs w:val="23"/>
                <w:lang w:eastAsia="ru-RU"/>
              </w:rPr>
            </w:pPr>
          </w:p>
        </w:tc>
        <w:tc>
          <w:tcPr>
            <w:tcW w:w="882" w:type="pct"/>
            <w:textDirection w:val="btLr"/>
            <w:vAlign w:val="center"/>
          </w:tcPr>
          <w:p w14:paraId="2B4D032D" w14:textId="77777777" w:rsidR="00A46D32" w:rsidRPr="00DF236D" w:rsidRDefault="00A46D32" w:rsidP="00484D9D">
            <w:pPr>
              <w:widowControl w:val="0"/>
              <w:spacing w:after="0" w:line="240" w:lineRule="auto"/>
              <w:jc w:val="center"/>
              <w:rPr>
                <w:rFonts w:ascii="Times New Roman" w:eastAsia="Times New Roman" w:hAnsi="Times New Roman" w:cs="Times New Roman"/>
                <w:sz w:val="23"/>
                <w:szCs w:val="23"/>
                <w:lang w:eastAsia="ru-RU"/>
              </w:rPr>
            </w:pPr>
            <w:r w:rsidRPr="00DF236D">
              <w:rPr>
                <w:rFonts w:ascii="Times New Roman" w:eastAsia="Times New Roman" w:hAnsi="Times New Roman" w:cs="Times New Roman"/>
                <w:bCs/>
                <w:sz w:val="23"/>
                <w:szCs w:val="23"/>
                <w:lang w:eastAsia="ru-RU"/>
              </w:rPr>
              <w:t>отказ от использования для восстановления с последующим переводом в категорию ограниченного использования</w:t>
            </w:r>
          </w:p>
        </w:tc>
        <w:tc>
          <w:tcPr>
            <w:tcW w:w="516" w:type="pct"/>
            <w:textDirection w:val="btLr"/>
            <w:vAlign w:val="center"/>
          </w:tcPr>
          <w:p w14:paraId="447FA67F" w14:textId="77777777" w:rsidR="00A46D32" w:rsidRPr="00DF236D" w:rsidRDefault="00A46D32" w:rsidP="00484D9D">
            <w:pPr>
              <w:widowControl w:val="0"/>
              <w:spacing w:after="0" w:line="240" w:lineRule="auto"/>
              <w:jc w:val="center"/>
              <w:rPr>
                <w:rFonts w:ascii="Times New Roman" w:eastAsia="Times New Roman" w:hAnsi="Times New Roman" w:cs="Times New Roman"/>
                <w:bCs/>
                <w:sz w:val="23"/>
                <w:szCs w:val="23"/>
                <w:lang w:eastAsia="ru-RU"/>
              </w:rPr>
            </w:pPr>
            <w:r w:rsidRPr="00DF236D">
              <w:rPr>
                <w:rFonts w:ascii="Times New Roman" w:eastAsia="Times New Roman" w:hAnsi="Times New Roman" w:cs="Times New Roman"/>
                <w:bCs/>
                <w:sz w:val="23"/>
                <w:szCs w:val="23"/>
                <w:lang w:eastAsia="ru-RU"/>
              </w:rPr>
              <w:t>территории с режимом восстановления ландшафтов</w:t>
            </w:r>
          </w:p>
          <w:p w14:paraId="7023251C" w14:textId="77777777" w:rsidR="00A46D32" w:rsidRPr="00DF236D" w:rsidRDefault="00A46D32" w:rsidP="00484D9D">
            <w:pPr>
              <w:widowControl w:val="0"/>
              <w:spacing w:after="0" w:line="240" w:lineRule="auto"/>
              <w:jc w:val="center"/>
              <w:rPr>
                <w:rFonts w:ascii="Times New Roman" w:eastAsia="Times New Roman" w:hAnsi="Times New Roman" w:cs="Times New Roman"/>
                <w:sz w:val="23"/>
                <w:szCs w:val="23"/>
                <w:lang w:eastAsia="ru-RU"/>
              </w:rPr>
            </w:pPr>
          </w:p>
        </w:tc>
      </w:tr>
      <w:tr w:rsidR="00004824" w:rsidRPr="00DF236D" w14:paraId="65957105" w14:textId="77777777" w:rsidTr="009C7106">
        <w:trPr>
          <w:trHeight w:val="106"/>
          <w:jc w:val="center"/>
        </w:trPr>
        <w:tc>
          <w:tcPr>
            <w:tcW w:w="1044" w:type="pct"/>
          </w:tcPr>
          <w:p w14:paraId="1384D018" w14:textId="77777777" w:rsidR="00004824" w:rsidRPr="00DF236D" w:rsidRDefault="00004824" w:rsidP="00484D9D">
            <w:pPr>
              <w:widowControl w:val="0"/>
              <w:spacing w:after="0" w:line="240" w:lineRule="auto"/>
              <w:jc w:val="both"/>
              <w:rPr>
                <w:rFonts w:ascii="Times New Roman" w:eastAsia="Times New Roman" w:hAnsi="Times New Roman" w:cs="Times New Roman"/>
                <w:sz w:val="23"/>
                <w:szCs w:val="23"/>
                <w:lang w:eastAsia="ru-RU"/>
              </w:rPr>
            </w:pPr>
            <w:r w:rsidRPr="00DF236D">
              <w:rPr>
                <w:rFonts w:ascii="Times New Roman" w:eastAsia="Times New Roman" w:hAnsi="Times New Roman" w:cs="Times New Roman"/>
                <w:sz w:val="23"/>
                <w:szCs w:val="23"/>
                <w:lang w:eastAsia="ru-RU"/>
              </w:rPr>
              <w:t>Казалинский</w:t>
            </w:r>
          </w:p>
        </w:tc>
        <w:tc>
          <w:tcPr>
            <w:tcW w:w="353" w:type="pct"/>
            <w:vAlign w:val="center"/>
          </w:tcPr>
          <w:p w14:paraId="692FEDF3" w14:textId="77777777" w:rsidR="00004824" w:rsidRPr="00DF236D" w:rsidRDefault="00004824" w:rsidP="00484D9D">
            <w:pPr>
              <w:widowControl w:val="0"/>
              <w:spacing w:after="0" w:line="240" w:lineRule="auto"/>
              <w:jc w:val="center"/>
              <w:rPr>
                <w:rFonts w:ascii="Times New Roman" w:hAnsi="Times New Roman" w:cs="Times New Roman"/>
                <w:sz w:val="23"/>
                <w:szCs w:val="23"/>
              </w:rPr>
            </w:pPr>
            <w:r w:rsidRPr="00DF236D">
              <w:rPr>
                <w:rFonts w:ascii="Times New Roman" w:hAnsi="Times New Roman" w:cs="Times New Roman"/>
                <w:sz w:val="23"/>
                <w:szCs w:val="23"/>
              </w:rPr>
              <w:t>0,83</w:t>
            </w:r>
          </w:p>
        </w:tc>
        <w:tc>
          <w:tcPr>
            <w:tcW w:w="367" w:type="pct"/>
            <w:vAlign w:val="center"/>
          </w:tcPr>
          <w:p w14:paraId="6EC87D2F" w14:textId="77777777" w:rsidR="00004824" w:rsidRPr="00DF236D" w:rsidRDefault="00004824" w:rsidP="00484D9D">
            <w:pPr>
              <w:widowControl w:val="0"/>
              <w:spacing w:after="0" w:line="240" w:lineRule="auto"/>
              <w:jc w:val="center"/>
              <w:rPr>
                <w:rFonts w:ascii="Times New Roman" w:hAnsi="Times New Roman" w:cs="Times New Roman"/>
                <w:sz w:val="23"/>
                <w:szCs w:val="23"/>
              </w:rPr>
            </w:pPr>
            <w:r w:rsidRPr="00DF236D">
              <w:rPr>
                <w:rFonts w:ascii="Times New Roman" w:hAnsi="Times New Roman" w:cs="Times New Roman"/>
                <w:sz w:val="23"/>
                <w:szCs w:val="23"/>
              </w:rPr>
              <w:t>0,55</w:t>
            </w:r>
          </w:p>
        </w:tc>
        <w:tc>
          <w:tcPr>
            <w:tcW w:w="807" w:type="pct"/>
            <w:vAlign w:val="center"/>
          </w:tcPr>
          <w:p w14:paraId="1C776239" w14:textId="77777777" w:rsidR="00004824" w:rsidRPr="00DF236D" w:rsidRDefault="00004824" w:rsidP="00484D9D">
            <w:pPr>
              <w:widowControl w:val="0"/>
              <w:spacing w:after="0" w:line="240" w:lineRule="auto"/>
              <w:jc w:val="center"/>
              <w:rPr>
                <w:rFonts w:ascii="Times New Roman" w:hAnsi="Times New Roman" w:cs="Times New Roman"/>
                <w:sz w:val="23"/>
                <w:szCs w:val="23"/>
              </w:rPr>
            </w:pPr>
            <w:r w:rsidRPr="00DF236D">
              <w:rPr>
                <w:rFonts w:ascii="Times New Roman" w:hAnsi="Times New Roman" w:cs="Times New Roman"/>
                <w:sz w:val="23"/>
                <w:szCs w:val="23"/>
              </w:rPr>
              <w:t>0,75</w:t>
            </w:r>
          </w:p>
        </w:tc>
        <w:tc>
          <w:tcPr>
            <w:tcW w:w="515" w:type="pct"/>
            <w:vAlign w:val="center"/>
          </w:tcPr>
          <w:p w14:paraId="2AFFD8C9" w14:textId="77777777" w:rsidR="00004824" w:rsidRPr="00DF236D" w:rsidRDefault="00004824" w:rsidP="00484D9D">
            <w:pPr>
              <w:widowControl w:val="0"/>
              <w:spacing w:after="0" w:line="240" w:lineRule="auto"/>
              <w:jc w:val="center"/>
              <w:rPr>
                <w:rFonts w:ascii="Times New Roman" w:hAnsi="Times New Roman" w:cs="Times New Roman"/>
                <w:sz w:val="23"/>
                <w:szCs w:val="23"/>
              </w:rPr>
            </w:pPr>
            <w:r w:rsidRPr="00DF236D">
              <w:rPr>
                <w:rFonts w:ascii="Times New Roman" w:hAnsi="Times New Roman" w:cs="Times New Roman"/>
                <w:sz w:val="23"/>
                <w:szCs w:val="23"/>
              </w:rPr>
              <w:t>0,47</w:t>
            </w:r>
          </w:p>
        </w:tc>
        <w:tc>
          <w:tcPr>
            <w:tcW w:w="515" w:type="pct"/>
            <w:vAlign w:val="center"/>
          </w:tcPr>
          <w:p w14:paraId="342C53B6" w14:textId="77777777" w:rsidR="00004824" w:rsidRPr="00DF236D" w:rsidRDefault="00004824" w:rsidP="00484D9D">
            <w:pPr>
              <w:widowControl w:val="0"/>
              <w:spacing w:after="0" w:line="240" w:lineRule="auto"/>
              <w:jc w:val="center"/>
              <w:rPr>
                <w:rFonts w:ascii="Times New Roman" w:hAnsi="Times New Roman" w:cs="Times New Roman"/>
                <w:sz w:val="23"/>
                <w:szCs w:val="23"/>
              </w:rPr>
            </w:pPr>
            <w:r w:rsidRPr="00DF236D">
              <w:rPr>
                <w:rFonts w:ascii="Times New Roman" w:hAnsi="Times New Roman" w:cs="Times New Roman"/>
                <w:sz w:val="23"/>
                <w:szCs w:val="23"/>
              </w:rPr>
              <w:t>0,87</w:t>
            </w:r>
          </w:p>
        </w:tc>
        <w:tc>
          <w:tcPr>
            <w:tcW w:w="882" w:type="pct"/>
            <w:vAlign w:val="center"/>
          </w:tcPr>
          <w:p w14:paraId="23944BE7" w14:textId="77777777" w:rsidR="00004824" w:rsidRPr="00DF236D" w:rsidRDefault="00004824" w:rsidP="00484D9D">
            <w:pPr>
              <w:widowControl w:val="0"/>
              <w:spacing w:after="0" w:line="240" w:lineRule="auto"/>
              <w:jc w:val="center"/>
              <w:rPr>
                <w:rFonts w:ascii="Times New Roman" w:hAnsi="Times New Roman" w:cs="Times New Roman"/>
                <w:sz w:val="23"/>
                <w:szCs w:val="23"/>
              </w:rPr>
            </w:pPr>
            <w:r w:rsidRPr="00DF236D">
              <w:rPr>
                <w:rFonts w:ascii="Times New Roman" w:hAnsi="Times New Roman" w:cs="Times New Roman"/>
                <w:sz w:val="23"/>
                <w:szCs w:val="23"/>
              </w:rPr>
              <w:t>0,24</w:t>
            </w:r>
          </w:p>
        </w:tc>
        <w:tc>
          <w:tcPr>
            <w:tcW w:w="516" w:type="pct"/>
            <w:vAlign w:val="center"/>
          </w:tcPr>
          <w:p w14:paraId="0B30AE25" w14:textId="77777777" w:rsidR="00004824" w:rsidRPr="00DF236D" w:rsidRDefault="00004824" w:rsidP="00484D9D">
            <w:pPr>
              <w:widowControl w:val="0"/>
              <w:spacing w:after="0" w:line="240" w:lineRule="auto"/>
              <w:jc w:val="center"/>
              <w:rPr>
                <w:rFonts w:ascii="Times New Roman" w:hAnsi="Times New Roman" w:cs="Times New Roman"/>
                <w:sz w:val="23"/>
                <w:szCs w:val="23"/>
              </w:rPr>
            </w:pPr>
            <w:r w:rsidRPr="00DF236D">
              <w:rPr>
                <w:rFonts w:ascii="Times New Roman" w:hAnsi="Times New Roman" w:cs="Times New Roman"/>
                <w:sz w:val="23"/>
                <w:szCs w:val="23"/>
              </w:rPr>
              <w:t>0,24</w:t>
            </w:r>
          </w:p>
        </w:tc>
      </w:tr>
      <w:tr w:rsidR="00004824" w:rsidRPr="00DF236D" w14:paraId="4CD00B1B" w14:textId="77777777" w:rsidTr="009C7106">
        <w:trPr>
          <w:jc w:val="center"/>
        </w:trPr>
        <w:tc>
          <w:tcPr>
            <w:tcW w:w="1044" w:type="pct"/>
          </w:tcPr>
          <w:p w14:paraId="311DB3C5" w14:textId="77777777" w:rsidR="00004824" w:rsidRPr="00DF236D" w:rsidRDefault="00004824" w:rsidP="00484D9D">
            <w:pPr>
              <w:widowControl w:val="0"/>
              <w:spacing w:after="0" w:line="240" w:lineRule="auto"/>
              <w:jc w:val="both"/>
              <w:rPr>
                <w:rFonts w:ascii="Times New Roman" w:eastAsia="Times New Roman" w:hAnsi="Times New Roman" w:cs="Times New Roman"/>
                <w:sz w:val="23"/>
                <w:szCs w:val="23"/>
                <w:lang w:eastAsia="ru-RU"/>
              </w:rPr>
            </w:pPr>
            <w:r w:rsidRPr="00DF236D">
              <w:rPr>
                <w:rFonts w:ascii="Times New Roman" w:eastAsia="Times New Roman" w:hAnsi="Times New Roman" w:cs="Times New Roman"/>
                <w:sz w:val="23"/>
                <w:szCs w:val="23"/>
                <w:lang w:eastAsia="ru-RU"/>
              </w:rPr>
              <w:t>Кызылординский</w:t>
            </w:r>
          </w:p>
        </w:tc>
        <w:tc>
          <w:tcPr>
            <w:tcW w:w="353" w:type="pct"/>
            <w:vAlign w:val="center"/>
          </w:tcPr>
          <w:p w14:paraId="5B865612" w14:textId="77777777" w:rsidR="00004824" w:rsidRPr="00DF236D" w:rsidRDefault="00004824" w:rsidP="00484D9D">
            <w:pPr>
              <w:widowControl w:val="0"/>
              <w:spacing w:after="0" w:line="240" w:lineRule="auto"/>
              <w:jc w:val="center"/>
              <w:rPr>
                <w:rFonts w:ascii="Times New Roman" w:hAnsi="Times New Roman" w:cs="Times New Roman"/>
                <w:sz w:val="23"/>
                <w:szCs w:val="23"/>
              </w:rPr>
            </w:pPr>
            <w:r w:rsidRPr="00DF236D">
              <w:rPr>
                <w:rFonts w:ascii="Times New Roman" w:hAnsi="Times New Roman" w:cs="Times New Roman"/>
                <w:sz w:val="23"/>
                <w:szCs w:val="23"/>
              </w:rPr>
              <w:t>2,35</w:t>
            </w:r>
          </w:p>
        </w:tc>
        <w:tc>
          <w:tcPr>
            <w:tcW w:w="367" w:type="pct"/>
            <w:vAlign w:val="center"/>
          </w:tcPr>
          <w:p w14:paraId="4BA0D1A5" w14:textId="77777777" w:rsidR="00004824" w:rsidRPr="00DF236D" w:rsidRDefault="00004824" w:rsidP="00484D9D">
            <w:pPr>
              <w:widowControl w:val="0"/>
              <w:spacing w:after="0" w:line="240" w:lineRule="auto"/>
              <w:jc w:val="center"/>
              <w:rPr>
                <w:rFonts w:ascii="Times New Roman" w:hAnsi="Times New Roman" w:cs="Times New Roman"/>
                <w:sz w:val="23"/>
                <w:szCs w:val="23"/>
              </w:rPr>
            </w:pPr>
            <w:r w:rsidRPr="00DF236D">
              <w:rPr>
                <w:rFonts w:ascii="Times New Roman" w:hAnsi="Times New Roman" w:cs="Times New Roman"/>
                <w:sz w:val="23"/>
                <w:szCs w:val="23"/>
              </w:rPr>
              <w:t>1,83</w:t>
            </w:r>
          </w:p>
        </w:tc>
        <w:tc>
          <w:tcPr>
            <w:tcW w:w="807" w:type="pct"/>
            <w:vAlign w:val="center"/>
          </w:tcPr>
          <w:p w14:paraId="7397905D" w14:textId="77777777" w:rsidR="00004824" w:rsidRPr="00DF236D" w:rsidRDefault="00004824" w:rsidP="00484D9D">
            <w:pPr>
              <w:widowControl w:val="0"/>
              <w:spacing w:after="0" w:line="240" w:lineRule="auto"/>
              <w:jc w:val="center"/>
              <w:rPr>
                <w:rFonts w:ascii="Times New Roman" w:hAnsi="Times New Roman" w:cs="Times New Roman"/>
                <w:sz w:val="23"/>
                <w:szCs w:val="23"/>
              </w:rPr>
            </w:pPr>
            <w:r w:rsidRPr="00DF236D">
              <w:rPr>
                <w:rFonts w:ascii="Times New Roman" w:hAnsi="Times New Roman" w:cs="Times New Roman"/>
                <w:sz w:val="23"/>
                <w:szCs w:val="23"/>
              </w:rPr>
              <w:t>2,61</w:t>
            </w:r>
          </w:p>
        </w:tc>
        <w:tc>
          <w:tcPr>
            <w:tcW w:w="515" w:type="pct"/>
            <w:vAlign w:val="center"/>
          </w:tcPr>
          <w:p w14:paraId="188A2F6E" w14:textId="77777777" w:rsidR="00004824" w:rsidRPr="00DF236D" w:rsidRDefault="00004824" w:rsidP="00484D9D">
            <w:pPr>
              <w:widowControl w:val="0"/>
              <w:spacing w:after="0" w:line="240" w:lineRule="auto"/>
              <w:jc w:val="center"/>
              <w:rPr>
                <w:rFonts w:ascii="Times New Roman" w:hAnsi="Times New Roman" w:cs="Times New Roman"/>
                <w:sz w:val="23"/>
                <w:szCs w:val="23"/>
              </w:rPr>
            </w:pPr>
            <w:r w:rsidRPr="00DF236D">
              <w:rPr>
                <w:rFonts w:ascii="Times New Roman" w:hAnsi="Times New Roman" w:cs="Times New Roman"/>
                <w:sz w:val="23"/>
                <w:szCs w:val="23"/>
              </w:rPr>
              <w:t>1,57</w:t>
            </w:r>
          </w:p>
        </w:tc>
        <w:tc>
          <w:tcPr>
            <w:tcW w:w="515" w:type="pct"/>
            <w:vAlign w:val="center"/>
          </w:tcPr>
          <w:p w14:paraId="084A5B51" w14:textId="77777777" w:rsidR="00004824" w:rsidRPr="00DF236D" w:rsidRDefault="00004824" w:rsidP="00484D9D">
            <w:pPr>
              <w:widowControl w:val="0"/>
              <w:spacing w:after="0" w:line="240" w:lineRule="auto"/>
              <w:jc w:val="center"/>
              <w:rPr>
                <w:rFonts w:ascii="Times New Roman" w:hAnsi="Times New Roman" w:cs="Times New Roman"/>
                <w:sz w:val="23"/>
                <w:szCs w:val="23"/>
              </w:rPr>
            </w:pPr>
            <w:r w:rsidRPr="00DF236D">
              <w:rPr>
                <w:rFonts w:ascii="Times New Roman" w:hAnsi="Times New Roman" w:cs="Times New Roman"/>
                <w:sz w:val="23"/>
                <w:szCs w:val="23"/>
              </w:rPr>
              <w:t>3,92</w:t>
            </w:r>
          </w:p>
        </w:tc>
        <w:tc>
          <w:tcPr>
            <w:tcW w:w="882" w:type="pct"/>
            <w:vAlign w:val="center"/>
          </w:tcPr>
          <w:p w14:paraId="279DE96D" w14:textId="77777777" w:rsidR="00004824" w:rsidRPr="00DF236D" w:rsidRDefault="00004824" w:rsidP="00484D9D">
            <w:pPr>
              <w:widowControl w:val="0"/>
              <w:spacing w:after="0" w:line="240" w:lineRule="auto"/>
              <w:jc w:val="center"/>
              <w:rPr>
                <w:rFonts w:ascii="Times New Roman" w:hAnsi="Times New Roman" w:cs="Times New Roman"/>
                <w:sz w:val="23"/>
                <w:szCs w:val="23"/>
              </w:rPr>
            </w:pPr>
            <w:r w:rsidRPr="00DF236D">
              <w:rPr>
                <w:rFonts w:ascii="Times New Roman" w:hAnsi="Times New Roman" w:cs="Times New Roman"/>
                <w:sz w:val="23"/>
                <w:szCs w:val="23"/>
              </w:rPr>
              <w:t>0,52</w:t>
            </w:r>
          </w:p>
        </w:tc>
        <w:tc>
          <w:tcPr>
            <w:tcW w:w="516" w:type="pct"/>
            <w:vAlign w:val="center"/>
          </w:tcPr>
          <w:p w14:paraId="7010BA82" w14:textId="77777777" w:rsidR="00004824" w:rsidRPr="00DF236D" w:rsidRDefault="00004824" w:rsidP="00484D9D">
            <w:pPr>
              <w:widowControl w:val="0"/>
              <w:spacing w:after="0" w:line="240" w:lineRule="auto"/>
              <w:jc w:val="center"/>
              <w:rPr>
                <w:rFonts w:ascii="Times New Roman" w:hAnsi="Times New Roman" w:cs="Times New Roman"/>
                <w:sz w:val="23"/>
                <w:szCs w:val="23"/>
              </w:rPr>
            </w:pPr>
            <w:r w:rsidRPr="00DF236D">
              <w:rPr>
                <w:rFonts w:ascii="Times New Roman" w:hAnsi="Times New Roman" w:cs="Times New Roman"/>
                <w:sz w:val="23"/>
                <w:szCs w:val="23"/>
              </w:rPr>
              <w:t>0,26</w:t>
            </w:r>
          </w:p>
        </w:tc>
      </w:tr>
      <w:tr w:rsidR="00004824" w:rsidRPr="00DF236D" w14:paraId="079C8099" w14:textId="77777777" w:rsidTr="009C7106">
        <w:trPr>
          <w:jc w:val="center"/>
        </w:trPr>
        <w:tc>
          <w:tcPr>
            <w:tcW w:w="1044" w:type="pct"/>
          </w:tcPr>
          <w:p w14:paraId="6446EAA4" w14:textId="77777777" w:rsidR="00004824" w:rsidRPr="00DF236D" w:rsidRDefault="00004824" w:rsidP="00484D9D">
            <w:pPr>
              <w:widowControl w:val="0"/>
              <w:spacing w:after="0" w:line="240" w:lineRule="auto"/>
              <w:jc w:val="both"/>
              <w:rPr>
                <w:rFonts w:ascii="Times New Roman" w:eastAsia="Times New Roman" w:hAnsi="Times New Roman" w:cs="Times New Roman"/>
                <w:sz w:val="23"/>
                <w:szCs w:val="23"/>
                <w:lang w:eastAsia="ru-RU"/>
              </w:rPr>
            </w:pPr>
            <w:r w:rsidRPr="00DF236D">
              <w:rPr>
                <w:rFonts w:ascii="Times New Roman" w:eastAsia="Times New Roman" w:hAnsi="Times New Roman" w:cs="Times New Roman"/>
                <w:sz w:val="23"/>
                <w:szCs w:val="23"/>
                <w:lang w:eastAsia="ru-RU"/>
              </w:rPr>
              <w:t>Жанакоргано-Шиелийский</w:t>
            </w:r>
          </w:p>
        </w:tc>
        <w:tc>
          <w:tcPr>
            <w:tcW w:w="353" w:type="pct"/>
            <w:vAlign w:val="center"/>
          </w:tcPr>
          <w:p w14:paraId="0FA47BA2" w14:textId="77777777" w:rsidR="00004824" w:rsidRPr="00DF236D" w:rsidRDefault="00004824" w:rsidP="00484D9D">
            <w:pPr>
              <w:widowControl w:val="0"/>
              <w:spacing w:after="0" w:line="240" w:lineRule="auto"/>
              <w:jc w:val="center"/>
              <w:rPr>
                <w:rFonts w:ascii="Times New Roman" w:hAnsi="Times New Roman" w:cs="Times New Roman"/>
                <w:sz w:val="23"/>
                <w:szCs w:val="23"/>
              </w:rPr>
            </w:pPr>
            <w:r w:rsidRPr="00DF236D">
              <w:rPr>
                <w:rFonts w:ascii="Times New Roman" w:hAnsi="Times New Roman" w:cs="Times New Roman"/>
                <w:sz w:val="23"/>
                <w:szCs w:val="23"/>
              </w:rPr>
              <w:t>1,22</w:t>
            </w:r>
          </w:p>
        </w:tc>
        <w:tc>
          <w:tcPr>
            <w:tcW w:w="367" w:type="pct"/>
            <w:vAlign w:val="center"/>
          </w:tcPr>
          <w:p w14:paraId="3427B877" w14:textId="77777777" w:rsidR="00004824" w:rsidRPr="00DF236D" w:rsidRDefault="00004824" w:rsidP="00484D9D">
            <w:pPr>
              <w:widowControl w:val="0"/>
              <w:spacing w:after="0" w:line="240" w:lineRule="auto"/>
              <w:jc w:val="center"/>
              <w:rPr>
                <w:rFonts w:ascii="Times New Roman" w:hAnsi="Times New Roman" w:cs="Times New Roman"/>
                <w:sz w:val="23"/>
                <w:szCs w:val="23"/>
              </w:rPr>
            </w:pPr>
            <w:r w:rsidRPr="00DF236D">
              <w:rPr>
                <w:rFonts w:ascii="Times New Roman" w:hAnsi="Times New Roman" w:cs="Times New Roman"/>
                <w:sz w:val="23"/>
                <w:szCs w:val="23"/>
              </w:rPr>
              <w:t>0,97</w:t>
            </w:r>
          </w:p>
        </w:tc>
        <w:tc>
          <w:tcPr>
            <w:tcW w:w="807" w:type="pct"/>
            <w:vAlign w:val="center"/>
          </w:tcPr>
          <w:p w14:paraId="72DC7310" w14:textId="77777777" w:rsidR="00004824" w:rsidRPr="00DF236D" w:rsidRDefault="00004824" w:rsidP="00484D9D">
            <w:pPr>
              <w:widowControl w:val="0"/>
              <w:spacing w:after="0" w:line="240" w:lineRule="auto"/>
              <w:jc w:val="center"/>
              <w:rPr>
                <w:rFonts w:ascii="Times New Roman" w:hAnsi="Times New Roman" w:cs="Times New Roman"/>
                <w:sz w:val="23"/>
                <w:szCs w:val="23"/>
              </w:rPr>
            </w:pPr>
            <w:r w:rsidRPr="00DF236D">
              <w:rPr>
                <w:rFonts w:ascii="Times New Roman" w:hAnsi="Times New Roman" w:cs="Times New Roman"/>
                <w:sz w:val="23"/>
                <w:szCs w:val="23"/>
              </w:rPr>
              <w:t>1,09</w:t>
            </w:r>
          </w:p>
        </w:tc>
        <w:tc>
          <w:tcPr>
            <w:tcW w:w="515" w:type="pct"/>
            <w:vAlign w:val="center"/>
          </w:tcPr>
          <w:p w14:paraId="0E3711BF" w14:textId="77777777" w:rsidR="00004824" w:rsidRPr="00DF236D" w:rsidRDefault="00004824" w:rsidP="00484D9D">
            <w:pPr>
              <w:widowControl w:val="0"/>
              <w:spacing w:after="0" w:line="240" w:lineRule="auto"/>
              <w:jc w:val="center"/>
              <w:rPr>
                <w:rFonts w:ascii="Times New Roman" w:hAnsi="Times New Roman" w:cs="Times New Roman"/>
                <w:sz w:val="23"/>
                <w:szCs w:val="23"/>
              </w:rPr>
            </w:pPr>
            <w:r w:rsidRPr="00DF236D">
              <w:rPr>
                <w:rFonts w:ascii="Times New Roman" w:hAnsi="Times New Roman" w:cs="Times New Roman"/>
                <w:sz w:val="23"/>
                <w:szCs w:val="23"/>
              </w:rPr>
              <w:t>1,70</w:t>
            </w:r>
          </w:p>
        </w:tc>
        <w:tc>
          <w:tcPr>
            <w:tcW w:w="515" w:type="pct"/>
            <w:vAlign w:val="center"/>
          </w:tcPr>
          <w:p w14:paraId="71B07346" w14:textId="77777777" w:rsidR="00004824" w:rsidRPr="00DF236D" w:rsidRDefault="00004824" w:rsidP="00484D9D">
            <w:pPr>
              <w:widowControl w:val="0"/>
              <w:spacing w:after="0" w:line="240" w:lineRule="auto"/>
              <w:jc w:val="center"/>
              <w:rPr>
                <w:rFonts w:ascii="Times New Roman" w:hAnsi="Times New Roman" w:cs="Times New Roman"/>
                <w:sz w:val="23"/>
                <w:szCs w:val="23"/>
              </w:rPr>
            </w:pPr>
            <w:r w:rsidRPr="00DF236D">
              <w:rPr>
                <w:rFonts w:ascii="Times New Roman" w:hAnsi="Times New Roman" w:cs="Times New Roman"/>
                <w:sz w:val="23"/>
                <w:szCs w:val="23"/>
              </w:rPr>
              <w:t>5,84</w:t>
            </w:r>
          </w:p>
        </w:tc>
        <w:tc>
          <w:tcPr>
            <w:tcW w:w="882" w:type="pct"/>
            <w:vAlign w:val="center"/>
          </w:tcPr>
          <w:p w14:paraId="194328B0" w14:textId="77777777" w:rsidR="00004824" w:rsidRPr="00DF236D" w:rsidRDefault="00004824" w:rsidP="00484D9D">
            <w:pPr>
              <w:widowControl w:val="0"/>
              <w:spacing w:after="0" w:line="240" w:lineRule="auto"/>
              <w:jc w:val="center"/>
              <w:rPr>
                <w:rFonts w:ascii="Times New Roman" w:hAnsi="Times New Roman" w:cs="Times New Roman"/>
                <w:sz w:val="23"/>
                <w:szCs w:val="23"/>
              </w:rPr>
            </w:pPr>
            <w:r w:rsidRPr="00DF236D">
              <w:rPr>
                <w:rFonts w:ascii="Times New Roman" w:hAnsi="Times New Roman" w:cs="Times New Roman"/>
                <w:sz w:val="23"/>
                <w:szCs w:val="23"/>
              </w:rPr>
              <w:t>0,97</w:t>
            </w:r>
          </w:p>
        </w:tc>
        <w:tc>
          <w:tcPr>
            <w:tcW w:w="516" w:type="pct"/>
            <w:vAlign w:val="center"/>
          </w:tcPr>
          <w:p w14:paraId="407C9CE9" w14:textId="77777777" w:rsidR="00004824" w:rsidRPr="00DF236D" w:rsidRDefault="00004824" w:rsidP="00484D9D">
            <w:pPr>
              <w:widowControl w:val="0"/>
              <w:spacing w:after="0" w:line="240" w:lineRule="auto"/>
              <w:jc w:val="center"/>
              <w:rPr>
                <w:rFonts w:ascii="Times New Roman" w:hAnsi="Times New Roman" w:cs="Times New Roman"/>
                <w:sz w:val="23"/>
                <w:szCs w:val="23"/>
              </w:rPr>
            </w:pPr>
            <w:r w:rsidRPr="00DF236D">
              <w:rPr>
                <w:rFonts w:ascii="Times New Roman" w:hAnsi="Times New Roman" w:cs="Times New Roman"/>
                <w:sz w:val="23"/>
                <w:szCs w:val="23"/>
              </w:rPr>
              <w:t>0,36</w:t>
            </w:r>
          </w:p>
        </w:tc>
      </w:tr>
    </w:tbl>
    <w:p w14:paraId="19FE1AEB" w14:textId="77777777" w:rsidR="00A46D32" w:rsidRPr="00DF236D" w:rsidRDefault="00A46D32" w:rsidP="00A33E76">
      <w:pPr>
        <w:widowControl w:val="0"/>
        <w:spacing w:after="0" w:line="240" w:lineRule="auto"/>
        <w:ind w:firstLine="567"/>
        <w:jc w:val="both"/>
        <w:rPr>
          <w:rFonts w:ascii="Times New Roman" w:eastAsia="Times New Roman" w:hAnsi="Times New Roman" w:cs="Times New Roman"/>
          <w:color w:val="000000"/>
          <w:sz w:val="28"/>
          <w:szCs w:val="28"/>
          <w:lang w:eastAsia="ru-RU"/>
        </w:rPr>
      </w:pPr>
    </w:p>
    <w:p w14:paraId="445B58BA" w14:textId="77777777" w:rsidR="00691CA6" w:rsidRPr="00DF236D" w:rsidRDefault="00691CA6" w:rsidP="00A33E76">
      <w:pPr>
        <w:widowControl w:val="0"/>
        <w:spacing w:after="0" w:line="240" w:lineRule="auto"/>
        <w:ind w:firstLine="567"/>
        <w:jc w:val="both"/>
        <w:rPr>
          <w:rFonts w:ascii="Times New Roman" w:eastAsia="Times New Roman" w:hAnsi="Times New Roman" w:cs="Times New Roman"/>
          <w:sz w:val="28"/>
          <w:szCs w:val="28"/>
          <w:lang w:eastAsia="ru-RU"/>
        </w:rPr>
      </w:pPr>
      <w:bookmarkStart w:id="20" w:name="_Hlk116907367"/>
      <w:r w:rsidRPr="00DF236D">
        <w:rPr>
          <w:rFonts w:ascii="Times New Roman" w:eastAsia="Times New Roman" w:hAnsi="Times New Roman" w:cs="Times New Roman"/>
          <w:color w:val="000000"/>
          <w:sz w:val="28"/>
          <w:szCs w:val="28"/>
          <w:lang w:eastAsia="ru-RU"/>
        </w:rPr>
        <w:t>Выявлено, что в пределах Казалинского массива орошения 0,83</w:t>
      </w:r>
      <w:r w:rsidRPr="00DF236D">
        <w:rPr>
          <w:rFonts w:ascii="Times New Roman" w:hAnsi="Times New Roman" w:cs="Times New Roman"/>
          <w:color w:val="000000"/>
          <w:sz w:val="28"/>
          <w:szCs w:val="28"/>
        </w:rPr>
        <w:t xml:space="preserve"> тыс. км</w:t>
      </w:r>
      <w:r w:rsidRPr="00DF236D">
        <w:rPr>
          <w:rFonts w:ascii="Times New Roman" w:hAnsi="Times New Roman" w:cs="Times New Roman"/>
          <w:color w:val="000000"/>
          <w:sz w:val="28"/>
          <w:szCs w:val="28"/>
          <w:vertAlign w:val="superscript"/>
        </w:rPr>
        <w:t xml:space="preserve">2 </w:t>
      </w:r>
      <w:r w:rsidRPr="00DF236D">
        <w:rPr>
          <w:rFonts w:ascii="Times New Roman" w:hAnsi="Times New Roman" w:cs="Times New Roman"/>
          <w:color w:val="000000"/>
          <w:sz w:val="28"/>
          <w:szCs w:val="28"/>
        </w:rPr>
        <w:t>(</w:t>
      </w:r>
      <w:r w:rsidRPr="00DF236D">
        <w:rPr>
          <w:rFonts w:ascii="Times New Roman" w:eastAsia="Times New Roman" w:hAnsi="Times New Roman" w:cs="Times New Roman"/>
          <w:color w:val="000000"/>
          <w:sz w:val="28"/>
          <w:szCs w:val="28"/>
          <w:lang w:eastAsia="ru-RU"/>
        </w:rPr>
        <w:t>21</w:t>
      </w:r>
      <w:r w:rsidR="00ED5B51" w:rsidRPr="00DF236D">
        <w:rPr>
          <w:rFonts w:ascii="Times New Roman" w:eastAsia="Times New Roman" w:hAnsi="Times New Roman" w:cs="Times New Roman"/>
          <w:color w:val="000000"/>
          <w:sz w:val="28"/>
          <w:szCs w:val="28"/>
          <w:lang w:eastAsia="ru-RU"/>
        </w:rPr>
        <w:t> %</w:t>
      </w:r>
      <w:r w:rsidRPr="00DF236D">
        <w:rPr>
          <w:rFonts w:ascii="Times New Roman" w:eastAsia="Times New Roman" w:hAnsi="Times New Roman" w:cs="Times New Roman"/>
          <w:color w:val="000000"/>
          <w:sz w:val="28"/>
          <w:szCs w:val="28"/>
          <w:lang w:eastAsia="ru-RU"/>
        </w:rPr>
        <w:t>) всей его площади, приуроченной, главным образом, к ландшафтам приречной поймы могут использоваться в интенсивном режиме. Эколого-экономическая целесообразность умеренного использования массива отмечена в долинных комплексах приречной, низкой и высокой пойм на 0,55</w:t>
      </w:r>
      <w:r w:rsidRPr="00DF236D">
        <w:rPr>
          <w:rFonts w:ascii="Times New Roman" w:hAnsi="Times New Roman" w:cs="Times New Roman"/>
          <w:color w:val="000000"/>
          <w:sz w:val="28"/>
          <w:szCs w:val="28"/>
        </w:rPr>
        <w:t xml:space="preserve"> тыс. км</w:t>
      </w:r>
      <w:r w:rsidRPr="00DF236D">
        <w:rPr>
          <w:rFonts w:ascii="Times New Roman" w:hAnsi="Times New Roman" w:cs="Times New Roman"/>
          <w:color w:val="000000"/>
          <w:sz w:val="28"/>
          <w:szCs w:val="28"/>
          <w:vertAlign w:val="superscript"/>
        </w:rPr>
        <w:t xml:space="preserve">2 </w:t>
      </w:r>
      <w:r w:rsidRPr="00DF236D">
        <w:rPr>
          <w:rFonts w:ascii="Times New Roman" w:hAnsi="Times New Roman" w:cs="Times New Roman"/>
          <w:color w:val="000000"/>
          <w:sz w:val="28"/>
          <w:szCs w:val="28"/>
        </w:rPr>
        <w:t>(</w:t>
      </w:r>
      <w:r w:rsidRPr="00DF236D">
        <w:rPr>
          <w:rFonts w:ascii="Times New Roman" w:eastAsia="Times New Roman" w:hAnsi="Times New Roman" w:cs="Times New Roman"/>
          <w:color w:val="000000"/>
          <w:sz w:val="28"/>
          <w:szCs w:val="28"/>
          <w:lang w:eastAsia="ru-RU"/>
        </w:rPr>
        <w:t>14</w:t>
      </w:r>
      <w:r w:rsidR="00ED5B51" w:rsidRPr="00DF236D">
        <w:rPr>
          <w:rFonts w:ascii="Times New Roman" w:eastAsia="Times New Roman" w:hAnsi="Times New Roman" w:cs="Times New Roman"/>
          <w:color w:val="000000"/>
          <w:sz w:val="28"/>
          <w:szCs w:val="28"/>
          <w:lang w:eastAsia="ru-RU"/>
        </w:rPr>
        <w:t> %</w:t>
      </w:r>
      <w:r w:rsidRPr="00DF236D">
        <w:rPr>
          <w:rFonts w:ascii="Times New Roman" w:eastAsia="Times New Roman" w:hAnsi="Times New Roman" w:cs="Times New Roman"/>
          <w:color w:val="000000"/>
          <w:sz w:val="28"/>
          <w:szCs w:val="28"/>
          <w:lang w:eastAsia="ru-RU"/>
        </w:rPr>
        <w:t>) территории.  На 0,75</w:t>
      </w:r>
      <w:r w:rsidRPr="00DF236D">
        <w:rPr>
          <w:rFonts w:ascii="Times New Roman" w:hAnsi="Times New Roman" w:cs="Times New Roman"/>
          <w:color w:val="000000"/>
          <w:sz w:val="28"/>
          <w:szCs w:val="28"/>
        </w:rPr>
        <w:t xml:space="preserve"> тыс. км</w:t>
      </w:r>
      <w:r w:rsidRPr="00DF236D">
        <w:rPr>
          <w:rFonts w:ascii="Times New Roman" w:hAnsi="Times New Roman" w:cs="Times New Roman"/>
          <w:color w:val="000000"/>
          <w:sz w:val="28"/>
          <w:szCs w:val="28"/>
          <w:vertAlign w:val="superscript"/>
        </w:rPr>
        <w:t xml:space="preserve">2 </w:t>
      </w:r>
      <w:r w:rsidRPr="00DF236D">
        <w:rPr>
          <w:rFonts w:ascii="Times New Roman" w:hAnsi="Times New Roman" w:cs="Times New Roman"/>
          <w:color w:val="000000"/>
          <w:sz w:val="28"/>
          <w:szCs w:val="28"/>
        </w:rPr>
        <w:t>(</w:t>
      </w:r>
      <w:r w:rsidRPr="00DF236D">
        <w:rPr>
          <w:rFonts w:ascii="Times New Roman" w:eastAsia="Times New Roman" w:hAnsi="Times New Roman" w:cs="Times New Roman"/>
          <w:color w:val="000000"/>
          <w:sz w:val="28"/>
          <w:szCs w:val="28"/>
          <w:lang w:eastAsia="ru-RU"/>
        </w:rPr>
        <w:t>19</w:t>
      </w:r>
      <w:r w:rsidR="00ED5B51" w:rsidRPr="00DF236D">
        <w:rPr>
          <w:rFonts w:ascii="Times New Roman" w:eastAsia="Times New Roman" w:hAnsi="Times New Roman" w:cs="Times New Roman"/>
          <w:color w:val="000000"/>
          <w:sz w:val="28"/>
          <w:szCs w:val="28"/>
          <w:lang w:eastAsia="ru-RU"/>
        </w:rPr>
        <w:t> %</w:t>
      </w:r>
      <w:r w:rsidRPr="00DF236D">
        <w:rPr>
          <w:rFonts w:ascii="Times New Roman" w:eastAsia="Times New Roman" w:hAnsi="Times New Roman" w:cs="Times New Roman"/>
          <w:color w:val="000000"/>
          <w:sz w:val="28"/>
          <w:szCs w:val="28"/>
          <w:lang w:eastAsia="ru-RU"/>
        </w:rPr>
        <w:t>) площади рассматриваемой территории предусматривается умеренное использование поливных земель при условии проведения на них водохозяйственных мероприятий. Использование долинных комплексов приречной, низкой и высокой пойм в режиме сохранения предполагается на 0,47</w:t>
      </w:r>
      <w:r w:rsidRPr="00DF236D">
        <w:rPr>
          <w:rFonts w:ascii="Times New Roman" w:hAnsi="Times New Roman" w:cs="Times New Roman"/>
          <w:color w:val="000000"/>
          <w:sz w:val="28"/>
          <w:szCs w:val="28"/>
        </w:rPr>
        <w:t xml:space="preserve"> тыс. км</w:t>
      </w:r>
      <w:r w:rsidRPr="00DF236D">
        <w:rPr>
          <w:rFonts w:ascii="Times New Roman" w:hAnsi="Times New Roman" w:cs="Times New Roman"/>
          <w:color w:val="000000"/>
          <w:sz w:val="28"/>
          <w:szCs w:val="28"/>
          <w:vertAlign w:val="superscript"/>
        </w:rPr>
        <w:t>2</w:t>
      </w:r>
      <w:r w:rsidRPr="00DF236D">
        <w:rPr>
          <w:rFonts w:ascii="Times New Roman" w:eastAsia="Times New Roman" w:hAnsi="Times New Roman" w:cs="Times New Roman"/>
          <w:color w:val="000000"/>
          <w:sz w:val="28"/>
          <w:szCs w:val="28"/>
          <w:lang w:eastAsia="ru-RU"/>
        </w:rPr>
        <w:t xml:space="preserve"> (12</w:t>
      </w:r>
      <w:r w:rsidR="00ED5B51" w:rsidRPr="00DF236D">
        <w:rPr>
          <w:rFonts w:ascii="Times New Roman" w:eastAsia="Times New Roman" w:hAnsi="Times New Roman" w:cs="Times New Roman"/>
          <w:color w:val="000000"/>
          <w:sz w:val="28"/>
          <w:szCs w:val="28"/>
          <w:lang w:eastAsia="ru-RU"/>
        </w:rPr>
        <w:t> %</w:t>
      </w:r>
      <w:r w:rsidRPr="00DF236D">
        <w:rPr>
          <w:rFonts w:ascii="Times New Roman" w:eastAsia="Times New Roman" w:hAnsi="Times New Roman" w:cs="Times New Roman"/>
          <w:color w:val="000000"/>
          <w:sz w:val="28"/>
          <w:szCs w:val="28"/>
          <w:lang w:eastAsia="ru-RU"/>
        </w:rPr>
        <w:t>) площади рассматриваемого массива. Ограниченное использование (буферные зоны) рекомендуется на 0,87 тыс. км</w:t>
      </w:r>
      <w:r w:rsidRPr="00DF236D">
        <w:rPr>
          <w:rFonts w:ascii="Times New Roman" w:eastAsia="Times New Roman" w:hAnsi="Times New Roman" w:cs="Times New Roman"/>
          <w:color w:val="000000"/>
          <w:sz w:val="28"/>
          <w:szCs w:val="28"/>
          <w:vertAlign w:val="superscript"/>
          <w:lang w:eastAsia="ru-RU"/>
        </w:rPr>
        <w:t>2</w:t>
      </w:r>
      <w:r w:rsidRPr="00DF236D">
        <w:rPr>
          <w:rFonts w:ascii="Times New Roman" w:eastAsia="Times New Roman" w:hAnsi="Times New Roman" w:cs="Times New Roman"/>
          <w:color w:val="000000"/>
          <w:sz w:val="28"/>
          <w:szCs w:val="28"/>
          <w:lang w:eastAsia="ru-RU"/>
        </w:rPr>
        <w:t xml:space="preserve"> </w:t>
      </w:r>
      <w:r w:rsidRPr="00DF236D">
        <w:rPr>
          <w:rFonts w:ascii="Times New Roman" w:eastAsia="Times New Roman" w:hAnsi="Times New Roman" w:cs="Times New Roman"/>
          <w:color w:val="000000"/>
          <w:sz w:val="28"/>
          <w:szCs w:val="28"/>
          <w:lang w:eastAsia="ru-RU"/>
        </w:rPr>
        <w:lastRenderedPageBreak/>
        <w:t>(22</w:t>
      </w:r>
      <w:r w:rsidR="00ED5B51" w:rsidRPr="00DF236D">
        <w:rPr>
          <w:rFonts w:ascii="Times New Roman" w:eastAsia="Times New Roman" w:hAnsi="Times New Roman" w:cs="Times New Roman"/>
          <w:color w:val="000000"/>
          <w:sz w:val="28"/>
          <w:szCs w:val="28"/>
          <w:lang w:eastAsia="ru-RU"/>
        </w:rPr>
        <w:t> %</w:t>
      </w:r>
      <w:r w:rsidRPr="00DF236D">
        <w:rPr>
          <w:rFonts w:ascii="Times New Roman" w:eastAsia="Times New Roman" w:hAnsi="Times New Roman" w:cs="Times New Roman"/>
          <w:color w:val="000000"/>
          <w:sz w:val="28"/>
          <w:szCs w:val="28"/>
          <w:lang w:eastAsia="ru-RU"/>
        </w:rPr>
        <w:t>) от всей площади территории. Отказ от использования необходим, на наш взгляд, в самых истощенных ландшафтах низкой и высокой поймы, занимающих 0,24 тыс. км</w:t>
      </w:r>
      <w:r w:rsidRPr="00DF236D">
        <w:rPr>
          <w:rFonts w:ascii="Times New Roman" w:eastAsia="Times New Roman" w:hAnsi="Times New Roman" w:cs="Times New Roman"/>
          <w:color w:val="000000"/>
          <w:sz w:val="28"/>
          <w:szCs w:val="28"/>
          <w:vertAlign w:val="superscript"/>
          <w:lang w:eastAsia="ru-RU"/>
        </w:rPr>
        <w:t>2</w:t>
      </w:r>
      <w:r w:rsidRPr="00DF236D">
        <w:rPr>
          <w:rFonts w:ascii="Times New Roman" w:eastAsia="Times New Roman" w:hAnsi="Times New Roman" w:cs="Times New Roman"/>
          <w:color w:val="000000"/>
          <w:sz w:val="28"/>
          <w:szCs w:val="28"/>
          <w:lang w:eastAsia="ru-RU"/>
        </w:rPr>
        <w:t xml:space="preserve"> (6</w:t>
      </w:r>
      <w:r w:rsidR="00ED5B51" w:rsidRPr="00DF236D">
        <w:rPr>
          <w:rFonts w:ascii="Times New Roman" w:eastAsia="Times New Roman" w:hAnsi="Times New Roman" w:cs="Times New Roman"/>
          <w:color w:val="000000"/>
          <w:sz w:val="28"/>
          <w:szCs w:val="28"/>
          <w:lang w:eastAsia="ru-RU"/>
        </w:rPr>
        <w:t> %</w:t>
      </w:r>
      <w:r w:rsidRPr="00DF236D">
        <w:rPr>
          <w:rFonts w:ascii="Times New Roman" w:eastAsia="Times New Roman" w:hAnsi="Times New Roman" w:cs="Times New Roman"/>
          <w:color w:val="000000"/>
          <w:sz w:val="28"/>
          <w:szCs w:val="28"/>
          <w:lang w:eastAsia="ru-RU"/>
        </w:rPr>
        <w:t>) площади массива. Площадь существенно нарушенных ландшафтов высокой поймы в режиме восстановления должна составлять также 0,24 тыс. км</w:t>
      </w:r>
      <w:r w:rsidRPr="00DF236D">
        <w:rPr>
          <w:rFonts w:ascii="Times New Roman" w:eastAsia="Times New Roman" w:hAnsi="Times New Roman" w:cs="Times New Roman"/>
          <w:color w:val="000000"/>
          <w:sz w:val="28"/>
          <w:szCs w:val="28"/>
          <w:vertAlign w:val="superscript"/>
          <w:lang w:eastAsia="ru-RU"/>
        </w:rPr>
        <w:t>2</w:t>
      </w:r>
      <w:r w:rsidRPr="00DF236D">
        <w:rPr>
          <w:rFonts w:ascii="Times New Roman" w:eastAsia="Times New Roman" w:hAnsi="Times New Roman" w:cs="Times New Roman"/>
          <w:color w:val="000000"/>
          <w:sz w:val="28"/>
          <w:szCs w:val="28"/>
          <w:lang w:eastAsia="ru-RU"/>
        </w:rPr>
        <w:t xml:space="preserve"> (6</w:t>
      </w:r>
      <w:r w:rsidR="00ED5B51" w:rsidRPr="00DF236D">
        <w:rPr>
          <w:rFonts w:ascii="Times New Roman" w:eastAsia="Times New Roman" w:hAnsi="Times New Roman" w:cs="Times New Roman"/>
          <w:color w:val="000000"/>
          <w:sz w:val="28"/>
          <w:szCs w:val="28"/>
          <w:lang w:eastAsia="ru-RU"/>
        </w:rPr>
        <w:t> %</w:t>
      </w:r>
      <w:r w:rsidRPr="00DF236D">
        <w:rPr>
          <w:rFonts w:ascii="Times New Roman" w:eastAsia="Times New Roman" w:hAnsi="Times New Roman" w:cs="Times New Roman"/>
          <w:color w:val="000000"/>
          <w:sz w:val="28"/>
          <w:szCs w:val="28"/>
          <w:lang w:eastAsia="ru-RU"/>
        </w:rPr>
        <w:t>) территории массива.</w:t>
      </w:r>
    </w:p>
    <w:p w14:paraId="7F67A99D" w14:textId="5AF4C586" w:rsidR="00A46D32" w:rsidRPr="00DF236D" w:rsidRDefault="00A46D32" w:rsidP="00A33E76">
      <w:pPr>
        <w:widowControl w:val="0"/>
        <w:spacing w:after="0" w:line="240" w:lineRule="auto"/>
        <w:ind w:firstLine="567"/>
        <w:jc w:val="both"/>
        <w:rPr>
          <w:rFonts w:ascii="Times New Roman" w:eastAsia="Times New Roman" w:hAnsi="Times New Roman" w:cs="Times New Roman"/>
          <w:color w:val="000000"/>
          <w:sz w:val="28"/>
          <w:szCs w:val="28"/>
          <w:lang w:eastAsia="ru-RU"/>
        </w:rPr>
      </w:pPr>
      <w:bookmarkStart w:id="21" w:name="_Hlk116907385"/>
      <w:bookmarkEnd w:id="20"/>
      <w:r w:rsidRPr="00DF236D">
        <w:rPr>
          <w:rFonts w:ascii="Times New Roman" w:eastAsia="Times New Roman" w:hAnsi="Times New Roman" w:cs="Times New Roman"/>
          <w:color w:val="000000"/>
          <w:sz w:val="28"/>
          <w:szCs w:val="28"/>
          <w:lang w:eastAsia="ru-RU"/>
        </w:rPr>
        <w:t xml:space="preserve">Для Кызылординского массива орошения рекомендуется схожее распределение территории с различной эколого-экономической целесообразностью использования ландшафтов. На </w:t>
      </w:r>
      <w:r w:rsidR="00121A08" w:rsidRPr="00DF236D">
        <w:rPr>
          <w:rFonts w:ascii="Times New Roman" w:eastAsia="Times New Roman" w:hAnsi="Times New Roman" w:cs="Times New Roman"/>
          <w:color w:val="000000"/>
          <w:sz w:val="28"/>
          <w:szCs w:val="28"/>
          <w:lang w:eastAsia="ru-RU"/>
        </w:rPr>
        <w:t>2,35 тыс. км</w:t>
      </w:r>
      <w:r w:rsidR="00121A08" w:rsidRPr="00DF236D">
        <w:rPr>
          <w:rFonts w:ascii="Times New Roman" w:eastAsia="Times New Roman" w:hAnsi="Times New Roman" w:cs="Times New Roman"/>
          <w:color w:val="000000"/>
          <w:sz w:val="28"/>
          <w:szCs w:val="28"/>
          <w:vertAlign w:val="superscript"/>
          <w:lang w:eastAsia="ru-RU"/>
        </w:rPr>
        <w:t>2</w:t>
      </w:r>
      <w:r w:rsidR="00121A08" w:rsidRPr="00DF236D">
        <w:rPr>
          <w:rFonts w:ascii="Times New Roman" w:eastAsia="Times New Roman" w:hAnsi="Times New Roman" w:cs="Times New Roman"/>
          <w:color w:val="000000"/>
          <w:sz w:val="28"/>
          <w:szCs w:val="28"/>
          <w:lang w:eastAsia="ru-RU"/>
        </w:rPr>
        <w:t xml:space="preserve"> (</w:t>
      </w:r>
      <w:r w:rsidRPr="00DF236D">
        <w:rPr>
          <w:rFonts w:ascii="Times New Roman" w:eastAsia="Times New Roman" w:hAnsi="Times New Roman" w:cs="Times New Roman"/>
          <w:color w:val="000000"/>
          <w:sz w:val="28"/>
          <w:szCs w:val="28"/>
          <w:lang w:eastAsia="ru-RU"/>
        </w:rPr>
        <w:t>18</w:t>
      </w:r>
      <w:r w:rsidR="00ED5B51" w:rsidRPr="00DF236D">
        <w:rPr>
          <w:rFonts w:ascii="Times New Roman" w:eastAsia="Times New Roman" w:hAnsi="Times New Roman" w:cs="Times New Roman"/>
          <w:color w:val="000000"/>
          <w:sz w:val="28"/>
          <w:szCs w:val="28"/>
          <w:lang w:eastAsia="ru-RU"/>
        </w:rPr>
        <w:t> %</w:t>
      </w:r>
      <w:r w:rsidR="00121A08"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eastAsia="ru-RU"/>
        </w:rPr>
        <w:t xml:space="preserve"> его территории допустимо интенсивное использование в ландшафтах аллювиальных равнин, представленных пойменными комплексами. Умеренное использование целесообразно на </w:t>
      </w:r>
      <w:r w:rsidR="00121A08" w:rsidRPr="00DF236D">
        <w:rPr>
          <w:rFonts w:ascii="Times New Roman" w:eastAsia="Times New Roman" w:hAnsi="Times New Roman" w:cs="Times New Roman"/>
          <w:color w:val="000000"/>
          <w:sz w:val="28"/>
          <w:szCs w:val="28"/>
          <w:lang w:eastAsia="ru-RU"/>
        </w:rPr>
        <w:t>1,83 тыс. км</w:t>
      </w:r>
      <w:r w:rsidR="00121A08" w:rsidRPr="00DF236D">
        <w:rPr>
          <w:rFonts w:ascii="Times New Roman" w:eastAsia="Times New Roman" w:hAnsi="Times New Roman" w:cs="Times New Roman"/>
          <w:color w:val="000000"/>
          <w:sz w:val="28"/>
          <w:szCs w:val="28"/>
          <w:vertAlign w:val="superscript"/>
          <w:lang w:eastAsia="ru-RU"/>
        </w:rPr>
        <w:t>2</w:t>
      </w:r>
      <w:r w:rsidR="00121A08" w:rsidRPr="00DF236D">
        <w:rPr>
          <w:rFonts w:ascii="Times New Roman" w:eastAsia="Times New Roman" w:hAnsi="Times New Roman" w:cs="Times New Roman"/>
          <w:color w:val="000000"/>
          <w:sz w:val="28"/>
          <w:szCs w:val="28"/>
          <w:lang w:eastAsia="ru-RU"/>
        </w:rPr>
        <w:t xml:space="preserve"> (</w:t>
      </w:r>
      <w:r w:rsidRPr="00DF236D">
        <w:rPr>
          <w:rFonts w:ascii="Times New Roman" w:eastAsia="Times New Roman" w:hAnsi="Times New Roman" w:cs="Times New Roman"/>
          <w:color w:val="000000"/>
          <w:sz w:val="28"/>
          <w:szCs w:val="28"/>
          <w:lang w:eastAsia="ru-RU"/>
        </w:rPr>
        <w:t>14</w:t>
      </w:r>
      <w:r w:rsidR="00ED5B51" w:rsidRPr="00DF236D">
        <w:rPr>
          <w:rFonts w:ascii="Times New Roman" w:eastAsia="Times New Roman" w:hAnsi="Times New Roman" w:cs="Times New Roman"/>
          <w:color w:val="000000"/>
          <w:sz w:val="28"/>
          <w:szCs w:val="28"/>
          <w:lang w:eastAsia="ru-RU"/>
        </w:rPr>
        <w:t> %</w:t>
      </w:r>
      <w:r w:rsidR="00121A08"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eastAsia="ru-RU"/>
        </w:rPr>
        <w:t xml:space="preserve"> территории массива в пойменных комплексах и урочищах первой надпойменной террасы. Умеренное использование поливных земель при условии проведения на них водохозяйственных мероприятий предусмотрено на </w:t>
      </w:r>
      <w:r w:rsidR="00121A08" w:rsidRPr="00DF236D">
        <w:rPr>
          <w:rFonts w:ascii="Times New Roman" w:eastAsia="Times New Roman" w:hAnsi="Times New Roman" w:cs="Times New Roman"/>
          <w:color w:val="000000"/>
          <w:sz w:val="28"/>
          <w:szCs w:val="28"/>
          <w:lang w:eastAsia="ru-RU"/>
        </w:rPr>
        <w:t>2,61 тыс. км</w:t>
      </w:r>
      <w:r w:rsidR="00121A08" w:rsidRPr="00DF236D">
        <w:rPr>
          <w:rFonts w:ascii="Times New Roman" w:eastAsia="Times New Roman" w:hAnsi="Times New Roman" w:cs="Times New Roman"/>
          <w:color w:val="000000"/>
          <w:sz w:val="28"/>
          <w:szCs w:val="28"/>
          <w:vertAlign w:val="superscript"/>
          <w:lang w:eastAsia="ru-RU"/>
        </w:rPr>
        <w:t>2</w:t>
      </w:r>
      <w:r w:rsidR="00926947">
        <w:rPr>
          <w:rFonts w:ascii="Times New Roman" w:eastAsia="Times New Roman" w:hAnsi="Times New Roman" w:cs="Times New Roman"/>
          <w:color w:val="000000"/>
          <w:sz w:val="28"/>
          <w:szCs w:val="28"/>
          <w:vertAlign w:val="superscript"/>
          <w:lang w:eastAsia="ru-RU"/>
        </w:rPr>
        <w:t xml:space="preserve"> </w:t>
      </w:r>
      <w:r w:rsidR="00B30A9F"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eastAsia="ru-RU"/>
        </w:rPr>
        <w:t>20</w:t>
      </w:r>
      <w:r w:rsidR="00ED5B51" w:rsidRPr="00DF236D">
        <w:rPr>
          <w:rFonts w:ascii="Times New Roman" w:eastAsia="Times New Roman" w:hAnsi="Times New Roman" w:cs="Times New Roman"/>
          <w:color w:val="000000"/>
          <w:sz w:val="28"/>
          <w:szCs w:val="28"/>
          <w:lang w:eastAsia="ru-RU"/>
        </w:rPr>
        <w:t> %</w:t>
      </w:r>
      <w:r w:rsidR="00B30A9F"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eastAsia="ru-RU"/>
        </w:rPr>
        <w:t xml:space="preserve"> площади территории в пределах тех же ландшафтов аллювиальных равнин. Режим сохранения и последующего возможного заповедования рекомендован для пойменных урочищ аллювиальных равнин на </w:t>
      </w:r>
      <w:r w:rsidR="00B30A9F" w:rsidRPr="00DF236D">
        <w:rPr>
          <w:rFonts w:ascii="Times New Roman" w:eastAsia="Times New Roman" w:hAnsi="Times New Roman" w:cs="Times New Roman"/>
          <w:color w:val="000000"/>
          <w:sz w:val="28"/>
          <w:szCs w:val="28"/>
          <w:lang w:eastAsia="ru-RU"/>
        </w:rPr>
        <w:t>1,57 тыс. км</w:t>
      </w:r>
      <w:r w:rsidR="00B30A9F" w:rsidRPr="00DF236D">
        <w:rPr>
          <w:rFonts w:ascii="Times New Roman" w:eastAsia="Times New Roman" w:hAnsi="Times New Roman" w:cs="Times New Roman"/>
          <w:color w:val="000000"/>
          <w:sz w:val="28"/>
          <w:szCs w:val="28"/>
          <w:vertAlign w:val="superscript"/>
          <w:lang w:eastAsia="ru-RU"/>
        </w:rPr>
        <w:t>2</w:t>
      </w:r>
      <w:r w:rsidR="00A042CD">
        <w:rPr>
          <w:rFonts w:ascii="Times New Roman" w:eastAsia="Times New Roman" w:hAnsi="Times New Roman" w:cs="Times New Roman"/>
          <w:color w:val="000000"/>
          <w:sz w:val="28"/>
          <w:szCs w:val="28"/>
          <w:vertAlign w:val="superscript"/>
          <w:lang w:eastAsia="ru-RU"/>
        </w:rPr>
        <w:t xml:space="preserve"> </w:t>
      </w:r>
      <w:r w:rsidR="00782963"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eastAsia="ru-RU"/>
        </w:rPr>
        <w:t>12</w:t>
      </w:r>
      <w:r w:rsidR="00ED5B51" w:rsidRPr="00DF236D">
        <w:rPr>
          <w:rFonts w:ascii="Times New Roman" w:eastAsia="Times New Roman" w:hAnsi="Times New Roman" w:cs="Times New Roman"/>
          <w:color w:val="000000"/>
          <w:sz w:val="28"/>
          <w:szCs w:val="28"/>
          <w:lang w:eastAsia="ru-RU"/>
        </w:rPr>
        <w:t> %</w:t>
      </w:r>
      <w:r w:rsidR="00782963"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eastAsia="ru-RU"/>
        </w:rPr>
        <w:t xml:space="preserve"> всей площади массива. Ограниченное использование целесообразно на </w:t>
      </w:r>
      <w:r w:rsidR="00782963" w:rsidRPr="00DF236D">
        <w:rPr>
          <w:rFonts w:ascii="Times New Roman" w:eastAsia="Times New Roman" w:hAnsi="Times New Roman" w:cs="Times New Roman"/>
          <w:color w:val="000000"/>
          <w:sz w:val="28"/>
          <w:szCs w:val="28"/>
          <w:lang w:eastAsia="ru-RU"/>
        </w:rPr>
        <w:t>3,92 тыс. км</w:t>
      </w:r>
      <w:r w:rsidR="00782963" w:rsidRPr="00DF236D">
        <w:rPr>
          <w:rFonts w:ascii="Times New Roman" w:eastAsia="Times New Roman" w:hAnsi="Times New Roman" w:cs="Times New Roman"/>
          <w:color w:val="000000"/>
          <w:sz w:val="28"/>
          <w:szCs w:val="28"/>
          <w:vertAlign w:val="superscript"/>
          <w:lang w:eastAsia="ru-RU"/>
        </w:rPr>
        <w:t>2</w:t>
      </w:r>
      <w:r w:rsidR="00782963" w:rsidRPr="00DF236D">
        <w:rPr>
          <w:rFonts w:ascii="Times New Roman" w:eastAsia="Times New Roman" w:hAnsi="Times New Roman" w:cs="Times New Roman"/>
          <w:color w:val="000000"/>
          <w:sz w:val="28"/>
          <w:szCs w:val="28"/>
          <w:lang w:eastAsia="ru-RU"/>
        </w:rPr>
        <w:t xml:space="preserve"> (</w:t>
      </w:r>
      <w:r w:rsidRPr="00DF236D">
        <w:rPr>
          <w:rFonts w:ascii="Times New Roman" w:eastAsia="Times New Roman" w:hAnsi="Times New Roman" w:cs="Times New Roman"/>
          <w:color w:val="000000"/>
          <w:sz w:val="28"/>
          <w:szCs w:val="28"/>
          <w:lang w:eastAsia="ru-RU"/>
        </w:rPr>
        <w:t>30</w:t>
      </w:r>
      <w:r w:rsidR="00ED5B51" w:rsidRPr="00DF236D">
        <w:rPr>
          <w:rFonts w:ascii="Times New Roman" w:eastAsia="Times New Roman" w:hAnsi="Times New Roman" w:cs="Times New Roman"/>
          <w:color w:val="000000"/>
          <w:sz w:val="28"/>
          <w:szCs w:val="28"/>
          <w:lang w:eastAsia="ru-RU"/>
        </w:rPr>
        <w:t> %</w:t>
      </w:r>
      <w:r w:rsidR="00782963"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eastAsia="ru-RU"/>
        </w:rPr>
        <w:t xml:space="preserve"> всей площади массива преимущественно в пределах урочищ первых надпойменных террас и столовых денудационных равнин. Сильно нарушены ландшафты аллювиальных равнин, на них необходим отказ полной сельскохозяйственной деятельности, занимают площадь </w:t>
      </w:r>
      <w:r w:rsidR="00782963" w:rsidRPr="00DF236D">
        <w:rPr>
          <w:rFonts w:ascii="Times New Roman" w:eastAsia="Times New Roman" w:hAnsi="Times New Roman" w:cs="Times New Roman"/>
          <w:color w:val="000000"/>
          <w:sz w:val="28"/>
          <w:szCs w:val="28"/>
          <w:lang w:eastAsia="ru-RU"/>
        </w:rPr>
        <w:t>0,78 тыс. км</w:t>
      </w:r>
      <w:r w:rsidR="00782963" w:rsidRPr="00DF236D">
        <w:rPr>
          <w:rFonts w:ascii="Times New Roman" w:eastAsia="Times New Roman" w:hAnsi="Times New Roman" w:cs="Times New Roman"/>
          <w:color w:val="000000"/>
          <w:sz w:val="28"/>
          <w:szCs w:val="28"/>
          <w:vertAlign w:val="superscript"/>
          <w:lang w:eastAsia="ru-RU"/>
        </w:rPr>
        <w:t>2</w:t>
      </w:r>
      <w:r w:rsidR="00A042CD">
        <w:rPr>
          <w:rFonts w:ascii="Times New Roman" w:eastAsia="Times New Roman" w:hAnsi="Times New Roman" w:cs="Times New Roman"/>
          <w:color w:val="000000"/>
          <w:sz w:val="28"/>
          <w:szCs w:val="28"/>
          <w:vertAlign w:val="superscript"/>
          <w:lang w:eastAsia="ru-RU"/>
        </w:rPr>
        <w:t xml:space="preserve"> </w:t>
      </w:r>
      <w:r w:rsidR="002F1C68"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eastAsia="ru-RU"/>
        </w:rPr>
        <w:t>6</w:t>
      </w:r>
      <w:r w:rsidR="00ED5B51" w:rsidRPr="00DF236D">
        <w:rPr>
          <w:rFonts w:ascii="Times New Roman" w:eastAsia="Times New Roman" w:hAnsi="Times New Roman" w:cs="Times New Roman"/>
          <w:color w:val="000000"/>
          <w:sz w:val="28"/>
          <w:szCs w:val="28"/>
          <w:lang w:eastAsia="ru-RU"/>
        </w:rPr>
        <w:t> %</w:t>
      </w:r>
      <w:r w:rsidR="002F1C68"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eastAsia="ru-RU"/>
        </w:rPr>
        <w:t xml:space="preserve"> территории массива.</w:t>
      </w:r>
    </w:p>
    <w:p w14:paraId="46E2E844" w14:textId="31982A35" w:rsidR="00A46D32" w:rsidRPr="00DF236D" w:rsidRDefault="00A46D32" w:rsidP="00A33E76">
      <w:pPr>
        <w:widowControl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Жанакоргано-Шиелийский массив орошения характеризуется преобладанием территории, рекомендуемой для ограниченного использовани</w:t>
      </w:r>
      <w:r w:rsidR="001C6E63" w:rsidRPr="00DF236D">
        <w:rPr>
          <w:rFonts w:ascii="Times New Roman" w:eastAsia="Times New Roman" w:hAnsi="Times New Roman" w:cs="Times New Roman"/>
          <w:color w:val="000000"/>
          <w:sz w:val="28"/>
          <w:szCs w:val="28"/>
          <w:lang w:eastAsia="ru-RU"/>
        </w:rPr>
        <w:t>я</w:t>
      </w:r>
      <w:r w:rsidRPr="00DF236D">
        <w:rPr>
          <w:rFonts w:ascii="Times New Roman" w:eastAsia="Times New Roman" w:hAnsi="Times New Roman" w:cs="Times New Roman"/>
          <w:color w:val="000000"/>
          <w:sz w:val="28"/>
          <w:szCs w:val="28"/>
          <w:lang w:eastAsia="ru-RU"/>
        </w:rPr>
        <w:t xml:space="preserve"> (</w:t>
      </w:r>
      <w:r w:rsidR="001C6E63" w:rsidRPr="00DF236D">
        <w:rPr>
          <w:rFonts w:ascii="Times New Roman" w:eastAsia="Times New Roman" w:hAnsi="Times New Roman" w:cs="Times New Roman"/>
          <w:color w:val="000000"/>
          <w:sz w:val="28"/>
          <w:szCs w:val="28"/>
          <w:lang w:eastAsia="ru-RU"/>
        </w:rPr>
        <w:t>5,84 тыс. км</w:t>
      </w:r>
      <w:r w:rsidR="001C6E63" w:rsidRPr="00DF236D">
        <w:rPr>
          <w:rFonts w:ascii="Times New Roman" w:eastAsia="Times New Roman" w:hAnsi="Times New Roman" w:cs="Times New Roman"/>
          <w:color w:val="000000"/>
          <w:sz w:val="28"/>
          <w:szCs w:val="28"/>
          <w:vertAlign w:val="superscript"/>
          <w:lang w:eastAsia="ru-RU"/>
        </w:rPr>
        <w:t>2</w:t>
      </w:r>
      <w:r w:rsidR="001C6E63" w:rsidRPr="00DF236D">
        <w:rPr>
          <w:rFonts w:ascii="Times New Roman" w:eastAsia="Times New Roman" w:hAnsi="Times New Roman" w:cs="Times New Roman"/>
          <w:color w:val="000000"/>
          <w:sz w:val="28"/>
          <w:szCs w:val="28"/>
          <w:lang w:eastAsia="ru-RU"/>
        </w:rPr>
        <w:t xml:space="preserve"> (</w:t>
      </w:r>
      <w:r w:rsidRPr="00DF236D">
        <w:rPr>
          <w:rFonts w:ascii="Times New Roman" w:eastAsia="Times New Roman" w:hAnsi="Times New Roman" w:cs="Times New Roman"/>
          <w:color w:val="000000"/>
          <w:sz w:val="28"/>
          <w:szCs w:val="28"/>
          <w:lang w:eastAsia="ru-RU"/>
        </w:rPr>
        <w:t>48</w:t>
      </w:r>
      <w:r w:rsidR="00ED5B51" w:rsidRPr="00DF236D">
        <w:rPr>
          <w:rFonts w:ascii="Times New Roman" w:eastAsia="Times New Roman" w:hAnsi="Times New Roman" w:cs="Times New Roman"/>
          <w:color w:val="000000"/>
          <w:sz w:val="28"/>
          <w:szCs w:val="28"/>
          <w:lang w:eastAsia="ru-RU"/>
        </w:rPr>
        <w:t> %</w:t>
      </w:r>
      <w:r w:rsidR="001C6E63"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eastAsia="ru-RU"/>
        </w:rPr>
        <w:t xml:space="preserve"> от всей площади массива) и приуроченной к ландшафтам аккумулятивных аллювиальных, аллювиально-пролювиальных и местами эоловых равнин. Интенсивное использование целесообразно на</w:t>
      </w:r>
      <w:r w:rsidR="001C6E63" w:rsidRPr="00DF236D">
        <w:rPr>
          <w:rFonts w:ascii="Times New Roman" w:eastAsia="Times New Roman" w:hAnsi="Times New Roman" w:cs="Times New Roman"/>
          <w:color w:val="000000"/>
          <w:sz w:val="28"/>
          <w:szCs w:val="28"/>
          <w:lang w:eastAsia="ru-RU"/>
        </w:rPr>
        <w:t xml:space="preserve"> 1,22 тыс. км</w:t>
      </w:r>
      <w:r w:rsidR="001C6E63" w:rsidRPr="00DF236D">
        <w:rPr>
          <w:rFonts w:ascii="Times New Roman" w:eastAsia="Times New Roman" w:hAnsi="Times New Roman" w:cs="Times New Roman"/>
          <w:color w:val="000000"/>
          <w:sz w:val="28"/>
          <w:szCs w:val="28"/>
          <w:vertAlign w:val="superscript"/>
          <w:lang w:eastAsia="ru-RU"/>
        </w:rPr>
        <w:t>2</w:t>
      </w:r>
      <w:r w:rsidR="00926947">
        <w:rPr>
          <w:rFonts w:ascii="Times New Roman" w:eastAsia="Times New Roman" w:hAnsi="Times New Roman" w:cs="Times New Roman"/>
          <w:color w:val="000000"/>
          <w:sz w:val="28"/>
          <w:szCs w:val="28"/>
          <w:vertAlign w:val="superscript"/>
          <w:lang w:eastAsia="ru-RU"/>
        </w:rPr>
        <w:t xml:space="preserve"> </w:t>
      </w:r>
      <w:r w:rsidR="003E446C"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eastAsia="ru-RU"/>
        </w:rPr>
        <w:t>10</w:t>
      </w:r>
      <w:r w:rsidR="00ED5B51" w:rsidRPr="00DF236D">
        <w:rPr>
          <w:rFonts w:ascii="Times New Roman" w:eastAsia="Times New Roman" w:hAnsi="Times New Roman" w:cs="Times New Roman"/>
          <w:color w:val="000000"/>
          <w:sz w:val="28"/>
          <w:szCs w:val="28"/>
          <w:lang w:eastAsia="ru-RU"/>
        </w:rPr>
        <w:t> %</w:t>
      </w:r>
      <w:r w:rsidR="003E446C"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eastAsia="ru-RU"/>
        </w:rPr>
        <w:t xml:space="preserve"> площади массива в пределах хорошо обводняемых комплексов высокой первой надпойменной террасы. Умеренное использование, в том числе при условии строгого выполнения водохозяйственных мероприятий предусмотрено на </w:t>
      </w:r>
      <w:r w:rsidR="008F245F" w:rsidRPr="00DF236D">
        <w:rPr>
          <w:rFonts w:ascii="Times New Roman" w:eastAsia="Times New Roman" w:hAnsi="Times New Roman" w:cs="Times New Roman"/>
          <w:color w:val="000000"/>
          <w:sz w:val="28"/>
          <w:szCs w:val="28"/>
          <w:lang w:eastAsia="ru-RU"/>
        </w:rPr>
        <w:t>2,07 тыс. км</w:t>
      </w:r>
      <w:r w:rsidR="008F245F" w:rsidRPr="00DF236D">
        <w:rPr>
          <w:rFonts w:ascii="Times New Roman" w:eastAsia="Times New Roman" w:hAnsi="Times New Roman" w:cs="Times New Roman"/>
          <w:color w:val="000000"/>
          <w:sz w:val="28"/>
          <w:szCs w:val="28"/>
          <w:vertAlign w:val="superscript"/>
          <w:lang w:eastAsia="ru-RU"/>
        </w:rPr>
        <w:t>2</w:t>
      </w:r>
      <w:r w:rsidR="008F245F" w:rsidRPr="00DF236D">
        <w:rPr>
          <w:rFonts w:ascii="Times New Roman" w:eastAsia="Times New Roman" w:hAnsi="Times New Roman" w:cs="Times New Roman"/>
          <w:color w:val="000000"/>
          <w:sz w:val="28"/>
          <w:szCs w:val="28"/>
          <w:lang w:eastAsia="ru-RU"/>
        </w:rPr>
        <w:t xml:space="preserve"> (</w:t>
      </w:r>
      <w:r w:rsidRPr="00DF236D">
        <w:rPr>
          <w:rFonts w:ascii="Times New Roman" w:eastAsia="Times New Roman" w:hAnsi="Times New Roman" w:cs="Times New Roman"/>
          <w:color w:val="000000"/>
          <w:sz w:val="28"/>
          <w:szCs w:val="28"/>
          <w:lang w:eastAsia="ru-RU"/>
        </w:rPr>
        <w:t>17</w:t>
      </w:r>
      <w:r w:rsidR="00ED5B51" w:rsidRPr="00DF236D">
        <w:rPr>
          <w:rFonts w:ascii="Times New Roman" w:eastAsia="Times New Roman" w:hAnsi="Times New Roman" w:cs="Times New Roman"/>
          <w:color w:val="000000"/>
          <w:sz w:val="28"/>
          <w:szCs w:val="28"/>
          <w:lang w:eastAsia="ru-RU"/>
        </w:rPr>
        <w:t> %</w:t>
      </w:r>
      <w:r w:rsidR="008F245F"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eastAsia="ru-RU"/>
        </w:rPr>
        <w:t xml:space="preserve"> территории массива также в комплексах урочищ аллювиальных равнин (преимущественно высокой первой надпойменной террасы). Расположенные вдоль р. Сырдария долинные комплексы поймы, низкой первой надпойменной террасы площадью </w:t>
      </w:r>
      <w:r w:rsidR="008F245F" w:rsidRPr="00DF236D">
        <w:rPr>
          <w:rFonts w:ascii="Times New Roman" w:eastAsia="Times New Roman" w:hAnsi="Times New Roman" w:cs="Times New Roman"/>
          <w:color w:val="000000"/>
          <w:sz w:val="28"/>
          <w:szCs w:val="28"/>
          <w:lang w:eastAsia="ru-RU"/>
        </w:rPr>
        <w:t>1,70 тыс. км</w:t>
      </w:r>
      <w:r w:rsidR="008F245F" w:rsidRPr="00DF236D">
        <w:rPr>
          <w:rFonts w:ascii="Times New Roman" w:eastAsia="Times New Roman" w:hAnsi="Times New Roman" w:cs="Times New Roman"/>
          <w:color w:val="000000"/>
          <w:sz w:val="28"/>
          <w:szCs w:val="28"/>
          <w:vertAlign w:val="superscript"/>
          <w:lang w:eastAsia="ru-RU"/>
        </w:rPr>
        <w:t>2</w:t>
      </w:r>
      <w:r w:rsidR="008F245F" w:rsidRPr="00DF236D">
        <w:rPr>
          <w:rFonts w:ascii="Times New Roman" w:eastAsia="Times New Roman" w:hAnsi="Times New Roman" w:cs="Times New Roman"/>
          <w:color w:val="000000"/>
          <w:sz w:val="28"/>
          <w:szCs w:val="28"/>
          <w:lang w:eastAsia="ru-RU"/>
        </w:rPr>
        <w:t xml:space="preserve"> (</w:t>
      </w:r>
      <w:r w:rsidRPr="00DF236D">
        <w:rPr>
          <w:rFonts w:ascii="Times New Roman" w:eastAsia="Times New Roman" w:hAnsi="Times New Roman" w:cs="Times New Roman"/>
          <w:color w:val="000000"/>
          <w:sz w:val="28"/>
          <w:szCs w:val="28"/>
          <w:lang w:eastAsia="ru-RU"/>
        </w:rPr>
        <w:t>14</w:t>
      </w:r>
      <w:r w:rsidR="00ED5B51" w:rsidRPr="00DF236D">
        <w:rPr>
          <w:rFonts w:ascii="Times New Roman" w:eastAsia="Times New Roman" w:hAnsi="Times New Roman" w:cs="Times New Roman"/>
          <w:color w:val="000000"/>
          <w:sz w:val="28"/>
          <w:szCs w:val="28"/>
          <w:lang w:eastAsia="ru-RU"/>
        </w:rPr>
        <w:t> %</w:t>
      </w:r>
      <w:r w:rsidR="008F245F"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eastAsia="ru-RU"/>
        </w:rPr>
        <w:t xml:space="preserve"> от всей территории рекомендовано использовать для сохранения (в режиме ООПТ). Отказ от использования для восстановления ландшафтов предполагается на</w:t>
      </w:r>
      <w:r w:rsidR="008F245F" w:rsidRPr="00DF236D">
        <w:rPr>
          <w:rFonts w:ascii="Times New Roman" w:eastAsia="Times New Roman" w:hAnsi="Times New Roman" w:cs="Times New Roman"/>
          <w:color w:val="000000"/>
          <w:sz w:val="28"/>
          <w:szCs w:val="28"/>
          <w:lang w:eastAsia="ru-RU"/>
        </w:rPr>
        <w:t xml:space="preserve"> 0,97</w:t>
      </w:r>
      <w:r w:rsidR="00732C8F" w:rsidRPr="00DF236D">
        <w:rPr>
          <w:rFonts w:ascii="Times New Roman" w:eastAsia="Times New Roman" w:hAnsi="Times New Roman" w:cs="Times New Roman"/>
          <w:color w:val="000000"/>
          <w:sz w:val="28"/>
          <w:szCs w:val="28"/>
          <w:lang w:eastAsia="ru-RU"/>
        </w:rPr>
        <w:t> </w:t>
      </w:r>
      <w:r w:rsidR="008F245F" w:rsidRPr="00DF236D">
        <w:rPr>
          <w:rFonts w:ascii="Times New Roman" w:eastAsia="Times New Roman" w:hAnsi="Times New Roman" w:cs="Times New Roman"/>
          <w:color w:val="000000"/>
          <w:sz w:val="28"/>
          <w:szCs w:val="28"/>
          <w:lang w:eastAsia="ru-RU"/>
        </w:rPr>
        <w:t>тыс. км</w:t>
      </w:r>
      <w:r w:rsidR="008F245F" w:rsidRPr="00DF236D">
        <w:rPr>
          <w:rFonts w:ascii="Times New Roman" w:eastAsia="Times New Roman" w:hAnsi="Times New Roman" w:cs="Times New Roman"/>
          <w:color w:val="000000"/>
          <w:sz w:val="28"/>
          <w:szCs w:val="28"/>
          <w:vertAlign w:val="superscript"/>
          <w:lang w:eastAsia="ru-RU"/>
        </w:rPr>
        <w:t>2</w:t>
      </w:r>
      <w:r w:rsidR="00A042CD">
        <w:rPr>
          <w:rFonts w:ascii="Times New Roman" w:eastAsia="Times New Roman" w:hAnsi="Times New Roman" w:cs="Times New Roman"/>
          <w:color w:val="000000"/>
          <w:sz w:val="28"/>
          <w:szCs w:val="28"/>
          <w:vertAlign w:val="superscript"/>
          <w:lang w:eastAsia="ru-RU"/>
        </w:rPr>
        <w:t xml:space="preserve"> </w:t>
      </w:r>
      <w:r w:rsidR="00732C8F"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eastAsia="ru-RU"/>
        </w:rPr>
        <w:t>8</w:t>
      </w:r>
      <w:r w:rsidR="00ED5B51" w:rsidRPr="00DF236D">
        <w:rPr>
          <w:rFonts w:ascii="Times New Roman" w:eastAsia="Times New Roman" w:hAnsi="Times New Roman" w:cs="Times New Roman"/>
          <w:color w:val="000000"/>
          <w:sz w:val="28"/>
          <w:szCs w:val="28"/>
          <w:lang w:eastAsia="ru-RU"/>
        </w:rPr>
        <w:t> %</w:t>
      </w:r>
      <w:r w:rsidR="00732C8F"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eastAsia="ru-RU"/>
        </w:rPr>
        <w:t xml:space="preserve"> площади рассматриваемого массива</w:t>
      </w:r>
      <w:r w:rsidR="00BA47EA" w:rsidRPr="00DF236D">
        <w:rPr>
          <w:rFonts w:ascii="Times New Roman" w:eastAsia="Times New Roman" w:hAnsi="Times New Roman" w:cs="Times New Roman"/>
          <w:color w:val="000000"/>
          <w:sz w:val="28"/>
          <w:szCs w:val="28"/>
          <w:lang w:eastAsia="ru-RU"/>
        </w:rPr>
        <w:t xml:space="preserve">, </w:t>
      </w:r>
      <w:r w:rsidRPr="00DF236D">
        <w:rPr>
          <w:rFonts w:ascii="Times New Roman" w:eastAsia="Times New Roman" w:hAnsi="Times New Roman" w:cs="Times New Roman"/>
          <w:color w:val="000000"/>
          <w:sz w:val="28"/>
          <w:szCs w:val="28"/>
          <w:lang w:eastAsia="ru-RU"/>
        </w:rPr>
        <w:t>приурочен</w:t>
      </w:r>
      <w:r w:rsidR="00BA47EA" w:rsidRPr="00DF236D">
        <w:rPr>
          <w:rFonts w:ascii="Times New Roman" w:eastAsia="Times New Roman" w:hAnsi="Times New Roman" w:cs="Times New Roman"/>
          <w:color w:val="000000"/>
          <w:sz w:val="28"/>
          <w:szCs w:val="28"/>
          <w:lang w:eastAsia="ru-RU"/>
        </w:rPr>
        <w:t xml:space="preserve">ной </w:t>
      </w:r>
      <w:r w:rsidRPr="00DF236D">
        <w:rPr>
          <w:rFonts w:ascii="Times New Roman" w:eastAsia="Times New Roman" w:hAnsi="Times New Roman" w:cs="Times New Roman"/>
          <w:color w:val="000000"/>
          <w:sz w:val="28"/>
          <w:szCs w:val="28"/>
          <w:lang w:eastAsia="ru-RU"/>
        </w:rPr>
        <w:t>к аллювиально-пролювиальным равнинам.</w:t>
      </w:r>
    </w:p>
    <w:bookmarkEnd w:id="21"/>
    <w:p w14:paraId="09F558D7" w14:textId="77777777" w:rsidR="00A46D32" w:rsidRPr="00DF236D" w:rsidRDefault="00A46D32" w:rsidP="00A33E76">
      <w:pPr>
        <w:widowControl w:val="0"/>
        <w:spacing w:after="0" w:line="240" w:lineRule="auto"/>
        <w:ind w:firstLine="567"/>
        <w:jc w:val="both"/>
        <w:rPr>
          <w:rFonts w:ascii="Times New Roman" w:eastAsia="Times New Roman" w:hAnsi="Times New Roman" w:cs="Times New Roman"/>
          <w:i/>
          <w:spacing w:val="28"/>
          <w:sz w:val="28"/>
          <w:szCs w:val="28"/>
          <w:lang w:eastAsia="ru-RU"/>
        </w:rPr>
      </w:pPr>
    </w:p>
    <w:p w14:paraId="245DE54E" w14:textId="7E2D446D" w:rsidR="00A46D32" w:rsidRPr="00DF236D" w:rsidRDefault="00A46D32" w:rsidP="00A33E76">
      <w:pPr>
        <w:widowControl w:val="0"/>
        <w:spacing w:after="0" w:line="240" w:lineRule="auto"/>
        <w:ind w:firstLine="567"/>
        <w:jc w:val="both"/>
        <w:rPr>
          <w:rFonts w:ascii="Times New Roman" w:eastAsia="Calibri" w:hAnsi="Times New Roman" w:cs="Times New Roman"/>
          <w:b/>
          <w:sz w:val="28"/>
          <w:szCs w:val="28"/>
        </w:rPr>
      </w:pPr>
      <w:r w:rsidRPr="00DF236D">
        <w:rPr>
          <w:rFonts w:ascii="Times New Roman" w:eastAsia="Calibri" w:hAnsi="Times New Roman" w:cs="Times New Roman"/>
          <w:b/>
          <w:sz w:val="28"/>
          <w:szCs w:val="28"/>
        </w:rPr>
        <w:t>4.</w:t>
      </w:r>
      <w:r w:rsidR="0032092A" w:rsidRPr="00DF236D">
        <w:rPr>
          <w:rFonts w:ascii="Times New Roman" w:eastAsia="Calibri" w:hAnsi="Times New Roman" w:cs="Times New Roman"/>
          <w:b/>
          <w:sz w:val="28"/>
          <w:szCs w:val="28"/>
        </w:rPr>
        <w:t>3</w:t>
      </w:r>
      <w:r w:rsidRPr="00DF236D">
        <w:rPr>
          <w:rFonts w:ascii="Times New Roman" w:eastAsia="Calibri" w:hAnsi="Times New Roman" w:cs="Times New Roman"/>
          <w:b/>
          <w:sz w:val="28"/>
          <w:szCs w:val="28"/>
        </w:rPr>
        <w:t xml:space="preserve"> Зонирование</w:t>
      </w:r>
      <w:r w:rsidR="00824AFE" w:rsidRPr="00B106B0">
        <w:rPr>
          <w:rFonts w:ascii="Times New Roman" w:eastAsia="Calibri" w:hAnsi="Times New Roman" w:cs="Times New Roman"/>
          <w:b/>
          <w:sz w:val="28"/>
          <w:szCs w:val="28"/>
        </w:rPr>
        <w:t xml:space="preserve"> </w:t>
      </w:r>
      <w:r w:rsidRPr="00DF236D">
        <w:rPr>
          <w:rFonts w:ascii="Times New Roman" w:eastAsia="Calibri" w:hAnsi="Times New Roman" w:cs="Times New Roman"/>
          <w:b/>
          <w:sz w:val="28"/>
          <w:szCs w:val="28"/>
        </w:rPr>
        <w:t xml:space="preserve">ландшафтов пастбищного использования </w:t>
      </w:r>
    </w:p>
    <w:p w14:paraId="4132B9D4" w14:textId="77777777" w:rsidR="00A46D32" w:rsidRPr="00DF236D" w:rsidRDefault="00A46D32" w:rsidP="00A33E76">
      <w:pPr>
        <w:widowControl w:val="0"/>
        <w:spacing w:after="0" w:line="240" w:lineRule="auto"/>
        <w:ind w:firstLine="567"/>
        <w:jc w:val="both"/>
        <w:rPr>
          <w:rFonts w:ascii="Times New Roman" w:eastAsia="Times New Roman" w:hAnsi="Times New Roman" w:cs="Times New Roman"/>
          <w:i/>
          <w:spacing w:val="28"/>
          <w:sz w:val="28"/>
          <w:szCs w:val="28"/>
          <w:lang w:eastAsia="ru-RU"/>
        </w:rPr>
      </w:pPr>
    </w:p>
    <w:p w14:paraId="520FC159" w14:textId="77777777" w:rsidR="00A46D32" w:rsidRPr="00DF236D" w:rsidRDefault="00A46D32" w:rsidP="00A33E76">
      <w:pPr>
        <w:widowControl w:val="0"/>
        <w:spacing w:after="0" w:line="240" w:lineRule="auto"/>
        <w:ind w:firstLine="567"/>
        <w:jc w:val="both"/>
        <w:rPr>
          <w:rFonts w:ascii="Times New Roman" w:eastAsia="Calibri" w:hAnsi="Times New Roman" w:cs="Times New Roman"/>
          <w:bCs/>
          <w:sz w:val="28"/>
          <w:szCs w:val="28"/>
        </w:rPr>
      </w:pPr>
      <w:r w:rsidRPr="00DF236D">
        <w:rPr>
          <w:rFonts w:ascii="Times New Roman" w:hAnsi="Times New Roman" w:cs="Times New Roman"/>
          <w:sz w:val="28"/>
          <w:szCs w:val="28"/>
        </w:rPr>
        <w:t>Пастбищное животноводство в</w:t>
      </w:r>
      <w:r w:rsidRPr="00DF236D">
        <w:rPr>
          <w:rFonts w:ascii="Times New Roman" w:hAnsi="Times New Roman" w:cs="Times New Roman"/>
          <w:sz w:val="28"/>
          <w:szCs w:val="28"/>
          <w:lang w:eastAsia="ar-SA"/>
        </w:rPr>
        <w:t xml:space="preserve"> пределах пустынной Кызылординской природно-сельскохозяйственной системы является преобладающим видом сельскохозяйственного воздействия на природные комплексы региона.</w:t>
      </w:r>
    </w:p>
    <w:p w14:paraId="41794A2D" w14:textId="252648BB" w:rsidR="00A46D32" w:rsidRPr="00DF236D" w:rsidRDefault="00A46D32" w:rsidP="00A33E76">
      <w:pPr>
        <w:widowControl w:val="0"/>
        <w:spacing w:after="0" w:line="240" w:lineRule="auto"/>
        <w:ind w:firstLine="567"/>
        <w:jc w:val="both"/>
        <w:rPr>
          <w:rFonts w:ascii="Times New Roman" w:eastAsia="Times New Roman" w:hAnsi="Times New Roman" w:cs="Times New Roman"/>
          <w:sz w:val="28"/>
          <w:szCs w:val="28"/>
          <w:lang w:eastAsia="ru-RU"/>
        </w:rPr>
      </w:pPr>
      <w:bookmarkStart w:id="22" w:name="_Hlk116907456"/>
      <w:r w:rsidRPr="00DF236D">
        <w:rPr>
          <w:rFonts w:ascii="Times New Roman" w:eastAsia="Calibri" w:hAnsi="Times New Roman" w:cs="Times New Roman"/>
          <w:bCs/>
          <w:sz w:val="28"/>
          <w:szCs w:val="28"/>
        </w:rPr>
        <w:lastRenderedPageBreak/>
        <w:t>Зонирование</w:t>
      </w:r>
      <w:r w:rsidR="00BA47EA" w:rsidRPr="00DF236D">
        <w:rPr>
          <w:rFonts w:ascii="Times New Roman" w:eastAsia="Calibri" w:hAnsi="Times New Roman" w:cs="Times New Roman"/>
          <w:bCs/>
          <w:sz w:val="28"/>
          <w:szCs w:val="28"/>
        </w:rPr>
        <w:t xml:space="preserve"> </w:t>
      </w:r>
      <w:r w:rsidRPr="00DF236D">
        <w:rPr>
          <w:rFonts w:ascii="Times New Roman" w:eastAsia="Calibri" w:hAnsi="Times New Roman" w:cs="Times New Roman"/>
          <w:bCs/>
          <w:sz w:val="28"/>
          <w:szCs w:val="28"/>
        </w:rPr>
        <w:t>ландшафтов пастбищного использования</w:t>
      </w:r>
      <w:r w:rsidRPr="00DF236D">
        <w:rPr>
          <w:rFonts w:ascii="Times New Roman" w:eastAsia="Times New Roman" w:hAnsi="Times New Roman" w:cs="Times New Roman"/>
          <w:color w:val="222222"/>
          <w:sz w:val="28"/>
          <w:szCs w:val="28"/>
          <w:lang w:eastAsia="ru-RU"/>
        </w:rPr>
        <w:t xml:space="preserve"> Кызылординской ПСС </w:t>
      </w:r>
      <w:r w:rsidRPr="00DF236D">
        <w:rPr>
          <w:rFonts w:ascii="Times New Roman" w:eastAsia="Times New Roman" w:hAnsi="Times New Roman" w:cs="Times New Roman"/>
          <w:color w:val="000000"/>
          <w:sz w:val="28"/>
          <w:szCs w:val="28"/>
          <w:lang w:eastAsia="ru-RU"/>
        </w:rPr>
        <w:t xml:space="preserve">направлено на повышение их продуктивности и обеспечение скота полноценными кормами, причем степень использования пастбищных экосистем не </w:t>
      </w:r>
      <w:r w:rsidRPr="00DF236D">
        <w:rPr>
          <w:rFonts w:ascii="Times New Roman" w:eastAsia="Times New Roman" w:hAnsi="Times New Roman" w:cs="Times New Roman"/>
          <w:sz w:val="28"/>
          <w:szCs w:val="28"/>
          <w:lang w:eastAsia="ru-RU"/>
        </w:rPr>
        <w:t xml:space="preserve">должна превышать способность последних к самовосстановлению. </w:t>
      </w:r>
      <w:bookmarkEnd w:id="22"/>
      <w:r w:rsidRPr="00DF236D">
        <w:rPr>
          <w:rFonts w:ascii="Times New Roman" w:eastAsia="Times New Roman" w:hAnsi="Times New Roman" w:cs="Times New Roman"/>
          <w:sz w:val="28"/>
          <w:szCs w:val="28"/>
          <w:lang w:eastAsia="ru-RU"/>
        </w:rPr>
        <w:t>Анализ современного состояния природных компле</w:t>
      </w:r>
      <w:r w:rsidR="00BA47EA" w:rsidRPr="00DF236D">
        <w:rPr>
          <w:rFonts w:ascii="Times New Roman" w:eastAsia="Times New Roman" w:hAnsi="Times New Roman" w:cs="Times New Roman"/>
          <w:sz w:val="28"/>
          <w:szCs w:val="28"/>
          <w:lang w:eastAsia="ru-RU"/>
        </w:rPr>
        <w:t>ксов пастбищного назначения</w:t>
      </w:r>
      <w:r w:rsidRPr="00DF236D">
        <w:rPr>
          <w:rFonts w:ascii="Times New Roman" w:eastAsia="Times New Roman" w:hAnsi="Times New Roman" w:cs="Times New Roman"/>
          <w:sz w:val="28"/>
          <w:szCs w:val="28"/>
          <w:lang w:eastAsia="ru-RU"/>
        </w:rPr>
        <w:t xml:space="preserve"> свидетельствует о высокой степени их уязвимости к антропогенному воздействию и значительной </w:t>
      </w:r>
      <w:r w:rsidR="00A8193E" w:rsidRPr="00DF236D">
        <w:rPr>
          <w:rFonts w:ascii="Times New Roman" w:eastAsia="Times New Roman" w:hAnsi="Times New Roman" w:cs="Times New Roman"/>
          <w:sz w:val="28"/>
          <w:szCs w:val="28"/>
          <w:lang w:eastAsia="ru-RU"/>
        </w:rPr>
        <w:t>деградации</w:t>
      </w:r>
      <w:r w:rsidRPr="00DF236D">
        <w:rPr>
          <w:rFonts w:ascii="Times New Roman" w:eastAsia="Times New Roman" w:hAnsi="Times New Roman" w:cs="Times New Roman"/>
          <w:sz w:val="28"/>
          <w:szCs w:val="28"/>
          <w:lang w:eastAsia="ru-RU"/>
        </w:rPr>
        <w:t xml:space="preserve">, проявляющейся в снижении кормозапаса и ухудшении культуртехнического состояния угодий. Основной причиной деградации пастбищ в пределах Кызылординской ПСС является преобладание частной собственности на пастбища, что </w:t>
      </w:r>
      <w:r w:rsidR="00A8193E" w:rsidRPr="00DF236D">
        <w:rPr>
          <w:rFonts w:ascii="Times New Roman" w:eastAsia="Times New Roman" w:hAnsi="Times New Roman" w:cs="Times New Roman"/>
          <w:sz w:val="28"/>
          <w:szCs w:val="28"/>
          <w:lang w:eastAsia="ru-RU"/>
        </w:rPr>
        <w:t>привело к отказу от отгонного животноводства</w:t>
      </w:r>
      <w:r w:rsidRPr="00DF236D">
        <w:rPr>
          <w:rFonts w:ascii="Times New Roman" w:eastAsia="Times New Roman" w:hAnsi="Times New Roman" w:cs="Times New Roman"/>
          <w:sz w:val="28"/>
          <w:szCs w:val="28"/>
          <w:lang w:eastAsia="ru-RU"/>
        </w:rPr>
        <w:t>. Фермеры не имеют возможности выпасать скот на дальних угодьях, осуществлять работы по их обводнению и вынуждены круглогодично использовать приаульные пастбища, которые вследствие чрезмерной нагрузки и постоянного использования без учета пастбищеоборота с каждым годом подвергаются все большей степени деградации.</w:t>
      </w:r>
    </w:p>
    <w:p w14:paraId="651F67D4" w14:textId="77777777" w:rsidR="00A46D32" w:rsidRPr="00DF236D" w:rsidRDefault="00A46D32" w:rsidP="00A33E76">
      <w:pPr>
        <w:widowControl w:val="0"/>
        <w:spacing w:after="0" w:line="240" w:lineRule="auto"/>
        <w:ind w:firstLine="567"/>
        <w:jc w:val="both"/>
        <w:rPr>
          <w:rFonts w:ascii="Times New Roman" w:eastAsia="Times-Roman" w:hAnsi="Times New Roman" w:cs="Times New Roman"/>
          <w:sz w:val="28"/>
          <w:szCs w:val="28"/>
          <w:lang w:eastAsia="ru-RU"/>
        </w:rPr>
      </w:pPr>
      <w:r w:rsidRPr="00DF236D">
        <w:rPr>
          <w:rFonts w:ascii="Times New Roman" w:eastAsia="Calibri" w:hAnsi="Times New Roman" w:cs="Times New Roman"/>
          <w:bCs/>
          <w:sz w:val="28"/>
          <w:szCs w:val="28"/>
        </w:rPr>
        <w:t>Функциональное зонирование</w:t>
      </w:r>
      <w:r w:rsidR="00BA47EA" w:rsidRPr="00DF236D">
        <w:rPr>
          <w:rFonts w:ascii="Times New Roman" w:eastAsia="Calibri" w:hAnsi="Times New Roman" w:cs="Times New Roman"/>
          <w:bCs/>
          <w:sz w:val="28"/>
          <w:szCs w:val="28"/>
        </w:rPr>
        <w:t xml:space="preserve"> </w:t>
      </w:r>
      <w:r w:rsidRPr="00DF236D">
        <w:rPr>
          <w:rFonts w:ascii="Times New Roman" w:eastAsia="Calibri" w:hAnsi="Times New Roman" w:cs="Times New Roman"/>
          <w:bCs/>
          <w:sz w:val="28"/>
          <w:szCs w:val="28"/>
        </w:rPr>
        <w:t>ландшафтов пастбищного использования</w:t>
      </w:r>
      <w:r w:rsidR="00BA47EA" w:rsidRPr="00DF236D">
        <w:rPr>
          <w:rFonts w:ascii="Times New Roman" w:eastAsia="Calibri" w:hAnsi="Times New Roman" w:cs="Times New Roman"/>
          <w:bCs/>
          <w:sz w:val="28"/>
          <w:szCs w:val="28"/>
        </w:rPr>
        <w:t xml:space="preserve"> </w:t>
      </w:r>
      <w:r w:rsidRPr="00DF236D">
        <w:rPr>
          <w:rFonts w:ascii="Times New Roman" w:eastAsia="Times New Roman" w:hAnsi="Times New Roman" w:cs="Times New Roman"/>
          <w:sz w:val="28"/>
          <w:szCs w:val="28"/>
          <w:lang w:eastAsia="ru-RU"/>
        </w:rPr>
        <w:t xml:space="preserve">Кызылординской ПСС осуществлялась на основе оценки их современного </w:t>
      </w:r>
      <w:r w:rsidRPr="00DF236D">
        <w:rPr>
          <w:rFonts w:ascii="Times New Roman" w:eastAsia="Times New Roman" w:hAnsi="Times New Roman" w:cs="Times New Roman"/>
          <w:color w:val="000000"/>
          <w:sz w:val="28"/>
          <w:szCs w:val="28"/>
          <w:lang w:eastAsia="ru-RU"/>
        </w:rPr>
        <w:t xml:space="preserve">экологического и ресурсного потенциала, </w:t>
      </w:r>
      <w:r w:rsidRPr="00DF236D">
        <w:rPr>
          <w:rFonts w:ascii="Times New Roman" w:eastAsia="Times New Roman" w:hAnsi="Times New Roman" w:cs="Times New Roman"/>
          <w:sz w:val="28"/>
          <w:szCs w:val="28"/>
          <w:lang w:eastAsia="ru-RU"/>
        </w:rPr>
        <w:t xml:space="preserve">учета </w:t>
      </w:r>
      <w:r w:rsidRPr="00DF236D">
        <w:rPr>
          <w:rFonts w:ascii="Times New Roman" w:eastAsia="Times New Roman" w:hAnsi="Times New Roman" w:cs="Times New Roman"/>
          <w:color w:val="000000"/>
          <w:sz w:val="28"/>
          <w:szCs w:val="28"/>
          <w:lang w:eastAsia="ru-RU"/>
        </w:rPr>
        <w:t>норм нагрузки сельскохозяйственных животных на пастбища,</w:t>
      </w:r>
      <w:r w:rsidRPr="00DF236D">
        <w:rPr>
          <w:rFonts w:ascii="Times New Roman" w:eastAsia="Times New Roman" w:hAnsi="Times New Roman" w:cs="Times New Roman"/>
          <w:sz w:val="28"/>
          <w:szCs w:val="28"/>
          <w:lang w:eastAsia="ru-RU"/>
        </w:rPr>
        <w:t xml:space="preserve"> характера и степени обводнения кормовых угодий, обеспеченности их соответств</w:t>
      </w:r>
      <w:r w:rsidR="00BA47EA" w:rsidRPr="00DF236D">
        <w:rPr>
          <w:rFonts w:ascii="Times New Roman" w:eastAsia="Times New Roman" w:hAnsi="Times New Roman" w:cs="Times New Roman"/>
          <w:sz w:val="28"/>
          <w:szCs w:val="28"/>
          <w:lang w:eastAsia="ru-RU"/>
        </w:rPr>
        <w:t>ующей</w:t>
      </w:r>
      <w:r w:rsidRPr="00DF236D">
        <w:rPr>
          <w:rFonts w:ascii="Times New Roman" w:eastAsia="Times New Roman" w:hAnsi="Times New Roman" w:cs="Times New Roman"/>
          <w:sz w:val="28"/>
          <w:szCs w:val="28"/>
          <w:lang w:eastAsia="ru-RU"/>
        </w:rPr>
        <w:t xml:space="preserve"> инфраструктурой. Большое внимание уделялось природным объектам, которые являются компонентом экологической инфраструктуры и выполняют аттрактивную и природоохранную функции в пространственной структуре пастбищных территорий. </w:t>
      </w:r>
      <w:r w:rsidRPr="00DF236D">
        <w:rPr>
          <w:rFonts w:ascii="Times New Roman" w:eastAsia="Times-Italic" w:hAnsi="Times New Roman" w:cs="Times New Roman"/>
          <w:iCs/>
          <w:sz w:val="28"/>
          <w:szCs w:val="28"/>
          <w:lang w:eastAsia="ru-RU"/>
        </w:rPr>
        <w:t xml:space="preserve">Проведенное функциональное зонирование представляет собой </w:t>
      </w:r>
      <w:r w:rsidRPr="00DF236D">
        <w:rPr>
          <w:rFonts w:ascii="Times New Roman" w:eastAsia="Times-Roman" w:hAnsi="Times New Roman" w:cs="Times New Roman"/>
          <w:sz w:val="28"/>
          <w:szCs w:val="28"/>
          <w:lang w:eastAsia="ru-RU"/>
        </w:rPr>
        <w:t>план-программу ландшафтно-экологической и эколого-хозяйственной организации и оптимизации природно-сельскохозяйственных комплексов пастбищного назначения (рисунок 4.6).</w:t>
      </w:r>
    </w:p>
    <w:p w14:paraId="00DF14CC" w14:textId="77777777" w:rsidR="00691CA6" w:rsidRPr="00DF236D" w:rsidRDefault="00691CA6" w:rsidP="00A33E76">
      <w:pPr>
        <w:widowControl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bCs/>
          <w:color w:val="000000"/>
          <w:sz w:val="28"/>
          <w:szCs w:val="28"/>
          <w:lang w:eastAsia="ru-RU"/>
        </w:rPr>
        <w:t>Задачи</w:t>
      </w:r>
      <w:r w:rsidRPr="00DF236D">
        <w:rPr>
          <w:rFonts w:ascii="Times New Roman" w:eastAsia="Times New Roman" w:hAnsi="Times New Roman" w:cs="Times New Roman"/>
          <w:color w:val="000000"/>
          <w:sz w:val="28"/>
          <w:szCs w:val="28"/>
          <w:lang w:eastAsia="ru-RU"/>
        </w:rPr>
        <w:t xml:space="preserve"> устройства территории кормовых угодий исследуемой природно-сельскохозяйственной системы условно можно разделить на две группы: агрохозяйственно-технологическую и организационно-территориальную (инфраструктура) группы. В первом случае необходимо так организовать выпас скота, чтобы добиться наиболее полного использования кормовой массы в течение всего периода ее отрастания, а с другой стороны, обеспечить высокую урожайность пастбищ, периодическую их возобновляемость, улучшение ботанического состава травостоя и питательности кормов. Трудности данного подхода обусловлены тем, что период созревания пастбищных кормов носит сезонный характер, а потребность скота в них является постоянной величиной. В связи с этим, основной задачей планирования является разработка системы пастбищеоборота и нормирования выпаса сельскохозяйственных животных на преобладающих типах пастбищ, адаптированных к определенным ландшафтно-экологическим условиям Кызылординской ПСС. Расчет норм нагрузки скота на определенные типы фоновых и деградированных пастбищ и картографическая модель нагрузки сельскохозяйственных животных на пастбища детально рассмотрены в 5 разделе данного исследования.</w:t>
      </w:r>
    </w:p>
    <w:p w14:paraId="092D955A" w14:textId="77777777" w:rsidR="00A46D32" w:rsidRPr="00DF236D" w:rsidRDefault="00A46D32" w:rsidP="00484D9D">
      <w:pPr>
        <w:widowControl w:val="0"/>
        <w:spacing w:after="0" w:line="240" w:lineRule="auto"/>
        <w:jc w:val="center"/>
        <w:rPr>
          <w:rFonts w:ascii="Times New Roman" w:eastAsia="Times-Roman" w:hAnsi="Times New Roman" w:cs="Times New Roman"/>
          <w:sz w:val="28"/>
          <w:szCs w:val="28"/>
          <w:lang w:eastAsia="ru-RU"/>
        </w:rPr>
      </w:pPr>
      <w:r w:rsidRPr="00DF236D">
        <w:rPr>
          <w:rFonts w:ascii="Times New Roman" w:eastAsia="Times New Roman" w:hAnsi="Times New Roman" w:cs="Times New Roman"/>
          <w:noProof/>
          <w:sz w:val="20"/>
          <w:szCs w:val="20"/>
          <w:lang w:eastAsia="ru-RU"/>
        </w:rPr>
        <w:lastRenderedPageBreak/>
        <w:drawing>
          <wp:inline distT="0" distB="0" distL="0" distR="0" wp14:anchorId="2E58F5A1" wp14:editId="5D9CC122">
            <wp:extent cx="4926383" cy="4724400"/>
            <wp:effectExtent l="0" t="0" r="762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8">
                      <a:extLst>
                        <a:ext uri="{BEBA8EAE-BF5A-486C-A8C5-ECC9F3942E4B}">
                          <a14:imgProps xmlns:a14="http://schemas.microsoft.com/office/drawing/2010/main">
                            <a14:imgLayer r:embed="rId89">
                              <a14:imgEffect>
                                <a14:saturation sat="0"/>
                              </a14:imgEffect>
                            </a14:imgLayer>
                          </a14:imgProps>
                        </a:ext>
                      </a:extLst>
                    </a:blip>
                    <a:srcRect l="23658" t="20109" r="20602" b="12685"/>
                    <a:stretch/>
                  </pic:blipFill>
                  <pic:spPr bwMode="auto">
                    <a:xfrm>
                      <a:off x="0" y="0"/>
                      <a:ext cx="5254821" cy="5039372"/>
                    </a:xfrm>
                    <a:prstGeom prst="rect">
                      <a:avLst/>
                    </a:prstGeom>
                    <a:ln>
                      <a:noFill/>
                    </a:ln>
                    <a:extLst>
                      <a:ext uri="{53640926-AAD7-44D8-BBD7-CCE9431645EC}">
                        <a14:shadowObscured xmlns:a14="http://schemas.microsoft.com/office/drawing/2010/main"/>
                      </a:ext>
                    </a:extLst>
                  </pic:spPr>
                </pic:pic>
              </a:graphicData>
            </a:graphic>
          </wp:inline>
        </w:drawing>
      </w:r>
    </w:p>
    <w:p w14:paraId="34C75CDD" w14:textId="77777777" w:rsidR="00A72975" w:rsidRPr="00DF236D" w:rsidRDefault="00A72975" w:rsidP="00D44F51">
      <w:pPr>
        <w:widowControl w:val="0"/>
        <w:spacing w:after="0" w:line="240" w:lineRule="auto"/>
        <w:jc w:val="center"/>
        <w:rPr>
          <w:rFonts w:ascii="Times New Roman" w:eastAsia="Arial" w:hAnsi="Times New Roman" w:cs="Times New Roman"/>
          <w:bCs/>
          <w:color w:val="000000"/>
          <w:sz w:val="28"/>
          <w:szCs w:val="28"/>
          <w:lang w:eastAsia="ru-RU"/>
        </w:rPr>
      </w:pPr>
    </w:p>
    <w:p w14:paraId="5F424DFB" w14:textId="77777777" w:rsidR="00A46D32" w:rsidRPr="00DF236D" w:rsidRDefault="00A46D32" w:rsidP="00D44F51">
      <w:pPr>
        <w:widowControl w:val="0"/>
        <w:spacing w:after="0" w:line="240" w:lineRule="auto"/>
        <w:jc w:val="center"/>
        <w:rPr>
          <w:rFonts w:ascii="Times New Roman" w:eastAsia="Arial" w:hAnsi="Times New Roman" w:cs="Times New Roman"/>
          <w:bCs/>
          <w:sz w:val="28"/>
          <w:szCs w:val="28"/>
          <w:lang w:eastAsia="ru-RU"/>
        </w:rPr>
      </w:pPr>
      <w:r w:rsidRPr="00DF236D">
        <w:rPr>
          <w:rFonts w:ascii="Times New Roman" w:eastAsia="Arial" w:hAnsi="Times New Roman" w:cs="Times New Roman"/>
          <w:bCs/>
          <w:color w:val="000000"/>
          <w:sz w:val="28"/>
          <w:szCs w:val="28"/>
          <w:lang w:eastAsia="ru-RU"/>
        </w:rPr>
        <w:t>Рисунок 4.6</w:t>
      </w:r>
      <w:r w:rsidRPr="00DF236D">
        <w:rPr>
          <w:rFonts w:ascii="Times New Roman" w:eastAsia="Arial" w:hAnsi="Times New Roman" w:cs="Times New Roman"/>
          <w:b/>
          <w:bCs/>
          <w:color w:val="000000"/>
          <w:sz w:val="28"/>
          <w:szCs w:val="28"/>
          <w:lang w:eastAsia="ru-RU"/>
        </w:rPr>
        <w:t xml:space="preserve"> – </w:t>
      </w:r>
      <w:r w:rsidRPr="00DF236D">
        <w:rPr>
          <w:rFonts w:ascii="Times New Roman" w:eastAsia="Arial" w:hAnsi="Times New Roman" w:cs="Times New Roman"/>
          <w:bCs/>
          <w:sz w:val="28"/>
          <w:szCs w:val="28"/>
          <w:lang w:eastAsia="ru-RU"/>
        </w:rPr>
        <w:t>Блок-схема организации пастбищного животноводства</w:t>
      </w:r>
    </w:p>
    <w:p w14:paraId="0DB68784" w14:textId="77777777" w:rsidR="00AD1DBD" w:rsidRPr="00DF236D" w:rsidRDefault="00AD1DBD" w:rsidP="00D44F51">
      <w:pPr>
        <w:widowControl w:val="0"/>
        <w:spacing w:after="0" w:line="240" w:lineRule="auto"/>
        <w:jc w:val="center"/>
        <w:rPr>
          <w:rFonts w:ascii="Times New Roman" w:eastAsia="Times New Roman" w:hAnsi="Times New Roman" w:cs="Times New Roman"/>
          <w:bCs/>
          <w:color w:val="000000"/>
          <w:sz w:val="28"/>
          <w:szCs w:val="28"/>
          <w:lang w:eastAsia="ru-RU"/>
        </w:rPr>
      </w:pPr>
    </w:p>
    <w:p w14:paraId="2E798F59" w14:textId="059386B7" w:rsidR="00A46D32" w:rsidRPr="00DF236D" w:rsidRDefault="00A46D32" w:rsidP="00A33E76">
      <w:pPr>
        <w:widowControl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Как показали натурные мониторинговые исследования, проведенные специалистами Казахского НИИ животноводства и кормопроизводства [16</w:t>
      </w:r>
      <w:r w:rsidR="00566754" w:rsidRPr="00DF236D">
        <w:rPr>
          <w:rFonts w:ascii="Times New Roman" w:eastAsia="Times New Roman" w:hAnsi="Times New Roman" w:cs="Times New Roman"/>
          <w:color w:val="000000"/>
          <w:sz w:val="28"/>
          <w:szCs w:val="28"/>
          <w:lang w:val="kk-KZ" w:eastAsia="ru-RU"/>
        </w:rPr>
        <w:t>7</w:t>
      </w:r>
      <w:r w:rsidRPr="00DF236D">
        <w:rPr>
          <w:rFonts w:ascii="Times New Roman" w:eastAsia="Times New Roman" w:hAnsi="Times New Roman" w:cs="Times New Roman"/>
          <w:color w:val="000000"/>
          <w:sz w:val="28"/>
          <w:szCs w:val="28"/>
          <w:lang w:eastAsia="ru-RU"/>
        </w:rPr>
        <w:t xml:space="preserve">] для пустынных пастбищ Кызылординской </w:t>
      </w:r>
      <w:r w:rsidR="00A8193E" w:rsidRPr="00DF236D">
        <w:rPr>
          <w:rFonts w:ascii="Times New Roman" w:eastAsia="Times New Roman" w:hAnsi="Times New Roman" w:cs="Times New Roman"/>
          <w:color w:val="000000"/>
          <w:sz w:val="28"/>
          <w:szCs w:val="28"/>
          <w:lang w:eastAsia="ru-RU"/>
        </w:rPr>
        <w:t>природно-сельскохозяйственной системы,</w:t>
      </w:r>
      <w:r w:rsidRPr="00DF236D">
        <w:rPr>
          <w:rFonts w:ascii="Times New Roman" w:eastAsia="Times New Roman" w:hAnsi="Times New Roman" w:cs="Times New Roman"/>
          <w:color w:val="000000"/>
          <w:sz w:val="28"/>
          <w:szCs w:val="28"/>
          <w:lang w:eastAsia="ru-RU"/>
        </w:rPr>
        <w:t xml:space="preserve"> рекомендуется четырехпольный пастбищеоборот с чередованием использования травостоя по сезонам года с учетом ландшафтно-экологических и геоморфологических особенностей пастбищного участка, продуктивности, типа и фенологических особенностей травостоя.</w:t>
      </w:r>
    </w:p>
    <w:p w14:paraId="087D0C3F" w14:textId="3B972148" w:rsidR="00A46D32" w:rsidRPr="00DF236D" w:rsidRDefault="00A46D32" w:rsidP="00A33E76">
      <w:pPr>
        <w:widowControl w:val="0"/>
        <w:spacing w:after="0" w:line="240" w:lineRule="auto"/>
        <w:ind w:firstLine="567"/>
        <w:jc w:val="both"/>
        <w:rPr>
          <w:rFonts w:ascii="Times New Roman" w:eastAsia="Times New Roman" w:hAnsi="Times New Roman" w:cs="Times New Roman"/>
          <w:bCs/>
          <w:color w:val="000000"/>
          <w:sz w:val="28"/>
          <w:szCs w:val="28"/>
          <w:lang w:eastAsia="ru-RU"/>
        </w:rPr>
      </w:pPr>
      <w:r w:rsidRPr="00DF236D">
        <w:rPr>
          <w:rFonts w:ascii="Times New Roman" w:eastAsia="Times New Roman" w:hAnsi="Times New Roman" w:cs="Times New Roman"/>
          <w:color w:val="000000"/>
          <w:sz w:val="28"/>
          <w:szCs w:val="28"/>
          <w:lang w:eastAsia="ru-RU"/>
        </w:rPr>
        <w:t xml:space="preserve">Для Кызылординской ПСС весной рекомендуется выпасать скот на приподнятых равнинах с эфемерово-полынной растительностью. Со второй половины мая животных надо перегонять в пониженные участки равнины или в лощины. С конца лета рекомендуется выпас по отаве трав. В осенне-зимний период наиболее приемлемыми являются пастбища засоленных местообитаний и пески. При планировании пастбищного животноводства в пределах территорий, прилегающих </w:t>
      </w:r>
      <w:r w:rsidR="00A8193E" w:rsidRPr="00DF236D">
        <w:rPr>
          <w:rFonts w:ascii="Times New Roman" w:eastAsia="Times New Roman" w:hAnsi="Times New Roman" w:cs="Times New Roman"/>
          <w:color w:val="000000"/>
          <w:sz w:val="28"/>
          <w:szCs w:val="28"/>
          <w:lang w:eastAsia="ru-RU"/>
        </w:rPr>
        <w:t>к орошаемым массивам актуальным,</w:t>
      </w:r>
      <w:r w:rsidRPr="00DF236D">
        <w:rPr>
          <w:rFonts w:ascii="Times New Roman" w:eastAsia="Times New Roman" w:hAnsi="Times New Roman" w:cs="Times New Roman"/>
          <w:color w:val="000000"/>
          <w:sz w:val="28"/>
          <w:szCs w:val="28"/>
          <w:lang w:eastAsia="ru-RU"/>
        </w:rPr>
        <w:t xml:space="preserve"> представляется устройство </w:t>
      </w:r>
      <w:r w:rsidRPr="00DF236D">
        <w:rPr>
          <w:rFonts w:ascii="Times New Roman" w:eastAsia="Times New Roman" w:hAnsi="Times New Roman" w:cs="Times New Roman"/>
          <w:bCs/>
          <w:color w:val="000000"/>
          <w:sz w:val="28"/>
          <w:szCs w:val="28"/>
          <w:lang w:eastAsia="ru-RU"/>
        </w:rPr>
        <w:t>орошаемых пастбищ на неиспользуемых в земледелии участках.</w:t>
      </w:r>
    </w:p>
    <w:p w14:paraId="404B883B" w14:textId="77777777" w:rsidR="00A46D32" w:rsidRPr="00DF236D" w:rsidRDefault="00A46D32" w:rsidP="00A33E76">
      <w:pPr>
        <w:widowControl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 xml:space="preserve">Из агрохозяйственно-технологических условий территориальной организации пастбищного животноводства, обеспечивающих эффективный выпас скота следует отметить мероприятия по закреплению пастбищ за определенными группами сельскохозяйственных животных, разработку схемы </w:t>
      </w:r>
      <w:r w:rsidRPr="00DF236D">
        <w:rPr>
          <w:rFonts w:ascii="Times New Roman" w:eastAsia="Times New Roman" w:hAnsi="Times New Roman" w:cs="Times New Roman"/>
          <w:color w:val="000000"/>
          <w:sz w:val="28"/>
          <w:szCs w:val="28"/>
          <w:lang w:eastAsia="ru-RU"/>
        </w:rPr>
        <w:lastRenderedPageBreak/>
        <w:t>очередности стравливания и согласование обустройства скотопрогонов между соседствующими фермерами с учетом конкретных природно-экологических и экономических условий определенных территорий и типов пастбищ. В пределах Кызылординской природно-сельскохозяйственной системы для овец приемлемо использование естественных пастбищ различной сезонности всех ландшафтно-экологических групп. Для лошадей и верблюдов оптимальными являются равнинные пастбища с плотной дерниной и относительно плоской поверхностью.</w:t>
      </w:r>
    </w:p>
    <w:p w14:paraId="2CB613E1" w14:textId="78DC2192" w:rsidR="00A46D32" w:rsidRPr="00DF236D" w:rsidRDefault="00A46D32" w:rsidP="00A33E76">
      <w:pPr>
        <w:widowControl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 xml:space="preserve">Организационно-территориальное обустройство территорий пастбищного животноводства в Кызылординской ПСС имеет большое значение для устойчивого пастбищного использования. Обеспечение внутренней инфраструктуры пастбищ проявляется в обводнении угодий за счет строительства обводнительных сооружений; сокращении перегонов скота; обустройстве огороженных скотопрогонов с учетом пролегания их по участкам с суглинистыми почвами и выположенным формам рельефа; строительстве летних лагерей; водопойных пунктов, огораживании пастбищ и при необходимости </w:t>
      </w:r>
      <w:r w:rsidR="00EE396B"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eastAsia="ru-RU"/>
        </w:rPr>
        <w:t xml:space="preserve"> </w:t>
      </w:r>
      <w:r w:rsidR="005C304F" w:rsidRPr="00DF236D">
        <w:rPr>
          <w:rFonts w:ascii="Times New Roman" w:eastAsia="Times New Roman" w:hAnsi="Times New Roman" w:cs="Times New Roman"/>
          <w:color w:val="000000"/>
          <w:sz w:val="28"/>
          <w:szCs w:val="28"/>
          <w:lang w:eastAsia="ru-RU"/>
        </w:rPr>
        <w:t>в обустройстве</w:t>
      </w:r>
      <w:r w:rsidRPr="00DF236D">
        <w:rPr>
          <w:rFonts w:ascii="Times New Roman" w:eastAsia="Times New Roman" w:hAnsi="Times New Roman" w:cs="Times New Roman"/>
          <w:color w:val="000000"/>
          <w:sz w:val="28"/>
          <w:szCs w:val="28"/>
          <w:lang w:eastAsia="ru-RU"/>
        </w:rPr>
        <w:t xml:space="preserve"> территорий для </w:t>
      </w:r>
      <w:r w:rsidR="00EE396B" w:rsidRPr="00DF236D">
        <w:rPr>
          <w:rFonts w:ascii="Times New Roman" w:eastAsia="Times New Roman" w:hAnsi="Times New Roman" w:cs="Times New Roman"/>
          <w:color w:val="000000"/>
          <w:sz w:val="28"/>
          <w:szCs w:val="28"/>
          <w:lang w:eastAsia="ru-RU"/>
        </w:rPr>
        <w:t>соответствия</w:t>
      </w:r>
      <w:r w:rsidRPr="00DF236D">
        <w:rPr>
          <w:rFonts w:ascii="Times New Roman" w:eastAsia="Times New Roman" w:hAnsi="Times New Roman" w:cs="Times New Roman"/>
          <w:color w:val="000000"/>
          <w:sz w:val="28"/>
          <w:szCs w:val="28"/>
          <w:lang w:eastAsia="ru-RU"/>
        </w:rPr>
        <w:t xml:space="preserve"> требованиям загонной пастьбы. Для практической реализации проведенного функционированного зонирования ландшафтов пастбищного использования ПСС, разработана схема территориального планирования, которая отражает распределение пастбищ в определенных видах ландшафтов. Цветом на схеме показана эколого-экономическая целесообразность использования ландшафтов пастбищного назначения. В пределах выделенных ландшафтов осуществлено их ранжирование функциональному назначению и определены территории перспективного использования (рисунок 4.7).</w:t>
      </w:r>
    </w:p>
    <w:p w14:paraId="60256D69" w14:textId="77777777" w:rsidR="00691CA6" w:rsidRPr="00DF236D" w:rsidRDefault="00691CA6" w:rsidP="00A33E76">
      <w:pPr>
        <w:widowControl w:val="0"/>
        <w:spacing w:after="0" w:line="240" w:lineRule="auto"/>
        <w:ind w:firstLine="567"/>
        <w:jc w:val="both"/>
        <w:rPr>
          <w:rFonts w:ascii="Times New Roman" w:eastAsia="Times New Roman" w:hAnsi="Times New Roman" w:cs="Times New Roman"/>
          <w:color w:val="000000"/>
          <w:sz w:val="28"/>
          <w:szCs w:val="28"/>
          <w:lang w:eastAsia="ru-RU"/>
        </w:rPr>
      </w:pPr>
      <w:bookmarkStart w:id="23" w:name="_Hlk116907517"/>
      <w:r w:rsidRPr="00DF236D">
        <w:rPr>
          <w:rFonts w:ascii="Times New Roman" w:eastAsia="Times New Roman" w:hAnsi="Times New Roman" w:cs="Times New Roman"/>
          <w:color w:val="000000"/>
          <w:sz w:val="28"/>
          <w:szCs w:val="28"/>
          <w:lang w:eastAsia="ru-RU"/>
        </w:rPr>
        <w:t>Установлено, что в пределах пастбищных районов Кызылординской ПСС 5,8</w:t>
      </w:r>
      <w:r w:rsidR="00ED5B51" w:rsidRPr="00DF236D">
        <w:rPr>
          <w:rFonts w:ascii="Times New Roman" w:eastAsia="Times New Roman" w:hAnsi="Times New Roman" w:cs="Times New Roman"/>
          <w:color w:val="000000"/>
          <w:sz w:val="28"/>
          <w:szCs w:val="28"/>
          <w:lang w:eastAsia="ru-RU"/>
        </w:rPr>
        <w:t> %</w:t>
      </w:r>
      <w:r w:rsidRPr="00DF236D">
        <w:rPr>
          <w:rFonts w:ascii="Times New Roman" w:eastAsia="Times New Roman" w:hAnsi="Times New Roman" w:cs="Times New Roman"/>
          <w:color w:val="000000"/>
          <w:sz w:val="28"/>
          <w:szCs w:val="28"/>
          <w:lang w:eastAsia="ru-RU"/>
        </w:rPr>
        <w:t xml:space="preserve"> площади пастбищных угодий, приуроченных главным образом к ландшафтам возвышенных пластовых равнин, могут использоваться в интенсивном режиме. Эколого-экономическая целесообразность умеренного использования пастбищ, отмечена на 33,3</w:t>
      </w:r>
      <w:r w:rsidR="00ED5B51" w:rsidRPr="00DF236D">
        <w:rPr>
          <w:rFonts w:ascii="Times New Roman" w:eastAsia="Times New Roman" w:hAnsi="Times New Roman" w:cs="Times New Roman"/>
          <w:color w:val="000000"/>
          <w:sz w:val="28"/>
          <w:szCs w:val="28"/>
          <w:lang w:eastAsia="ru-RU"/>
        </w:rPr>
        <w:t> %</w:t>
      </w:r>
      <w:r w:rsidRPr="00DF236D">
        <w:rPr>
          <w:rFonts w:ascii="Times New Roman" w:eastAsia="Times New Roman" w:hAnsi="Times New Roman" w:cs="Times New Roman"/>
          <w:color w:val="000000"/>
          <w:sz w:val="28"/>
          <w:szCs w:val="28"/>
          <w:lang w:eastAsia="ru-RU"/>
        </w:rPr>
        <w:t xml:space="preserve"> территории и рекомендуется в ландшафтах низменных делювиально-пролювиальных и эоловых равнин, возвышенных пластовых равнинах и ландшафтах надпойменных террас (рисунок 4.8).</w:t>
      </w:r>
    </w:p>
    <w:p w14:paraId="16E34AB6" w14:textId="77777777" w:rsidR="00691CA6" w:rsidRPr="00DF236D" w:rsidRDefault="00691CA6" w:rsidP="00A33E76">
      <w:pPr>
        <w:widowControl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Умеренное использование пастбищных угодий при условии проведения на них водохозяйственных мероприятий рекомендуется на 13,3</w:t>
      </w:r>
      <w:r w:rsidR="00ED5B51" w:rsidRPr="00DF236D">
        <w:rPr>
          <w:rFonts w:ascii="Times New Roman" w:eastAsia="Times New Roman" w:hAnsi="Times New Roman" w:cs="Times New Roman"/>
          <w:color w:val="000000"/>
          <w:sz w:val="28"/>
          <w:szCs w:val="28"/>
          <w:lang w:eastAsia="ru-RU"/>
        </w:rPr>
        <w:t> %</w:t>
      </w:r>
      <w:r w:rsidRPr="00DF236D">
        <w:rPr>
          <w:rFonts w:ascii="Times New Roman" w:eastAsia="Times New Roman" w:hAnsi="Times New Roman" w:cs="Times New Roman"/>
          <w:color w:val="000000"/>
          <w:sz w:val="28"/>
          <w:szCs w:val="28"/>
          <w:lang w:eastAsia="ru-RU"/>
        </w:rPr>
        <w:t xml:space="preserve"> площади рассматриваемой территории. Природные комплексы пойм и надпойменных террас, тектонически-денудационных мелкосопочников</w:t>
      </w:r>
      <w:r w:rsidR="00EE396B"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eastAsia="ru-RU"/>
        </w:rPr>
        <w:t xml:space="preserve"> для которых рекомендуется режим сохранения и ограниченное использование, представлены ООПТ, экологическими ядрами и буферными зонами и в совокупности составляют 25,2</w:t>
      </w:r>
      <w:r w:rsidR="00ED5B51" w:rsidRPr="00DF236D">
        <w:rPr>
          <w:rFonts w:ascii="Times New Roman" w:eastAsia="Times New Roman" w:hAnsi="Times New Roman" w:cs="Times New Roman"/>
          <w:color w:val="000000"/>
          <w:sz w:val="28"/>
          <w:szCs w:val="28"/>
          <w:lang w:eastAsia="ru-RU"/>
        </w:rPr>
        <w:t> %</w:t>
      </w:r>
      <w:r w:rsidRPr="00DF236D">
        <w:rPr>
          <w:rFonts w:ascii="Times New Roman" w:eastAsia="Times New Roman" w:hAnsi="Times New Roman" w:cs="Times New Roman"/>
          <w:color w:val="000000"/>
          <w:sz w:val="28"/>
          <w:szCs w:val="28"/>
          <w:lang w:eastAsia="ru-RU"/>
        </w:rPr>
        <w:t xml:space="preserve"> площади рассматриваемого региона.</w:t>
      </w:r>
    </w:p>
    <w:p w14:paraId="28B5DB5F" w14:textId="77777777" w:rsidR="00691CA6" w:rsidRPr="00DF236D" w:rsidRDefault="00691CA6" w:rsidP="00A33E76">
      <w:pPr>
        <w:widowControl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Ландшафты осушенного дна Аральского моря, сильно нарушенные ландшафты эоловых и древнеаллювиальных равнин, на которых рекомендуется введение режима восстановления, и полный отказ от хозяйственного воздействия составляют 22,3</w:t>
      </w:r>
      <w:r w:rsidR="00ED5B51" w:rsidRPr="00DF236D">
        <w:rPr>
          <w:rFonts w:ascii="Times New Roman" w:eastAsia="Times New Roman" w:hAnsi="Times New Roman" w:cs="Times New Roman"/>
          <w:color w:val="000000"/>
          <w:sz w:val="28"/>
          <w:szCs w:val="28"/>
          <w:lang w:eastAsia="ru-RU"/>
        </w:rPr>
        <w:t> %</w:t>
      </w:r>
      <w:r w:rsidRPr="00DF236D">
        <w:rPr>
          <w:rFonts w:ascii="Times New Roman" w:eastAsia="Times New Roman" w:hAnsi="Times New Roman" w:cs="Times New Roman"/>
          <w:color w:val="000000"/>
          <w:sz w:val="28"/>
          <w:szCs w:val="28"/>
          <w:lang w:eastAsia="ru-RU"/>
        </w:rPr>
        <w:t xml:space="preserve"> площади районов пастбищного использования Кызылординской ПСС.</w:t>
      </w:r>
    </w:p>
    <w:bookmarkEnd w:id="23"/>
    <w:p w14:paraId="1351F18C" w14:textId="77777777" w:rsidR="00AD1DBD" w:rsidRPr="00DF236D" w:rsidRDefault="00AD1DBD" w:rsidP="00AD1DBD">
      <w:pPr>
        <w:widowControl w:val="0"/>
        <w:spacing w:after="0" w:line="240" w:lineRule="auto"/>
        <w:jc w:val="center"/>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noProof/>
          <w:color w:val="000000"/>
          <w:sz w:val="28"/>
          <w:szCs w:val="28"/>
          <w:lang w:eastAsia="ru-RU"/>
        </w:rPr>
        <w:lastRenderedPageBreak/>
        <w:drawing>
          <wp:inline distT="0" distB="0" distL="0" distR="0" wp14:anchorId="4F524337" wp14:editId="21E96DFF">
            <wp:extent cx="6096859" cy="5924550"/>
            <wp:effectExtent l="0" t="0" r="0" b="0"/>
            <wp:docPr id="99" name="Рисунок 99" descr="H:\ДИС 2\карты\ГОТОВЫЕ книжный\ЛП обла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ДИС 2\карты\ГОТОВЫЕ книжный\ЛП область.jpg"/>
                    <pic:cNvPicPr>
                      <a:picLocks noChangeAspect="1" noChangeArrowheads="1"/>
                    </pic:cNvPicPr>
                  </pic:nvPicPr>
                  <pic:blipFill rotWithShape="1">
                    <a:blip r:embed="rId90" cstate="screen">
                      <a:extLst>
                        <a:ext uri="{28A0092B-C50C-407E-A947-70E740481C1C}">
                          <a14:useLocalDpi xmlns:a14="http://schemas.microsoft.com/office/drawing/2010/main"/>
                        </a:ext>
                      </a:extLst>
                    </a:blip>
                    <a:srcRect l="813" t="1171" r="1149" b="979"/>
                    <a:stretch/>
                  </pic:blipFill>
                  <pic:spPr bwMode="auto">
                    <a:xfrm>
                      <a:off x="0" y="0"/>
                      <a:ext cx="6136938" cy="5963497"/>
                    </a:xfrm>
                    <a:prstGeom prst="rect">
                      <a:avLst/>
                    </a:prstGeom>
                    <a:noFill/>
                    <a:ln>
                      <a:noFill/>
                    </a:ln>
                    <a:extLst>
                      <a:ext uri="{53640926-AAD7-44D8-BBD7-CCE9431645EC}">
                        <a14:shadowObscured xmlns:a14="http://schemas.microsoft.com/office/drawing/2010/main"/>
                      </a:ext>
                    </a:extLst>
                  </pic:spPr>
                </pic:pic>
              </a:graphicData>
            </a:graphic>
          </wp:inline>
        </w:drawing>
      </w:r>
    </w:p>
    <w:p w14:paraId="49AC54F6" w14:textId="77777777" w:rsidR="00AD1DBD" w:rsidRPr="00DF236D" w:rsidRDefault="00AD1DBD" w:rsidP="00AD1DBD">
      <w:pPr>
        <w:widowControl w:val="0"/>
        <w:spacing w:after="0" w:line="240" w:lineRule="auto"/>
        <w:jc w:val="center"/>
        <w:rPr>
          <w:rFonts w:ascii="Times New Roman" w:eastAsia="Times New Roman" w:hAnsi="Times New Roman" w:cs="Times New Roman"/>
          <w:color w:val="000000"/>
          <w:sz w:val="28"/>
          <w:szCs w:val="28"/>
          <w:lang w:eastAsia="ru-RU"/>
        </w:rPr>
      </w:pPr>
    </w:p>
    <w:p w14:paraId="734437AF" w14:textId="77777777" w:rsidR="00AD1DBD" w:rsidRPr="00DF236D" w:rsidRDefault="00AD1DBD" w:rsidP="00AD1DBD">
      <w:pPr>
        <w:widowControl w:val="0"/>
        <w:spacing w:after="0" w:line="240" w:lineRule="auto"/>
        <w:jc w:val="center"/>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Рисунок 4.7 – Функциональное зонирование ландшафтов пастбищного назначения Кызылординской природно-сельскохозяйственной системы</w:t>
      </w:r>
    </w:p>
    <w:p w14:paraId="1B191802" w14:textId="77777777" w:rsidR="00A46D32" w:rsidRPr="00DF236D" w:rsidRDefault="00A46D32" w:rsidP="00484D9D">
      <w:pPr>
        <w:widowControl w:val="0"/>
        <w:spacing w:after="0" w:line="240" w:lineRule="auto"/>
        <w:ind w:firstLine="567"/>
        <w:jc w:val="both"/>
        <w:rPr>
          <w:rFonts w:ascii="Times New Roman" w:eastAsia="Times New Roman" w:hAnsi="Times New Roman" w:cs="Times New Roman"/>
          <w:color w:val="000000"/>
          <w:sz w:val="28"/>
          <w:szCs w:val="28"/>
          <w:lang w:eastAsia="ru-RU"/>
        </w:rPr>
      </w:pPr>
    </w:p>
    <w:p w14:paraId="2CBAB9B4" w14:textId="77777777" w:rsidR="00A46D32" w:rsidRPr="00DF236D" w:rsidRDefault="00A46D32" w:rsidP="00484D9D">
      <w:pPr>
        <w:widowControl w:val="0"/>
        <w:spacing w:after="0" w:line="240" w:lineRule="auto"/>
        <w:jc w:val="center"/>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noProof/>
          <w:color w:val="000000"/>
          <w:sz w:val="28"/>
          <w:szCs w:val="28"/>
          <w:lang w:eastAsia="ru-RU"/>
        </w:rPr>
        <w:drawing>
          <wp:inline distT="0" distB="0" distL="0" distR="0" wp14:anchorId="132DA163" wp14:editId="58950CF5">
            <wp:extent cx="4315826" cy="172409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4381661" cy="1750390"/>
                    </a:xfrm>
                    <a:prstGeom prst="rect">
                      <a:avLst/>
                    </a:prstGeom>
                    <a:noFill/>
                  </pic:spPr>
                </pic:pic>
              </a:graphicData>
            </a:graphic>
          </wp:inline>
        </w:drawing>
      </w:r>
    </w:p>
    <w:p w14:paraId="1272F1FB" w14:textId="77777777" w:rsidR="00A46D32" w:rsidRPr="00DF236D" w:rsidRDefault="00A46D32" w:rsidP="00484D9D">
      <w:pPr>
        <w:widowControl w:val="0"/>
        <w:spacing w:after="0" w:line="240" w:lineRule="auto"/>
        <w:jc w:val="center"/>
        <w:rPr>
          <w:rFonts w:ascii="Times New Roman" w:eastAsia="Times New Roman" w:hAnsi="Times New Roman" w:cs="Times New Roman"/>
          <w:color w:val="000000"/>
          <w:sz w:val="28"/>
          <w:szCs w:val="28"/>
          <w:lang w:eastAsia="ru-RU"/>
        </w:rPr>
      </w:pPr>
    </w:p>
    <w:p w14:paraId="5EB9D783" w14:textId="22FB9184" w:rsidR="00A46D32" w:rsidRPr="00DF236D" w:rsidRDefault="00A46D32" w:rsidP="00484D9D">
      <w:pPr>
        <w:widowControl w:val="0"/>
        <w:spacing w:after="0" w:line="240" w:lineRule="auto"/>
        <w:jc w:val="center"/>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 xml:space="preserve">Рисунок 4.8 – </w:t>
      </w:r>
      <w:r w:rsidR="00F17CAA" w:rsidRPr="00DF236D">
        <w:rPr>
          <w:rFonts w:ascii="Times New Roman" w:eastAsia="Times New Roman" w:hAnsi="Times New Roman" w:cs="Times New Roman"/>
          <w:color w:val="000000"/>
          <w:sz w:val="28"/>
          <w:szCs w:val="28"/>
          <w:lang w:eastAsia="ru-RU"/>
        </w:rPr>
        <w:t xml:space="preserve">Структура </w:t>
      </w:r>
      <w:r w:rsidRPr="00DF236D">
        <w:rPr>
          <w:rFonts w:ascii="Times New Roman" w:eastAsia="Times New Roman" w:hAnsi="Times New Roman" w:cs="Times New Roman"/>
          <w:color w:val="000000"/>
          <w:sz w:val="28"/>
          <w:szCs w:val="28"/>
          <w:lang w:eastAsia="ru-RU"/>
        </w:rPr>
        <w:t>ландшафтов пастбищного назначения в Кызылординской ПСС по степени их использования,</w:t>
      </w:r>
      <w:r w:rsidR="00ED5B51" w:rsidRPr="00DF236D">
        <w:rPr>
          <w:rFonts w:ascii="Times New Roman" w:eastAsia="Times New Roman" w:hAnsi="Times New Roman" w:cs="Times New Roman"/>
          <w:color w:val="000000"/>
          <w:sz w:val="28"/>
          <w:szCs w:val="28"/>
          <w:lang w:eastAsia="ru-RU"/>
        </w:rPr>
        <w:t> %</w:t>
      </w:r>
    </w:p>
    <w:p w14:paraId="1A8DB8AC" w14:textId="77777777" w:rsidR="00E33AC2" w:rsidRPr="00FD4ADA" w:rsidRDefault="00E33AC2" w:rsidP="00FD4ADA">
      <w:pPr>
        <w:spacing w:after="0" w:line="240" w:lineRule="auto"/>
        <w:ind w:firstLine="567"/>
        <w:jc w:val="both"/>
        <w:rPr>
          <w:rFonts w:ascii="Times New Roman" w:eastAsia="Times New Roman" w:hAnsi="Times New Roman" w:cs="Times New Roman"/>
          <w:color w:val="000000"/>
          <w:sz w:val="28"/>
          <w:szCs w:val="28"/>
          <w:lang w:eastAsia="ru-RU"/>
        </w:rPr>
      </w:pPr>
      <w:r w:rsidRPr="00FD4ADA">
        <w:rPr>
          <w:rFonts w:ascii="Times New Roman" w:eastAsia="Times New Roman" w:hAnsi="Times New Roman" w:cs="Times New Roman"/>
          <w:color w:val="000000"/>
          <w:sz w:val="28"/>
          <w:szCs w:val="28"/>
          <w:lang w:eastAsia="ru-RU"/>
        </w:rPr>
        <w:lastRenderedPageBreak/>
        <w:t>Выводы по 4 разделу:</w:t>
      </w:r>
    </w:p>
    <w:p w14:paraId="49F27088" w14:textId="77777777" w:rsidR="00E33AC2" w:rsidRPr="00FD4ADA" w:rsidRDefault="00E33AC2" w:rsidP="00FD4ADA">
      <w:pPr>
        <w:spacing w:after="0" w:line="240" w:lineRule="auto"/>
        <w:ind w:firstLine="567"/>
        <w:jc w:val="both"/>
        <w:rPr>
          <w:rFonts w:ascii="Times New Roman" w:eastAsia="Times New Roman" w:hAnsi="Times New Roman" w:cs="Times New Roman"/>
          <w:color w:val="000000"/>
          <w:sz w:val="28"/>
          <w:szCs w:val="28"/>
          <w:lang w:eastAsia="ru-RU"/>
        </w:rPr>
      </w:pPr>
    </w:p>
    <w:p w14:paraId="74D3E745" w14:textId="63DF144A" w:rsidR="002E103E" w:rsidRPr="00FD4ADA" w:rsidRDefault="00254CC0" w:rsidP="00FD4ADA">
      <w:pPr>
        <w:spacing w:after="0" w:line="240" w:lineRule="auto"/>
        <w:ind w:firstLine="567"/>
        <w:jc w:val="both"/>
        <w:rPr>
          <w:rFonts w:ascii="Times New Roman" w:hAnsi="Times New Roman" w:cs="Times New Roman"/>
          <w:sz w:val="28"/>
          <w:szCs w:val="28"/>
        </w:rPr>
      </w:pPr>
      <w:r w:rsidRPr="00FD4ADA">
        <w:rPr>
          <w:rFonts w:ascii="Times New Roman" w:hAnsi="Times New Roman" w:cs="Times New Roman"/>
          <w:sz w:val="28"/>
          <w:szCs w:val="28"/>
        </w:rPr>
        <w:t>1. </w:t>
      </w:r>
      <w:r w:rsidR="002E103E" w:rsidRPr="00FD4ADA">
        <w:rPr>
          <w:rFonts w:ascii="Times New Roman" w:hAnsi="Times New Roman" w:cs="Times New Roman"/>
          <w:sz w:val="28"/>
          <w:szCs w:val="28"/>
        </w:rPr>
        <w:t>Разработаны схемы ландшафтно-экологического каркаса территорий регулярного орошения (орошаемых массивов) и пастбищного использования Кызылординской природно-сельскохозяйственной системы, которые состоят из основных и второстепенных элементов. Основные элементы сохраняют биологическое и ландшафтное разнообразие, выступают в роли регуляторов экологического состояния. Среди них выделены ключевые элементы, ядра экологического каркаса, способные к саморегуляции, представленные экологически значимыми ландшафтами, мало измененны</w:t>
      </w:r>
      <w:r w:rsidR="00AD46F0" w:rsidRPr="00FD4ADA">
        <w:rPr>
          <w:rFonts w:ascii="Times New Roman" w:hAnsi="Times New Roman" w:cs="Times New Roman"/>
          <w:sz w:val="28"/>
          <w:szCs w:val="28"/>
        </w:rPr>
        <w:t>ми</w:t>
      </w:r>
      <w:r w:rsidR="002E103E" w:rsidRPr="00FD4ADA">
        <w:rPr>
          <w:rFonts w:ascii="Times New Roman" w:hAnsi="Times New Roman" w:cs="Times New Roman"/>
          <w:sz w:val="28"/>
          <w:szCs w:val="28"/>
        </w:rPr>
        <w:t xml:space="preserve"> хозяйственной деятельностью</w:t>
      </w:r>
      <w:r w:rsidR="00AD46F0" w:rsidRPr="00FD4ADA">
        <w:rPr>
          <w:rFonts w:ascii="Times New Roman" w:hAnsi="Times New Roman" w:cs="Times New Roman"/>
          <w:sz w:val="28"/>
          <w:szCs w:val="28"/>
        </w:rPr>
        <w:t xml:space="preserve"> и </w:t>
      </w:r>
      <w:r w:rsidR="002E103E" w:rsidRPr="00FD4ADA">
        <w:rPr>
          <w:rFonts w:ascii="Times New Roman" w:hAnsi="Times New Roman" w:cs="Times New Roman"/>
          <w:sz w:val="28"/>
          <w:szCs w:val="28"/>
        </w:rPr>
        <w:t>обладающи</w:t>
      </w:r>
      <w:r w:rsidR="00AD46F0" w:rsidRPr="00FD4ADA">
        <w:rPr>
          <w:rFonts w:ascii="Times New Roman" w:hAnsi="Times New Roman" w:cs="Times New Roman"/>
          <w:sz w:val="28"/>
          <w:szCs w:val="28"/>
        </w:rPr>
        <w:t>ми</w:t>
      </w:r>
      <w:r w:rsidR="002E103E" w:rsidRPr="00FD4ADA">
        <w:rPr>
          <w:rFonts w:ascii="Times New Roman" w:hAnsi="Times New Roman" w:cs="Times New Roman"/>
          <w:sz w:val="28"/>
          <w:szCs w:val="28"/>
        </w:rPr>
        <w:t xml:space="preserve"> ландшафтным и биологическим разнообразием. К второстепенным (вспомогательным) элементам отнесены буферные зоны, создаваемые для обеспечения устойчивости ландшафтно-экологического каркаса, это так называемые стабилизирующие охранные зоны, защищающие ключевые и транзитные территории системы от неблагоприятных природных и антропогенных воздействий.</w:t>
      </w:r>
    </w:p>
    <w:p w14:paraId="005C486B" w14:textId="5F0A0DAA" w:rsidR="00E33AC2" w:rsidRPr="00FD4ADA" w:rsidRDefault="00254CC0" w:rsidP="00FD4ADA">
      <w:pPr>
        <w:spacing w:after="0" w:line="240" w:lineRule="auto"/>
        <w:ind w:firstLine="567"/>
        <w:jc w:val="both"/>
        <w:rPr>
          <w:rFonts w:ascii="Times New Roman" w:hAnsi="Times New Roman" w:cs="Times New Roman"/>
          <w:sz w:val="28"/>
          <w:szCs w:val="28"/>
        </w:rPr>
      </w:pPr>
      <w:r w:rsidRPr="00FD4ADA">
        <w:rPr>
          <w:rFonts w:ascii="Times New Roman" w:hAnsi="Times New Roman" w:cs="Times New Roman"/>
          <w:sz w:val="28"/>
          <w:szCs w:val="28"/>
        </w:rPr>
        <w:t>2. </w:t>
      </w:r>
      <w:r w:rsidR="00E33AC2" w:rsidRPr="00FD4ADA">
        <w:rPr>
          <w:rFonts w:ascii="Times New Roman" w:hAnsi="Times New Roman" w:cs="Times New Roman"/>
          <w:sz w:val="28"/>
          <w:szCs w:val="28"/>
        </w:rPr>
        <w:t xml:space="preserve">Для целей сбалансированного сельскохозяйственного землепользования Кызылординской природно-сельскохозяйственной системы проведено функциональное зонирование, на основе сопряженного анализа результатов оценок антропогенной нарушенности, ландшафтно-экологического состояния, сельскохозяйственной освоенности, где вся территория системы расчленена на зоны с различными режимами сельскохозяйственного природопользования с целью достижения эколого-экономической целесообразности использования территориальной структуры. </w:t>
      </w:r>
    </w:p>
    <w:p w14:paraId="6F52D835" w14:textId="1A81B3EB" w:rsidR="00E33AC2" w:rsidRPr="00FD4ADA" w:rsidRDefault="00254CC0" w:rsidP="00FD4ADA">
      <w:pPr>
        <w:spacing w:after="0" w:line="240" w:lineRule="auto"/>
        <w:ind w:firstLine="567"/>
        <w:jc w:val="both"/>
        <w:rPr>
          <w:rFonts w:ascii="Times New Roman" w:hAnsi="Times New Roman" w:cs="Times New Roman"/>
          <w:bCs/>
          <w:sz w:val="28"/>
          <w:szCs w:val="28"/>
        </w:rPr>
      </w:pPr>
      <w:r w:rsidRPr="00FD4ADA">
        <w:rPr>
          <w:rFonts w:ascii="Times New Roman" w:eastAsia="Calibri" w:hAnsi="Times New Roman" w:cs="Times New Roman"/>
          <w:bCs/>
          <w:sz w:val="28"/>
          <w:szCs w:val="28"/>
        </w:rPr>
        <w:t>3. </w:t>
      </w:r>
      <w:r w:rsidR="00E33AC2" w:rsidRPr="00FD4ADA">
        <w:rPr>
          <w:rFonts w:ascii="Times New Roman" w:eastAsia="Calibri" w:hAnsi="Times New Roman" w:cs="Times New Roman"/>
          <w:bCs/>
          <w:sz w:val="28"/>
          <w:szCs w:val="28"/>
        </w:rPr>
        <w:t>Функциональное зонирование</w:t>
      </w:r>
      <w:r w:rsidR="00AD46F0" w:rsidRPr="00FD4ADA">
        <w:rPr>
          <w:rFonts w:ascii="Times New Roman" w:eastAsia="Calibri" w:hAnsi="Times New Roman" w:cs="Times New Roman"/>
          <w:bCs/>
          <w:sz w:val="28"/>
          <w:szCs w:val="28"/>
        </w:rPr>
        <w:t xml:space="preserve"> </w:t>
      </w:r>
      <w:r w:rsidR="00E33AC2" w:rsidRPr="00FD4ADA">
        <w:rPr>
          <w:rFonts w:ascii="Times New Roman" w:eastAsia="Calibri" w:hAnsi="Times New Roman" w:cs="Times New Roman"/>
          <w:bCs/>
          <w:sz w:val="28"/>
          <w:szCs w:val="28"/>
        </w:rPr>
        <w:t>ландшафтов</w:t>
      </w:r>
      <w:r w:rsidR="00AD46F0" w:rsidRPr="00FD4ADA">
        <w:rPr>
          <w:rFonts w:ascii="Times New Roman" w:eastAsia="Calibri" w:hAnsi="Times New Roman" w:cs="Times New Roman"/>
          <w:bCs/>
          <w:sz w:val="28"/>
          <w:szCs w:val="28"/>
        </w:rPr>
        <w:t xml:space="preserve"> </w:t>
      </w:r>
      <w:r w:rsidR="00E33AC2" w:rsidRPr="00FD4ADA">
        <w:rPr>
          <w:rFonts w:ascii="Times New Roman" w:eastAsia="Calibri" w:hAnsi="Times New Roman" w:cs="Times New Roman"/>
          <w:bCs/>
          <w:sz w:val="28"/>
          <w:szCs w:val="28"/>
        </w:rPr>
        <w:t>мелиоративного освоения</w:t>
      </w:r>
      <w:r w:rsidR="00AD46F0" w:rsidRPr="00FD4ADA">
        <w:rPr>
          <w:rFonts w:ascii="Times New Roman" w:eastAsia="Calibri" w:hAnsi="Times New Roman" w:cs="Times New Roman"/>
          <w:bCs/>
          <w:sz w:val="28"/>
          <w:szCs w:val="28"/>
        </w:rPr>
        <w:t xml:space="preserve"> </w:t>
      </w:r>
      <w:r w:rsidR="00E33AC2" w:rsidRPr="00FD4ADA">
        <w:rPr>
          <w:rFonts w:ascii="Times New Roman" w:eastAsia="Calibri" w:hAnsi="Times New Roman" w:cs="Times New Roman"/>
          <w:bCs/>
          <w:sz w:val="28"/>
          <w:szCs w:val="28"/>
        </w:rPr>
        <w:t>Кызылординской природно-сельскохозяйственной системы</w:t>
      </w:r>
      <w:r w:rsidR="00E33AC2" w:rsidRPr="00FD4ADA">
        <w:rPr>
          <w:rFonts w:ascii="Times New Roman" w:hAnsi="Times New Roman" w:cs="Times New Roman"/>
          <w:sz w:val="28"/>
          <w:szCs w:val="28"/>
        </w:rPr>
        <w:t xml:space="preserve"> осуществлено с учетом ландшафтно-экологических особенностей территории </w:t>
      </w:r>
      <w:r w:rsidR="00E33AC2" w:rsidRPr="00FD4ADA">
        <w:rPr>
          <w:rFonts w:ascii="Times New Roman" w:hAnsi="Times New Roman" w:cs="Times New Roman"/>
          <w:bCs/>
          <w:sz w:val="28"/>
          <w:szCs w:val="28"/>
        </w:rPr>
        <w:t>с целью определения ограничений сельскохозяйственного воздействия и разработки системы мероприятий, направленной на сохранение природно-ресурсного потенциала территории.</w:t>
      </w:r>
    </w:p>
    <w:p w14:paraId="583D50F4" w14:textId="05E3F428" w:rsidR="00E33AC2" w:rsidRPr="00FD4ADA" w:rsidRDefault="00254CC0" w:rsidP="00FD4ADA">
      <w:pPr>
        <w:spacing w:after="0" w:line="240" w:lineRule="auto"/>
        <w:ind w:firstLine="567"/>
        <w:jc w:val="both"/>
        <w:rPr>
          <w:rFonts w:ascii="Times New Roman" w:eastAsia="Times-Roman" w:hAnsi="Times New Roman" w:cs="Times New Roman"/>
          <w:sz w:val="28"/>
          <w:szCs w:val="28"/>
        </w:rPr>
      </w:pPr>
      <w:r w:rsidRPr="00FD4ADA">
        <w:rPr>
          <w:rFonts w:ascii="Times New Roman" w:eastAsia="Calibri" w:hAnsi="Times New Roman" w:cs="Times New Roman"/>
          <w:bCs/>
          <w:sz w:val="28"/>
          <w:szCs w:val="28"/>
        </w:rPr>
        <w:t>4. </w:t>
      </w:r>
      <w:r w:rsidR="00E33AC2" w:rsidRPr="00FD4ADA">
        <w:rPr>
          <w:rFonts w:ascii="Times New Roman" w:eastAsia="Calibri" w:hAnsi="Times New Roman" w:cs="Times New Roman"/>
          <w:bCs/>
          <w:sz w:val="28"/>
          <w:szCs w:val="28"/>
        </w:rPr>
        <w:t>Функциональное зонирование</w:t>
      </w:r>
      <w:r w:rsidR="00AD46F0" w:rsidRPr="00FD4ADA">
        <w:rPr>
          <w:rFonts w:ascii="Times New Roman" w:eastAsia="Calibri" w:hAnsi="Times New Roman" w:cs="Times New Roman"/>
          <w:bCs/>
          <w:sz w:val="28"/>
          <w:szCs w:val="28"/>
        </w:rPr>
        <w:t xml:space="preserve"> </w:t>
      </w:r>
      <w:r w:rsidR="00E33AC2" w:rsidRPr="00FD4ADA">
        <w:rPr>
          <w:rFonts w:ascii="Times New Roman" w:eastAsia="Calibri" w:hAnsi="Times New Roman" w:cs="Times New Roman"/>
          <w:bCs/>
          <w:sz w:val="28"/>
          <w:szCs w:val="28"/>
        </w:rPr>
        <w:t>ландшафтов пастбищного использования</w:t>
      </w:r>
      <w:r w:rsidR="00AD46F0" w:rsidRPr="00FD4ADA">
        <w:rPr>
          <w:rFonts w:ascii="Times New Roman" w:eastAsia="Calibri" w:hAnsi="Times New Roman" w:cs="Times New Roman"/>
          <w:bCs/>
          <w:sz w:val="28"/>
          <w:szCs w:val="28"/>
        </w:rPr>
        <w:t xml:space="preserve"> </w:t>
      </w:r>
      <w:r w:rsidR="00E33AC2" w:rsidRPr="00FD4ADA">
        <w:rPr>
          <w:rFonts w:ascii="Times New Roman" w:hAnsi="Times New Roman" w:cs="Times New Roman"/>
          <w:sz w:val="28"/>
          <w:szCs w:val="28"/>
        </w:rPr>
        <w:t xml:space="preserve">Кызылординской природно-сельскохозяйственной системы осуществлено на основе оценки их современного </w:t>
      </w:r>
      <w:r w:rsidR="00E33AC2" w:rsidRPr="00FD4ADA">
        <w:rPr>
          <w:rFonts w:ascii="Times New Roman" w:hAnsi="Times New Roman" w:cs="Times New Roman"/>
          <w:color w:val="000000"/>
          <w:sz w:val="28"/>
          <w:szCs w:val="28"/>
        </w:rPr>
        <w:t xml:space="preserve">экологического и ресурсного потенциала, </w:t>
      </w:r>
      <w:r w:rsidR="00E33AC2" w:rsidRPr="00FD4ADA">
        <w:rPr>
          <w:rFonts w:ascii="Times New Roman" w:hAnsi="Times New Roman" w:cs="Times New Roman"/>
          <w:sz w:val="28"/>
          <w:szCs w:val="28"/>
        </w:rPr>
        <w:t xml:space="preserve">учета </w:t>
      </w:r>
      <w:r w:rsidR="00E33AC2" w:rsidRPr="00FD4ADA">
        <w:rPr>
          <w:rFonts w:ascii="Times New Roman" w:hAnsi="Times New Roman" w:cs="Times New Roman"/>
          <w:color w:val="000000"/>
          <w:sz w:val="28"/>
          <w:szCs w:val="28"/>
        </w:rPr>
        <w:t>норм нагрузки сельскохозяйственных животных на пастбища,</w:t>
      </w:r>
      <w:r w:rsidR="00E33AC2" w:rsidRPr="00FD4ADA">
        <w:rPr>
          <w:rFonts w:ascii="Times New Roman" w:hAnsi="Times New Roman" w:cs="Times New Roman"/>
          <w:sz w:val="28"/>
          <w:szCs w:val="28"/>
        </w:rPr>
        <w:t xml:space="preserve"> характера и степени обводнения кормовых угодий, обеспеченности их соответственной инфраструктурой. </w:t>
      </w:r>
      <w:r w:rsidR="00E33AC2" w:rsidRPr="00FD4ADA">
        <w:rPr>
          <w:rFonts w:ascii="Times New Roman" w:eastAsia="Times-Italic" w:hAnsi="Times New Roman" w:cs="Times New Roman"/>
          <w:iCs/>
          <w:sz w:val="28"/>
          <w:szCs w:val="28"/>
        </w:rPr>
        <w:t xml:space="preserve">Проведенное функциональное зонирование представляет собой </w:t>
      </w:r>
      <w:r w:rsidR="00A8193E" w:rsidRPr="00FD4ADA">
        <w:rPr>
          <w:rFonts w:ascii="Times New Roman" w:eastAsia="Times-Italic" w:hAnsi="Times New Roman" w:cs="Times New Roman"/>
          <w:iCs/>
          <w:sz w:val="28"/>
          <w:szCs w:val="28"/>
        </w:rPr>
        <w:t>менеджмент-план</w:t>
      </w:r>
      <w:r w:rsidR="00E33AC2" w:rsidRPr="00FD4ADA">
        <w:rPr>
          <w:rFonts w:ascii="Times New Roman" w:eastAsia="Times-Roman" w:hAnsi="Times New Roman" w:cs="Times New Roman"/>
          <w:sz w:val="28"/>
          <w:szCs w:val="28"/>
        </w:rPr>
        <w:t xml:space="preserve"> ландшафтно-экологической и эколого-хозяйственной организации и оптимизации природно-сельскохозяйственных комплексов пастбищного использования.</w:t>
      </w:r>
    </w:p>
    <w:p w14:paraId="435797DA" w14:textId="77777777" w:rsidR="006B5B0F" w:rsidRPr="00FD4ADA" w:rsidRDefault="006B5B0F" w:rsidP="00FD4ADA">
      <w:pPr>
        <w:spacing w:after="0" w:line="240" w:lineRule="auto"/>
        <w:ind w:firstLine="567"/>
        <w:jc w:val="both"/>
        <w:rPr>
          <w:rFonts w:ascii="Times New Roman" w:hAnsi="Times New Roman" w:cs="Times New Roman"/>
          <w:sz w:val="28"/>
          <w:szCs w:val="28"/>
        </w:rPr>
      </w:pPr>
    </w:p>
    <w:p w14:paraId="12695FAA" w14:textId="77777777" w:rsidR="00286EC4" w:rsidRPr="00DF236D" w:rsidRDefault="00286EC4" w:rsidP="00484D9D">
      <w:pPr>
        <w:widowControl w:val="0"/>
        <w:spacing w:after="0" w:line="240" w:lineRule="auto"/>
        <w:ind w:firstLine="567"/>
        <w:jc w:val="both"/>
        <w:rPr>
          <w:rFonts w:ascii="Times New Roman" w:eastAsia="Times New Roman" w:hAnsi="Times New Roman" w:cs="Times New Roman"/>
          <w:b/>
          <w:sz w:val="28"/>
          <w:szCs w:val="28"/>
          <w:lang w:eastAsia="ru-RU"/>
        </w:rPr>
        <w:sectPr w:rsidR="00286EC4" w:rsidRPr="00DF236D" w:rsidSect="00D26702">
          <w:footerReference w:type="default" r:id="rId92"/>
          <w:pgSz w:w="11906" w:h="16838" w:code="9"/>
          <w:pgMar w:top="1134" w:right="567" w:bottom="1134" w:left="1701" w:header="709" w:footer="709" w:gutter="0"/>
          <w:pgNumType w:start="111"/>
          <w:cols w:space="708"/>
          <w:docGrid w:linePitch="360"/>
        </w:sectPr>
      </w:pPr>
    </w:p>
    <w:p w14:paraId="6F87AB96" w14:textId="77777777" w:rsidR="00A46D32" w:rsidRPr="00DF236D" w:rsidRDefault="00A46D32" w:rsidP="00A33E76">
      <w:pPr>
        <w:widowControl w:val="0"/>
        <w:spacing w:after="0" w:line="240" w:lineRule="auto"/>
        <w:ind w:firstLine="567"/>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lastRenderedPageBreak/>
        <w:t>5 ОСНОВНЫЕ НАПРАВЛЕНИЯ УСТОЙЧИВОГО РАЗВИТИЯ ПУСТЫННОЙ КЫЗЫЛОРДИНСКОЙ ПРИРОДНО-СЕЛЬСКОХОЗЯЙСТВЕННОЙ СИСТЕМЫ</w:t>
      </w:r>
    </w:p>
    <w:p w14:paraId="42CE877D" w14:textId="77777777" w:rsidR="00A46D32" w:rsidRPr="00DF236D" w:rsidRDefault="00A46D32" w:rsidP="00A33E76">
      <w:pPr>
        <w:widowControl w:val="0"/>
        <w:spacing w:after="0" w:line="240" w:lineRule="auto"/>
        <w:ind w:firstLine="567"/>
        <w:jc w:val="both"/>
        <w:rPr>
          <w:rFonts w:ascii="Times New Roman" w:eastAsia="Times New Roman" w:hAnsi="Times New Roman" w:cs="Times New Roman"/>
          <w:sz w:val="28"/>
          <w:szCs w:val="28"/>
          <w:lang w:eastAsia="ru-RU"/>
        </w:rPr>
      </w:pPr>
    </w:p>
    <w:p w14:paraId="083092C4" w14:textId="77777777" w:rsidR="00A46D32" w:rsidRPr="00DF236D" w:rsidRDefault="00A46D32" w:rsidP="00A33E76">
      <w:pPr>
        <w:widowControl w:val="0"/>
        <w:spacing w:after="0" w:line="240" w:lineRule="auto"/>
        <w:ind w:firstLine="567"/>
        <w:jc w:val="both"/>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t xml:space="preserve">5.1 </w:t>
      </w:r>
      <w:bookmarkStart w:id="24" w:name="_Hlk86913217"/>
      <w:r w:rsidRPr="00DF236D">
        <w:rPr>
          <w:rFonts w:ascii="Times New Roman" w:eastAsia="Times New Roman" w:hAnsi="Times New Roman" w:cs="Times New Roman"/>
          <w:b/>
          <w:sz w:val="28"/>
          <w:szCs w:val="28"/>
          <w:lang w:eastAsia="ru-RU"/>
        </w:rPr>
        <w:t>Н</w:t>
      </w:r>
      <w:r w:rsidRPr="00DF236D">
        <w:rPr>
          <w:rFonts w:ascii="Times New Roman" w:hAnsi="Times New Roman" w:cs="Times New Roman"/>
          <w:b/>
          <w:sz w:val="28"/>
          <w:szCs w:val="28"/>
        </w:rPr>
        <w:t xml:space="preserve">аучно-обоснованные требования по </w:t>
      </w:r>
      <w:bookmarkEnd w:id="24"/>
      <w:r w:rsidRPr="00DF236D">
        <w:rPr>
          <w:rFonts w:ascii="Times New Roman" w:eastAsia="Times New Roman" w:hAnsi="Times New Roman" w:cs="Times New Roman"/>
          <w:b/>
          <w:sz w:val="28"/>
          <w:szCs w:val="28"/>
          <w:lang w:eastAsia="ru-RU"/>
        </w:rPr>
        <w:t>рациональному использованию природно-сельскохозяйственной системы</w:t>
      </w:r>
      <w:r w:rsidRPr="00DF236D">
        <w:rPr>
          <w:rFonts w:ascii="Times New Roman" w:hAnsi="Times New Roman" w:cs="Times New Roman"/>
          <w:b/>
          <w:sz w:val="28"/>
          <w:szCs w:val="28"/>
        </w:rPr>
        <w:t xml:space="preserve"> для предотвращения последствий воздействия негативных экзогенных процессов</w:t>
      </w:r>
    </w:p>
    <w:p w14:paraId="4A7B2033" w14:textId="77777777" w:rsidR="00A46D32" w:rsidRPr="00DF236D" w:rsidRDefault="00A46D32" w:rsidP="00A33E76">
      <w:pPr>
        <w:widowControl w:val="0"/>
        <w:spacing w:after="0" w:line="240" w:lineRule="auto"/>
        <w:ind w:firstLine="567"/>
        <w:jc w:val="both"/>
        <w:rPr>
          <w:rFonts w:ascii="Times New Roman" w:eastAsia="Times New Roman" w:hAnsi="Times New Roman" w:cs="Times New Roman"/>
          <w:sz w:val="28"/>
          <w:szCs w:val="28"/>
          <w:lang w:eastAsia="ru-RU"/>
        </w:rPr>
      </w:pPr>
    </w:p>
    <w:p w14:paraId="708F2ACD" w14:textId="77777777" w:rsidR="00A46D32" w:rsidRPr="00DF236D" w:rsidRDefault="00A46D32" w:rsidP="00A33E7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Интенсивная хозяйственная деятельность привела к существенной перестройке структуры Кызылординской природно-сельскохозяйственной системы. Границы изменений в ландшафтах системы заметно превышают территории хозяйственного освоения. На фоне естественной динамики ландшафтов прослеживаются негативные изменения, вызванные воздействием негативных экзогенных процессов и низкой культурой землепользования.</w:t>
      </w:r>
    </w:p>
    <w:p w14:paraId="3F69F85A" w14:textId="7BAE917C" w:rsidR="00A46D32" w:rsidRPr="00DF236D" w:rsidRDefault="00A46D32" w:rsidP="00A33E7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Главным ландшафтно-экологическим требованием в определении организации сельскохозяйственного производства является поддержание земельно-ландшафтного равновесия. Это означает установление и сохранение оптимального соотношения площадей пашни, лесов, болот, населенных пунктов, пастбищ и т.д. в существующих ландшафтах. Данное требование вытекает из необходимости сохранения в регионе стабильного ландшафтно-экологического равновесия при намечаемой хозяйственной </w:t>
      </w:r>
      <w:r w:rsidR="005417F3" w:rsidRPr="00DF236D">
        <w:rPr>
          <w:rFonts w:ascii="Times New Roman" w:hAnsi="Times New Roman" w:cs="Times New Roman"/>
          <w:sz w:val="28"/>
          <w:szCs w:val="28"/>
        </w:rPr>
        <w:t>модернизации</w:t>
      </w:r>
      <w:r w:rsidRPr="00DF236D">
        <w:rPr>
          <w:rFonts w:ascii="Times New Roman" w:hAnsi="Times New Roman" w:cs="Times New Roman"/>
          <w:sz w:val="28"/>
          <w:szCs w:val="28"/>
        </w:rPr>
        <w:t xml:space="preserve"> природных угодий с целью рациональной эксплуатации земельно-территориального ресурса, повышения естественного и экономического (эффективного) плодородия почвы. Необходимо соблюдение всех действующих </w:t>
      </w:r>
      <w:r w:rsidR="005417F3" w:rsidRPr="00DF236D">
        <w:rPr>
          <w:rFonts w:ascii="Times New Roman" w:hAnsi="Times New Roman" w:cs="Times New Roman"/>
          <w:sz w:val="28"/>
          <w:szCs w:val="28"/>
        </w:rPr>
        <w:t>научно-обоснованных</w:t>
      </w:r>
      <w:r w:rsidRPr="00DF236D">
        <w:rPr>
          <w:rFonts w:ascii="Times New Roman" w:hAnsi="Times New Roman" w:cs="Times New Roman"/>
          <w:sz w:val="28"/>
          <w:szCs w:val="28"/>
        </w:rPr>
        <w:t xml:space="preserve"> нормативных требований в области охраны земель: по борьбе с неблагоприятными экзогенными процессами и явлениями (водной эрозии, засоления и др.), по рекультивации земель, регламентации землепользования, защите почв от загрязнения и др. [1</w:t>
      </w:r>
      <w:r w:rsidR="00D67C40" w:rsidRPr="00DF236D">
        <w:rPr>
          <w:rFonts w:ascii="Times New Roman" w:hAnsi="Times New Roman" w:cs="Times New Roman"/>
          <w:sz w:val="28"/>
          <w:szCs w:val="28"/>
        </w:rPr>
        <w:t>5</w:t>
      </w:r>
      <w:r w:rsidRPr="00DF236D">
        <w:rPr>
          <w:rFonts w:ascii="Times New Roman" w:hAnsi="Times New Roman" w:cs="Times New Roman"/>
          <w:sz w:val="28"/>
          <w:szCs w:val="28"/>
        </w:rPr>
        <w:t>].</w:t>
      </w:r>
    </w:p>
    <w:p w14:paraId="5F697487" w14:textId="77777777" w:rsidR="00A46D32" w:rsidRPr="00DF236D" w:rsidRDefault="00A46D32" w:rsidP="00A33E7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Из содержания главного ландшафтно-экологического требования к организации сельскохозяйственного производства вытекает ряд основных положений по рациональному землепользованию:</w:t>
      </w:r>
    </w:p>
    <w:p w14:paraId="6BA84518" w14:textId="72D1A740" w:rsidR="00A46D32" w:rsidRPr="00DF236D" w:rsidRDefault="00AD7FDA" w:rsidP="00A33E76">
      <w:pPr>
        <w:widowControl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A46D32" w:rsidRPr="00DF236D">
        <w:rPr>
          <w:rFonts w:ascii="Times New Roman" w:hAnsi="Times New Roman" w:cs="Times New Roman"/>
          <w:sz w:val="28"/>
          <w:szCs w:val="28"/>
        </w:rPr>
        <w:t xml:space="preserve"> необходимо максимально сохранить продуктивные сельскохозяйственные земли и использовать их для решения продовольственных </w:t>
      </w:r>
      <w:r w:rsidR="005417F3" w:rsidRPr="00DF236D">
        <w:rPr>
          <w:rFonts w:ascii="Times New Roman" w:hAnsi="Times New Roman" w:cs="Times New Roman"/>
          <w:sz w:val="28"/>
          <w:szCs w:val="28"/>
        </w:rPr>
        <w:t>задач</w:t>
      </w:r>
      <w:r w:rsidR="00A46D32" w:rsidRPr="00DF236D">
        <w:rPr>
          <w:rFonts w:ascii="Times New Roman" w:hAnsi="Times New Roman" w:cs="Times New Roman"/>
          <w:sz w:val="28"/>
          <w:szCs w:val="28"/>
        </w:rPr>
        <w:t>;</w:t>
      </w:r>
    </w:p>
    <w:p w14:paraId="316F92B2" w14:textId="53149FCA" w:rsidR="00A46D32" w:rsidRPr="00DF236D" w:rsidRDefault="00AD7FDA" w:rsidP="00A33E76">
      <w:pPr>
        <w:widowControl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A46D32" w:rsidRPr="00DF236D">
        <w:rPr>
          <w:rFonts w:ascii="Times New Roman" w:hAnsi="Times New Roman" w:cs="Times New Roman"/>
          <w:sz w:val="28"/>
          <w:szCs w:val="28"/>
        </w:rPr>
        <w:t xml:space="preserve"> следует исключить из практики отвод плодородных пахотнопригодных земель, </w:t>
      </w:r>
      <w:r w:rsidR="005417F3" w:rsidRPr="00DF236D">
        <w:rPr>
          <w:rFonts w:ascii="Times New Roman" w:hAnsi="Times New Roman" w:cs="Times New Roman"/>
          <w:sz w:val="28"/>
          <w:szCs w:val="28"/>
        </w:rPr>
        <w:t>мелиорированных</w:t>
      </w:r>
      <w:r w:rsidR="00A46D32" w:rsidRPr="00DF236D">
        <w:rPr>
          <w:rFonts w:ascii="Times New Roman" w:hAnsi="Times New Roman" w:cs="Times New Roman"/>
          <w:sz w:val="28"/>
          <w:szCs w:val="28"/>
        </w:rPr>
        <w:t>, сенокосопригодных угодий для несельскохозяйственных целей;</w:t>
      </w:r>
    </w:p>
    <w:p w14:paraId="205B7C93" w14:textId="757A7B8D" w:rsidR="00A46D32" w:rsidRPr="00DF236D" w:rsidRDefault="00AD7FDA" w:rsidP="00A33E76">
      <w:pPr>
        <w:widowControl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A46D32" w:rsidRPr="00DF236D">
        <w:rPr>
          <w:rFonts w:ascii="Times New Roman" w:hAnsi="Times New Roman" w:cs="Times New Roman"/>
          <w:sz w:val="28"/>
          <w:szCs w:val="28"/>
        </w:rPr>
        <w:t xml:space="preserve"> уделять максимум внимания вопросам повышения плодородия почв и вовлечения в сельскохозяйственный оборот ранее непродуктивных и нарушенных земель [</w:t>
      </w:r>
      <w:r w:rsidR="00D67C40" w:rsidRPr="00DF236D">
        <w:rPr>
          <w:rFonts w:ascii="Times New Roman" w:hAnsi="Times New Roman" w:cs="Times New Roman"/>
          <w:sz w:val="28"/>
          <w:szCs w:val="28"/>
        </w:rPr>
        <w:t>8</w:t>
      </w:r>
      <w:r w:rsidR="00566754" w:rsidRPr="00DF236D">
        <w:rPr>
          <w:rFonts w:ascii="Times New Roman" w:hAnsi="Times New Roman" w:cs="Times New Roman"/>
          <w:sz w:val="28"/>
          <w:szCs w:val="28"/>
        </w:rPr>
        <w:t>,</w:t>
      </w:r>
      <w:r w:rsidR="00A46D32" w:rsidRPr="00DF236D">
        <w:rPr>
          <w:rFonts w:ascii="Times New Roman" w:hAnsi="Times New Roman" w:cs="Times New Roman"/>
          <w:sz w:val="28"/>
          <w:szCs w:val="28"/>
        </w:rPr>
        <w:t>1</w:t>
      </w:r>
      <w:r w:rsidR="00D67C40" w:rsidRPr="00DF236D">
        <w:rPr>
          <w:rFonts w:ascii="Times New Roman" w:hAnsi="Times New Roman" w:cs="Times New Roman"/>
          <w:sz w:val="28"/>
          <w:szCs w:val="28"/>
        </w:rPr>
        <w:t>0</w:t>
      </w:r>
      <w:r w:rsidR="00A46D32" w:rsidRPr="00DF236D">
        <w:rPr>
          <w:rFonts w:ascii="Times New Roman" w:hAnsi="Times New Roman" w:cs="Times New Roman"/>
          <w:sz w:val="28"/>
          <w:szCs w:val="28"/>
        </w:rPr>
        <w:t>].</w:t>
      </w:r>
    </w:p>
    <w:p w14:paraId="70C6D8EF" w14:textId="11218645" w:rsidR="00A46D32" w:rsidRPr="00DF236D" w:rsidRDefault="00A46D32" w:rsidP="00A33E7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Общие требования заключаются в том, что обеспечение плодородия земель сельскохозяйственного назначения должно осуществляться при условии соблюдения экологических требований, установленных законодательством РК. Земли сельскохозяйственного назначения в зависимости от их естественных природных свойств и экономической целесообразности использования в целях </w:t>
      </w:r>
      <w:r w:rsidRPr="00DF236D">
        <w:rPr>
          <w:rFonts w:ascii="Times New Roman" w:hAnsi="Times New Roman" w:cs="Times New Roman"/>
          <w:sz w:val="28"/>
          <w:szCs w:val="28"/>
        </w:rPr>
        <w:lastRenderedPageBreak/>
        <w:t>растениеводства или животноводства подразделяются на следующие виды угодий: пашня, сенокосы, пастбища, земли с многолетними насаждениями, и залежи. Древесно-кустарниковая растительность, расположенная на землях сельскохозяйственного назначения, предназначена согласно «Правил рационального использования земель» для обеспечения защиты от воздействия неблагоприятных экзогенных процессов с использованием почвозащитных, водорегулирующих и иных свойств лесной растительности. Уход за древесно-кустарниковой растительностью, расположенной на землях сельскохозяйственного назначения, должен обеспечивать улучшение состояния этой растительности и выполнение ею своих функций. Допускается проведение рубок ухода, санитарных рубок, рубок реконструкции и обновления древесно-кустарниковой растительности. Порядок лесоразведения на землях сельскохозяйственного назначения, ухода за древесно-кустарниковой растительностью, ее использование, охрана и защита, а также государственный контроль над использованием, охраной и защитой этой растительности определяются законодательством [1</w:t>
      </w:r>
      <w:r w:rsidR="00566754" w:rsidRPr="00DF236D">
        <w:rPr>
          <w:rFonts w:ascii="Times New Roman" w:hAnsi="Times New Roman" w:cs="Times New Roman"/>
          <w:sz w:val="28"/>
          <w:szCs w:val="28"/>
          <w:lang w:val="kk-KZ"/>
        </w:rPr>
        <w:t>68</w:t>
      </w:r>
      <w:r w:rsidRPr="00DF236D">
        <w:rPr>
          <w:rFonts w:ascii="Times New Roman" w:hAnsi="Times New Roman" w:cs="Times New Roman"/>
          <w:sz w:val="28"/>
          <w:szCs w:val="28"/>
        </w:rPr>
        <w:t>].</w:t>
      </w:r>
    </w:p>
    <w:p w14:paraId="177D383F" w14:textId="77777777" w:rsidR="00A46D32" w:rsidRPr="00DF236D" w:rsidRDefault="00A46D32" w:rsidP="00A33E7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При рассмотрении развития указанных процессов и запросов нормативно-правовых документов были разработаны требования по рациональному использованию природно-сельскохозяйственных систем для предотвращения последствий воздействия негативных экзогенных процессов (Приложение </w:t>
      </w:r>
      <w:r w:rsidR="00B4385D" w:rsidRPr="00DF236D">
        <w:rPr>
          <w:rFonts w:ascii="Times New Roman" w:hAnsi="Times New Roman" w:cs="Times New Roman"/>
          <w:sz w:val="28"/>
          <w:szCs w:val="28"/>
        </w:rPr>
        <w:t>С</w:t>
      </w:r>
      <w:r w:rsidRPr="00DF236D">
        <w:rPr>
          <w:rFonts w:ascii="Times New Roman" w:hAnsi="Times New Roman" w:cs="Times New Roman"/>
          <w:sz w:val="28"/>
          <w:szCs w:val="28"/>
        </w:rPr>
        <w:t xml:space="preserve">). </w:t>
      </w:r>
    </w:p>
    <w:p w14:paraId="39E38042" w14:textId="148C6AE7" w:rsidR="00A46D32" w:rsidRPr="00DF236D" w:rsidRDefault="00A46D32" w:rsidP="00A33E7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Для разработки требований в Приложении </w:t>
      </w:r>
      <w:r w:rsidR="00391F72" w:rsidRPr="00DF236D">
        <w:rPr>
          <w:rFonts w:ascii="Times New Roman" w:hAnsi="Times New Roman" w:cs="Times New Roman"/>
          <w:sz w:val="28"/>
          <w:szCs w:val="28"/>
        </w:rPr>
        <w:t>С</w:t>
      </w:r>
      <w:r w:rsidRPr="00DF236D">
        <w:rPr>
          <w:rFonts w:ascii="Times New Roman" w:hAnsi="Times New Roman" w:cs="Times New Roman"/>
          <w:sz w:val="28"/>
          <w:szCs w:val="28"/>
        </w:rPr>
        <w:t xml:space="preserve"> были максимально и всемерно изучены нормативно-правовые документы, а также ведущие негативные экзогенные процессы, развивающие</w:t>
      </w:r>
      <w:r w:rsidR="00EF3DE2" w:rsidRPr="00DF236D">
        <w:rPr>
          <w:rFonts w:ascii="Times New Roman" w:hAnsi="Times New Roman" w:cs="Times New Roman"/>
          <w:sz w:val="28"/>
          <w:szCs w:val="28"/>
        </w:rPr>
        <w:t>ся</w:t>
      </w:r>
      <w:r w:rsidRPr="00DF236D">
        <w:rPr>
          <w:rFonts w:ascii="Times New Roman" w:hAnsi="Times New Roman" w:cs="Times New Roman"/>
          <w:sz w:val="28"/>
          <w:szCs w:val="28"/>
        </w:rPr>
        <w:t xml:space="preserve"> на территории сельскохозяйственных угод</w:t>
      </w:r>
      <w:r w:rsidR="00EF3DE2" w:rsidRPr="00DF236D">
        <w:rPr>
          <w:rFonts w:ascii="Times New Roman" w:hAnsi="Times New Roman" w:cs="Times New Roman"/>
          <w:sz w:val="28"/>
          <w:szCs w:val="28"/>
        </w:rPr>
        <w:t>ий</w:t>
      </w:r>
      <w:r w:rsidRPr="00DF236D">
        <w:rPr>
          <w:rFonts w:ascii="Times New Roman" w:hAnsi="Times New Roman" w:cs="Times New Roman"/>
          <w:sz w:val="28"/>
          <w:szCs w:val="28"/>
        </w:rPr>
        <w:t xml:space="preserve"> Кызылординской ПСС. Здесь наблюдается плоскостная и линейная водная эрозия.</w:t>
      </w:r>
    </w:p>
    <w:p w14:paraId="67BC46BB" w14:textId="262432FD" w:rsidR="00A46D32" w:rsidRPr="00DF236D" w:rsidRDefault="00A46D32" w:rsidP="00A33E7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Развитие форм эрозионного рельефа происходит вследствие боковой и глубинной эрозии. Под первой понимают подмыв берегов (долин, балок, оврагов), под второй – врезание русла потока в глубину. Размывающая способность потоков тем значительнее, чем больше скорость их течения и меньше плотность грунта. Различают нормальную (естественную) водную эрозию и ускоренную (антропогенную), связанную с нерациональной деятельностью. На сельскохозяйственных землях Кызылординской ПСС водная эрозия вызывается поверхностным стоком, который формируется при снеготаянии, во время дождей (ливневая эрозия), а также при поливах (ирригационная эрозия</w:t>
      </w:r>
      <w:r w:rsidR="00DF692B">
        <w:rPr>
          <w:rFonts w:ascii="Times New Roman" w:hAnsi="Times New Roman" w:cs="Times New Roman"/>
          <w:sz w:val="28"/>
          <w:szCs w:val="28"/>
        </w:rPr>
        <w:t>)</w:t>
      </w:r>
      <w:r w:rsidRPr="00DF236D">
        <w:rPr>
          <w:rFonts w:ascii="Times New Roman" w:hAnsi="Times New Roman" w:cs="Times New Roman"/>
          <w:sz w:val="28"/>
          <w:szCs w:val="28"/>
        </w:rPr>
        <w:t xml:space="preserve"> [</w:t>
      </w:r>
      <w:r w:rsidR="00971B23" w:rsidRPr="00DF236D">
        <w:rPr>
          <w:rFonts w:ascii="Times New Roman" w:hAnsi="Times New Roman" w:cs="Times New Roman"/>
          <w:sz w:val="28"/>
          <w:szCs w:val="28"/>
        </w:rPr>
        <w:t>1</w:t>
      </w:r>
      <w:r w:rsidR="00D65D23" w:rsidRPr="00DF236D">
        <w:rPr>
          <w:rFonts w:ascii="Times New Roman" w:hAnsi="Times New Roman" w:cs="Times New Roman"/>
          <w:sz w:val="28"/>
          <w:szCs w:val="28"/>
          <w:lang w:val="kk-KZ"/>
        </w:rPr>
        <w:t>69-171</w:t>
      </w:r>
      <w:r w:rsidRPr="00DF236D">
        <w:rPr>
          <w:rFonts w:ascii="Times New Roman" w:hAnsi="Times New Roman" w:cs="Times New Roman"/>
          <w:sz w:val="28"/>
          <w:szCs w:val="28"/>
        </w:rPr>
        <w:t xml:space="preserve">]. Отсюда понижается плодородие и снижается урожай сельскохозяйственных культур. На смытых землях недобор зерна доходит до 3-4 ц/га и более, понижается качество сельскохозяйственной продукции. </w:t>
      </w:r>
    </w:p>
    <w:p w14:paraId="3CF25D35" w14:textId="256D7211" w:rsidR="00A46D32" w:rsidRPr="00DF236D" w:rsidRDefault="00A46D32" w:rsidP="00A33E7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Значительное увеличение площадей пахотных угодий с периода освоения массивов орошения Кызылординской ПСС, интенсивный выпас скота, сплошные вырубки саксаула без применения почвозащитных мероприятий и слабом развитии лесомелиорации привели к широкому распространению процессов дефляции (ветровой эрозии) почв [</w:t>
      </w:r>
      <w:r w:rsidR="006D20FB" w:rsidRPr="00DF236D">
        <w:rPr>
          <w:rFonts w:ascii="Times New Roman" w:hAnsi="Times New Roman" w:cs="Times New Roman"/>
          <w:sz w:val="28"/>
          <w:szCs w:val="28"/>
        </w:rPr>
        <w:t>8,1</w:t>
      </w:r>
      <w:r w:rsidR="00990A31" w:rsidRPr="00DF236D">
        <w:rPr>
          <w:rFonts w:ascii="Times New Roman" w:hAnsi="Times New Roman" w:cs="Times New Roman"/>
          <w:sz w:val="28"/>
          <w:szCs w:val="28"/>
          <w:lang w:val="kk-KZ"/>
        </w:rPr>
        <w:t>70-176</w:t>
      </w:r>
      <w:r w:rsidRPr="00DF236D">
        <w:rPr>
          <w:rFonts w:ascii="Times New Roman" w:hAnsi="Times New Roman" w:cs="Times New Roman"/>
          <w:sz w:val="28"/>
          <w:szCs w:val="28"/>
        </w:rPr>
        <w:t xml:space="preserve">]. Дефляция почв представляет собой процесс разрушения и переноса мелких частиц почвы в условиях засушливой ветреной погоды. Более всего подвержены ветровой </w:t>
      </w:r>
      <w:r w:rsidRPr="00DF236D">
        <w:rPr>
          <w:rFonts w:ascii="Times New Roman" w:hAnsi="Times New Roman" w:cs="Times New Roman"/>
          <w:sz w:val="28"/>
          <w:szCs w:val="28"/>
        </w:rPr>
        <w:lastRenderedPageBreak/>
        <w:t>эрозии легкие по механическому составу песчаные почвы. В зависимости от погодных и физико-географических условий ветровая эрозия почв на территории природно-сельскохозяйственной системы может про</w:t>
      </w:r>
      <w:r w:rsidR="00DE6216" w:rsidRPr="00DF236D">
        <w:rPr>
          <w:rFonts w:ascii="Times New Roman" w:hAnsi="Times New Roman" w:cs="Times New Roman"/>
          <w:sz w:val="28"/>
          <w:szCs w:val="28"/>
        </w:rPr>
        <w:t>являться в виде пыльной бури [1</w:t>
      </w:r>
      <w:r w:rsidR="00DD5A05" w:rsidRPr="00DF236D">
        <w:rPr>
          <w:rFonts w:ascii="Times New Roman" w:hAnsi="Times New Roman" w:cs="Times New Roman"/>
          <w:sz w:val="28"/>
          <w:szCs w:val="28"/>
          <w:lang w:val="kk-KZ"/>
        </w:rPr>
        <w:t>74</w:t>
      </w:r>
      <w:r w:rsidRPr="00DF236D">
        <w:rPr>
          <w:rFonts w:ascii="Times New Roman" w:hAnsi="Times New Roman" w:cs="Times New Roman"/>
          <w:sz w:val="28"/>
          <w:szCs w:val="28"/>
        </w:rPr>
        <w:t>].</w:t>
      </w:r>
    </w:p>
    <w:p w14:paraId="38EE9BF6" w14:textId="3B182D92" w:rsidR="00A46D32" w:rsidRPr="00DF236D" w:rsidRDefault="00A46D32" w:rsidP="00A33E7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Наибольший вред ветровая эрозия приносит земледелию региона, которое выражается в первую очередь потерей ее плодородия. В результате ветровой эрозии выдуваются семена, гибнут и повреждаются посевы сельскохозяйственных культур, выносятся за пределы полей удобрения, загрязняется окружающая среда, и</w:t>
      </w:r>
      <w:r w:rsidR="00624D11" w:rsidRPr="00DF236D">
        <w:rPr>
          <w:rFonts w:ascii="Times New Roman" w:hAnsi="Times New Roman" w:cs="Times New Roman"/>
          <w:sz w:val="28"/>
          <w:szCs w:val="28"/>
        </w:rPr>
        <w:t>,</w:t>
      </w:r>
      <w:r w:rsidRPr="00DF236D">
        <w:rPr>
          <w:rFonts w:ascii="Times New Roman" w:hAnsi="Times New Roman" w:cs="Times New Roman"/>
          <w:sz w:val="28"/>
          <w:szCs w:val="28"/>
        </w:rPr>
        <w:t xml:space="preserve"> в конечном результате</w:t>
      </w:r>
      <w:r w:rsidR="00624D11" w:rsidRPr="00DF236D">
        <w:rPr>
          <w:rFonts w:ascii="Times New Roman" w:hAnsi="Times New Roman" w:cs="Times New Roman"/>
          <w:sz w:val="28"/>
          <w:szCs w:val="28"/>
        </w:rPr>
        <w:t>,</w:t>
      </w:r>
      <w:r w:rsidRPr="00DF236D">
        <w:rPr>
          <w:rFonts w:ascii="Times New Roman" w:hAnsi="Times New Roman" w:cs="Times New Roman"/>
          <w:sz w:val="28"/>
          <w:szCs w:val="28"/>
        </w:rPr>
        <w:t xml:space="preserve"> деградируют экологиче</w:t>
      </w:r>
      <w:r w:rsidR="00DE6216" w:rsidRPr="00DF236D">
        <w:rPr>
          <w:rFonts w:ascii="Times New Roman" w:hAnsi="Times New Roman" w:cs="Times New Roman"/>
          <w:sz w:val="28"/>
          <w:szCs w:val="28"/>
        </w:rPr>
        <w:t>ские системы разной иерархии [7</w:t>
      </w:r>
      <w:r w:rsidR="00DD5A05" w:rsidRPr="00DF236D">
        <w:rPr>
          <w:rFonts w:ascii="Times New Roman" w:hAnsi="Times New Roman" w:cs="Times New Roman"/>
          <w:sz w:val="28"/>
          <w:szCs w:val="28"/>
          <w:lang w:val="kk-KZ"/>
        </w:rPr>
        <w:t>6</w:t>
      </w:r>
      <w:r w:rsidRPr="00DF236D">
        <w:rPr>
          <w:rFonts w:ascii="Times New Roman" w:hAnsi="Times New Roman" w:cs="Times New Roman"/>
          <w:sz w:val="28"/>
          <w:szCs w:val="28"/>
        </w:rPr>
        <w:t>]. Немалую роль в усилени</w:t>
      </w:r>
      <w:r w:rsidR="00624D11" w:rsidRPr="00DF236D">
        <w:rPr>
          <w:rFonts w:ascii="Times New Roman" w:hAnsi="Times New Roman" w:cs="Times New Roman"/>
          <w:sz w:val="28"/>
          <w:szCs w:val="28"/>
        </w:rPr>
        <w:t>и</w:t>
      </w:r>
      <w:r w:rsidRPr="00DF236D">
        <w:rPr>
          <w:rFonts w:ascii="Times New Roman" w:hAnsi="Times New Roman" w:cs="Times New Roman"/>
          <w:sz w:val="28"/>
          <w:szCs w:val="28"/>
        </w:rPr>
        <w:t xml:space="preserve"> дефляции на территории Кызылординской ПСС внесла хозяйственная деятельность человека из-за недоучета природных условий формирования дефляции почв, игнорирования противоэрозионной агротехники в земледелии, нерациональной </w:t>
      </w:r>
      <w:r w:rsidR="00624D11" w:rsidRPr="00DF236D">
        <w:rPr>
          <w:rFonts w:ascii="Times New Roman" w:hAnsi="Times New Roman" w:cs="Times New Roman"/>
          <w:sz w:val="28"/>
          <w:szCs w:val="28"/>
        </w:rPr>
        <w:t>(</w:t>
      </w:r>
      <w:r w:rsidRPr="00DF236D">
        <w:rPr>
          <w:rFonts w:ascii="Times New Roman" w:hAnsi="Times New Roman" w:cs="Times New Roman"/>
          <w:sz w:val="28"/>
          <w:szCs w:val="28"/>
        </w:rPr>
        <w:t>по почвенно-климатическим условиям</w:t>
      </w:r>
      <w:r w:rsidR="00624D11" w:rsidRPr="00DF236D">
        <w:rPr>
          <w:rFonts w:ascii="Times New Roman" w:hAnsi="Times New Roman" w:cs="Times New Roman"/>
          <w:sz w:val="28"/>
          <w:szCs w:val="28"/>
        </w:rPr>
        <w:t>)</w:t>
      </w:r>
      <w:r w:rsidRPr="00DF236D">
        <w:rPr>
          <w:rFonts w:ascii="Times New Roman" w:hAnsi="Times New Roman" w:cs="Times New Roman"/>
          <w:sz w:val="28"/>
          <w:szCs w:val="28"/>
        </w:rPr>
        <w:t xml:space="preserve"> специализации сельскохозяйственного производства, интенсивной распашки больших массивов песчаных и супесчаных почв, нарушения </w:t>
      </w:r>
      <w:r w:rsidR="00624D11" w:rsidRPr="00DF236D">
        <w:rPr>
          <w:rFonts w:ascii="Times New Roman" w:hAnsi="Times New Roman" w:cs="Times New Roman"/>
          <w:sz w:val="28"/>
          <w:szCs w:val="28"/>
        </w:rPr>
        <w:t xml:space="preserve">почвозащитных </w:t>
      </w:r>
      <w:r w:rsidRPr="00DF236D">
        <w:rPr>
          <w:rFonts w:ascii="Times New Roman" w:hAnsi="Times New Roman" w:cs="Times New Roman"/>
          <w:sz w:val="28"/>
          <w:szCs w:val="28"/>
        </w:rPr>
        <w:t xml:space="preserve"> севооборот</w:t>
      </w:r>
      <w:r w:rsidR="00624D11" w:rsidRPr="00DF236D">
        <w:rPr>
          <w:rFonts w:ascii="Times New Roman" w:hAnsi="Times New Roman" w:cs="Times New Roman"/>
          <w:sz w:val="28"/>
          <w:szCs w:val="28"/>
        </w:rPr>
        <w:t>ов</w:t>
      </w:r>
      <w:r w:rsidRPr="00DF236D">
        <w:rPr>
          <w:rFonts w:ascii="Times New Roman" w:hAnsi="Times New Roman" w:cs="Times New Roman"/>
          <w:sz w:val="28"/>
          <w:szCs w:val="28"/>
        </w:rPr>
        <w:t xml:space="preserve">, </w:t>
      </w:r>
      <w:r w:rsidR="00624D11" w:rsidRPr="00DF236D">
        <w:rPr>
          <w:rFonts w:ascii="Times New Roman" w:hAnsi="Times New Roman" w:cs="Times New Roman"/>
          <w:sz w:val="28"/>
          <w:szCs w:val="28"/>
        </w:rPr>
        <w:t xml:space="preserve">нерегулируемого </w:t>
      </w:r>
      <w:r w:rsidRPr="00DF236D">
        <w:rPr>
          <w:rFonts w:ascii="Times New Roman" w:hAnsi="Times New Roman" w:cs="Times New Roman"/>
          <w:sz w:val="28"/>
          <w:szCs w:val="28"/>
        </w:rPr>
        <w:t xml:space="preserve">выпаса скота, необоснованной вырубки саксаульников и т.д. </w:t>
      </w:r>
    </w:p>
    <w:p w14:paraId="34E200D0" w14:textId="77777777" w:rsidR="00A46D32" w:rsidRPr="00DF236D" w:rsidRDefault="00A46D32" w:rsidP="00A33E7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Ветровая эрозия (дефляция почв) является очень серьезной проблемой в Кызылординской природно-сельскохозяйственной системе. В результате неправильного выбора методов обработки почвы и нарушения агротехники, пахотный слой в буквальном смысле разносится ветром и смывается водными потоками. На пашнях и пастбищах повсеместно развиты эрозионные процессы. </w:t>
      </w:r>
    </w:p>
    <w:p w14:paraId="5D45FA3C" w14:textId="77777777" w:rsidR="00A46D32" w:rsidRPr="00DF236D" w:rsidRDefault="00A46D32" w:rsidP="00A33E7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Влияние перевыпаса отрицательно сказывается на защитных свойствах почв не только в том отношении, что почва лишилась (частично или полностью) защищающего ее травян</w:t>
      </w:r>
      <w:r w:rsidR="00624D11" w:rsidRPr="00DF236D">
        <w:rPr>
          <w:rFonts w:ascii="Times New Roman" w:hAnsi="Times New Roman" w:cs="Times New Roman"/>
          <w:sz w:val="28"/>
          <w:szCs w:val="28"/>
        </w:rPr>
        <w:t>н</w:t>
      </w:r>
      <w:r w:rsidRPr="00DF236D">
        <w:rPr>
          <w:rFonts w:ascii="Times New Roman" w:hAnsi="Times New Roman" w:cs="Times New Roman"/>
          <w:sz w:val="28"/>
          <w:szCs w:val="28"/>
        </w:rPr>
        <w:t>ого покрова, но и в том, что почва под непосредственным действием копыт животных измельчается</w:t>
      </w:r>
      <w:r w:rsidR="00624D11" w:rsidRPr="00DF236D">
        <w:rPr>
          <w:rFonts w:ascii="Times New Roman" w:hAnsi="Times New Roman" w:cs="Times New Roman"/>
          <w:sz w:val="28"/>
          <w:szCs w:val="28"/>
        </w:rPr>
        <w:t>, меняется ее</w:t>
      </w:r>
      <w:r w:rsidRPr="00DF236D">
        <w:rPr>
          <w:rFonts w:ascii="Times New Roman" w:hAnsi="Times New Roman" w:cs="Times New Roman"/>
          <w:sz w:val="28"/>
          <w:szCs w:val="28"/>
        </w:rPr>
        <w:t xml:space="preserve"> структур</w:t>
      </w:r>
      <w:r w:rsidR="00624D11" w:rsidRPr="00DF236D">
        <w:rPr>
          <w:rFonts w:ascii="Times New Roman" w:hAnsi="Times New Roman" w:cs="Times New Roman"/>
          <w:sz w:val="28"/>
          <w:szCs w:val="28"/>
        </w:rPr>
        <w:t>а</w:t>
      </w:r>
      <w:r w:rsidRPr="00DF236D">
        <w:rPr>
          <w:rFonts w:ascii="Times New Roman" w:hAnsi="Times New Roman" w:cs="Times New Roman"/>
          <w:sz w:val="28"/>
          <w:szCs w:val="28"/>
        </w:rPr>
        <w:t xml:space="preserve"> на </w:t>
      </w:r>
      <w:r w:rsidR="00624D11" w:rsidRPr="00DF236D">
        <w:rPr>
          <w:rFonts w:ascii="Times New Roman" w:hAnsi="Times New Roman" w:cs="Times New Roman"/>
          <w:sz w:val="28"/>
          <w:szCs w:val="28"/>
        </w:rPr>
        <w:t xml:space="preserve">участках </w:t>
      </w:r>
      <w:r w:rsidRPr="00DF236D">
        <w:rPr>
          <w:rFonts w:ascii="Times New Roman" w:hAnsi="Times New Roman" w:cs="Times New Roman"/>
          <w:sz w:val="28"/>
          <w:szCs w:val="28"/>
        </w:rPr>
        <w:t>перевыпаса</w:t>
      </w:r>
      <w:r w:rsidR="00624D11" w:rsidRPr="00DF236D">
        <w:rPr>
          <w:rFonts w:ascii="Times New Roman" w:hAnsi="Times New Roman" w:cs="Times New Roman"/>
          <w:sz w:val="28"/>
          <w:szCs w:val="28"/>
        </w:rPr>
        <w:t>. Почва</w:t>
      </w:r>
      <w:r w:rsidRPr="00DF236D">
        <w:rPr>
          <w:rFonts w:ascii="Times New Roman" w:hAnsi="Times New Roman" w:cs="Times New Roman"/>
          <w:sz w:val="28"/>
          <w:szCs w:val="28"/>
        </w:rPr>
        <w:t xml:space="preserve"> менее увлажнена, здесь меньше задерживается зимой снег и водопроницаемость заметно понижена.</w:t>
      </w:r>
    </w:p>
    <w:p w14:paraId="609DC55C" w14:textId="77777777" w:rsidR="00A46D32" w:rsidRPr="00DF236D" w:rsidRDefault="00A46D32" w:rsidP="00A33E7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Для более эффективного использования дефлированных почв необходима их детальная классификация. Она должна основываться на таких признаках, как дефлируемость (податливость почв дефляции при распашке), скорость дефляции в момент обследования, фактическая дефлированность (степень подверженности почв дефляции в момент исследования), мощность перекрывающих почву эоловых наносов. Классификационные единицы разных таксономических рангов должны давать представление о дефлированных почвах не только в отдельных точках, но и характеристику дефляции почвенного покрова в целом, то есть должно быть учтено наличие на участке, как сдутых почв, так и почв, перекрытых эоловыми наносами. В современных классификациях почв по степени дефлируемости учитывается содержание физической глины, микроагрегатов, механическая прочность микроагрегатов, содержание гумуса, карбонатов и поглощенных оснований, а также рельеф, его ориентированность по отношению к преобладающим ветрам, гибель посевов от пыльных бурь, наличие лесополос и др. Таким образом, использование территории Кызылординской ПСС под различную сельскохозяйственную деятельность оказывает главное влияние на направленность развития и интенсивность </w:t>
      </w:r>
      <w:r w:rsidRPr="00DF236D">
        <w:rPr>
          <w:rFonts w:ascii="Times New Roman" w:hAnsi="Times New Roman" w:cs="Times New Roman"/>
          <w:sz w:val="28"/>
          <w:szCs w:val="28"/>
        </w:rPr>
        <w:lastRenderedPageBreak/>
        <w:t>проявления дефляционных процессов.</w:t>
      </w:r>
    </w:p>
    <w:p w14:paraId="1FA9340A" w14:textId="0E721329" w:rsidR="00A46D32" w:rsidRPr="00DF236D" w:rsidRDefault="00A46D32" w:rsidP="00A33E7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lang w:val="kk-KZ"/>
        </w:rPr>
        <w:t xml:space="preserve">По данным Агентства Республики Казахстан по управлению земельными ресурсами засоленные и солонцовые земли на территории Кызылординской природно-сельскохозяйственной системы составляют 7,7 млн га </w:t>
      </w:r>
      <w:r w:rsidR="00DE6216" w:rsidRPr="00DF236D">
        <w:rPr>
          <w:rFonts w:ascii="Times New Roman" w:hAnsi="Times New Roman" w:cs="Times New Roman"/>
          <w:sz w:val="28"/>
          <w:szCs w:val="28"/>
        </w:rPr>
        <w:t>[12</w:t>
      </w:r>
      <w:r w:rsidR="00DD5A05" w:rsidRPr="00DF236D">
        <w:rPr>
          <w:rFonts w:ascii="Times New Roman" w:hAnsi="Times New Roman" w:cs="Times New Roman"/>
          <w:sz w:val="28"/>
          <w:szCs w:val="28"/>
          <w:lang w:val="kk-KZ"/>
        </w:rPr>
        <w:t>9</w:t>
      </w:r>
      <w:r w:rsidR="00DE6216" w:rsidRPr="00DF236D">
        <w:rPr>
          <w:rFonts w:ascii="Times New Roman" w:hAnsi="Times New Roman" w:cs="Times New Roman"/>
          <w:sz w:val="28"/>
          <w:szCs w:val="28"/>
        </w:rPr>
        <w:t>,1</w:t>
      </w:r>
      <w:r w:rsidR="00DD5A05" w:rsidRPr="00DF236D">
        <w:rPr>
          <w:rFonts w:ascii="Times New Roman" w:hAnsi="Times New Roman" w:cs="Times New Roman"/>
          <w:sz w:val="28"/>
          <w:szCs w:val="28"/>
          <w:lang w:val="kk-KZ"/>
        </w:rPr>
        <w:t>75</w:t>
      </w:r>
      <w:r w:rsidRPr="00DF236D">
        <w:rPr>
          <w:rFonts w:ascii="Times New Roman" w:hAnsi="Times New Roman" w:cs="Times New Roman"/>
          <w:sz w:val="28"/>
          <w:szCs w:val="28"/>
        </w:rPr>
        <w:t>]. Заболоченных земель около 79,1 тыс. га. Данный процесс развит в ландшафтах озерно-аллювиальных и аллювиально-дельтовых р</w:t>
      </w:r>
      <w:r w:rsidR="00DE6216" w:rsidRPr="00DF236D">
        <w:rPr>
          <w:rFonts w:ascii="Times New Roman" w:hAnsi="Times New Roman" w:cs="Times New Roman"/>
          <w:sz w:val="28"/>
          <w:szCs w:val="28"/>
        </w:rPr>
        <w:t>авнин в долине реки Сырдария [1</w:t>
      </w:r>
      <w:r w:rsidR="00532B55" w:rsidRPr="00DF236D">
        <w:rPr>
          <w:rFonts w:ascii="Times New Roman" w:hAnsi="Times New Roman" w:cs="Times New Roman"/>
          <w:sz w:val="28"/>
          <w:szCs w:val="28"/>
          <w:lang w:val="kk-KZ"/>
        </w:rPr>
        <w:t>77</w:t>
      </w:r>
      <w:r w:rsidRPr="00DF236D">
        <w:rPr>
          <w:rFonts w:ascii="Times New Roman" w:hAnsi="Times New Roman" w:cs="Times New Roman"/>
          <w:sz w:val="28"/>
          <w:szCs w:val="28"/>
        </w:rPr>
        <w:t>].</w:t>
      </w:r>
    </w:p>
    <w:p w14:paraId="393E2067" w14:textId="77777777" w:rsidR="00A46D32" w:rsidRPr="00DF236D" w:rsidRDefault="00A46D32" w:rsidP="00A33E76">
      <w:pPr>
        <w:widowControl w:val="0"/>
        <w:shd w:val="clear" w:color="auto" w:fill="FFFFFF"/>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Заболачивание и засоление – одна из серьезных угроз для сельскохозяйственных земель Кызылординской природно-сельскохозяйственной системы, котор</w:t>
      </w:r>
      <w:r w:rsidR="002D2E06" w:rsidRPr="00DF236D">
        <w:rPr>
          <w:rFonts w:ascii="Times New Roman" w:hAnsi="Times New Roman" w:cs="Times New Roman"/>
          <w:sz w:val="28"/>
          <w:szCs w:val="28"/>
        </w:rPr>
        <w:t>ая</w:t>
      </w:r>
      <w:r w:rsidRPr="00DF236D">
        <w:rPr>
          <w:rFonts w:ascii="Times New Roman" w:hAnsi="Times New Roman" w:cs="Times New Roman"/>
          <w:sz w:val="28"/>
          <w:szCs w:val="28"/>
        </w:rPr>
        <w:t xml:space="preserve"> оказывает влияние на сокращение площадей плодородных земель и представля</w:t>
      </w:r>
      <w:r w:rsidR="002D2E06" w:rsidRPr="00DF236D">
        <w:rPr>
          <w:rFonts w:ascii="Times New Roman" w:hAnsi="Times New Roman" w:cs="Times New Roman"/>
          <w:sz w:val="28"/>
          <w:szCs w:val="28"/>
        </w:rPr>
        <w:t>е</w:t>
      </w:r>
      <w:r w:rsidRPr="00DF236D">
        <w:rPr>
          <w:rFonts w:ascii="Times New Roman" w:hAnsi="Times New Roman" w:cs="Times New Roman"/>
          <w:sz w:val="28"/>
          <w:szCs w:val="28"/>
        </w:rPr>
        <w:t>т опасность для данного региона. Основной причиной заболачивания и засоления является высокий уровень грунтовых вод, вызванный нехваткой ирригационных и дренажных систем, а также ингибирование роста растений из-за нерастворимых солей, загрязняю</w:t>
      </w:r>
      <w:r w:rsidR="002D2E06" w:rsidRPr="00DF236D">
        <w:rPr>
          <w:rFonts w:ascii="Times New Roman" w:hAnsi="Times New Roman" w:cs="Times New Roman"/>
          <w:sz w:val="28"/>
          <w:szCs w:val="28"/>
        </w:rPr>
        <w:t>щих</w:t>
      </w:r>
      <w:r w:rsidRPr="00DF236D">
        <w:rPr>
          <w:rFonts w:ascii="Times New Roman" w:hAnsi="Times New Roman" w:cs="Times New Roman"/>
          <w:sz w:val="28"/>
          <w:szCs w:val="28"/>
        </w:rPr>
        <w:t xml:space="preserve"> грунтовые воды. </w:t>
      </w:r>
    </w:p>
    <w:p w14:paraId="1F6DCECF" w14:textId="1F7A2FC7" w:rsidR="00A46D32" w:rsidRPr="00DF236D" w:rsidRDefault="00A46D32" w:rsidP="00A33E76">
      <w:pPr>
        <w:widowControl w:val="0"/>
        <w:shd w:val="clear" w:color="auto" w:fill="FFFFFF"/>
        <w:spacing w:after="0" w:line="240" w:lineRule="auto"/>
        <w:ind w:firstLine="567"/>
        <w:jc w:val="both"/>
        <w:rPr>
          <w:rFonts w:ascii="Times New Roman" w:hAnsi="Times New Roman" w:cs="Times New Roman"/>
          <w:sz w:val="28"/>
          <w:szCs w:val="28"/>
          <w:lang w:val="kk-KZ"/>
        </w:rPr>
      </w:pPr>
      <w:r w:rsidRPr="00DF236D">
        <w:rPr>
          <w:rFonts w:ascii="Times New Roman" w:hAnsi="Times New Roman" w:cs="Times New Roman"/>
          <w:sz w:val="28"/>
          <w:szCs w:val="28"/>
        </w:rPr>
        <w:t>В связи с наличием значительных площадей дефлированных и засоленных земель, отрицательно влияю</w:t>
      </w:r>
      <w:r w:rsidR="002D2E06" w:rsidRPr="00DF236D">
        <w:rPr>
          <w:rFonts w:ascii="Times New Roman" w:hAnsi="Times New Roman" w:cs="Times New Roman"/>
          <w:sz w:val="28"/>
          <w:szCs w:val="28"/>
        </w:rPr>
        <w:t>щих</w:t>
      </w:r>
      <w:r w:rsidRPr="00DF236D">
        <w:rPr>
          <w:rFonts w:ascii="Times New Roman" w:hAnsi="Times New Roman" w:cs="Times New Roman"/>
          <w:sz w:val="28"/>
          <w:szCs w:val="28"/>
        </w:rPr>
        <w:t xml:space="preserve"> на продуктивность сельскохозяйственных угодий Кызылординской ПСС, проведен анализ нормативно-правовых положений</w:t>
      </w:r>
      <w:r w:rsidR="002D2E06" w:rsidRPr="00DF236D">
        <w:rPr>
          <w:rFonts w:ascii="Times New Roman" w:hAnsi="Times New Roman" w:cs="Times New Roman"/>
          <w:sz w:val="28"/>
          <w:szCs w:val="28"/>
        </w:rPr>
        <w:t xml:space="preserve"> и требований</w:t>
      </w:r>
      <w:r w:rsidRPr="00DF236D">
        <w:rPr>
          <w:rFonts w:ascii="Times New Roman" w:hAnsi="Times New Roman" w:cs="Times New Roman"/>
          <w:sz w:val="28"/>
          <w:szCs w:val="28"/>
        </w:rPr>
        <w:t>, регулирующи</w:t>
      </w:r>
      <w:r w:rsidR="002D2E06" w:rsidRPr="00DF236D">
        <w:rPr>
          <w:rFonts w:ascii="Times New Roman" w:hAnsi="Times New Roman" w:cs="Times New Roman"/>
          <w:sz w:val="28"/>
          <w:szCs w:val="28"/>
        </w:rPr>
        <w:t>х</w:t>
      </w:r>
      <w:r w:rsidRPr="00DF236D">
        <w:rPr>
          <w:rFonts w:ascii="Times New Roman" w:hAnsi="Times New Roman" w:cs="Times New Roman"/>
          <w:sz w:val="28"/>
          <w:szCs w:val="28"/>
        </w:rPr>
        <w:t xml:space="preserve"> снижение негативного воздействия засоления, дефляции, водной эрозии</w:t>
      </w:r>
      <w:r w:rsidR="002D2E06" w:rsidRPr="00DF236D">
        <w:rPr>
          <w:rFonts w:ascii="Times New Roman" w:hAnsi="Times New Roman" w:cs="Times New Roman"/>
          <w:sz w:val="28"/>
          <w:szCs w:val="28"/>
        </w:rPr>
        <w:t xml:space="preserve">. В </w:t>
      </w:r>
      <w:r w:rsidR="00F17CAA" w:rsidRPr="00DF236D">
        <w:rPr>
          <w:rFonts w:ascii="Times New Roman" w:hAnsi="Times New Roman" w:cs="Times New Roman"/>
          <w:sz w:val="28"/>
          <w:szCs w:val="28"/>
        </w:rPr>
        <w:t>их основу</w:t>
      </w:r>
      <w:r w:rsidRPr="00DF236D">
        <w:rPr>
          <w:rFonts w:ascii="Times New Roman" w:hAnsi="Times New Roman" w:cs="Times New Roman"/>
          <w:bCs/>
          <w:sz w:val="28"/>
          <w:szCs w:val="28"/>
        </w:rPr>
        <w:t xml:space="preserve"> положены </w:t>
      </w:r>
      <w:r w:rsidRPr="00DF236D">
        <w:rPr>
          <w:rFonts w:ascii="Times New Roman" w:eastAsia="Arial Unicode MS" w:hAnsi="Times New Roman" w:cs="Times New Roman"/>
          <w:sz w:val="28"/>
          <w:szCs w:val="28"/>
          <w:lang w:bidi="en-US"/>
        </w:rPr>
        <w:t>принятые государственные документы, такие как Земельный и Экологический Кодексы и</w:t>
      </w:r>
      <w:r w:rsidRPr="00DF236D">
        <w:rPr>
          <w:rFonts w:ascii="Times New Roman" w:hAnsi="Times New Roman" w:cs="Times New Roman"/>
          <w:sz w:val="28"/>
          <w:szCs w:val="28"/>
        </w:rPr>
        <w:t xml:space="preserve"> другие нормативно-правовые документы, направленные на предотвращение развития данных процессов</w:t>
      </w:r>
      <w:r w:rsidRPr="00DF236D">
        <w:rPr>
          <w:rFonts w:ascii="Times New Roman" w:hAnsi="Times New Roman" w:cs="Times New Roman"/>
          <w:sz w:val="28"/>
          <w:szCs w:val="28"/>
          <w:lang w:val="kk-KZ"/>
        </w:rPr>
        <w:t>.</w:t>
      </w:r>
    </w:p>
    <w:p w14:paraId="52A3A84D" w14:textId="5BB7E0FB" w:rsidR="00A46D32" w:rsidRPr="00DF236D" w:rsidRDefault="00A46D32" w:rsidP="00A33E7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Требования охраны сельскохозяйственных угодий от негативных природно-обусловленных и антропогенных процессов в Кызылординской ПСС должны преломляться в нормах локальных актов, регулирующих внутрихозяйственную деятельность, являться составными частями прав и обязанностей сельскохозяйственных предприятий по выполнению ими уставных задач. Правовые нормы, регламентирующие внутрихозяйственную деятельность в сфере сельскохозяйственного производства, обязательно должны содержать положения, направленные на обеспечение охр</w:t>
      </w:r>
      <w:r w:rsidR="002D2E06" w:rsidRPr="00DF236D">
        <w:rPr>
          <w:rFonts w:ascii="Times New Roman" w:hAnsi="Times New Roman" w:cs="Times New Roman"/>
          <w:sz w:val="28"/>
          <w:szCs w:val="28"/>
        </w:rPr>
        <w:t>аны земель. В результате возника</w:t>
      </w:r>
      <w:r w:rsidRPr="00DF236D">
        <w:rPr>
          <w:rFonts w:ascii="Times New Roman" w:hAnsi="Times New Roman" w:cs="Times New Roman"/>
          <w:sz w:val="28"/>
          <w:szCs w:val="28"/>
        </w:rPr>
        <w:t>ет взаимосвязь правового и хозяйственного механизмов, а землеохранные нормы будут согласованы с конкретными условиями хозяйственной деятельности. Следствие такой взаимосвязи – обогащение хозяйственно-правовой нормы требованиями по охране земель, трансформация землеохранительного отношения в эколого-хозяйственное и, в конечном счете, достижение оптимального качества окружающей среды [</w:t>
      </w:r>
      <w:r w:rsidR="00076175" w:rsidRPr="00DF236D">
        <w:rPr>
          <w:rFonts w:ascii="Times New Roman" w:hAnsi="Times New Roman" w:cs="Times New Roman"/>
          <w:sz w:val="28"/>
          <w:szCs w:val="28"/>
        </w:rPr>
        <w:t>8</w:t>
      </w:r>
      <w:r w:rsidR="00532B55" w:rsidRPr="00DF236D">
        <w:rPr>
          <w:rFonts w:ascii="Times New Roman" w:hAnsi="Times New Roman" w:cs="Times New Roman"/>
          <w:sz w:val="28"/>
          <w:szCs w:val="28"/>
          <w:lang w:val="kk-KZ"/>
        </w:rPr>
        <w:t>0</w:t>
      </w:r>
      <w:r w:rsidR="00076175" w:rsidRPr="00DF236D">
        <w:rPr>
          <w:rFonts w:ascii="Times New Roman" w:hAnsi="Times New Roman" w:cs="Times New Roman"/>
          <w:sz w:val="28"/>
          <w:szCs w:val="28"/>
        </w:rPr>
        <w:t>,1</w:t>
      </w:r>
      <w:r w:rsidR="00532B55" w:rsidRPr="00DF236D">
        <w:rPr>
          <w:rFonts w:ascii="Times New Roman" w:hAnsi="Times New Roman" w:cs="Times New Roman"/>
          <w:sz w:val="28"/>
          <w:szCs w:val="28"/>
          <w:lang w:val="kk-KZ"/>
        </w:rPr>
        <w:t>7</w:t>
      </w:r>
      <w:r w:rsidR="008C5B83">
        <w:rPr>
          <w:rFonts w:ascii="Times New Roman" w:hAnsi="Times New Roman" w:cs="Times New Roman"/>
          <w:sz w:val="28"/>
          <w:szCs w:val="28"/>
          <w:lang w:val="kk-KZ"/>
        </w:rPr>
        <w:t>4</w:t>
      </w:r>
      <w:r w:rsidR="00532B55" w:rsidRPr="00DF236D">
        <w:rPr>
          <w:rFonts w:ascii="Times New Roman" w:hAnsi="Times New Roman" w:cs="Times New Roman"/>
          <w:sz w:val="28"/>
          <w:szCs w:val="28"/>
          <w:lang w:val="kk-KZ"/>
        </w:rPr>
        <w:t>-176</w:t>
      </w:r>
      <w:r w:rsidRPr="00DF236D">
        <w:rPr>
          <w:rFonts w:ascii="Times New Roman" w:hAnsi="Times New Roman" w:cs="Times New Roman"/>
          <w:sz w:val="28"/>
          <w:szCs w:val="28"/>
        </w:rPr>
        <w:t>].</w:t>
      </w:r>
    </w:p>
    <w:p w14:paraId="6B7C684A" w14:textId="597F9BAB" w:rsidR="00A46D32" w:rsidRPr="00DF236D" w:rsidRDefault="00A46D32" w:rsidP="00A33E7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Экологические нормы и требования по использованию земель сельскохозяйственного назначения, также определяют необходимость обеспечения экологической безопасности качественного состояния сельскохозяйственных угодий. </w:t>
      </w:r>
      <w:r w:rsidRPr="00DF236D">
        <w:rPr>
          <w:rStyle w:val="s1"/>
          <w:b w:val="0"/>
          <w:bCs w:val="0"/>
          <w:sz w:val="28"/>
          <w:szCs w:val="28"/>
        </w:rPr>
        <w:t>Экологические требования при использовании земель сельскохозяйственного назначения</w:t>
      </w:r>
      <w:r w:rsidRPr="00DF236D">
        <w:rPr>
          <w:rFonts w:ascii="Times New Roman" w:hAnsi="Times New Roman" w:cs="Times New Roman"/>
          <w:sz w:val="28"/>
          <w:szCs w:val="28"/>
        </w:rPr>
        <w:t xml:space="preserve"> должны основываться на показателях степени экологического неблагополучия, критериями которого являются физическая деградация и хи</w:t>
      </w:r>
      <w:r w:rsidR="00737901" w:rsidRPr="00DF236D">
        <w:rPr>
          <w:rFonts w:ascii="Times New Roman" w:hAnsi="Times New Roman" w:cs="Times New Roman"/>
          <w:sz w:val="28"/>
          <w:szCs w:val="28"/>
        </w:rPr>
        <w:t xml:space="preserve">мическое загрязнение </w:t>
      </w:r>
      <w:r w:rsidRPr="00DF236D">
        <w:rPr>
          <w:rFonts w:ascii="Times New Roman" w:hAnsi="Times New Roman" w:cs="Times New Roman"/>
          <w:sz w:val="28"/>
          <w:szCs w:val="28"/>
        </w:rPr>
        <w:t>[</w:t>
      </w:r>
      <w:r w:rsidR="00737901" w:rsidRPr="00DF236D">
        <w:rPr>
          <w:rFonts w:ascii="Times New Roman" w:hAnsi="Times New Roman" w:cs="Times New Roman"/>
          <w:sz w:val="28"/>
          <w:szCs w:val="28"/>
        </w:rPr>
        <w:t>7</w:t>
      </w:r>
      <w:r w:rsidR="00532B55" w:rsidRPr="00DF236D">
        <w:rPr>
          <w:rFonts w:ascii="Times New Roman" w:hAnsi="Times New Roman" w:cs="Times New Roman"/>
          <w:sz w:val="28"/>
          <w:szCs w:val="28"/>
        </w:rPr>
        <w:t>6</w:t>
      </w:r>
      <w:r w:rsidR="00737901" w:rsidRPr="00DF236D">
        <w:rPr>
          <w:rFonts w:ascii="Times New Roman" w:hAnsi="Times New Roman" w:cs="Times New Roman"/>
          <w:sz w:val="28"/>
          <w:szCs w:val="28"/>
        </w:rPr>
        <w:t>,1</w:t>
      </w:r>
      <w:r w:rsidR="00532B55" w:rsidRPr="00DF236D">
        <w:rPr>
          <w:rFonts w:ascii="Times New Roman" w:hAnsi="Times New Roman" w:cs="Times New Roman"/>
          <w:sz w:val="28"/>
          <w:szCs w:val="28"/>
          <w:lang w:val="kk-KZ"/>
        </w:rPr>
        <w:t>77</w:t>
      </w:r>
      <w:r w:rsidR="00532B55" w:rsidRPr="00DF236D">
        <w:rPr>
          <w:rFonts w:ascii="Times New Roman" w:hAnsi="Times New Roman" w:cs="Times New Roman"/>
          <w:sz w:val="28"/>
          <w:szCs w:val="28"/>
        </w:rPr>
        <w:t>-182</w:t>
      </w:r>
      <w:r w:rsidRPr="00DF236D">
        <w:rPr>
          <w:rFonts w:ascii="Times New Roman" w:hAnsi="Times New Roman" w:cs="Times New Roman"/>
          <w:sz w:val="28"/>
          <w:szCs w:val="28"/>
        </w:rPr>
        <w:t>].</w:t>
      </w:r>
      <w:r w:rsidR="002D2E06" w:rsidRPr="00DF236D">
        <w:rPr>
          <w:rFonts w:ascii="Times New Roman" w:hAnsi="Times New Roman" w:cs="Times New Roman"/>
          <w:sz w:val="28"/>
          <w:szCs w:val="28"/>
        </w:rPr>
        <w:t xml:space="preserve"> </w:t>
      </w:r>
      <w:r w:rsidRPr="00DF236D">
        <w:rPr>
          <w:rFonts w:ascii="Times New Roman" w:hAnsi="Times New Roman" w:cs="Times New Roman"/>
          <w:sz w:val="28"/>
          <w:szCs w:val="28"/>
        </w:rPr>
        <w:t xml:space="preserve">Соблюдение законодательных документов ведет </w:t>
      </w:r>
      <w:r w:rsidR="002D2E06" w:rsidRPr="00DF236D">
        <w:rPr>
          <w:rFonts w:ascii="Times New Roman" w:hAnsi="Times New Roman" w:cs="Times New Roman"/>
          <w:sz w:val="28"/>
          <w:szCs w:val="28"/>
        </w:rPr>
        <w:t>к</w:t>
      </w:r>
      <w:r w:rsidRPr="00DF236D">
        <w:rPr>
          <w:rFonts w:ascii="Times New Roman" w:hAnsi="Times New Roman" w:cs="Times New Roman"/>
          <w:sz w:val="28"/>
          <w:szCs w:val="28"/>
        </w:rPr>
        <w:t xml:space="preserve"> обеспеч</w:t>
      </w:r>
      <w:r w:rsidR="002D2E06" w:rsidRPr="00DF236D">
        <w:rPr>
          <w:rFonts w:ascii="Times New Roman" w:hAnsi="Times New Roman" w:cs="Times New Roman"/>
          <w:sz w:val="28"/>
          <w:szCs w:val="28"/>
        </w:rPr>
        <w:t>ению</w:t>
      </w:r>
      <w:r w:rsidRPr="00DF236D">
        <w:rPr>
          <w:rFonts w:ascii="Times New Roman" w:hAnsi="Times New Roman" w:cs="Times New Roman"/>
          <w:sz w:val="28"/>
          <w:szCs w:val="28"/>
        </w:rPr>
        <w:t xml:space="preserve"> устойчиво</w:t>
      </w:r>
      <w:r w:rsidR="002D2E06" w:rsidRPr="00DF236D">
        <w:rPr>
          <w:rFonts w:ascii="Times New Roman" w:hAnsi="Times New Roman" w:cs="Times New Roman"/>
          <w:sz w:val="28"/>
          <w:szCs w:val="28"/>
        </w:rPr>
        <w:t xml:space="preserve">го развития </w:t>
      </w:r>
      <w:r w:rsidRPr="00DF236D">
        <w:rPr>
          <w:rFonts w:ascii="Times New Roman" w:hAnsi="Times New Roman" w:cs="Times New Roman"/>
          <w:sz w:val="28"/>
          <w:szCs w:val="28"/>
        </w:rPr>
        <w:lastRenderedPageBreak/>
        <w:t>природно-сельскохозяйственной системы, включая сохранение и рациональное использование сельскохозяйственных земель, и обеспечени</w:t>
      </w:r>
      <w:r w:rsidR="002D2E06" w:rsidRPr="00DF236D">
        <w:rPr>
          <w:rFonts w:ascii="Times New Roman" w:hAnsi="Times New Roman" w:cs="Times New Roman"/>
          <w:sz w:val="28"/>
          <w:szCs w:val="28"/>
        </w:rPr>
        <w:t>ю</w:t>
      </w:r>
      <w:r w:rsidRPr="00DF236D">
        <w:rPr>
          <w:rFonts w:ascii="Times New Roman" w:hAnsi="Times New Roman" w:cs="Times New Roman"/>
          <w:sz w:val="28"/>
          <w:szCs w:val="28"/>
        </w:rPr>
        <w:t xml:space="preserve"> продовольственной безопасности региона</w:t>
      </w:r>
      <w:r w:rsidR="002D2E06" w:rsidRPr="00DF236D">
        <w:rPr>
          <w:rFonts w:ascii="Times New Roman" w:hAnsi="Times New Roman" w:cs="Times New Roman"/>
          <w:sz w:val="28"/>
          <w:szCs w:val="28"/>
        </w:rPr>
        <w:t xml:space="preserve"> и страны в целом</w:t>
      </w:r>
      <w:r w:rsidR="00ED3A11" w:rsidRPr="00DF236D">
        <w:rPr>
          <w:rFonts w:ascii="Times New Roman" w:hAnsi="Times New Roman" w:cs="Times New Roman"/>
          <w:sz w:val="28"/>
          <w:szCs w:val="28"/>
        </w:rPr>
        <w:t>. Для</w:t>
      </w:r>
      <w:r w:rsidRPr="00DF236D">
        <w:rPr>
          <w:rFonts w:ascii="Times New Roman" w:hAnsi="Times New Roman" w:cs="Times New Roman"/>
          <w:sz w:val="28"/>
          <w:szCs w:val="28"/>
        </w:rPr>
        <w:t xml:space="preserve"> улучшени</w:t>
      </w:r>
      <w:r w:rsidR="00ED3A11" w:rsidRPr="00DF236D">
        <w:rPr>
          <w:rFonts w:ascii="Times New Roman" w:hAnsi="Times New Roman" w:cs="Times New Roman"/>
          <w:sz w:val="28"/>
          <w:szCs w:val="28"/>
        </w:rPr>
        <w:t>я</w:t>
      </w:r>
      <w:r w:rsidRPr="00DF236D">
        <w:rPr>
          <w:rFonts w:ascii="Times New Roman" w:hAnsi="Times New Roman" w:cs="Times New Roman"/>
          <w:sz w:val="28"/>
          <w:szCs w:val="28"/>
        </w:rPr>
        <w:t xml:space="preserve"> использования земель первостепенное значение имеют внедрение инновационных проектов организации территории, повышение культуры земледелия, осуществление противоэрозионных и других природоохранных мероприятий.</w:t>
      </w:r>
    </w:p>
    <w:p w14:paraId="1EB9C251" w14:textId="77777777" w:rsidR="00A46D32" w:rsidRPr="00DF236D" w:rsidRDefault="00A46D32" w:rsidP="00A33E76">
      <w:pPr>
        <w:widowControl w:val="0"/>
        <w:spacing w:after="0" w:line="240" w:lineRule="auto"/>
        <w:ind w:firstLine="567"/>
        <w:jc w:val="both"/>
        <w:rPr>
          <w:rFonts w:ascii="Times New Roman" w:eastAsia="Times New Roman" w:hAnsi="Times New Roman" w:cs="Times New Roman"/>
          <w:b/>
          <w:sz w:val="28"/>
          <w:szCs w:val="28"/>
          <w:lang w:eastAsia="ru-RU"/>
        </w:rPr>
      </w:pPr>
    </w:p>
    <w:p w14:paraId="57605266" w14:textId="77777777" w:rsidR="00A46D32" w:rsidRPr="00DF236D" w:rsidRDefault="00A46D32" w:rsidP="00A33E76">
      <w:pPr>
        <w:widowControl w:val="0"/>
        <w:spacing w:after="0" w:line="240" w:lineRule="auto"/>
        <w:ind w:firstLine="567"/>
        <w:jc w:val="both"/>
        <w:rPr>
          <w:rFonts w:ascii="Times New Roman" w:eastAsia="Times New Roman" w:hAnsi="Times New Roman" w:cs="Times New Roman"/>
          <w:b/>
          <w:sz w:val="28"/>
          <w:szCs w:val="28"/>
          <w:lang w:eastAsia="ar-SA"/>
        </w:rPr>
      </w:pPr>
      <w:r w:rsidRPr="00DF236D">
        <w:rPr>
          <w:rFonts w:ascii="Times New Roman" w:eastAsia="Times New Roman" w:hAnsi="Times New Roman" w:cs="Times New Roman"/>
          <w:b/>
          <w:sz w:val="28"/>
          <w:szCs w:val="28"/>
          <w:lang w:eastAsia="ar-SA"/>
        </w:rPr>
        <w:t xml:space="preserve">5.2 </w:t>
      </w:r>
      <w:r w:rsidRPr="00DF236D">
        <w:rPr>
          <w:rFonts w:ascii="Times New Roman" w:eastAsia="Times New Roman" w:hAnsi="Times New Roman" w:cs="Times New Roman"/>
          <w:b/>
          <w:sz w:val="28"/>
          <w:szCs w:val="28"/>
          <w:lang w:eastAsia="ru-RU"/>
        </w:rPr>
        <w:t>Нормирование сельскохозяйственных нагрузок в ландшафтах сельскохозяйственного освоения</w:t>
      </w:r>
    </w:p>
    <w:p w14:paraId="2545FD01" w14:textId="77777777" w:rsidR="00A46D32" w:rsidRPr="00DF236D" w:rsidRDefault="00A46D32" w:rsidP="00A33E76">
      <w:pPr>
        <w:widowControl w:val="0"/>
        <w:spacing w:after="0" w:line="240" w:lineRule="auto"/>
        <w:ind w:firstLine="567"/>
        <w:jc w:val="both"/>
        <w:rPr>
          <w:rFonts w:ascii="Times New Roman" w:eastAsia="Times New Roman" w:hAnsi="Times New Roman" w:cs="Times New Roman"/>
          <w:b/>
          <w:sz w:val="28"/>
          <w:szCs w:val="28"/>
          <w:lang w:eastAsia="ar-SA"/>
        </w:rPr>
      </w:pPr>
    </w:p>
    <w:p w14:paraId="0907E310" w14:textId="44656391" w:rsidR="00A46D32" w:rsidRPr="00DF236D" w:rsidRDefault="00A46D32" w:rsidP="00A33E76">
      <w:pPr>
        <w:widowControl w:val="0"/>
        <w:spacing w:after="0" w:line="240" w:lineRule="auto"/>
        <w:ind w:firstLine="567"/>
        <w:jc w:val="both"/>
        <w:rPr>
          <w:rFonts w:ascii="Times New Roman" w:eastAsia="Times New Roman" w:hAnsi="Times New Roman" w:cs="Times New Roman"/>
          <w:sz w:val="28"/>
          <w:szCs w:val="28"/>
          <w:lang w:bidi="en-US"/>
        </w:rPr>
      </w:pPr>
      <w:r w:rsidRPr="00DF236D">
        <w:rPr>
          <w:rFonts w:ascii="Times New Roman" w:eastAsia="Times New Roman" w:hAnsi="Times New Roman" w:cs="Times New Roman"/>
          <w:color w:val="000000"/>
          <w:sz w:val="28"/>
          <w:szCs w:val="28"/>
          <w:lang w:bidi="en-US"/>
        </w:rPr>
        <w:t>Одним из важнейших путей оптимизации взаимоотношений сельскохозяйственного производства и ландшафтной среды является нормирование сельскохозяйственного воздействия (нагрузок). Основные теоретические и методические положения разработки норм сельскохозяйственного воздействия на ПТК представлены в работах Ю.А. Израэля [1</w:t>
      </w:r>
      <w:r w:rsidR="0017069D" w:rsidRPr="00DF236D">
        <w:rPr>
          <w:rFonts w:ascii="Times New Roman" w:eastAsia="Times New Roman" w:hAnsi="Times New Roman" w:cs="Times New Roman"/>
          <w:color w:val="000000"/>
          <w:sz w:val="28"/>
          <w:szCs w:val="28"/>
          <w:lang w:val="kk-KZ" w:bidi="en-US"/>
        </w:rPr>
        <w:t>83</w:t>
      </w:r>
      <w:r w:rsidRPr="00DF236D">
        <w:rPr>
          <w:rFonts w:ascii="Times New Roman" w:eastAsia="Times New Roman" w:hAnsi="Times New Roman" w:cs="Times New Roman"/>
          <w:color w:val="000000"/>
          <w:sz w:val="28"/>
          <w:szCs w:val="28"/>
          <w:lang w:bidi="en-US"/>
        </w:rPr>
        <w:t>], С.И. Колесникова [1</w:t>
      </w:r>
      <w:r w:rsidR="0017069D" w:rsidRPr="00DF236D">
        <w:rPr>
          <w:rFonts w:ascii="Times New Roman" w:eastAsia="Times New Roman" w:hAnsi="Times New Roman" w:cs="Times New Roman"/>
          <w:color w:val="000000"/>
          <w:sz w:val="28"/>
          <w:szCs w:val="28"/>
          <w:lang w:val="kk-KZ" w:bidi="en-US"/>
        </w:rPr>
        <w:t>84</w:t>
      </w:r>
      <w:r w:rsidRPr="00DF236D">
        <w:rPr>
          <w:rFonts w:ascii="Times New Roman" w:eastAsia="Times New Roman" w:hAnsi="Times New Roman" w:cs="Times New Roman"/>
          <w:color w:val="000000"/>
          <w:sz w:val="28"/>
          <w:szCs w:val="28"/>
          <w:lang w:bidi="en-US"/>
        </w:rPr>
        <w:t>], А.Ю. Опекунова [1</w:t>
      </w:r>
      <w:r w:rsidR="0017069D" w:rsidRPr="00DF236D">
        <w:rPr>
          <w:rFonts w:ascii="Times New Roman" w:eastAsia="Times New Roman" w:hAnsi="Times New Roman" w:cs="Times New Roman"/>
          <w:color w:val="000000"/>
          <w:sz w:val="28"/>
          <w:szCs w:val="28"/>
          <w:lang w:val="kk-KZ" w:bidi="en-US"/>
        </w:rPr>
        <w:t>85</w:t>
      </w:r>
      <w:r w:rsidRPr="00DF236D">
        <w:rPr>
          <w:rFonts w:ascii="Times New Roman" w:eastAsia="Times New Roman" w:hAnsi="Times New Roman" w:cs="Times New Roman"/>
          <w:color w:val="000000"/>
          <w:sz w:val="28"/>
          <w:szCs w:val="28"/>
          <w:lang w:bidi="en-US"/>
        </w:rPr>
        <w:t>] и А.П. Хаустова [1</w:t>
      </w:r>
      <w:r w:rsidR="0017069D" w:rsidRPr="00DF236D">
        <w:rPr>
          <w:rFonts w:ascii="Times New Roman" w:eastAsia="Times New Roman" w:hAnsi="Times New Roman" w:cs="Times New Roman"/>
          <w:color w:val="000000"/>
          <w:sz w:val="28"/>
          <w:szCs w:val="28"/>
          <w:lang w:val="kk-KZ" w:bidi="en-US"/>
        </w:rPr>
        <w:t>86</w:t>
      </w:r>
      <w:r w:rsidRPr="00DF236D">
        <w:rPr>
          <w:rFonts w:ascii="Times New Roman" w:eastAsia="Times New Roman" w:hAnsi="Times New Roman" w:cs="Times New Roman"/>
          <w:color w:val="000000"/>
          <w:sz w:val="28"/>
          <w:szCs w:val="28"/>
          <w:lang w:bidi="en-US"/>
        </w:rPr>
        <w:t xml:space="preserve">]. </w:t>
      </w:r>
      <w:r w:rsidRPr="00DF236D">
        <w:rPr>
          <w:rFonts w:ascii="Times New Roman" w:eastAsia="Times New Roman" w:hAnsi="Times New Roman" w:cs="Times New Roman"/>
          <w:sz w:val="28"/>
          <w:szCs w:val="28"/>
          <w:lang w:bidi="en-US"/>
        </w:rPr>
        <w:t xml:space="preserve">Под </w:t>
      </w:r>
      <w:r w:rsidRPr="00DF236D">
        <w:rPr>
          <w:rFonts w:ascii="Times New Roman" w:eastAsia="Times New Roman" w:hAnsi="Times New Roman" w:cs="Times New Roman"/>
          <w:iCs/>
          <w:color w:val="000000"/>
          <w:sz w:val="28"/>
          <w:szCs w:val="28"/>
          <w:shd w:val="clear" w:color="auto" w:fill="FFFFFF"/>
          <w:lang w:bidi="en-US"/>
        </w:rPr>
        <w:t>нормированием сельскохозяйственных нагрузок</w:t>
      </w:r>
      <w:r w:rsidR="00ED3A11" w:rsidRPr="00DF236D">
        <w:rPr>
          <w:rFonts w:ascii="Times New Roman" w:eastAsia="Times New Roman" w:hAnsi="Times New Roman" w:cs="Times New Roman"/>
          <w:iCs/>
          <w:color w:val="000000"/>
          <w:sz w:val="28"/>
          <w:szCs w:val="28"/>
          <w:shd w:val="clear" w:color="auto" w:fill="FFFFFF"/>
          <w:lang w:bidi="en-US"/>
        </w:rPr>
        <w:t xml:space="preserve"> </w:t>
      </w:r>
      <w:r w:rsidRPr="00DF236D">
        <w:rPr>
          <w:rFonts w:ascii="Times New Roman" w:eastAsia="Times New Roman" w:hAnsi="Times New Roman" w:cs="Times New Roman"/>
          <w:sz w:val="28"/>
          <w:szCs w:val="28"/>
          <w:lang w:bidi="en-US"/>
        </w:rPr>
        <w:t>понимается научно обоснованное ограничение сельскохозяйственного воздействия на природно-территориальные комплексы [1</w:t>
      </w:r>
      <w:r w:rsidR="0017069D" w:rsidRPr="00DF236D">
        <w:rPr>
          <w:rFonts w:ascii="Times New Roman" w:eastAsia="Times New Roman" w:hAnsi="Times New Roman" w:cs="Times New Roman"/>
          <w:sz w:val="28"/>
          <w:szCs w:val="28"/>
          <w:lang w:val="kk-KZ" w:bidi="en-US"/>
        </w:rPr>
        <w:t>87</w:t>
      </w:r>
      <w:r w:rsidRPr="00DF236D">
        <w:rPr>
          <w:rFonts w:ascii="Times New Roman" w:eastAsia="Times New Roman" w:hAnsi="Times New Roman" w:cs="Times New Roman"/>
          <w:sz w:val="28"/>
          <w:szCs w:val="28"/>
          <w:lang w:bidi="en-US"/>
        </w:rPr>
        <w:t>]. По С.И. Колесникову [1</w:t>
      </w:r>
      <w:r w:rsidR="0017069D" w:rsidRPr="00DF236D">
        <w:rPr>
          <w:rFonts w:ascii="Times New Roman" w:eastAsia="Times New Roman" w:hAnsi="Times New Roman" w:cs="Times New Roman"/>
          <w:sz w:val="28"/>
          <w:szCs w:val="28"/>
          <w:lang w:val="kk-KZ" w:bidi="en-US"/>
        </w:rPr>
        <w:t>88</w:t>
      </w:r>
      <w:r w:rsidRPr="00DF236D">
        <w:rPr>
          <w:rFonts w:ascii="Times New Roman" w:eastAsia="Times New Roman" w:hAnsi="Times New Roman" w:cs="Times New Roman"/>
          <w:sz w:val="28"/>
          <w:szCs w:val="28"/>
          <w:lang w:bidi="en-US"/>
        </w:rPr>
        <w:t xml:space="preserve">], </w:t>
      </w:r>
      <w:r w:rsidRPr="00DF236D">
        <w:rPr>
          <w:rFonts w:ascii="Times New Roman" w:eastAsia="Times New Roman" w:hAnsi="Times New Roman" w:cs="Times New Roman"/>
          <w:iCs/>
          <w:color w:val="000000"/>
          <w:sz w:val="28"/>
          <w:szCs w:val="28"/>
          <w:shd w:val="clear" w:color="auto" w:fill="FFFFFF"/>
          <w:lang w:bidi="en-US"/>
        </w:rPr>
        <w:t>сельскохозяйственное нормирование</w:t>
      </w:r>
      <w:r w:rsidR="00ED3A11" w:rsidRPr="00DF236D">
        <w:rPr>
          <w:rFonts w:ascii="Times New Roman" w:eastAsia="Times New Roman" w:hAnsi="Times New Roman" w:cs="Times New Roman"/>
          <w:iCs/>
          <w:color w:val="000000"/>
          <w:sz w:val="28"/>
          <w:szCs w:val="28"/>
          <w:shd w:val="clear" w:color="auto" w:fill="FFFFFF"/>
          <w:lang w:bidi="en-US"/>
        </w:rPr>
        <w:t xml:space="preserve"> – </w:t>
      </w:r>
      <w:r w:rsidRPr="00DF236D">
        <w:rPr>
          <w:rFonts w:ascii="Times New Roman" w:eastAsia="Times New Roman" w:hAnsi="Times New Roman" w:cs="Times New Roman"/>
          <w:sz w:val="28"/>
          <w:szCs w:val="28"/>
          <w:lang w:bidi="en-US"/>
        </w:rPr>
        <w:t xml:space="preserve">это антропогенное воздействие на природно-территориальные комплексы, не приводящее к нарушению механизмов их саморегуляции. При </w:t>
      </w:r>
      <w:r w:rsidRPr="00DF236D">
        <w:rPr>
          <w:rFonts w:ascii="Times New Roman" w:eastAsia="Times New Roman" w:hAnsi="Times New Roman" w:cs="Times New Roman"/>
          <w:iCs/>
          <w:color w:val="000000"/>
          <w:sz w:val="28"/>
          <w:szCs w:val="28"/>
          <w:shd w:val="clear" w:color="auto" w:fill="FFFFFF"/>
          <w:lang w:bidi="en-US"/>
        </w:rPr>
        <w:t>сельс</w:t>
      </w:r>
      <w:r w:rsidRPr="00DF236D">
        <w:rPr>
          <w:rFonts w:ascii="Times New Roman" w:eastAsia="Times New Roman" w:hAnsi="Times New Roman" w:cs="Times New Roman"/>
          <w:sz w:val="28"/>
          <w:szCs w:val="28"/>
          <w:lang w:bidi="en-US"/>
        </w:rPr>
        <w:t>кохозяйственном нормировании определяют количественные показатели нагрузок, при которых не наблюдаются нарушения внутри</w:t>
      </w:r>
      <w:r w:rsidR="00A042CD">
        <w:rPr>
          <w:rFonts w:ascii="Times New Roman" w:eastAsia="Times New Roman" w:hAnsi="Times New Roman" w:cs="Times New Roman"/>
          <w:sz w:val="28"/>
          <w:szCs w:val="28"/>
          <w:lang w:bidi="en-US"/>
        </w:rPr>
        <w:t>-</w:t>
      </w:r>
      <w:r w:rsidR="005F6C13">
        <w:rPr>
          <w:rFonts w:ascii="Times New Roman" w:eastAsia="Times New Roman" w:hAnsi="Times New Roman" w:cs="Times New Roman"/>
          <w:sz w:val="28"/>
          <w:szCs w:val="28"/>
          <w:lang w:bidi="en-US"/>
        </w:rPr>
        <w:t xml:space="preserve"> </w:t>
      </w:r>
      <w:r w:rsidRPr="00DF236D">
        <w:rPr>
          <w:rFonts w:ascii="Times New Roman" w:eastAsia="Times New Roman" w:hAnsi="Times New Roman" w:cs="Times New Roman"/>
          <w:sz w:val="28"/>
          <w:szCs w:val="28"/>
          <w:lang w:bidi="en-US"/>
        </w:rPr>
        <w:t>и межландшафтных связей, приводящих к деградации ландшафтов сельскохозяйственного назначения.</w:t>
      </w:r>
    </w:p>
    <w:p w14:paraId="0E9E8C2C" w14:textId="700E576D" w:rsidR="00A46D32" w:rsidRPr="00DF236D" w:rsidRDefault="00A46D32" w:rsidP="00A33E76">
      <w:pPr>
        <w:pStyle w:val="7b"/>
        <w:shd w:val="clear" w:color="auto" w:fill="auto"/>
        <w:spacing w:line="240" w:lineRule="auto"/>
        <w:ind w:firstLine="567"/>
        <w:rPr>
          <w:sz w:val="28"/>
          <w:szCs w:val="28"/>
          <w:lang w:val="ru-RU"/>
        </w:rPr>
      </w:pPr>
      <w:r w:rsidRPr="00DF236D">
        <w:rPr>
          <w:sz w:val="28"/>
          <w:szCs w:val="28"/>
          <w:lang w:val="ru-RU"/>
        </w:rPr>
        <w:t xml:space="preserve">Основными методологическими подходами к сельскохозяйственному нормированию </w:t>
      </w:r>
      <w:r w:rsidR="00ED3A11" w:rsidRPr="00DF236D">
        <w:rPr>
          <w:sz w:val="28"/>
          <w:szCs w:val="28"/>
          <w:lang w:val="ru-RU"/>
        </w:rPr>
        <w:t>являются</w:t>
      </w:r>
      <w:r w:rsidRPr="00DF236D">
        <w:rPr>
          <w:sz w:val="28"/>
          <w:szCs w:val="28"/>
          <w:lang w:val="ru-RU"/>
        </w:rPr>
        <w:t xml:space="preserve"> [1</w:t>
      </w:r>
      <w:r w:rsidR="0017069D" w:rsidRPr="00DF236D">
        <w:rPr>
          <w:sz w:val="28"/>
          <w:szCs w:val="28"/>
          <w:lang w:val="ru-RU"/>
        </w:rPr>
        <w:t>85,</w:t>
      </w:r>
      <w:r w:rsidRPr="00DF236D">
        <w:rPr>
          <w:sz w:val="28"/>
          <w:szCs w:val="28"/>
          <w:lang w:val="ru-RU"/>
        </w:rPr>
        <w:t>1</w:t>
      </w:r>
      <w:r w:rsidR="0017069D" w:rsidRPr="00DF236D">
        <w:rPr>
          <w:sz w:val="28"/>
          <w:szCs w:val="28"/>
          <w:lang w:val="ru-RU"/>
        </w:rPr>
        <w:t>87</w:t>
      </w:r>
      <w:r w:rsidRPr="00DF236D">
        <w:rPr>
          <w:sz w:val="28"/>
          <w:szCs w:val="28"/>
          <w:lang w:val="ru-RU"/>
        </w:rPr>
        <w:t>,1</w:t>
      </w:r>
      <w:r w:rsidR="0017069D" w:rsidRPr="00DF236D">
        <w:rPr>
          <w:sz w:val="28"/>
          <w:szCs w:val="28"/>
          <w:lang w:val="ru-RU"/>
        </w:rPr>
        <w:t>88</w:t>
      </w:r>
      <w:r w:rsidRPr="00DF236D">
        <w:rPr>
          <w:sz w:val="28"/>
          <w:szCs w:val="28"/>
          <w:lang w:val="ru-RU"/>
        </w:rPr>
        <w:t>]:</w:t>
      </w:r>
    </w:p>
    <w:p w14:paraId="73741FAA" w14:textId="77777777" w:rsidR="00A46D32" w:rsidRPr="00DF236D" w:rsidRDefault="00A46D32" w:rsidP="00A33E76">
      <w:pPr>
        <w:pStyle w:val="7b"/>
        <w:numPr>
          <w:ilvl w:val="0"/>
          <w:numId w:val="10"/>
        </w:numPr>
        <w:shd w:val="clear" w:color="auto" w:fill="auto"/>
        <w:tabs>
          <w:tab w:val="left" w:pos="851"/>
        </w:tabs>
        <w:spacing w:line="240" w:lineRule="auto"/>
        <w:ind w:firstLine="567"/>
        <w:rPr>
          <w:sz w:val="28"/>
          <w:szCs w:val="28"/>
          <w:lang w:val="ru-RU"/>
        </w:rPr>
      </w:pPr>
      <w:r w:rsidRPr="00DF236D">
        <w:rPr>
          <w:sz w:val="28"/>
          <w:szCs w:val="28"/>
          <w:lang w:val="ru-RU"/>
        </w:rPr>
        <w:t>сельскохозяйственные нормативы предельных нагрузок должны быть дифференцированы для ландшафтов различного сельскохозяйственного назначения (пашня, сенокосы, пастбища и др.);</w:t>
      </w:r>
    </w:p>
    <w:p w14:paraId="48EFB8FD" w14:textId="77777777" w:rsidR="00A46D32" w:rsidRPr="00DF236D" w:rsidRDefault="00A46D32" w:rsidP="00A33E76">
      <w:pPr>
        <w:pStyle w:val="7b"/>
        <w:numPr>
          <w:ilvl w:val="0"/>
          <w:numId w:val="10"/>
        </w:numPr>
        <w:shd w:val="clear" w:color="auto" w:fill="auto"/>
        <w:tabs>
          <w:tab w:val="left" w:pos="851"/>
        </w:tabs>
        <w:spacing w:line="240" w:lineRule="auto"/>
        <w:ind w:firstLine="567"/>
        <w:rPr>
          <w:sz w:val="28"/>
          <w:szCs w:val="28"/>
          <w:lang w:val="ru-RU"/>
        </w:rPr>
      </w:pPr>
      <w:r w:rsidRPr="00DF236D">
        <w:rPr>
          <w:sz w:val="28"/>
          <w:szCs w:val="28"/>
          <w:lang w:val="ru-RU"/>
        </w:rPr>
        <w:t>сельскохозяйственные нормативы (нагрузка) должны быть дифференцированы в зависимости от природных условий региона и типа ландшафта;</w:t>
      </w:r>
    </w:p>
    <w:p w14:paraId="2F98A20B" w14:textId="77777777" w:rsidR="00A46D32" w:rsidRPr="00DF236D" w:rsidRDefault="00A46D32" w:rsidP="00A33E76">
      <w:pPr>
        <w:pStyle w:val="7b"/>
        <w:numPr>
          <w:ilvl w:val="0"/>
          <w:numId w:val="10"/>
        </w:numPr>
        <w:shd w:val="clear" w:color="auto" w:fill="auto"/>
        <w:tabs>
          <w:tab w:val="left" w:pos="851"/>
        </w:tabs>
        <w:spacing w:line="240" w:lineRule="auto"/>
        <w:ind w:firstLine="567"/>
        <w:rPr>
          <w:sz w:val="28"/>
          <w:szCs w:val="28"/>
          <w:lang w:val="ru-RU"/>
        </w:rPr>
      </w:pPr>
      <w:r w:rsidRPr="00DF236D">
        <w:rPr>
          <w:sz w:val="28"/>
          <w:szCs w:val="28"/>
          <w:lang w:val="ru-RU"/>
        </w:rPr>
        <w:t>нормировать необходимо сельскохозяйственную нагрузку, которая выражается в относительных единицах.</w:t>
      </w:r>
    </w:p>
    <w:p w14:paraId="0D8D5B90" w14:textId="77777777" w:rsidR="00A46D32" w:rsidRPr="00DF236D" w:rsidRDefault="00A46D32" w:rsidP="00A33E76">
      <w:pPr>
        <w:pStyle w:val="7b"/>
        <w:shd w:val="clear" w:color="auto" w:fill="auto"/>
        <w:tabs>
          <w:tab w:val="left" w:pos="851"/>
        </w:tabs>
        <w:spacing w:line="240" w:lineRule="auto"/>
        <w:ind w:firstLine="567"/>
        <w:rPr>
          <w:sz w:val="28"/>
          <w:szCs w:val="28"/>
          <w:lang w:val="ru-RU"/>
        </w:rPr>
      </w:pPr>
      <w:r w:rsidRPr="00DF236D">
        <w:rPr>
          <w:iCs/>
          <w:sz w:val="28"/>
          <w:szCs w:val="28"/>
          <w:lang w:val="ru-RU"/>
        </w:rPr>
        <w:t xml:space="preserve">Разработка </w:t>
      </w:r>
      <w:r w:rsidRPr="00DF236D">
        <w:rPr>
          <w:sz w:val="28"/>
          <w:szCs w:val="28"/>
          <w:lang w:val="ru-RU"/>
        </w:rPr>
        <w:t>критериев сбалансированного землепользования</w:t>
      </w:r>
      <w:r w:rsidRPr="00DF236D">
        <w:rPr>
          <w:iCs/>
          <w:sz w:val="28"/>
          <w:szCs w:val="28"/>
          <w:lang w:val="ru-RU"/>
        </w:rPr>
        <w:t xml:space="preserve"> на природно-территориальные комплексы Кызылординской природно-сельскохозяйственной системы должна лежать в основе ландшафтно-экологического планирования. </w:t>
      </w:r>
      <w:r w:rsidRPr="00DF236D">
        <w:rPr>
          <w:color w:val="000000"/>
          <w:spacing w:val="1"/>
          <w:sz w:val="28"/>
          <w:szCs w:val="28"/>
          <w:lang w:val="ru-RU"/>
        </w:rPr>
        <w:t>При планировании сельскохозяйственного использования земель необходимо нахождение оптимального соответствия способов ис</w:t>
      </w:r>
      <w:r w:rsidRPr="00DF236D">
        <w:rPr>
          <w:color w:val="000000"/>
          <w:spacing w:val="2"/>
          <w:sz w:val="28"/>
          <w:szCs w:val="28"/>
          <w:lang w:val="ru-RU"/>
        </w:rPr>
        <w:t xml:space="preserve">пользования земель к существующей структуре ландшафтов. </w:t>
      </w:r>
      <w:r w:rsidRPr="00DF236D">
        <w:rPr>
          <w:sz w:val="28"/>
          <w:szCs w:val="28"/>
          <w:lang w:val="ru-RU"/>
        </w:rPr>
        <w:t xml:space="preserve">Экологическая безопасность сельскохозяйственного производства, разработка показателей экологически безопасных нагрузок различных видов сельскохозяйственного воздействия связана с экологической оптимизацией ландшафта, то есть организацией </w:t>
      </w:r>
      <w:r w:rsidRPr="00DF236D">
        <w:rPr>
          <w:sz w:val="28"/>
          <w:szCs w:val="28"/>
          <w:lang w:val="ru-RU"/>
        </w:rPr>
        <w:lastRenderedPageBreak/>
        <w:t>территории, наиболее соответствующ</w:t>
      </w:r>
      <w:r w:rsidR="00ED3A11" w:rsidRPr="00DF236D">
        <w:rPr>
          <w:sz w:val="28"/>
          <w:szCs w:val="28"/>
          <w:lang w:val="ru-RU"/>
        </w:rPr>
        <w:t>ей</w:t>
      </w:r>
      <w:r w:rsidRPr="00DF236D">
        <w:rPr>
          <w:sz w:val="28"/>
          <w:szCs w:val="28"/>
          <w:lang w:val="ru-RU"/>
        </w:rPr>
        <w:t xml:space="preserve"> </w:t>
      </w:r>
      <w:r w:rsidR="00ED3A11" w:rsidRPr="00DF236D">
        <w:rPr>
          <w:sz w:val="28"/>
          <w:szCs w:val="28"/>
          <w:lang w:val="ru-RU"/>
        </w:rPr>
        <w:t>ее</w:t>
      </w:r>
      <w:r w:rsidRPr="00DF236D">
        <w:rPr>
          <w:sz w:val="28"/>
          <w:szCs w:val="28"/>
          <w:lang w:val="ru-RU"/>
        </w:rPr>
        <w:t xml:space="preserve"> природным свойствам и способствующ</w:t>
      </w:r>
      <w:r w:rsidR="00ED3A11" w:rsidRPr="00DF236D">
        <w:rPr>
          <w:sz w:val="28"/>
          <w:szCs w:val="28"/>
          <w:lang w:val="ru-RU"/>
        </w:rPr>
        <w:t>ей</w:t>
      </w:r>
      <w:r w:rsidRPr="00DF236D">
        <w:rPr>
          <w:sz w:val="28"/>
          <w:szCs w:val="28"/>
          <w:lang w:val="ru-RU"/>
        </w:rPr>
        <w:t xml:space="preserve"> наиболее полному использованию природно-ресурсного потенциала.</w:t>
      </w:r>
    </w:p>
    <w:p w14:paraId="02FE5572" w14:textId="1A19837D" w:rsidR="00A46D32" w:rsidRPr="00DF236D" w:rsidRDefault="00A46D32" w:rsidP="00A33E76">
      <w:pPr>
        <w:widowControl w:val="0"/>
        <w:spacing w:after="0" w:line="240" w:lineRule="auto"/>
        <w:ind w:firstLine="567"/>
        <w:jc w:val="both"/>
        <w:rPr>
          <w:rFonts w:ascii="Times New Roman" w:eastAsia="Times New Roman" w:hAnsi="Times New Roman" w:cs="Times New Roman"/>
          <w:bCs/>
          <w:color w:val="000000"/>
          <w:sz w:val="28"/>
          <w:szCs w:val="28"/>
          <w:lang w:eastAsia="ru-RU"/>
        </w:rPr>
      </w:pPr>
      <w:r w:rsidRPr="00DF236D">
        <w:rPr>
          <w:rFonts w:ascii="Times New Roman" w:hAnsi="Times New Roman" w:cs="Times New Roman"/>
          <w:i/>
          <w:iCs/>
          <w:sz w:val="28"/>
          <w:szCs w:val="28"/>
        </w:rPr>
        <w:t>Экологические критерии выпаса сельскохозяйственных животных в ландшафтах пастбищного использования Кызылординской природно-сельскохозяйственной системы</w:t>
      </w:r>
      <w:r w:rsidR="002C70DA" w:rsidRPr="00DF236D">
        <w:rPr>
          <w:rFonts w:ascii="Times New Roman" w:hAnsi="Times New Roman" w:cs="Times New Roman"/>
          <w:i/>
          <w:iCs/>
          <w:sz w:val="28"/>
          <w:szCs w:val="28"/>
        </w:rPr>
        <w:t xml:space="preserve">. </w:t>
      </w:r>
      <w:bookmarkStart w:id="25" w:name="_Hlk116907789"/>
      <w:r w:rsidRPr="00DF236D">
        <w:rPr>
          <w:rFonts w:ascii="Times New Roman" w:eastAsia="Times New Roman" w:hAnsi="Times New Roman" w:cs="Times New Roman"/>
          <w:sz w:val="28"/>
          <w:szCs w:val="28"/>
          <w:lang w:eastAsia="ru-RU"/>
        </w:rPr>
        <w:t>Расчет сбалансированных сельскохозяйственных нагрузок (выпаса сельскохозяйственных животных) на ландшафты пастбищного использования Кызылординской ПСС осуществлен нами на основе методических разработок И.И. Алимаева [1</w:t>
      </w:r>
      <w:r w:rsidR="008D4F43" w:rsidRPr="00DF236D">
        <w:rPr>
          <w:rFonts w:ascii="Times New Roman" w:eastAsia="Times New Roman" w:hAnsi="Times New Roman" w:cs="Times New Roman"/>
          <w:sz w:val="28"/>
          <w:szCs w:val="28"/>
          <w:lang w:val="kk-KZ" w:eastAsia="ru-RU"/>
        </w:rPr>
        <w:t>89</w:t>
      </w:r>
      <w:r w:rsidRPr="00DF236D">
        <w:rPr>
          <w:rFonts w:ascii="Times New Roman" w:eastAsia="Times New Roman" w:hAnsi="Times New Roman" w:cs="Times New Roman"/>
          <w:sz w:val="28"/>
          <w:szCs w:val="28"/>
          <w:lang w:eastAsia="ru-RU"/>
        </w:rPr>
        <w:t>,1</w:t>
      </w:r>
      <w:r w:rsidR="008D4F43" w:rsidRPr="00DF236D">
        <w:rPr>
          <w:rFonts w:ascii="Times New Roman" w:eastAsia="Times New Roman" w:hAnsi="Times New Roman" w:cs="Times New Roman"/>
          <w:sz w:val="28"/>
          <w:szCs w:val="28"/>
          <w:lang w:val="kk-KZ" w:eastAsia="ru-RU"/>
        </w:rPr>
        <w:t>90</w:t>
      </w:r>
      <w:r w:rsidRPr="00DF236D">
        <w:rPr>
          <w:rFonts w:ascii="Times New Roman" w:eastAsia="Times New Roman" w:hAnsi="Times New Roman" w:cs="Times New Roman"/>
          <w:sz w:val="28"/>
          <w:szCs w:val="28"/>
          <w:lang w:eastAsia="ru-RU"/>
        </w:rPr>
        <w:t xml:space="preserve">] с учетом природно-климатических и ландшафтно-экологических условий, оценки антропогенной нарушенности и экологического состояния пастбищных угодий. </w:t>
      </w:r>
    </w:p>
    <w:p w14:paraId="72209761" w14:textId="77777777" w:rsidR="00A46D32" w:rsidRPr="00DF236D" w:rsidRDefault="00A46D32" w:rsidP="00A33E76">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Проведенный комплексный анализ кормозапаса, кормоемкости, ландшафтно-экологических условий пастбищ позволил рассчитать нормы выпаса сельскохозяйственных животных из расчета </w:t>
      </w:r>
      <w:r w:rsidR="00461FF3" w:rsidRPr="00DF236D">
        <w:rPr>
          <w:rFonts w:ascii="Times New Roman" w:eastAsia="Times New Roman" w:hAnsi="Times New Roman" w:cs="Times New Roman"/>
          <w:sz w:val="28"/>
          <w:szCs w:val="28"/>
          <w:lang w:eastAsia="ru-RU"/>
        </w:rPr>
        <w:t>количества условных голов овец на 100 га</w:t>
      </w:r>
      <w:r w:rsidRPr="00DF236D">
        <w:rPr>
          <w:rFonts w:ascii="Times New Roman" w:eastAsia="Times New Roman" w:hAnsi="Times New Roman" w:cs="Times New Roman"/>
          <w:sz w:val="28"/>
          <w:szCs w:val="28"/>
          <w:lang w:eastAsia="ru-RU"/>
        </w:rPr>
        <w:t xml:space="preserve">, как на восстановленных, так и на деградированных пастбищах. На основе проведенных расчетов составлена карта норм выпаса скота на пастбищах Кызылординской природно-сельскохозяйственной системы в масштабе 1:1 000 000, с развернутой легендой (рисунок </w:t>
      </w:r>
      <w:r w:rsidR="004D561C" w:rsidRPr="00DF236D">
        <w:rPr>
          <w:rFonts w:ascii="Times New Roman" w:eastAsia="Times New Roman" w:hAnsi="Times New Roman" w:cs="Times New Roman"/>
          <w:sz w:val="28"/>
          <w:szCs w:val="28"/>
          <w:lang w:eastAsia="ru-RU"/>
        </w:rPr>
        <w:t>5</w:t>
      </w:r>
      <w:r w:rsidRPr="00DF236D">
        <w:rPr>
          <w:rFonts w:ascii="Times New Roman" w:eastAsia="Times New Roman" w:hAnsi="Times New Roman" w:cs="Times New Roman"/>
          <w:sz w:val="28"/>
          <w:szCs w:val="28"/>
          <w:lang w:eastAsia="ru-RU"/>
        </w:rPr>
        <w:t xml:space="preserve">.1, Приложение </w:t>
      </w:r>
      <w:r w:rsidR="00B4385D" w:rsidRPr="00DF236D">
        <w:rPr>
          <w:rFonts w:ascii="Times New Roman" w:eastAsia="Times New Roman" w:hAnsi="Times New Roman" w:cs="Times New Roman"/>
          <w:sz w:val="28"/>
          <w:szCs w:val="28"/>
          <w:lang w:eastAsia="ru-RU"/>
        </w:rPr>
        <w:t>Т</w:t>
      </w:r>
      <w:r w:rsidRPr="00DF236D">
        <w:rPr>
          <w:rFonts w:ascii="Times New Roman" w:eastAsia="Times New Roman" w:hAnsi="Times New Roman" w:cs="Times New Roman"/>
          <w:sz w:val="28"/>
          <w:szCs w:val="28"/>
          <w:lang w:eastAsia="ru-RU"/>
        </w:rPr>
        <w:t>).</w:t>
      </w:r>
    </w:p>
    <w:p w14:paraId="675C6172" w14:textId="77F48299" w:rsidR="00A46D32" w:rsidRPr="00DF236D" w:rsidRDefault="00A46D32" w:rsidP="00A33E76">
      <w:pPr>
        <w:widowControl w:val="0"/>
        <w:spacing w:after="0" w:line="240" w:lineRule="auto"/>
        <w:ind w:firstLine="567"/>
        <w:jc w:val="both"/>
        <w:rPr>
          <w:rFonts w:ascii="Times New Roman" w:eastAsia="Times New Roman" w:hAnsi="Times New Roman" w:cs="Times New Roman"/>
          <w:sz w:val="28"/>
          <w:szCs w:val="28"/>
          <w:lang w:eastAsia="ru-RU"/>
        </w:rPr>
      </w:pPr>
      <w:bookmarkStart w:id="26" w:name="_Hlk116907859"/>
      <w:bookmarkEnd w:id="25"/>
      <w:r w:rsidRPr="00DF236D">
        <w:rPr>
          <w:rFonts w:ascii="Times New Roman" w:eastAsia="Times New Roman" w:hAnsi="Times New Roman" w:cs="Times New Roman"/>
          <w:sz w:val="28"/>
          <w:szCs w:val="28"/>
          <w:lang w:eastAsia="ru-RU"/>
        </w:rPr>
        <w:t xml:space="preserve">Исследованием установлено, что на пастбищах, расположенных в пределах аккумулятивных равнин, доминируют полынно-эфемеровые, белоземельнополынные, полынно-дерновиннозлаковые и кейреуково-полынные </w:t>
      </w:r>
      <w:r w:rsidR="005417F3" w:rsidRPr="00DF236D">
        <w:rPr>
          <w:rFonts w:ascii="Times New Roman" w:eastAsia="Times New Roman" w:hAnsi="Times New Roman" w:cs="Times New Roman"/>
          <w:sz w:val="28"/>
          <w:szCs w:val="28"/>
          <w:lang w:eastAsia="ru-RU"/>
        </w:rPr>
        <w:t>растительные сообщества</w:t>
      </w:r>
      <w:r w:rsidRPr="00DF236D">
        <w:rPr>
          <w:rFonts w:ascii="Times New Roman" w:eastAsia="Times New Roman" w:hAnsi="Times New Roman" w:cs="Times New Roman"/>
          <w:sz w:val="28"/>
          <w:szCs w:val="28"/>
          <w:lang w:eastAsia="ru-RU"/>
        </w:rPr>
        <w:t>, где выпасаемая нагрузка скота должна составлять 35-45 голов овец на 100 га слабо нарушенных пастбищ, 25-30 голов овец на 100 га деградированных пастбищ.</w:t>
      </w:r>
    </w:p>
    <w:p w14:paraId="5E1330E6" w14:textId="4F672287" w:rsidR="00A46D32" w:rsidRPr="00DF236D" w:rsidRDefault="00A46D32" w:rsidP="00A33E76">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Галофитные варианты пастбищ, сформированные на аккумулятивных равнинах (чернополынные, биюргуновые и кокпековые) из-за природной неустойчивости </w:t>
      </w:r>
      <w:r w:rsidR="005417F3" w:rsidRPr="00DF236D">
        <w:rPr>
          <w:rFonts w:ascii="Times New Roman" w:eastAsia="Times New Roman" w:hAnsi="Times New Roman" w:cs="Times New Roman"/>
          <w:sz w:val="28"/>
          <w:szCs w:val="28"/>
          <w:lang w:eastAsia="ru-RU"/>
        </w:rPr>
        <w:t>допускают</w:t>
      </w:r>
      <w:r w:rsidRPr="00DF236D">
        <w:rPr>
          <w:rFonts w:ascii="Times New Roman" w:eastAsia="Times New Roman" w:hAnsi="Times New Roman" w:cs="Times New Roman"/>
          <w:sz w:val="28"/>
          <w:szCs w:val="28"/>
          <w:lang w:eastAsia="ru-RU"/>
        </w:rPr>
        <w:t xml:space="preserve"> незначительн</w:t>
      </w:r>
      <w:r w:rsidR="005417F3" w:rsidRPr="00DF236D">
        <w:rPr>
          <w:rFonts w:ascii="Times New Roman" w:eastAsia="Times New Roman" w:hAnsi="Times New Roman" w:cs="Times New Roman"/>
          <w:sz w:val="28"/>
          <w:szCs w:val="28"/>
          <w:lang w:eastAsia="ru-RU"/>
        </w:rPr>
        <w:t>ую</w:t>
      </w:r>
      <w:r w:rsidRPr="00DF236D">
        <w:rPr>
          <w:rFonts w:ascii="Times New Roman" w:eastAsia="Times New Roman" w:hAnsi="Times New Roman" w:cs="Times New Roman"/>
          <w:sz w:val="28"/>
          <w:szCs w:val="28"/>
          <w:lang w:eastAsia="ru-RU"/>
        </w:rPr>
        <w:t xml:space="preserve"> нагрузк</w:t>
      </w:r>
      <w:r w:rsidR="005417F3" w:rsidRPr="00DF236D">
        <w:rPr>
          <w:rFonts w:ascii="Times New Roman" w:eastAsia="Times New Roman" w:hAnsi="Times New Roman" w:cs="Times New Roman"/>
          <w:sz w:val="28"/>
          <w:szCs w:val="28"/>
          <w:lang w:eastAsia="ru-RU"/>
        </w:rPr>
        <w:t>у</w:t>
      </w:r>
      <w:r w:rsidRPr="00DF236D">
        <w:rPr>
          <w:rFonts w:ascii="Times New Roman" w:eastAsia="Times New Roman" w:hAnsi="Times New Roman" w:cs="Times New Roman"/>
          <w:sz w:val="28"/>
          <w:szCs w:val="28"/>
          <w:lang w:eastAsia="ru-RU"/>
        </w:rPr>
        <w:t xml:space="preserve"> скота при выпасе. Для солончаковых понижений типичны поташниково-сарсазановые и однолетнесолянковые пастбища, которые используются только в осенне-зимний период, выпасаемая нагрузка скота должна сост</w:t>
      </w:r>
      <w:r w:rsidR="00461FF3" w:rsidRPr="00DF236D">
        <w:rPr>
          <w:rFonts w:ascii="Times New Roman" w:eastAsia="Times New Roman" w:hAnsi="Times New Roman" w:cs="Times New Roman"/>
          <w:sz w:val="28"/>
          <w:szCs w:val="28"/>
          <w:lang w:eastAsia="ru-RU"/>
        </w:rPr>
        <w:t>авл</w:t>
      </w:r>
      <w:r w:rsidRPr="00DF236D">
        <w:rPr>
          <w:rFonts w:ascii="Times New Roman" w:eastAsia="Times New Roman" w:hAnsi="Times New Roman" w:cs="Times New Roman"/>
          <w:sz w:val="28"/>
          <w:szCs w:val="28"/>
          <w:lang w:eastAsia="ru-RU"/>
        </w:rPr>
        <w:t>ять менее 20 голов овец на 100 га пастбищ хорошего состояния.</w:t>
      </w:r>
    </w:p>
    <w:p w14:paraId="2147C345" w14:textId="2F3F56DF" w:rsidR="00633407" w:rsidRPr="00DF236D" w:rsidRDefault="00633407" w:rsidP="00A33E76">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Предгорные пастбища (полупустынная природная зона) сосредоточены в предгорьях Каратау, характеризуются круглогодичным выпасом скота и доминированием мелкозлаково-полынно-крупнотравных, полынно-эфемероидных и дерновиннозлаково-полынных пастбищ, сбалансированная нагрузка скота около 50-55 голов овец на 100 га слабонарушенных пастбищ. Нагрузка выпаса скота на восстановленных пустынных предгорных пастбищах в пределах 60-65 голов овец</w:t>
      </w:r>
      <w:r w:rsidR="005417F3" w:rsidRPr="00DF236D">
        <w:rPr>
          <w:rFonts w:ascii="Times New Roman" w:eastAsia="Times New Roman" w:hAnsi="Times New Roman" w:cs="Times New Roman"/>
          <w:sz w:val="28"/>
          <w:szCs w:val="28"/>
          <w:lang w:eastAsia="ru-RU"/>
        </w:rPr>
        <w:t xml:space="preserve"> (рисунок 5.1, Приложение Т)</w:t>
      </w:r>
      <w:r w:rsidRPr="00DF236D">
        <w:rPr>
          <w:rFonts w:ascii="Times New Roman" w:eastAsia="Times New Roman" w:hAnsi="Times New Roman" w:cs="Times New Roman"/>
          <w:sz w:val="28"/>
          <w:szCs w:val="28"/>
          <w:lang w:eastAsia="ru-RU"/>
        </w:rPr>
        <w:t>.</w:t>
      </w:r>
    </w:p>
    <w:p w14:paraId="591AEE21" w14:textId="77777777" w:rsidR="00633407" w:rsidRPr="00DF236D" w:rsidRDefault="00633407" w:rsidP="00A33E76">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hAnsi="Times New Roman" w:cs="Times New Roman"/>
          <w:sz w:val="28"/>
          <w:szCs w:val="28"/>
        </w:rPr>
        <w:t xml:space="preserve">Следует особо отметить, что разработанная карта </w:t>
      </w:r>
      <w:r w:rsidRPr="00DF236D">
        <w:rPr>
          <w:rFonts w:ascii="Times New Roman" w:eastAsia="Times New Roman" w:hAnsi="Times New Roman" w:cs="Times New Roman"/>
          <w:sz w:val="28"/>
          <w:szCs w:val="28"/>
          <w:lang w:eastAsia="ru-RU"/>
        </w:rPr>
        <w:t>норм выпаса скота для пастбищ Кызылординской природно-сельскохозяйственной системы</w:t>
      </w:r>
      <w:r w:rsidRPr="00DF236D">
        <w:rPr>
          <w:rFonts w:ascii="Times New Roman" w:hAnsi="Times New Roman" w:cs="Times New Roman"/>
          <w:sz w:val="28"/>
          <w:szCs w:val="28"/>
        </w:rPr>
        <w:t xml:space="preserve"> позволяет рационально использовать пастбищные угодья, способствует повышению урожайности и сохранению продуктивного долголетия естественных кормовых угодий.</w:t>
      </w:r>
    </w:p>
    <w:bookmarkEnd w:id="26"/>
    <w:p w14:paraId="792E4D70" w14:textId="77777777" w:rsidR="00633407" w:rsidRPr="00DF236D" w:rsidRDefault="00633407" w:rsidP="00A33E76">
      <w:pPr>
        <w:widowControl w:val="0"/>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На основе устойчивости ландшафтов сельскохозяйственного использования Кызылординской ПСС разработаны критерии сбалансированных экологических </w:t>
      </w:r>
      <w:r w:rsidRPr="00DF236D">
        <w:rPr>
          <w:rFonts w:ascii="Times New Roman" w:eastAsia="Times New Roman" w:hAnsi="Times New Roman" w:cs="Times New Roman"/>
          <w:sz w:val="28"/>
          <w:szCs w:val="28"/>
          <w:lang w:eastAsia="ru-RU"/>
        </w:rPr>
        <w:lastRenderedPageBreak/>
        <w:t>параметров для массивов орошения, которые позволяют поддерживать равновесие между средостабилизирующими и средонарушающими элементами структуры землепользования, обеспечить их устойчивое развитие (Приложение</w:t>
      </w:r>
      <w:r w:rsidR="00B4385D" w:rsidRPr="00DF236D">
        <w:rPr>
          <w:rFonts w:ascii="Times New Roman" w:eastAsia="Times New Roman" w:hAnsi="Times New Roman" w:cs="Times New Roman"/>
          <w:sz w:val="28"/>
          <w:szCs w:val="28"/>
          <w:lang w:eastAsia="ru-RU"/>
        </w:rPr>
        <w:t> У</w:t>
      </w:r>
      <w:r w:rsidRPr="00DF236D">
        <w:rPr>
          <w:rFonts w:ascii="Times New Roman" w:eastAsia="Times New Roman" w:hAnsi="Times New Roman" w:cs="Times New Roman"/>
          <w:sz w:val="28"/>
          <w:szCs w:val="28"/>
          <w:lang w:eastAsia="ru-RU"/>
        </w:rPr>
        <w:t>).</w:t>
      </w:r>
    </w:p>
    <w:p w14:paraId="005DBFA5" w14:textId="77777777" w:rsidR="00A46D32" w:rsidRPr="00DF236D" w:rsidRDefault="00A46D32" w:rsidP="00F03503">
      <w:pPr>
        <w:spacing w:after="0" w:line="240" w:lineRule="auto"/>
        <w:ind w:firstLine="567"/>
        <w:jc w:val="both"/>
        <w:rPr>
          <w:rFonts w:ascii="Times New Roman" w:eastAsia="Times New Roman" w:hAnsi="Times New Roman" w:cs="Times New Roman"/>
          <w:sz w:val="28"/>
          <w:szCs w:val="28"/>
          <w:lang w:eastAsia="ru-RU"/>
        </w:rPr>
      </w:pPr>
    </w:p>
    <w:p w14:paraId="278DDD75" w14:textId="77777777" w:rsidR="00A46D32" w:rsidRPr="00DF236D" w:rsidRDefault="00A46D32" w:rsidP="00F03503">
      <w:pPr>
        <w:widowControl w:val="0"/>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noProof/>
          <w:sz w:val="28"/>
          <w:szCs w:val="28"/>
          <w:lang w:eastAsia="ru-RU"/>
        </w:rPr>
        <w:drawing>
          <wp:inline distT="0" distB="0" distL="0" distR="0" wp14:anchorId="691F0378" wp14:editId="65D50515">
            <wp:extent cx="6120130" cy="5449941"/>
            <wp:effectExtent l="0" t="0" r="0" b="0"/>
            <wp:docPr id="91" name="Рисунок 91" descr="H:\ДИС 2\карты\ГОТОВЫЕ книжный\Нагрузка на пастбищ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ДИС 2\карты\ГОТОВЫЕ книжный\Нагрузка на пастбища.jpg"/>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0" y="0"/>
                      <a:ext cx="6120130" cy="5449941"/>
                    </a:xfrm>
                    <a:prstGeom prst="rect">
                      <a:avLst/>
                    </a:prstGeom>
                    <a:noFill/>
                    <a:ln>
                      <a:noFill/>
                    </a:ln>
                  </pic:spPr>
                </pic:pic>
              </a:graphicData>
            </a:graphic>
          </wp:inline>
        </w:drawing>
      </w:r>
    </w:p>
    <w:p w14:paraId="0875940C" w14:textId="77777777" w:rsidR="00A46D32" w:rsidRPr="00DF236D" w:rsidRDefault="00A46D32" w:rsidP="00484D9D">
      <w:pPr>
        <w:widowControl w:val="0"/>
        <w:suppressAutoHyphens/>
        <w:spacing w:after="0" w:line="240" w:lineRule="auto"/>
        <w:jc w:val="center"/>
        <w:rPr>
          <w:rFonts w:ascii="Times New Roman" w:eastAsia="Times New Roman" w:hAnsi="Times New Roman" w:cs="Times New Roman"/>
          <w:sz w:val="28"/>
          <w:szCs w:val="28"/>
          <w:lang w:eastAsia="ru-RU"/>
        </w:rPr>
      </w:pPr>
    </w:p>
    <w:p w14:paraId="21BD3740" w14:textId="77777777" w:rsidR="00A46D32" w:rsidRPr="00DF236D" w:rsidRDefault="00A46D32" w:rsidP="00F03503">
      <w:pPr>
        <w:widowControl w:val="0"/>
        <w:suppressAutoHyphens/>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Рисунок </w:t>
      </w:r>
      <w:r w:rsidR="004D561C" w:rsidRPr="00DF236D">
        <w:rPr>
          <w:rFonts w:ascii="Times New Roman" w:eastAsia="Times New Roman" w:hAnsi="Times New Roman" w:cs="Times New Roman"/>
          <w:sz w:val="28"/>
          <w:szCs w:val="28"/>
          <w:lang w:eastAsia="ru-RU"/>
        </w:rPr>
        <w:t>5</w:t>
      </w:r>
      <w:r w:rsidRPr="00DF236D">
        <w:rPr>
          <w:rFonts w:ascii="Times New Roman" w:eastAsia="Times New Roman" w:hAnsi="Times New Roman" w:cs="Times New Roman"/>
          <w:sz w:val="28"/>
          <w:szCs w:val="28"/>
          <w:lang w:eastAsia="ru-RU"/>
        </w:rPr>
        <w:t xml:space="preserve">.1 – </w:t>
      </w:r>
      <w:bookmarkStart w:id="27" w:name="_Hlk81917886"/>
      <w:r w:rsidRPr="00DF236D">
        <w:rPr>
          <w:rFonts w:ascii="Times New Roman" w:eastAsia="Times New Roman" w:hAnsi="Times New Roman" w:cs="Times New Roman"/>
          <w:sz w:val="28"/>
          <w:szCs w:val="28"/>
          <w:lang w:eastAsia="ru-RU"/>
        </w:rPr>
        <w:t>Карта норм выпаса скота на пастбищах Кызылординской природно-сельскохозяйственной системы</w:t>
      </w:r>
    </w:p>
    <w:bookmarkEnd w:id="27"/>
    <w:p w14:paraId="72FD5023" w14:textId="77777777" w:rsidR="00A1042A" w:rsidRPr="00DF236D" w:rsidRDefault="00A1042A" w:rsidP="00F03503">
      <w:pPr>
        <w:widowControl w:val="0"/>
        <w:spacing w:after="0" w:line="240" w:lineRule="auto"/>
        <w:jc w:val="center"/>
        <w:rPr>
          <w:rFonts w:ascii="Times New Roman" w:eastAsia="Times New Roman" w:hAnsi="Times New Roman" w:cs="Times New Roman"/>
          <w:sz w:val="28"/>
          <w:szCs w:val="28"/>
          <w:lang w:eastAsia="ru-RU"/>
        </w:rPr>
      </w:pPr>
    </w:p>
    <w:p w14:paraId="7AF85043" w14:textId="4F741C62" w:rsidR="00A46D32" w:rsidRPr="00DF236D" w:rsidRDefault="00A46D32" w:rsidP="00A33E76">
      <w:pPr>
        <w:pStyle w:val="aff2"/>
        <w:spacing w:after="0"/>
        <w:ind w:left="0" w:firstLine="567"/>
        <w:jc w:val="both"/>
        <w:rPr>
          <w:i/>
          <w:iCs/>
          <w:sz w:val="28"/>
          <w:szCs w:val="28"/>
        </w:rPr>
      </w:pPr>
      <w:r w:rsidRPr="00DF236D">
        <w:rPr>
          <w:i/>
          <w:iCs/>
          <w:sz w:val="28"/>
          <w:szCs w:val="28"/>
        </w:rPr>
        <w:t xml:space="preserve">Экологические критерии сбалансированной </w:t>
      </w:r>
      <w:r w:rsidR="003F058A">
        <w:rPr>
          <w:i/>
          <w:iCs/>
          <w:sz w:val="28"/>
          <w:szCs w:val="28"/>
        </w:rPr>
        <w:t xml:space="preserve">территориальной </w:t>
      </w:r>
      <w:r w:rsidRPr="00DF236D">
        <w:rPr>
          <w:i/>
          <w:iCs/>
          <w:sz w:val="28"/>
          <w:szCs w:val="28"/>
        </w:rPr>
        <w:t>структуры землепользования на орошаемых массивах</w:t>
      </w:r>
      <w:r w:rsidR="00D0294B">
        <w:rPr>
          <w:i/>
          <w:iCs/>
          <w:sz w:val="28"/>
          <w:szCs w:val="28"/>
        </w:rPr>
        <w:t xml:space="preserve"> </w:t>
      </w:r>
      <w:r w:rsidRPr="00DF236D">
        <w:rPr>
          <w:i/>
          <w:iCs/>
          <w:sz w:val="28"/>
          <w:szCs w:val="28"/>
        </w:rPr>
        <w:t>Кызылординской природно-сельскохозяйственной системы</w:t>
      </w:r>
    </w:p>
    <w:p w14:paraId="232C1CCB" w14:textId="77777777" w:rsidR="00A46D32" w:rsidRPr="00DF236D" w:rsidRDefault="00A46D32" w:rsidP="00A33E76">
      <w:pPr>
        <w:pStyle w:val="2d"/>
        <w:ind w:firstLine="567"/>
        <w:rPr>
          <w:szCs w:val="28"/>
        </w:rPr>
      </w:pPr>
      <w:r w:rsidRPr="00DF236D">
        <w:rPr>
          <w:szCs w:val="28"/>
        </w:rPr>
        <w:t>Для формирования сбалансированных агроландшафтов на массивах орошения исследуемого региона необходимо соблюдение пяти главных принципов:</w:t>
      </w:r>
    </w:p>
    <w:p w14:paraId="6E59545C" w14:textId="77777777" w:rsidR="00A46D32" w:rsidRPr="00DF236D" w:rsidRDefault="00A46D32" w:rsidP="00A33E76">
      <w:pPr>
        <w:pStyle w:val="2d"/>
        <w:numPr>
          <w:ilvl w:val="0"/>
          <w:numId w:val="11"/>
        </w:numPr>
        <w:tabs>
          <w:tab w:val="left" w:pos="904"/>
        </w:tabs>
        <w:ind w:firstLine="567"/>
        <w:rPr>
          <w:szCs w:val="28"/>
        </w:rPr>
      </w:pPr>
      <w:r w:rsidRPr="00DF236D">
        <w:rPr>
          <w:szCs w:val="28"/>
        </w:rPr>
        <w:t>соблюдение ландшафтно-типологической дифференциации земель;</w:t>
      </w:r>
    </w:p>
    <w:p w14:paraId="74064B99" w14:textId="77777777" w:rsidR="00A46D32" w:rsidRPr="00DF236D" w:rsidRDefault="00A46D32" w:rsidP="00A33E76">
      <w:pPr>
        <w:pStyle w:val="2d"/>
        <w:numPr>
          <w:ilvl w:val="0"/>
          <w:numId w:val="11"/>
        </w:numPr>
        <w:tabs>
          <w:tab w:val="left" w:pos="904"/>
        </w:tabs>
        <w:ind w:firstLine="567"/>
        <w:rPr>
          <w:szCs w:val="28"/>
        </w:rPr>
      </w:pPr>
      <w:r w:rsidRPr="00DF236D">
        <w:rPr>
          <w:szCs w:val="28"/>
        </w:rPr>
        <w:t>совершенствование структуры сельскохозяйственных угодий;</w:t>
      </w:r>
    </w:p>
    <w:p w14:paraId="308F284A" w14:textId="77777777" w:rsidR="00A46D32" w:rsidRPr="00DF236D" w:rsidRDefault="00A46D32" w:rsidP="00A33E76">
      <w:pPr>
        <w:pStyle w:val="2d"/>
        <w:numPr>
          <w:ilvl w:val="0"/>
          <w:numId w:val="11"/>
        </w:numPr>
        <w:tabs>
          <w:tab w:val="left" w:pos="904"/>
        </w:tabs>
        <w:ind w:firstLine="567"/>
        <w:rPr>
          <w:szCs w:val="28"/>
        </w:rPr>
      </w:pPr>
      <w:r w:rsidRPr="00DF236D">
        <w:rPr>
          <w:szCs w:val="28"/>
        </w:rPr>
        <w:lastRenderedPageBreak/>
        <w:t>разработка специализации сельскохозяйственных формирований на основе оценки ландшафтно-ресурсного потенциала;</w:t>
      </w:r>
    </w:p>
    <w:p w14:paraId="7F097486" w14:textId="77777777" w:rsidR="00A46D32" w:rsidRPr="00DF236D" w:rsidRDefault="00A46D32" w:rsidP="00A33E76">
      <w:pPr>
        <w:pStyle w:val="2d"/>
        <w:numPr>
          <w:ilvl w:val="0"/>
          <w:numId w:val="11"/>
        </w:numPr>
        <w:tabs>
          <w:tab w:val="left" w:pos="904"/>
        </w:tabs>
        <w:ind w:firstLine="567"/>
        <w:rPr>
          <w:szCs w:val="28"/>
        </w:rPr>
      </w:pPr>
      <w:r w:rsidRPr="00DF236D">
        <w:rPr>
          <w:szCs w:val="28"/>
        </w:rPr>
        <w:t>формирование сбалансированного сельскохозяйственного землепользования;</w:t>
      </w:r>
    </w:p>
    <w:p w14:paraId="28C82A1F" w14:textId="77777777" w:rsidR="00A46D32" w:rsidRPr="00DF236D" w:rsidRDefault="00A46D32" w:rsidP="00A33E76">
      <w:pPr>
        <w:pStyle w:val="2d"/>
        <w:numPr>
          <w:ilvl w:val="0"/>
          <w:numId w:val="11"/>
        </w:numPr>
        <w:tabs>
          <w:tab w:val="left" w:pos="904"/>
        </w:tabs>
        <w:ind w:firstLine="567"/>
        <w:rPr>
          <w:szCs w:val="28"/>
        </w:rPr>
      </w:pPr>
      <w:r w:rsidRPr="00DF236D">
        <w:rPr>
          <w:szCs w:val="28"/>
        </w:rPr>
        <w:t>проведение фитомелиоративной консервации деградированных почв (вторично засоленных) для восстановления их плодородия и продуктивности.</w:t>
      </w:r>
    </w:p>
    <w:p w14:paraId="2204C167" w14:textId="7E01B9C9" w:rsidR="00A46D32" w:rsidRPr="00DF236D" w:rsidRDefault="00A46D32" w:rsidP="00A33E76">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По мнению многих исследователей, занимающи</w:t>
      </w:r>
      <w:r w:rsidR="00B443B3" w:rsidRPr="00DF236D">
        <w:rPr>
          <w:rFonts w:ascii="Times New Roman" w:hAnsi="Times New Roman" w:cs="Times New Roman"/>
          <w:sz w:val="28"/>
          <w:szCs w:val="28"/>
        </w:rPr>
        <w:t>хся</w:t>
      </w:r>
      <w:r w:rsidRPr="00DF236D">
        <w:rPr>
          <w:rFonts w:ascii="Times New Roman" w:hAnsi="Times New Roman" w:cs="Times New Roman"/>
          <w:sz w:val="28"/>
          <w:szCs w:val="28"/>
        </w:rPr>
        <w:t xml:space="preserve"> вопросами сбалансированной территориальной организации структуры сельскохозяйственных угодий [</w:t>
      </w:r>
      <w:r w:rsidR="00CC524F" w:rsidRPr="00DF236D">
        <w:rPr>
          <w:rFonts w:ascii="Times New Roman" w:hAnsi="Times New Roman" w:cs="Times New Roman"/>
          <w:sz w:val="28"/>
          <w:szCs w:val="28"/>
          <w:lang w:val="kk-KZ"/>
        </w:rPr>
        <w:t>191-193</w:t>
      </w:r>
      <w:r w:rsidRPr="00DF236D">
        <w:rPr>
          <w:rFonts w:ascii="Times New Roman" w:hAnsi="Times New Roman" w:cs="Times New Roman"/>
          <w:sz w:val="28"/>
          <w:szCs w:val="28"/>
        </w:rPr>
        <w:t xml:space="preserve">], требуется сгруппировать их по главному компоненту, определяющему </w:t>
      </w:r>
      <w:r w:rsidR="00B443B3" w:rsidRPr="00DF236D">
        <w:rPr>
          <w:rFonts w:ascii="Times New Roman" w:hAnsi="Times New Roman" w:cs="Times New Roman"/>
          <w:sz w:val="28"/>
          <w:szCs w:val="28"/>
        </w:rPr>
        <w:t xml:space="preserve">их </w:t>
      </w:r>
      <w:r w:rsidRPr="00DF236D">
        <w:rPr>
          <w:rFonts w:ascii="Times New Roman" w:hAnsi="Times New Roman" w:cs="Times New Roman"/>
          <w:sz w:val="28"/>
          <w:szCs w:val="28"/>
        </w:rPr>
        <w:t>экологическое равновесие. Данный подход основывается на выделени</w:t>
      </w:r>
      <w:r w:rsidR="00B443B3" w:rsidRPr="00DF236D">
        <w:rPr>
          <w:rFonts w:ascii="Times New Roman" w:hAnsi="Times New Roman" w:cs="Times New Roman"/>
          <w:sz w:val="28"/>
          <w:szCs w:val="28"/>
        </w:rPr>
        <w:t>и</w:t>
      </w:r>
      <w:r w:rsidRPr="00DF236D">
        <w:rPr>
          <w:rFonts w:ascii="Times New Roman" w:hAnsi="Times New Roman" w:cs="Times New Roman"/>
          <w:sz w:val="28"/>
          <w:szCs w:val="28"/>
        </w:rPr>
        <w:t xml:space="preserve"> основных типов ландшафтов сельскохозяйственного назначения и установление состава и соотношения сельскохозяйственных угодий (таблица </w:t>
      </w:r>
      <w:r w:rsidR="00CA16A0" w:rsidRPr="00DF236D">
        <w:rPr>
          <w:rFonts w:ascii="Times New Roman" w:hAnsi="Times New Roman" w:cs="Times New Roman"/>
          <w:sz w:val="28"/>
          <w:szCs w:val="28"/>
        </w:rPr>
        <w:t>5.1</w:t>
      </w:r>
      <w:r w:rsidRPr="00DF236D">
        <w:rPr>
          <w:rFonts w:ascii="Times New Roman" w:hAnsi="Times New Roman" w:cs="Times New Roman"/>
          <w:sz w:val="28"/>
          <w:szCs w:val="28"/>
        </w:rPr>
        <w:t xml:space="preserve">). </w:t>
      </w:r>
    </w:p>
    <w:p w14:paraId="2B7C539A" w14:textId="77777777" w:rsidR="00C31B51" w:rsidRPr="00DF236D" w:rsidRDefault="00C31B51" w:rsidP="00A33E76">
      <w:pPr>
        <w:pStyle w:val="24"/>
        <w:spacing w:after="0" w:line="240" w:lineRule="auto"/>
        <w:ind w:firstLine="567"/>
        <w:jc w:val="both"/>
        <w:rPr>
          <w:sz w:val="28"/>
          <w:szCs w:val="28"/>
        </w:rPr>
      </w:pPr>
    </w:p>
    <w:p w14:paraId="5BA003D9" w14:textId="77777777" w:rsidR="00A1042A" w:rsidRPr="00DF236D" w:rsidRDefault="00A1042A" w:rsidP="00F03503">
      <w:pPr>
        <w:pStyle w:val="24"/>
        <w:spacing w:after="0" w:line="240" w:lineRule="auto"/>
        <w:jc w:val="both"/>
        <w:rPr>
          <w:sz w:val="28"/>
          <w:szCs w:val="28"/>
        </w:rPr>
      </w:pPr>
      <w:r w:rsidRPr="00DF236D">
        <w:rPr>
          <w:sz w:val="28"/>
          <w:szCs w:val="28"/>
        </w:rPr>
        <w:t xml:space="preserve">Таблица 5.1 – Экологические параметры </w:t>
      </w:r>
      <w:bookmarkStart w:id="28" w:name="_Hlk86843022"/>
      <w:r w:rsidRPr="00DF236D">
        <w:rPr>
          <w:sz w:val="28"/>
          <w:szCs w:val="28"/>
        </w:rPr>
        <w:t>сбалансированной территориальной организации структуры сельскохозяйственных угодий</w:t>
      </w:r>
      <w:bookmarkEnd w:id="28"/>
      <w:r w:rsidRPr="00DF236D">
        <w:rPr>
          <w:sz w:val="28"/>
          <w:szCs w:val="28"/>
        </w:rPr>
        <w:t>,</w:t>
      </w:r>
      <w:r w:rsidR="00ED5B51" w:rsidRPr="00DF236D">
        <w:rPr>
          <w:sz w:val="28"/>
          <w:szCs w:val="28"/>
        </w:rPr>
        <w:t> %</w:t>
      </w:r>
    </w:p>
    <w:p w14:paraId="24C091EC" w14:textId="77777777" w:rsidR="00A1042A" w:rsidRPr="00DF236D" w:rsidRDefault="00A1042A" w:rsidP="00F03503">
      <w:pPr>
        <w:pStyle w:val="24"/>
        <w:spacing w:after="0" w:line="240" w:lineRule="auto"/>
        <w:jc w:val="both"/>
        <w:rPr>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686"/>
        <w:gridCol w:w="2977"/>
        <w:gridCol w:w="2976"/>
      </w:tblGrid>
      <w:tr w:rsidR="00A1042A" w:rsidRPr="00DF236D" w14:paraId="7F29BE3A" w14:textId="77777777" w:rsidTr="009565C5">
        <w:tc>
          <w:tcPr>
            <w:tcW w:w="3686" w:type="dxa"/>
            <w:shd w:val="clear" w:color="auto" w:fill="auto"/>
            <w:tcMar>
              <w:top w:w="0" w:type="dxa"/>
              <w:left w:w="108" w:type="dxa"/>
              <w:bottom w:w="0" w:type="dxa"/>
              <w:right w:w="108" w:type="dxa"/>
            </w:tcMar>
            <w:vAlign w:val="center"/>
          </w:tcPr>
          <w:p w14:paraId="0AAAC867" w14:textId="77777777" w:rsidR="00A1042A" w:rsidRPr="00DF236D" w:rsidRDefault="00A1042A" w:rsidP="00484D9D">
            <w:pPr>
              <w:pStyle w:val="2ff7"/>
              <w:widowControl w:val="0"/>
              <w:spacing w:before="0" w:beforeAutospacing="0" w:after="0" w:afterAutospacing="0" w:line="240" w:lineRule="auto"/>
              <w:ind w:firstLine="0"/>
              <w:jc w:val="center"/>
              <w:rPr>
                <w:sz w:val="22"/>
                <w:szCs w:val="22"/>
                <w:lang w:eastAsia="ru-RU"/>
              </w:rPr>
            </w:pPr>
            <w:r w:rsidRPr="00DF236D">
              <w:rPr>
                <w:sz w:val="22"/>
                <w:szCs w:val="22"/>
                <w:lang w:eastAsia="ru-RU"/>
              </w:rPr>
              <w:t>Показатель</w:t>
            </w:r>
          </w:p>
        </w:tc>
        <w:tc>
          <w:tcPr>
            <w:tcW w:w="2977" w:type="dxa"/>
            <w:shd w:val="clear" w:color="auto" w:fill="auto"/>
            <w:tcMar>
              <w:top w:w="0" w:type="dxa"/>
              <w:left w:w="108" w:type="dxa"/>
              <w:bottom w:w="0" w:type="dxa"/>
              <w:right w:w="108" w:type="dxa"/>
            </w:tcMar>
            <w:vAlign w:val="center"/>
          </w:tcPr>
          <w:p w14:paraId="54D6DDB3" w14:textId="77777777" w:rsidR="00A1042A" w:rsidRPr="00DF236D" w:rsidRDefault="00A1042A" w:rsidP="00484D9D">
            <w:pPr>
              <w:pStyle w:val="5"/>
              <w:widowControl w:val="0"/>
              <w:spacing w:before="0" w:after="0"/>
              <w:jc w:val="center"/>
              <w:rPr>
                <w:b w:val="0"/>
                <w:i w:val="0"/>
                <w:sz w:val="22"/>
                <w:szCs w:val="22"/>
              </w:rPr>
            </w:pPr>
            <w:r w:rsidRPr="00DF236D">
              <w:rPr>
                <w:b w:val="0"/>
                <w:i w:val="0"/>
                <w:sz w:val="22"/>
                <w:szCs w:val="22"/>
              </w:rPr>
              <w:t>Предельно допустимые экологические параметры</w:t>
            </w:r>
          </w:p>
        </w:tc>
        <w:tc>
          <w:tcPr>
            <w:tcW w:w="2976" w:type="dxa"/>
            <w:shd w:val="clear" w:color="auto" w:fill="auto"/>
            <w:tcMar>
              <w:top w:w="0" w:type="dxa"/>
              <w:left w:w="108" w:type="dxa"/>
              <w:bottom w:w="0" w:type="dxa"/>
              <w:right w:w="108" w:type="dxa"/>
            </w:tcMar>
            <w:vAlign w:val="center"/>
          </w:tcPr>
          <w:p w14:paraId="52040467" w14:textId="77777777" w:rsidR="00A1042A" w:rsidRPr="00DF236D" w:rsidRDefault="00A1042A" w:rsidP="00484D9D">
            <w:pPr>
              <w:pStyle w:val="2ff7"/>
              <w:widowControl w:val="0"/>
              <w:spacing w:before="0" w:beforeAutospacing="0" w:after="0" w:afterAutospacing="0" w:line="240" w:lineRule="auto"/>
              <w:ind w:firstLine="0"/>
              <w:jc w:val="center"/>
              <w:rPr>
                <w:sz w:val="22"/>
                <w:szCs w:val="22"/>
                <w:lang w:eastAsia="ru-RU"/>
              </w:rPr>
            </w:pPr>
            <w:r w:rsidRPr="00DF236D">
              <w:rPr>
                <w:sz w:val="22"/>
                <w:szCs w:val="22"/>
                <w:lang w:eastAsia="ru-RU"/>
              </w:rPr>
              <w:t>Оптимальные экологические параметры</w:t>
            </w:r>
          </w:p>
        </w:tc>
      </w:tr>
      <w:tr w:rsidR="00A1042A" w:rsidRPr="00DF236D" w14:paraId="7A419923" w14:textId="77777777" w:rsidTr="009565C5">
        <w:tc>
          <w:tcPr>
            <w:tcW w:w="3686" w:type="dxa"/>
            <w:shd w:val="clear" w:color="auto" w:fill="auto"/>
            <w:tcMar>
              <w:top w:w="0" w:type="dxa"/>
              <w:left w:w="108" w:type="dxa"/>
              <w:bottom w:w="0" w:type="dxa"/>
              <w:right w:w="108" w:type="dxa"/>
            </w:tcMar>
            <w:vAlign w:val="center"/>
          </w:tcPr>
          <w:p w14:paraId="7F73BCF7" w14:textId="77777777" w:rsidR="00A1042A" w:rsidRPr="00DF236D" w:rsidRDefault="00A1042A" w:rsidP="00484D9D">
            <w:pPr>
              <w:pStyle w:val="2ff7"/>
              <w:widowControl w:val="0"/>
              <w:spacing w:before="0" w:beforeAutospacing="0" w:after="0" w:afterAutospacing="0" w:line="240" w:lineRule="auto"/>
              <w:ind w:firstLine="0"/>
              <w:rPr>
                <w:sz w:val="22"/>
                <w:szCs w:val="22"/>
                <w:lang w:eastAsia="ru-RU"/>
              </w:rPr>
            </w:pPr>
            <w:r w:rsidRPr="00DF236D">
              <w:rPr>
                <w:sz w:val="22"/>
                <w:szCs w:val="22"/>
                <w:lang w:eastAsia="ru-RU"/>
              </w:rPr>
              <w:t>Доля природных (естественных) ландшафтов в общей площади территории</w:t>
            </w:r>
          </w:p>
        </w:tc>
        <w:tc>
          <w:tcPr>
            <w:tcW w:w="2977" w:type="dxa"/>
            <w:shd w:val="clear" w:color="auto" w:fill="auto"/>
            <w:tcMar>
              <w:top w:w="0" w:type="dxa"/>
              <w:left w:w="108" w:type="dxa"/>
              <w:bottom w:w="0" w:type="dxa"/>
              <w:right w:w="108" w:type="dxa"/>
            </w:tcMar>
          </w:tcPr>
          <w:p w14:paraId="1625405A" w14:textId="77777777" w:rsidR="00A1042A" w:rsidRPr="00DF236D" w:rsidRDefault="00A1042A" w:rsidP="00484D9D">
            <w:pPr>
              <w:pStyle w:val="2ff7"/>
              <w:widowControl w:val="0"/>
              <w:spacing w:before="0" w:beforeAutospacing="0" w:after="0" w:afterAutospacing="0" w:line="240" w:lineRule="auto"/>
              <w:ind w:firstLine="0"/>
              <w:jc w:val="center"/>
              <w:rPr>
                <w:sz w:val="22"/>
                <w:szCs w:val="22"/>
                <w:lang w:val="en-US" w:eastAsia="ru-RU"/>
              </w:rPr>
            </w:pPr>
            <w:r w:rsidRPr="00DF236D">
              <w:rPr>
                <w:sz w:val="22"/>
                <w:szCs w:val="22"/>
                <w:lang w:eastAsia="ru-RU"/>
              </w:rPr>
              <w:t xml:space="preserve">не менее 35-40 </w:t>
            </w:r>
            <w:r w:rsidRPr="00DF236D">
              <w:rPr>
                <w:sz w:val="22"/>
                <w:szCs w:val="22"/>
                <w:lang w:val="en-US" w:eastAsia="ru-RU"/>
              </w:rPr>
              <w:t>[</w:t>
            </w:r>
            <w:r w:rsidRPr="00DF236D">
              <w:rPr>
                <w:sz w:val="22"/>
                <w:szCs w:val="22"/>
                <w:lang w:eastAsia="ru-RU"/>
              </w:rPr>
              <w:t>50</w:t>
            </w:r>
            <w:r w:rsidRPr="00DF236D">
              <w:rPr>
                <w:sz w:val="22"/>
                <w:szCs w:val="22"/>
                <w:lang w:val="en-US" w:eastAsia="ru-RU"/>
              </w:rPr>
              <w:t>]</w:t>
            </w:r>
          </w:p>
        </w:tc>
        <w:tc>
          <w:tcPr>
            <w:tcW w:w="2976" w:type="dxa"/>
            <w:shd w:val="clear" w:color="auto" w:fill="auto"/>
            <w:tcMar>
              <w:top w:w="0" w:type="dxa"/>
              <w:left w:w="108" w:type="dxa"/>
              <w:bottom w:w="0" w:type="dxa"/>
              <w:right w:w="108" w:type="dxa"/>
            </w:tcMar>
          </w:tcPr>
          <w:p w14:paraId="2E227079" w14:textId="77777777" w:rsidR="00A1042A" w:rsidRPr="00DF236D" w:rsidRDefault="00A1042A" w:rsidP="00484D9D">
            <w:pPr>
              <w:pStyle w:val="2ff7"/>
              <w:widowControl w:val="0"/>
              <w:spacing w:before="0" w:beforeAutospacing="0" w:after="0" w:afterAutospacing="0" w:line="240" w:lineRule="auto"/>
              <w:ind w:firstLine="0"/>
              <w:jc w:val="center"/>
              <w:rPr>
                <w:sz w:val="22"/>
                <w:szCs w:val="22"/>
                <w:lang w:val="en-US" w:eastAsia="ru-RU"/>
              </w:rPr>
            </w:pPr>
            <w:r w:rsidRPr="00DF236D">
              <w:rPr>
                <w:sz w:val="22"/>
                <w:szCs w:val="22"/>
                <w:lang w:eastAsia="ru-RU"/>
              </w:rPr>
              <w:t xml:space="preserve">60% природных ландшафтов; 40% преобразованных </w:t>
            </w:r>
            <w:r w:rsidRPr="00DF236D">
              <w:rPr>
                <w:sz w:val="22"/>
                <w:szCs w:val="22"/>
                <w:lang w:val="en-US" w:eastAsia="ru-RU"/>
              </w:rPr>
              <w:t>[</w:t>
            </w:r>
            <w:r w:rsidRPr="00DF236D">
              <w:rPr>
                <w:sz w:val="22"/>
                <w:szCs w:val="22"/>
                <w:lang w:eastAsia="ru-RU"/>
              </w:rPr>
              <w:t>50</w:t>
            </w:r>
            <w:r w:rsidRPr="00DF236D">
              <w:rPr>
                <w:sz w:val="22"/>
                <w:szCs w:val="22"/>
                <w:lang w:val="en-US" w:eastAsia="ru-RU"/>
              </w:rPr>
              <w:t>]</w:t>
            </w:r>
          </w:p>
        </w:tc>
      </w:tr>
      <w:tr w:rsidR="00A1042A" w:rsidRPr="00DF236D" w14:paraId="57659341" w14:textId="77777777" w:rsidTr="009565C5">
        <w:tc>
          <w:tcPr>
            <w:tcW w:w="3686" w:type="dxa"/>
            <w:shd w:val="clear" w:color="auto" w:fill="auto"/>
            <w:tcMar>
              <w:top w:w="0" w:type="dxa"/>
              <w:left w:w="108" w:type="dxa"/>
              <w:bottom w:w="0" w:type="dxa"/>
              <w:right w:w="108" w:type="dxa"/>
            </w:tcMar>
            <w:vAlign w:val="center"/>
          </w:tcPr>
          <w:p w14:paraId="419CC2FC" w14:textId="77777777" w:rsidR="00A1042A" w:rsidRPr="00DF236D" w:rsidRDefault="00A1042A" w:rsidP="00484D9D">
            <w:pPr>
              <w:pStyle w:val="2ff7"/>
              <w:widowControl w:val="0"/>
              <w:spacing w:before="0" w:beforeAutospacing="0" w:after="0" w:afterAutospacing="0" w:line="240" w:lineRule="auto"/>
              <w:ind w:firstLine="0"/>
              <w:rPr>
                <w:sz w:val="22"/>
                <w:szCs w:val="22"/>
                <w:lang w:eastAsia="ru-RU"/>
              </w:rPr>
            </w:pPr>
            <w:r w:rsidRPr="00DF236D">
              <w:rPr>
                <w:sz w:val="22"/>
                <w:szCs w:val="22"/>
                <w:lang w:eastAsia="ru-RU"/>
              </w:rPr>
              <w:t>Доля пашни от площади территории</w:t>
            </w:r>
          </w:p>
        </w:tc>
        <w:tc>
          <w:tcPr>
            <w:tcW w:w="2977" w:type="dxa"/>
            <w:shd w:val="clear" w:color="auto" w:fill="auto"/>
            <w:tcMar>
              <w:top w:w="0" w:type="dxa"/>
              <w:left w:w="108" w:type="dxa"/>
              <w:bottom w:w="0" w:type="dxa"/>
              <w:right w:w="108" w:type="dxa"/>
            </w:tcMar>
          </w:tcPr>
          <w:p w14:paraId="35F10D59" w14:textId="77777777" w:rsidR="00A1042A" w:rsidRPr="00DF236D" w:rsidRDefault="00A1042A" w:rsidP="00484D9D">
            <w:pPr>
              <w:pStyle w:val="2ff7"/>
              <w:widowControl w:val="0"/>
              <w:spacing w:before="0" w:beforeAutospacing="0" w:after="0" w:afterAutospacing="0" w:line="240" w:lineRule="auto"/>
              <w:ind w:firstLine="0"/>
              <w:jc w:val="center"/>
              <w:rPr>
                <w:sz w:val="22"/>
                <w:szCs w:val="22"/>
                <w:lang w:val="en-US" w:eastAsia="ru-RU"/>
              </w:rPr>
            </w:pPr>
            <w:r w:rsidRPr="00DF236D">
              <w:rPr>
                <w:sz w:val="22"/>
                <w:szCs w:val="22"/>
                <w:lang w:eastAsia="ru-RU"/>
              </w:rPr>
              <w:t xml:space="preserve">не более 60 </w:t>
            </w:r>
            <w:r w:rsidRPr="00DF236D">
              <w:rPr>
                <w:sz w:val="22"/>
                <w:szCs w:val="22"/>
                <w:lang w:val="en-US" w:eastAsia="ru-RU"/>
              </w:rPr>
              <w:t>[</w:t>
            </w:r>
            <w:r w:rsidRPr="00DF236D">
              <w:rPr>
                <w:sz w:val="22"/>
                <w:szCs w:val="22"/>
                <w:lang w:eastAsia="ru-RU"/>
              </w:rPr>
              <w:t>51, 52</w:t>
            </w:r>
            <w:r w:rsidRPr="00DF236D">
              <w:rPr>
                <w:sz w:val="22"/>
                <w:szCs w:val="22"/>
                <w:lang w:val="en-US" w:eastAsia="ru-RU"/>
              </w:rPr>
              <w:t>]</w:t>
            </w:r>
          </w:p>
        </w:tc>
        <w:tc>
          <w:tcPr>
            <w:tcW w:w="2976" w:type="dxa"/>
            <w:shd w:val="clear" w:color="auto" w:fill="auto"/>
            <w:tcMar>
              <w:top w:w="0" w:type="dxa"/>
              <w:left w:w="108" w:type="dxa"/>
              <w:bottom w:w="0" w:type="dxa"/>
              <w:right w:w="108" w:type="dxa"/>
            </w:tcMar>
          </w:tcPr>
          <w:p w14:paraId="7B99D3F7" w14:textId="77777777" w:rsidR="00A1042A" w:rsidRPr="00DF236D" w:rsidRDefault="00A1042A" w:rsidP="00484D9D">
            <w:pPr>
              <w:pStyle w:val="2ff7"/>
              <w:widowControl w:val="0"/>
              <w:spacing w:before="0" w:beforeAutospacing="0" w:after="0" w:afterAutospacing="0" w:line="240" w:lineRule="auto"/>
              <w:ind w:firstLine="0"/>
              <w:jc w:val="center"/>
              <w:rPr>
                <w:sz w:val="22"/>
                <w:szCs w:val="22"/>
                <w:lang w:eastAsia="ru-RU"/>
              </w:rPr>
            </w:pPr>
            <w:r w:rsidRPr="00DF236D">
              <w:rPr>
                <w:sz w:val="22"/>
                <w:szCs w:val="22"/>
                <w:lang w:eastAsia="ru-RU"/>
              </w:rPr>
              <w:t xml:space="preserve">40-45 </w:t>
            </w:r>
            <w:r w:rsidRPr="00DF236D">
              <w:rPr>
                <w:sz w:val="22"/>
                <w:szCs w:val="22"/>
                <w:lang w:val="en-US" w:eastAsia="ru-RU"/>
              </w:rPr>
              <w:t>[</w:t>
            </w:r>
            <w:r w:rsidRPr="00DF236D">
              <w:rPr>
                <w:sz w:val="22"/>
                <w:szCs w:val="22"/>
                <w:lang w:eastAsia="ru-RU"/>
              </w:rPr>
              <w:t>53</w:t>
            </w:r>
            <w:r w:rsidRPr="00DF236D">
              <w:rPr>
                <w:sz w:val="22"/>
                <w:szCs w:val="22"/>
                <w:lang w:val="en-US" w:eastAsia="ru-RU"/>
              </w:rPr>
              <w:t>]</w:t>
            </w:r>
          </w:p>
        </w:tc>
      </w:tr>
      <w:tr w:rsidR="00A1042A" w:rsidRPr="00DF236D" w14:paraId="74433C28" w14:textId="77777777" w:rsidTr="009565C5">
        <w:tc>
          <w:tcPr>
            <w:tcW w:w="3686" w:type="dxa"/>
            <w:shd w:val="clear" w:color="auto" w:fill="auto"/>
            <w:tcMar>
              <w:top w:w="0" w:type="dxa"/>
              <w:left w:w="108" w:type="dxa"/>
              <w:bottom w:w="0" w:type="dxa"/>
              <w:right w:w="108" w:type="dxa"/>
            </w:tcMar>
            <w:vAlign w:val="center"/>
          </w:tcPr>
          <w:p w14:paraId="6ECF0D6F" w14:textId="77777777" w:rsidR="00A1042A" w:rsidRPr="00DF236D" w:rsidRDefault="00A1042A" w:rsidP="00484D9D">
            <w:pPr>
              <w:pStyle w:val="2ff7"/>
              <w:widowControl w:val="0"/>
              <w:spacing w:before="0" w:beforeAutospacing="0" w:after="0" w:afterAutospacing="0" w:line="240" w:lineRule="auto"/>
              <w:ind w:firstLine="0"/>
              <w:rPr>
                <w:sz w:val="22"/>
                <w:szCs w:val="22"/>
                <w:lang w:eastAsia="ru-RU"/>
              </w:rPr>
            </w:pPr>
            <w:r w:rsidRPr="00DF236D">
              <w:rPr>
                <w:sz w:val="22"/>
                <w:szCs w:val="22"/>
                <w:lang w:eastAsia="ru-RU"/>
              </w:rPr>
              <w:t>Доля многолетних трав от площади пашни</w:t>
            </w:r>
          </w:p>
        </w:tc>
        <w:tc>
          <w:tcPr>
            <w:tcW w:w="2977" w:type="dxa"/>
            <w:shd w:val="clear" w:color="auto" w:fill="auto"/>
            <w:tcMar>
              <w:top w:w="0" w:type="dxa"/>
              <w:left w:w="108" w:type="dxa"/>
              <w:bottom w:w="0" w:type="dxa"/>
              <w:right w:w="108" w:type="dxa"/>
            </w:tcMar>
          </w:tcPr>
          <w:p w14:paraId="18435FF3" w14:textId="77777777" w:rsidR="00A1042A" w:rsidRPr="00DF236D" w:rsidRDefault="00A1042A" w:rsidP="00484D9D">
            <w:pPr>
              <w:pStyle w:val="2ff7"/>
              <w:widowControl w:val="0"/>
              <w:spacing w:before="0" w:beforeAutospacing="0" w:after="0" w:afterAutospacing="0" w:line="240" w:lineRule="auto"/>
              <w:ind w:firstLine="0"/>
              <w:jc w:val="center"/>
              <w:rPr>
                <w:sz w:val="22"/>
                <w:szCs w:val="22"/>
                <w:lang w:eastAsia="ru-RU"/>
              </w:rPr>
            </w:pPr>
            <w:r w:rsidRPr="00DF236D">
              <w:rPr>
                <w:sz w:val="22"/>
                <w:szCs w:val="22"/>
                <w:lang w:eastAsia="ru-RU"/>
              </w:rPr>
              <w:t xml:space="preserve">не менее 30 </w:t>
            </w:r>
            <w:r w:rsidRPr="00DF236D">
              <w:rPr>
                <w:sz w:val="22"/>
                <w:szCs w:val="22"/>
                <w:lang w:val="en-US" w:eastAsia="ru-RU"/>
              </w:rPr>
              <w:t>[</w:t>
            </w:r>
            <w:r w:rsidRPr="00DF236D">
              <w:rPr>
                <w:sz w:val="22"/>
                <w:szCs w:val="22"/>
                <w:lang w:eastAsia="ru-RU"/>
              </w:rPr>
              <w:t>54</w:t>
            </w:r>
            <w:r w:rsidRPr="00DF236D">
              <w:rPr>
                <w:sz w:val="22"/>
                <w:szCs w:val="22"/>
                <w:lang w:val="en-US" w:eastAsia="ru-RU"/>
              </w:rPr>
              <w:t>]</w:t>
            </w:r>
          </w:p>
        </w:tc>
        <w:tc>
          <w:tcPr>
            <w:tcW w:w="2976" w:type="dxa"/>
            <w:shd w:val="clear" w:color="auto" w:fill="auto"/>
            <w:tcMar>
              <w:top w:w="0" w:type="dxa"/>
              <w:left w:w="108" w:type="dxa"/>
              <w:bottom w:w="0" w:type="dxa"/>
              <w:right w:w="108" w:type="dxa"/>
            </w:tcMar>
          </w:tcPr>
          <w:p w14:paraId="6BC4B43B" w14:textId="77777777" w:rsidR="00A1042A" w:rsidRPr="00DF236D" w:rsidRDefault="00A1042A" w:rsidP="00484D9D">
            <w:pPr>
              <w:pStyle w:val="2ff7"/>
              <w:widowControl w:val="0"/>
              <w:spacing w:before="0" w:beforeAutospacing="0" w:after="0" w:afterAutospacing="0" w:line="240" w:lineRule="auto"/>
              <w:ind w:firstLine="0"/>
              <w:jc w:val="center"/>
              <w:rPr>
                <w:sz w:val="22"/>
                <w:szCs w:val="22"/>
                <w:lang w:eastAsia="ru-RU"/>
              </w:rPr>
            </w:pPr>
            <w:r w:rsidRPr="00DF236D">
              <w:rPr>
                <w:sz w:val="22"/>
                <w:szCs w:val="22"/>
                <w:lang w:eastAsia="ru-RU"/>
              </w:rPr>
              <w:t xml:space="preserve">30–50 </w:t>
            </w:r>
            <w:r w:rsidRPr="00DF236D">
              <w:rPr>
                <w:sz w:val="22"/>
                <w:szCs w:val="22"/>
                <w:lang w:val="en-US" w:eastAsia="ru-RU"/>
              </w:rPr>
              <w:t>[</w:t>
            </w:r>
            <w:r w:rsidRPr="00DF236D">
              <w:rPr>
                <w:sz w:val="22"/>
                <w:szCs w:val="22"/>
                <w:lang w:eastAsia="ru-RU"/>
              </w:rPr>
              <w:t>54</w:t>
            </w:r>
            <w:r w:rsidRPr="00DF236D">
              <w:rPr>
                <w:sz w:val="22"/>
                <w:szCs w:val="22"/>
                <w:lang w:val="en-US" w:eastAsia="ru-RU"/>
              </w:rPr>
              <w:t>]</w:t>
            </w:r>
          </w:p>
        </w:tc>
      </w:tr>
      <w:tr w:rsidR="00A1042A" w:rsidRPr="00DF236D" w14:paraId="495B81CD" w14:textId="77777777" w:rsidTr="009565C5">
        <w:tc>
          <w:tcPr>
            <w:tcW w:w="3686" w:type="dxa"/>
            <w:shd w:val="clear" w:color="auto" w:fill="auto"/>
            <w:tcMar>
              <w:top w:w="0" w:type="dxa"/>
              <w:left w:w="108" w:type="dxa"/>
              <w:bottom w:w="0" w:type="dxa"/>
              <w:right w:w="108" w:type="dxa"/>
            </w:tcMar>
            <w:vAlign w:val="center"/>
          </w:tcPr>
          <w:p w14:paraId="5267CD21" w14:textId="77777777" w:rsidR="00A1042A" w:rsidRPr="00DF236D" w:rsidRDefault="00A1042A" w:rsidP="00484D9D">
            <w:pPr>
              <w:pStyle w:val="2ff7"/>
              <w:widowControl w:val="0"/>
              <w:spacing w:before="0" w:beforeAutospacing="0" w:after="0" w:afterAutospacing="0" w:line="240" w:lineRule="auto"/>
              <w:ind w:firstLine="0"/>
              <w:rPr>
                <w:sz w:val="22"/>
                <w:szCs w:val="22"/>
                <w:lang w:eastAsia="ru-RU"/>
              </w:rPr>
            </w:pPr>
            <w:r w:rsidRPr="00DF236D">
              <w:rPr>
                <w:sz w:val="22"/>
                <w:szCs w:val="22"/>
                <w:lang w:eastAsia="ru-RU"/>
              </w:rPr>
              <w:t>Доля кормовых угодий от площади сельхозугодий</w:t>
            </w:r>
          </w:p>
        </w:tc>
        <w:tc>
          <w:tcPr>
            <w:tcW w:w="2977" w:type="dxa"/>
            <w:shd w:val="clear" w:color="auto" w:fill="auto"/>
            <w:tcMar>
              <w:top w:w="0" w:type="dxa"/>
              <w:left w:w="108" w:type="dxa"/>
              <w:bottom w:w="0" w:type="dxa"/>
              <w:right w:w="108" w:type="dxa"/>
            </w:tcMar>
          </w:tcPr>
          <w:p w14:paraId="73355BE7" w14:textId="77777777" w:rsidR="00A1042A" w:rsidRPr="00DF236D" w:rsidRDefault="00A1042A" w:rsidP="00484D9D">
            <w:pPr>
              <w:pStyle w:val="2ff7"/>
              <w:widowControl w:val="0"/>
              <w:spacing w:before="0" w:beforeAutospacing="0" w:after="0" w:afterAutospacing="0" w:line="240" w:lineRule="auto"/>
              <w:ind w:firstLine="0"/>
              <w:jc w:val="center"/>
              <w:rPr>
                <w:sz w:val="22"/>
                <w:szCs w:val="22"/>
                <w:lang w:val="en-US" w:eastAsia="ru-RU"/>
              </w:rPr>
            </w:pPr>
            <w:r w:rsidRPr="00DF236D">
              <w:rPr>
                <w:sz w:val="22"/>
                <w:szCs w:val="22"/>
                <w:lang w:eastAsia="ru-RU"/>
              </w:rPr>
              <w:t xml:space="preserve">не менее 30 </w:t>
            </w:r>
            <w:r w:rsidRPr="00DF236D">
              <w:rPr>
                <w:sz w:val="22"/>
                <w:szCs w:val="22"/>
                <w:lang w:val="en-US" w:eastAsia="ru-RU"/>
              </w:rPr>
              <w:t>[</w:t>
            </w:r>
            <w:r w:rsidRPr="00DF236D">
              <w:rPr>
                <w:sz w:val="22"/>
                <w:szCs w:val="22"/>
                <w:lang w:eastAsia="ru-RU"/>
              </w:rPr>
              <w:t>55</w:t>
            </w:r>
            <w:r w:rsidRPr="00DF236D">
              <w:rPr>
                <w:sz w:val="22"/>
                <w:szCs w:val="22"/>
                <w:lang w:val="en-US" w:eastAsia="ru-RU"/>
              </w:rPr>
              <w:t>]</w:t>
            </w:r>
          </w:p>
        </w:tc>
        <w:tc>
          <w:tcPr>
            <w:tcW w:w="2976" w:type="dxa"/>
            <w:shd w:val="clear" w:color="auto" w:fill="auto"/>
            <w:tcMar>
              <w:top w:w="0" w:type="dxa"/>
              <w:left w:w="108" w:type="dxa"/>
              <w:bottom w:w="0" w:type="dxa"/>
              <w:right w:w="108" w:type="dxa"/>
            </w:tcMar>
          </w:tcPr>
          <w:p w14:paraId="6113A2DA" w14:textId="77777777" w:rsidR="00A1042A" w:rsidRPr="00DF236D" w:rsidRDefault="00A1042A" w:rsidP="00484D9D">
            <w:pPr>
              <w:pStyle w:val="2ff7"/>
              <w:widowControl w:val="0"/>
              <w:spacing w:before="0" w:beforeAutospacing="0" w:after="0" w:afterAutospacing="0" w:line="240" w:lineRule="auto"/>
              <w:ind w:firstLine="0"/>
              <w:jc w:val="center"/>
              <w:rPr>
                <w:sz w:val="22"/>
                <w:szCs w:val="22"/>
                <w:lang w:eastAsia="ru-RU"/>
              </w:rPr>
            </w:pPr>
            <w:r w:rsidRPr="00DF236D">
              <w:rPr>
                <w:sz w:val="22"/>
                <w:szCs w:val="22"/>
                <w:lang w:eastAsia="ru-RU"/>
              </w:rPr>
              <w:t xml:space="preserve">40–50 </w:t>
            </w:r>
            <w:r w:rsidRPr="00DF236D">
              <w:rPr>
                <w:sz w:val="22"/>
                <w:szCs w:val="22"/>
                <w:lang w:val="en-US" w:eastAsia="ru-RU"/>
              </w:rPr>
              <w:t>[</w:t>
            </w:r>
            <w:r w:rsidRPr="00DF236D">
              <w:rPr>
                <w:sz w:val="22"/>
                <w:szCs w:val="22"/>
                <w:lang w:eastAsia="ru-RU"/>
              </w:rPr>
              <w:t>56</w:t>
            </w:r>
            <w:r w:rsidRPr="00DF236D">
              <w:rPr>
                <w:sz w:val="22"/>
                <w:szCs w:val="22"/>
                <w:lang w:val="en-US" w:eastAsia="ru-RU"/>
              </w:rPr>
              <w:t>]</w:t>
            </w:r>
          </w:p>
        </w:tc>
      </w:tr>
      <w:tr w:rsidR="00C31B51" w:rsidRPr="00DF236D" w14:paraId="084FDF43" w14:textId="77777777" w:rsidTr="00C31B51">
        <w:tc>
          <w:tcPr>
            <w:tcW w:w="368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vAlign w:val="center"/>
          </w:tcPr>
          <w:p w14:paraId="568F71EF" w14:textId="77777777" w:rsidR="00C31B51" w:rsidRPr="00DF236D" w:rsidRDefault="00C31B51" w:rsidP="00484D9D">
            <w:pPr>
              <w:pStyle w:val="2ff7"/>
              <w:widowControl w:val="0"/>
              <w:spacing w:before="0" w:beforeAutospacing="0" w:after="0" w:afterAutospacing="0" w:line="240" w:lineRule="auto"/>
              <w:ind w:firstLine="0"/>
              <w:rPr>
                <w:sz w:val="22"/>
                <w:szCs w:val="22"/>
                <w:lang w:eastAsia="ru-RU"/>
              </w:rPr>
            </w:pPr>
            <w:r w:rsidRPr="00DF236D">
              <w:rPr>
                <w:sz w:val="22"/>
                <w:szCs w:val="22"/>
                <w:lang w:eastAsia="ru-RU"/>
              </w:rPr>
              <w:t>Доля лесных площадей от общей площади</w:t>
            </w:r>
          </w:p>
        </w:tc>
        <w:tc>
          <w:tcPr>
            <w:tcW w:w="2977"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5812BD35" w14:textId="77777777" w:rsidR="00C31B51" w:rsidRPr="00DF236D" w:rsidRDefault="00C31B51" w:rsidP="00484D9D">
            <w:pPr>
              <w:pStyle w:val="2ff7"/>
              <w:widowControl w:val="0"/>
              <w:spacing w:before="0" w:beforeAutospacing="0" w:after="0" w:afterAutospacing="0" w:line="240" w:lineRule="auto"/>
              <w:ind w:firstLine="0"/>
              <w:jc w:val="center"/>
              <w:rPr>
                <w:sz w:val="22"/>
                <w:szCs w:val="22"/>
                <w:lang w:eastAsia="ru-RU"/>
              </w:rPr>
            </w:pPr>
            <w:r w:rsidRPr="00DF236D">
              <w:rPr>
                <w:sz w:val="22"/>
                <w:szCs w:val="22"/>
                <w:lang w:eastAsia="ru-RU"/>
              </w:rPr>
              <w:t>не менее 10-15 [55]</w:t>
            </w:r>
          </w:p>
        </w:tc>
        <w:tc>
          <w:tcPr>
            <w:tcW w:w="2976" w:type="dxa"/>
            <w:tcBorders>
              <w:top w:val="single" w:sz="4" w:space="0" w:color="auto"/>
              <w:left w:val="single" w:sz="4" w:space="0" w:color="auto"/>
              <w:bottom w:val="single" w:sz="4" w:space="0" w:color="auto"/>
              <w:right w:val="single" w:sz="4" w:space="0" w:color="auto"/>
            </w:tcBorders>
            <w:shd w:val="clear" w:color="auto" w:fill="auto"/>
            <w:tcMar>
              <w:top w:w="0" w:type="dxa"/>
              <w:left w:w="108" w:type="dxa"/>
              <w:bottom w:w="0" w:type="dxa"/>
              <w:right w:w="108" w:type="dxa"/>
            </w:tcMar>
          </w:tcPr>
          <w:p w14:paraId="61F17CDC" w14:textId="77777777" w:rsidR="00C31B51" w:rsidRPr="00DF236D" w:rsidRDefault="00C31B51" w:rsidP="00484D9D">
            <w:pPr>
              <w:pStyle w:val="2ff7"/>
              <w:widowControl w:val="0"/>
              <w:spacing w:before="0" w:beforeAutospacing="0" w:after="0" w:afterAutospacing="0" w:line="240" w:lineRule="auto"/>
              <w:ind w:firstLine="0"/>
              <w:jc w:val="center"/>
              <w:rPr>
                <w:sz w:val="22"/>
                <w:szCs w:val="22"/>
                <w:lang w:eastAsia="ru-RU"/>
              </w:rPr>
            </w:pPr>
            <w:r w:rsidRPr="00DF236D">
              <w:rPr>
                <w:sz w:val="22"/>
                <w:szCs w:val="22"/>
                <w:lang w:eastAsia="ru-RU"/>
              </w:rPr>
              <w:t>15-20 [57]</w:t>
            </w:r>
          </w:p>
        </w:tc>
      </w:tr>
      <w:tr w:rsidR="00C31B51" w:rsidRPr="00DF236D" w14:paraId="72358325" w14:textId="77777777" w:rsidTr="009565C5">
        <w:tc>
          <w:tcPr>
            <w:tcW w:w="3686" w:type="dxa"/>
            <w:shd w:val="clear" w:color="auto" w:fill="auto"/>
            <w:tcMar>
              <w:top w:w="0" w:type="dxa"/>
              <w:left w:w="108" w:type="dxa"/>
              <w:bottom w:w="0" w:type="dxa"/>
              <w:right w:w="108" w:type="dxa"/>
            </w:tcMar>
            <w:vAlign w:val="center"/>
          </w:tcPr>
          <w:p w14:paraId="7B34D0EC" w14:textId="77777777" w:rsidR="00C31B51" w:rsidRPr="00DF236D" w:rsidRDefault="00C31B51" w:rsidP="00484D9D">
            <w:pPr>
              <w:pStyle w:val="2ff7"/>
              <w:widowControl w:val="0"/>
              <w:spacing w:before="0" w:beforeAutospacing="0" w:after="0" w:afterAutospacing="0" w:line="240" w:lineRule="auto"/>
              <w:ind w:firstLine="0"/>
              <w:rPr>
                <w:sz w:val="22"/>
                <w:szCs w:val="22"/>
                <w:lang w:eastAsia="ru-RU"/>
              </w:rPr>
            </w:pPr>
            <w:r w:rsidRPr="00DF236D">
              <w:rPr>
                <w:sz w:val="22"/>
                <w:szCs w:val="22"/>
                <w:lang w:eastAsia="ru-RU"/>
              </w:rPr>
              <w:t>Доля полезащитных лесополос от площади пашни</w:t>
            </w:r>
          </w:p>
        </w:tc>
        <w:tc>
          <w:tcPr>
            <w:tcW w:w="2977" w:type="dxa"/>
            <w:shd w:val="clear" w:color="auto" w:fill="auto"/>
            <w:tcMar>
              <w:top w:w="0" w:type="dxa"/>
              <w:left w:w="108" w:type="dxa"/>
              <w:bottom w:w="0" w:type="dxa"/>
              <w:right w:w="108" w:type="dxa"/>
            </w:tcMar>
          </w:tcPr>
          <w:p w14:paraId="343FE7CB" w14:textId="77777777" w:rsidR="00C31B51" w:rsidRPr="00DF236D" w:rsidRDefault="00C31B51" w:rsidP="00484D9D">
            <w:pPr>
              <w:pStyle w:val="2ff7"/>
              <w:widowControl w:val="0"/>
              <w:spacing w:before="0" w:beforeAutospacing="0" w:after="0" w:afterAutospacing="0" w:line="240" w:lineRule="auto"/>
              <w:ind w:firstLine="0"/>
              <w:jc w:val="center"/>
              <w:rPr>
                <w:sz w:val="22"/>
                <w:szCs w:val="22"/>
                <w:lang w:val="en-US" w:eastAsia="ru-RU"/>
              </w:rPr>
            </w:pPr>
            <w:r w:rsidRPr="00DF236D">
              <w:rPr>
                <w:sz w:val="22"/>
                <w:szCs w:val="22"/>
                <w:lang w:eastAsia="ru-RU"/>
              </w:rPr>
              <w:t>не менее 4–5[56]</w:t>
            </w:r>
          </w:p>
        </w:tc>
        <w:tc>
          <w:tcPr>
            <w:tcW w:w="2976" w:type="dxa"/>
            <w:shd w:val="clear" w:color="auto" w:fill="auto"/>
            <w:tcMar>
              <w:top w:w="0" w:type="dxa"/>
              <w:left w:w="108" w:type="dxa"/>
              <w:bottom w:w="0" w:type="dxa"/>
              <w:right w:w="108" w:type="dxa"/>
            </w:tcMar>
          </w:tcPr>
          <w:p w14:paraId="12AC2C8B" w14:textId="77777777" w:rsidR="00C31B51" w:rsidRPr="00DF236D" w:rsidRDefault="00C31B51" w:rsidP="00484D9D">
            <w:pPr>
              <w:pStyle w:val="2ff7"/>
              <w:widowControl w:val="0"/>
              <w:spacing w:before="0" w:beforeAutospacing="0" w:after="0" w:afterAutospacing="0" w:line="240" w:lineRule="auto"/>
              <w:ind w:firstLine="0"/>
              <w:jc w:val="center"/>
              <w:rPr>
                <w:sz w:val="22"/>
                <w:szCs w:val="22"/>
                <w:lang w:eastAsia="ru-RU"/>
              </w:rPr>
            </w:pPr>
            <w:r w:rsidRPr="00DF236D">
              <w:rPr>
                <w:sz w:val="22"/>
                <w:szCs w:val="22"/>
                <w:lang w:eastAsia="ru-RU"/>
              </w:rPr>
              <w:t>7-10 [56]</w:t>
            </w:r>
          </w:p>
        </w:tc>
      </w:tr>
      <w:tr w:rsidR="00C31B51" w:rsidRPr="00DF236D" w14:paraId="0760D13C" w14:textId="77777777" w:rsidTr="009565C5">
        <w:tc>
          <w:tcPr>
            <w:tcW w:w="3686" w:type="dxa"/>
            <w:shd w:val="clear" w:color="auto" w:fill="auto"/>
            <w:tcMar>
              <w:top w:w="0" w:type="dxa"/>
              <w:left w:w="108" w:type="dxa"/>
              <w:bottom w:w="0" w:type="dxa"/>
              <w:right w:w="108" w:type="dxa"/>
            </w:tcMar>
          </w:tcPr>
          <w:p w14:paraId="09F51A8E" w14:textId="77777777" w:rsidR="00C31B51" w:rsidRPr="00DF236D" w:rsidRDefault="00C31B51" w:rsidP="00484D9D">
            <w:pPr>
              <w:pStyle w:val="2ff7"/>
              <w:widowControl w:val="0"/>
              <w:spacing w:before="0" w:beforeAutospacing="0" w:after="0" w:afterAutospacing="0" w:line="240" w:lineRule="auto"/>
              <w:ind w:firstLine="0"/>
              <w:rPr>
                <w:sz w:val="22"/>
                <w:szCs w:val="22"/>
                <w:lang w:eastAsia="ru-RU"/>
              </w:rPr>
            </w:pPr>
            <w:r w:rsidRPr="00DF236D">
              <w:rPr>
                <w:sz w:val="22"/>
                <w:szCs w:val="22"/>
                <w:lang w:eastAsia="ru-RU"/>
              </w:rPr>
              <w:t>Доля орошаемых земель от площади сельхозугодий</w:t>
            </w:r>
          </w:p>
        </w:tc>
        <w:tc>
          <w:tcPr>
            <w:tcW w:w="2977" w:type="dxa"/>
            <w:shd w:val="clear" w:color="auto" w:fill="auto"/>
            <w:tcMar>
              <w:top w:w="0" w:type="dxa"/>
              <w:left w:w="108" w:type="dxa"/>
              <w:bottom w:w="0" w:type="dxa"/>
              <w:right w:w="108" w:type="dxa"/>
            </w:tcMar>
          </w:tcPr>
          <w:p w14:paraId="1B0873A8" w14:textId="77777777" w:rsidR="00C31B51" w:rsidRPr="00DF236D" w:rsidRDefault="00C31B51" w:rsidP="00484D9D">
            <w:pPr>
              <w:widowControl w:val="0"/>
              <w:spacing w:after="0" w:line="240" w:lineRule="auto"/>
              <w:jc w:val="center"/>
              <w:rPr>
                <w:rFonts w:ascii="Times New Roman" w:hAnsi="Times New Roman" w:cs="Times New Roman"/>
              </w:rPr>
            </w:pPr>
            <w:r w:rsidRPr="00DF236D">
              <w:rPr>
                <w:rFonts w:ascii="Times New Roman" w:hAnsi="Times New Roman" w:cs="Times New Roman"/>
              </w:rPr>
              <w:t>до 20 в сухой и полусухой зонах;</w:t>
            </w:r>
          </w:p>
          <w:p w14:paraId="2E49C51B" w14:textId="77777777" w:rsidR="00C31B51" w:rsidRPr="00DF236D" w:rsidRDefault="00C31B51" w:rsidP="00484D9D">
            <w:pPr>
              <w:widowControl w:val="0"/>
              <w:spacing w:after="0" w:line="240" w:lineRule="auto"/>
              <w:jc w:val="center"/>
              <w:rPr>
                <w:rFonts w:ascii="Times New Roman" w:hAnsi="Times New Roman" w:cs="Times New Roman"/>
              </w:rPr>
            </w:pPr>
            <w:r w:rsidRPr="00DF236D">
              <w:rPr>
                <w:rFonts w:ascii="Times New Roman" w:hAnsi="Times New Roman" w:cs="Times New Roman"/>
              </w:rPr>
              <w:t>до 15 в засушливой и полузасушливой зонах [58]</w:t>
            </w:r>
          </w:p>
        </w:tc>
        <w:tc>
          <w:tcPr>
            <w:tcW w:w="2976" w:type="dxa"/>
            <w:shd w:val="clear" w:color="auto" w:fill="auto"/>
            <w:tcMar>
              <w:top w:w="0" w:type="dxa"/>
              <w:left w:w="108" w:type="dxa"/>
              <w:bottom w:w="0" w:type="dxa"/>
              <w:right w:w="108" w:type="dxa"/>
            </w:tcMar>
          </w:tcPr>
          <w:p w14:paraId="5F1B64D0" w14:textId="77777777" w:rsidR="00C31B51" w:rsidRPr="00DF236D" w:rsidRDefault="00C31B51" w:rsidP="00484D9D">
            <w:pPr>
              <w:pStyle w:val="2ff7"/>
              <w:widowControl w:val="0"/>
              <w:spacing w:before="0" w:beforeAutospacing="0" w:after="0" w:afterAutospacing="0" w:line="240" w:lineRule="auto"/>
              <w:ind w:firstLine="0"/>
              <w:jc w:val="center"/>
              <w:rPr>
                <w:sz w:val="22"/>
                <w:szCs w:val="22"/>
                <w:lang w:eastAsia="ru-RU"/>
              </w:rPr>
            </w:pPr>
            <w:r w:rsidRPr="00DF236D">
              <w:rPr>
                <w:sz w:val="22"/>
                <w:szCs w:val="22"/>
                <w:lang w:eastAsia="ru-RU"/>
              </w:rPr>
              <w:t>- 15-20 в сухой и полусухой зонах;</w:t>
            </w:r>
          </w:p>
          <w:p w14:paraId="38F76EC2" w14:textId="77777777" w:rsidR="00C31B51" w:rsidRPr="00DF236D" w:rsidRDefault="00C31B51" w:rsidP="00484D9D">
            <w:pPr>
              <w:pStyle w:val="2ff7"/>
              <w:widowControl w:val="0"/>
              <w:spacing w:before="0" w:beforeAutospacing="0" w:after="0" w:afterAutospacing="0" w:line="240" w:lineRule="auto"/>
              <w:ind w:firstLine="0"/>
              <w:jc w:val="center"/>
              <w:rPr>
                <w:sz w:val="22"/>
                <w:szCs w:val="22"/>
                <w:lang w:eastAsia="ru-RU"/>
              </w:rPr>
            </w:pPr>
            <w:r w:rsidRPr="00DF236D">
              <w:rPr>
                <w:sz w:val="22"/>
                <w:szCs w:val="22"/>
                <w:lang w:eastAsia="ru-RU"/>
              </w:rPr>
              <w:t>- 10-15 в засушливой и полузасушливой зонах [59]</w:t>
            </w:r>
          </w:p>
        </w:tc>
      </w:tr>
    </w:tbl>
    <w:p w14:paraId="2847AC96" w14:textId="77777777" w:rsidR="00C31B51" w:rsidRPr="00DF236D" w:rsidRDefault="00C31B51" w:rsidP="00A33E76">
      <w:pPr>
        <w:spacing w:after="0" w:line="240" w:lineRule="auto"/>
        <w:ind w:firstLine="567"/>
        <w:jc w:val="both"/>
        <w:rPr>
          <w:rFonts w:ascii="Times New Roman" w:hAnsi="Times New Roman" w:cs="Times New Roman"/>
          <w:sz w:val="28"/>
          <w:szCs w:val="28"/>
        </w:rPr>
      </w:pPr>
    </w:p>
    <w:p w14:paraId="60B4BC66" w14:textId="63C8D6DC" w:rsidR="00C31B51" w:rsidRPr="00DF236D" w:rsidRDefault="00C31B51" w:rsidP="00A33E76">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Сбалансированное соотношение сельскохозяйственных угодий в экологическом плане решается увеличением доли средостабилизирующих угодий (лесные насаждения, пастбища, сенокосы, многолетние травы и др.) с сокращением площадей орошаемой пашни [</w:t>
      </w:r>
      <w:r w:rsidR="00FC53CB" w:rsidRPr="00DF236D">
        <w:rPr>
          <w:rFonts w:ascii="Times New Roman" w:hAnsi="Times New Roman" w:cs="Times New Roman"/>
          <w:sz w:val="28"/>
          <w:szCs w:val="28"/>
          <w:lang w:val="kk-KZ"/>
        </w:rPr>
        <w:t>194-198</w:t>
      </w:r>
      <w:r w:rsidRPr="00DF236D">
        <w:rPr>
          <w:rFonts w:ascii="Times New Roman" w:hAnsi="Times New Roman" w:cs="Times New Roman"/>
          <w:sz w:val="28"/>
          <w:szCs w:val="28"/>
        </w:rPr>
        <w:t xml:space="preserve">].  </w:t>
      </w:r>
    </w:p>
    <w:p w14:paraId="10AC80F4" w14:textId="4EE0CA1B" w:rsidR="00C31B51" w:rsidRPr="00DF236D" w:rsidRDefault="00C31B51" w:rsidP="00A33E76">
      <w:pPr>
        <w:spacing w:after="0" w:line="240" w:lineRule="auto"/>
        <w:ind w:firstLine="567"/>
        <w:jc w:val="both"/>
        <w:rPr>
          <w:rFonts w:ascii="Times New Roman" w:hAnsi="Times New Roman" w:cs="Times New Roman"/>
          <w:sz w:val="28"/>
          <w:szCs w:val="28"/>
        </w:rPr>
      </w:pPr>
      <w:bookmarkStart w:id="29" w:name="_Hlk116907958"/>
      <w:r w:rsidRPr="00DF236D">
        <w:rPr>
          <w:rFonts w:ascii="Times New Roman" w:hAnsi="Times New Roman" w:cs="Times New Roman"/>
          <w:sz w:val="28"/>
          <w:szCs w:val="28"/>
        </w:rPr>
        <w:t>Методической основой расчетов экологических параметров сбалансированной территориальной структуры землепользования Кызылординской природно-сельскохозяйственной системы стал ландшафтный подход, который позволил разработать картографические модели сбалансированных сельскохозяйственных нагрузок (структуры землепользования) на территорию трех массив</w:t>
      </w:r>
      <w:r w:rsidR="00B443B3" w:rsidRPr="00DF236D">
        <w:rPr>
          <w:rFonts w:ascii="Times New Roman" w:hAnsi="Times New Roman" w:cs="Times New Roman"/>
          <w:sz w:val="28"/>
          <w:szCs w:val="28"/>
        </w:rPr>
        <w:t>ов</w:t>
      </w:r>
      <w:r w:rsidRPr="00DF236D">
        <w:rPr>
          <w:rFonts w:ascii="Times New Roman" w:hAnsi="Times New Roman" w:cs="Times New Roman"/>
          <w:sz w:val="28"/>
          <w:szCs w:val="28"/>
        </w:rPr>
        <w:t xml:space="preserve"> орошения - Кызылординском, Жанакоргано-Шиелийском и Казал</w:t>
      </w:r>
      <w:r w:rsidR="004421B8">
        <w:rPr>
          <w:rFonts w:ascii="Times New Roman" w:hAnsi="Times New Roman" w:cs="Times New Roman"/>
          <w:sz w:val="28"/>
          <w:szCs w:val="28"/>
        </w:rPr>
        <w:t>и</w:t>
      </w:r>
      <w:r w:rsidRPr="00DF236D">
        <w:rPr>
          <w:rFonts w:ascii="Times New Roman" w:hAnsi="Times New Roman" w:cs="Times New Roman"/>
          <w:sz w:val="28"/>
          <w:szCs w:val="28"/>
        </w:rPr>
        <w:t xml:space="preserve">нском (рисунок 5.2, Приложение </w:t>
      </w:r>
      <w:r w:rsidR="00B4385D" w:rsidRPr="00DF236D">
        <w:rPr>
          <w:rFonts w:ascii="Times New Roman" w:hAnsi="Times New Roman" w:cs="Times New Roman"/>
          <w:sz w:val="28"/>
          <w:szCs w:val="28"/>
        </w:rPr>
        <w:t>Ф</w:t>
      </w:r>
      <w:r w:rsidRPr="00DF236D">
        <w:rPr>
          <w:rFonts w:ascii="Times New Roman" w:hAnsi="Times New Roman" w:cs="Times New Roman"/>
          <w:sz w:val="28"/>
          <w:szCs w:val="28"/>
        </w:rPr>
        <w:t>).</w:t>
      </w:r>
    </w:p>
    <w:bookmarkEnd w:id="29"/>
    <w:p w14:paraId="44DBD9B2" w14:textId="77777777" w:rsidR="00C31B51" w:rsidRPr="00DF236D" w:rsidRDefault="00C31B51" w:rsidP="00F03503">
      <w:pPr>
        <w:spacing w:after="0" w:line="240" w:lineRule="auto"/>
        <w:ind w:firstLine="567"/>
        <w:jc w:val="both"/>
        <w:rPr>
          <w:rFonts w:ascii="Times New Roman" w:hAnsi="Times New Roman" w:cs="Times New Roman"/>
          <w:sz w:val="28"/>
          <w:szCs w:val="28"/>
        </w:rPr>
      </w:pPr>
    </w:p>
    <w:p w14:paraId="1DC4CEF1" w14:textId="2D25627D" w:rsidR="00F03503" w:rsidRPr="00DF236D" w:rsidRDefault="00B106B0" w:rsidP="00484D9D">
      <w:pPr>
        <w:pStyle w:val="2d"/>
        <w:widowControl w:val="0"/>
        <w:jc w:val="center"/>
        <w:rPr>
          <w:szCs w:val="28"/>
        </w:rPr>
      </w:pPr>
      <w:bookmarkStart w:id="30" w:name="_Hlk86841267"/>
      <w:r w:rsidRPr="00B106B0">
        <w:rPr>
          <w:noProof/>
          <w:szCs w:val="28"/>
        </w:rPr>
        <w:lastRenderedPageBreak/>
        <w:drawing>
          <wp:inline distT="0" distB="0" distL="0" distR="0" wp14:anchorId="61F5BBE7" wp14:editId="0192CFE8">
            <wp:extent cx="5893200" cy="4676400"/>
            <wp:effectExtent l="0" t="0" r="0" b="0"/>
            <wp:docPr id="8" name="Рисунок 8" descr="D:\Диссертация\материалы\рис 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иссертация\материалы\рис 5,2.jpg"/>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0" y="0"/>
                      <a:ext cx="5893200" cy="4676400"/>
                    </a:xfrm>
                    <a:prstGeom prst="rect">
                      <a:avLst/>
                    </a:prstGeom>
                    <a:noFill/>
                    <a:ln>
                      <a:noFill/>
                    </a:ln>
                  </pic:spPr>
                </pic:pic>
              </a:graphicData>
            </a:graphic>
          </wp:inline>
        </w:drawing>
      </w:r>
    </w:p>
    <w:p w14:paraId="2243BA96" w14:textId="1DC286D6" w:rsidR="00A46D32" w:rsidRPr="00DF236D" w:rsidRDefault="00A46D32" w:rsidP="00F03503">
      <w:pPr>
        <w:pStyle w:val="2d"/>
        <w:widowControl w:val="0"/>
        <w:jc w:val="center"/>
        <w:rPr>
          <w:szCs w:val="28"/>
        </w:rPr>
      </w:pPr>
      <w:r w:rsidRPr="00DF236D">
        <w:rPr>
          <w:szCs w:val="28"/>
        </w:rPr>
        <w:t xml:space="preserve">Рисунок </w:t>
      </w:r>
      <w:r w:rsidR="004D561C" w:rsidRPr="00DF236D">
        <w:rPr>
          <w:szCs w:val="28"/>
        </w:rPr>
        <w:t>5.2</w:t>
      </w:r>
      <w:r w:rsidRPr="00DF236D">
        <w:rPr>
          <w:szCs w:val="28"/>
        </w:rPr>
        <w:t xml:space="preserve"> – Карта сбалансированной </w:t>
      </w:r>
      <w:r w:rsidR="007D6EFA">
        <w:rPr>
          <w:szCs w:val="28"/>
        </w:rPr>
        <w:t>террито</w:t>
      </w:r>
      <w:r w:rsidR="00263306">
        <w:rPr>
          <w:szCs w:val="28"/>
        </w:rPr>
        <w:t>р</w:t>
      </w:r>
      <w:r w:rsidR="007D6EFA">
        <w:rPr>
          <w:szCs w:val="28"/>
        </w:rPr>
        <w:t xml:space="preserve">иальной </w:t>
      </w:r>
      <w:r w:rsidRPr="00DF236D">
        <w:rPr>
          <w:szCs w:val="28"/>
        </w:rPr>
        <w:t>структур</w:t>
      </w:r>
      <w:r w:rsidR="00334A0F" w:rsidRPr="00DF236D">
        <w:rPr>
          <w:szCs w:val="28"/>
        </w:rPr>
        <w:t>ы</w:t>
      </w:r>
      <w:r w:rsidRPr="00DF236D">
        <w:rPr>
          <w:szCs w:val="28"/>
        </w:rPr>
        <w:t xml:space="preserve"> землепользования </w:t>
      </w:r>
      <w:r w:rsidR="00315DDC">
        <w:rPr>
          <w:szCs w:val="28"/>
        </w:rPr>
        <w:t xml:space="preserve">в ландшафтах сельскохозяйственного использования </w:t>
      </w:r>
      <w:r w:rsidRPr="00DF236D">
        <w:rPr>
          <w:szCs w:val="28"/>
        </w:rPr>
        <w:t>Казалинско</w:t>
      </w:r>
      <w:r w:rsidR="00054231">
        <w:rPr>
          <w:szCs w:val="28"/>
        </w:rPr>
        <w:t>го</w:t>
      </w:r>
      <w:r w:rsidRPr="00DF236D">
        <w:rPr>
          <w:szCs w:val="28"/>
        </w:rPr>
        <w:t xml:space="preserve"> массив</w:t>
      </w:r>
      <w:r w:rsidR="00054231">
        <w:rPr>
          <w:szCs w:val="28"/>
        </w:rPr>
        <w:t>а</w:t>
      </w:r>
      <w:r w:rsidRPr="00DF236D">
        <w:rPr>
          <w:szCs w:val="28"/>
        </w:rPr>
        <w:t xml:space="preserve"> орошения </w:t>
      </w:r>
    </w:p>
    <w:bookmarkEnd w:id="30"/>
    <w:p w14:paraId="1B59C777" w14:textId="77777777" w:rsidR="00C946DE" w:rsidRPr="00DF236D" w:rsidRDefault="00C946DE" w:rsidP="00A33E76">
      <w:pPr>
        <w:widowControl w:val="0"/>
        <w:spacing w:after="0" w:line="240" w:lineRule="auto"/>
        <w:ind w:firstLine="567"/>
        <w:jc w:val="both"/>
        <w:rPr>
          <w:rFonts w:ascii="Times New Roman" w:hAnsi="Times New Roman" w:cs="Times New Roman"/>
          <w:sz w:val="28"/>
          <w:szCs w:val="28"/>
        </w:rPr>
      </w:pPr>
    </w:p>
    <w:p w14:paraId="5E45D1D5" w14:textId="26CFB585" w:rsidR="00A46D32" w:rsidRPr="00DF236D" w:rsidRDefault="00A46D32" w:rsidP="00A33E76">
      <w:pPr>
        <w:widowControl w:val="0"/>
        <w:spacing w:after="0" w:line="240" w:lineRule="auto"/>
        <w:ind w:firstLine="567"/>
        <w:jc w:val="both"/>
        <w:rPr>
          <w:rFonts w:ascii="Times New Roman" w:eastAsia="Times New Roman" w:hAnsi="Times New Roman" w:cs="Times New Roman"/>
          <w:b/>
          <w:sz w:val="28"/>
          <w:szCs w:val="28"/>
        </w:rPr>
      </w:pPr>
      <w:bookmarkStart w:id="31" w:name="_Hlk116908017"/>
      <w:r w:rsidRPr="00DF236D">
        <w:rPr>
          <w:rFonts w:ascii="Times New Roman" w:hAnsi="Times New Roman" w:cs="Times New Roman"/>
          <w:sz w:val="28"/>
          <w:szCs w:val="28"/>
        </w:rPr>
        <w:t xml:space="preserve">Разработанные критерии сельскохозяйственных нагрузок (норм выпаса скота на различных типах пастбищ, сбалансированная </w:t>
      </w:r>
      <w:r w:rsidR="00941518">
        <w:rPr>
          <w:rFonts w:ascii="Times New Roman" w:hAnsi="Times New Roman" w:cs="Times New Roman"/>
          <w:sz w:val="28"/>
          <w:szCs w:val="28"/>
        </w:rPr>
        <w:t xml:space="preserve">территориальная </w:t>
      </w:r>
      <w:r w:rsidRPr="00DF236D">
        <w:rPr>
          <w:rFonts w:ascii="Times New Roman" w:hAnsi="Times New Roman" w:cs="Times New Roman"/>
          <w:sz w:val="28"/>
          <w:szCs w:val="28"/>
        </w:rPr>
        <w:t>структура землепользования) позволяют поддерживать равновесие между средостабилизирующими и средонарушающими элементами в пустынной природно-сельскохозяйственной системе, обеспечить ее устойчивое развитие.</w:t>
      </w:r>
    </w:p>
    <w:bookmarkEnd w:id="31"/>
    <w:p w14:paraId="378FBBA9" w14:textId="77777777" w:rsidR="00BA4444" w:rsidRPr="00DF236D" w:rsidRDefault="00BA4444" w:rsidP="00A33E76">
      <w:pPr>
        <w:widowControl w:val="0"/>
        <w:spacing w:after="0" w:line="240" w:lineRule="auto"/>
        <w:ind w:firstLine="567"/>
        <w:jc w:val="both"/>
        <w:rPr>
          <w:rFonts w:ascii="Times New Roman" w:eastAsia="Times New Roman" w:hAnsi="Times New Roman" w:cs="Times New Roman"/>
          <w:b/>
          <w:sz w:val="28"/>
          <w:szCs w:val="28"/>
        </w:rPr>
      </w:pPr>
    </w:p>
    <w:p w14:paraId="201F0FB9" w14:textId="2D879FE3" w:rsidR="00A46D32" w:rsidRPr="00DF236D" w:rsidRDefault="00A46D32" w:rsidP="00A33E76">
      <w:pPr>
        <w:widowControl w:val="0"/>
        <w:spacing w:after="0" w:line="240" w:lineRule="auto"/>
        <w:ind w:firstLine="567"/>
        <w:jc w:val="both"/>
        <w:rPr>
          <w:rFonts w:ascii="Times New Roman" w:eastAsia="Calibri" w:hAnsi="Times New Roman" w:cs="Times New Roman"/>
          <w:b/>
          <w:sz w:val="28"/>
          <w:szCs w:val="28"/>
        </w:rPr>
      </w:pPr>
      <w:r w:rsidRPr="00DF236D">
        <w:rPr>
          <w:rFonts w:ascii="Times New Roman" w:eastAsia="Times New Roman" w:hAnsi="Times New Roman" w:cs="Times New Roman"/>
          <w:b/>
          <w:sz w:val="28"/>
          <w:szCs w:val="28"/>
        </w:rPr>
        <w:t>5.3</w:t>
      </w:r>
      <w:r w:rsidR="00F17CAA" w:rsidRPr="00DF236D">
        <w:rPr>
          <w:rFonts w:ascii="Times New Roman" w:eastAsia="Times New Roman" w:hAnsi="Times New Roman" w:cs="Times New Roman"/>
          <w:b/>
          <w:sz w:val="28"/>
          <w:szCs w:val="28"/>
        </w:rPr>
        <w:t xml:space="preserve"> </w:t>
      </w:r>
      <w:r w:rsidRPr="00DF236D">
        <w:rPr>
          <w:rFonts w:ascii="Times New Roman" w:hAnsi="Times New Roman" w:cs="Times New Roman"/>
          <w:b/>
          <w:sz w:val="28"/>
          <w:szCs w:val="28"/>
        </w:rPr>
        <w:t xml:space="preserve">Природоохранные мероприятий </w:t>
      </w:r>
      <w:r w:rsidRPr="00DF236D">
        <w:rPr>
          <w:rFonts w:ascii="Times New Roman" w:eastAsia="Calibri" w:hAnsi="Times New Roman" w:cs="Times New Roman"/>
          <w:b/>
          <w:sz w:val="28"/>
          <w:szCs w:val="28"/>
        </w:rPr>
        <w:t>по стабилизации экологического состояния ландшафтов сельскохозяйственного освоения</w:t>
      </w:r>
    </w:p>
    <w:p w14:paraId="62AAF110" w14:textId="77777777" w:rsidR="00A46D32" w:rsidRPr="00DF236D" w:rsidRDefault="00A46D32" w:rsidP="00A33E76">
      <w:pPr>
        <w:widowControl w:val="0"/>
        <w:spacing w:after="0" w:line="240" w:lineRule="auto"/>
        <w:ind w:firstLine="567"/>
        <w:jc w:val="both"/>
        <w:rPr>
          <w:rFonts w:ascii="Times New Roman" w:eastAsia="Times New Roman" w:hAnsi="Times New Roman" w:cs="Times New Roman"/>
          <w:b/>
          <w:sz w:val="28"/>
          <w:szCs w:val="28"/>
        </w:rPr>
      </w:pPr>
    </w:p>
    <w:p w14:paraId="52EEF03E" w14:textId="1481C282" w:rsidR="00A46D32" w:rsidRPr="00DF236D" w:rsidRDefault="00A46D32" w:rsidP="00A33E76">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Основная цель стратегии природоохранной деятельности Кызылординской природно-сельскохозяйственной системы является </w:t>
      </w:r>
      <w:r w:rsidRPr="00DF236D">
        <w:rPr>
          <w:rFonts w:ascii="Times New Roman" w:hAnsi="Times New Roman" w:cs="Times New Roman"/>
          <w:bCs/>
          <w:iCs/>
          <w:sz w:val="28"/>
          <w:szCs w:val="28"/>
          <w:lang w:eastAsia="ru-RU"/>
        </w:rPr>
        <w:t>регулирование</w:t>
      </w:r>
      <w:r w:rsidRPr="00DF236D">
        <w:rPr>
          <w:rFonts w:ascii="Times New Roman" w:hAnsi="Times New Roman" w:cs="Times New Roman"/>
          <w:sz w:val="28"/>
          <w:szCs w:val="28"/>
        </w:rPr>
        <w:t xml:space="preserve"> </w:t>
      </w:r>
      <w:r w:rsidR="009B6827" w:rsidRPr="00DF236D">
        <w:rPr>
          <w:rFonts w:ascii="Times New Roman" w:hAnsi="Times New Roman" w:cs="Times New Roman"/>
          <w:sz w:val="28"/>
          <w:szCs w:val="28"/>
        </w:rPr>
        <w:t xml:space="preserve">возможного </w:t>
      </w:r>
      <w:r w:rsidRPr="00DF236D">
        <w:rPr>
          <w:rFonts w:ascii="Times New Roman" w:hAnsi="Times New Roman" w:cs="Times New Roman"/>
          <w:sz w:val="28"/>
          <w:szCs w:val="28"/>
        </w:rPr>
        <w:t xml:space="preserve">снижения продуктивности ландшафтов сельскохозяйственного освоения, как составной части общего многоаспектного комплекса мероприятий по стабилизации качества земельных ресурсов с учетом нарастающего сельскохозяйственного производства. </w:t>
      </w:r>
    </w:p>
    <w:p w14:paraId="338356E9" w14:textId="77777777" w:rsidR="00A46D32" w:rsidRPr="00DF236D" w:rsidRDefault="00A46D32" w:rsidP="00A33E76">
      <w:pPr>
        <w:widowControl w:val="0"/>
        <w:autoSpaceDE w:val="0"/>
        <w:autoSpaceDN w:val="0"/>
        <w:adjustRightInd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Достижение этой цели предусматривает решение следующих приоритетных природоохранных задач, это:</w:t>
      </w:r>
    </w:p>
    <w:p w14:paraId="50AA010F" w14:textId="2B17B21E" w:rsidR="00A46D32" w:rsidRPr="00DF236D" w:rsidRDefault="00941518" w:rsidP="00A33E76">
      <w:pPr>
        <w:widowControl w:val="0"/>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F03503" w:rsidRPr="00DF236D">
        <w:rPr>
          <w:rFonts w:ascii="Times New Roman" w:hAnsi="Times New Roman" w:cs="Times New Roman"/>
          <w:sz w:val="28"/>
          <w:szCs w:val="28"/>
        </w:rPr>
        <w:t> </w:t>
      </w:r>
      <w:r w:rsidR="00A46D32" w:rsidRPr="00DF236D">
        <w:rPr>
          <w:rFonts w:ascii="Times New Roman" w:hAnsi="Times New Roman" w:cs="Times New Roman"/>
          <w:sz w:val="28"/>
          <w:szCs w:val="28"/>
        </w:rPr>
        <w:t xml:space="preserve">сохранение биоразнообразия и предотвращение опустынивания и </w:t>
      </w:r>
      <w:r w:rsidR="00A46D32" w:rsidRPr="00DF236D">
        <w:rPr>
          <w:rFonts w:ascii="Times New Roman" w:hAnsi="Times New Roman" w:cs="Times New Roman"/>
          <w:sz w:val="28"/>
          <w:szCs w:val="28"/>
        </w:rPr>
        <w:lastRenderedPageBreak/>
        <w:t>деградации ландшафтов сельскохозяйственного освоения (пашни, сенокосов, пастбищ);</w:t>
      </w:r>
    </w:p>
    <w:p w14:paraId="24F7832E" w14:textId="232699E1" w:rsidR="00A46D32" w:rsidRPr="00DF236D" w:rsidRDefault="00941518" w:rsidP="00A33E76">
      <w:pPr>
        <w:widowControl w:val="0"/>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F03503" w:rsidRPr="00DF236D">
        <w:rPr>
          <w:rFonts w:ascii="Times New Roman" w:hAnsi="Times New Roman" w:cs="Times New Roman"/>
          <w:sz w:val="28"/>
          <w:szCs w:val="28"/>
        </w:rPr>
        <w:t> </w:t>
      </w:r>
      <w:r w:rsidR="00A46D32" w:rsidRPr="00DF236D">
        <w:rPr>
          <w:rFonts w:ascii="Times New Roman" w:hAnsi="Times New Roman" w:cs="Times New Roman"/>
          <w:sz w:val="28"/>
          <w:szCs w:val="28"/>
        </w:rPr>
        <w:t>предотвращение деградации ландшафтов сельскохозяйственного освоения путем сохранения, восстановления, увеличения площади лесов и проведения их рекультивации;</w:t>
      </w:r>
    </w:p>
    <w:p w14:paraId="4670304F" w14:textId="2316361B" w:rsidR="00A46D32" w:rsidRPr="00DF236D" w:rsidRDefault="00941518" w:rsidP="00A33E76">
      <w:pPr>
        <w:widowControl w:val="0"/>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F03503" w:rsidRPr="00DF236D">
        <w:rPr>
          <w:rFonts w:ascii="Times New Roman" w:hAnsi="Times New Roman" w:cs="Times New Roman"/>
          <w:sz w:val="28"/>
          <w:szCs w:val="28"/>
        </w:rPr>
        <w:t> </w:t>
      </w:r>
      <w:r w:rsidR="00A46D32" w:rsidRPr="00DF236D">
        <w:rPr>
          <w:rFonts w:ascii="Times New Roman" w:hAnsi="Times New Roman" w:cs="Times New Roman"/>
          <w:sz w:val="28"/>
          <w:szCs w:val="28"/>
        </w:rPr>
        <w:t>регулярная переоценка фактического состояния ландшафтов сельскохозяйственного освоения (пашни, сенокосов, пастбищ) и прогноз их использования;</w:t>
      </w:r>
    </w:p>
    <w:p w14:paraId="58FA342B" w14:textId="29E69EE8" w:rsidR="00A46D32" w:rsidRPr="00DF236D" w:rsidRDefault="00941518" w:rsidP="00A33E76">
      <w:pPr>
        <w:widowControl w:val="0"/>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F03503" w:rsidRPr="00DF236D">
        <w:rPr>
          <w:rFonts w:ascii="Times New Roman" w:hAnsi="Times New Roman" w:cs="Times New Roman"/>
          <w:sz w:val="28"/>
          <w:szCs w:val="28"/>
        </w:rPr>
        <w:t> </w:t>
      </w:r>
      <w:r w:rsidR="00A46D32" w:rsidRPr="00DF236D">
        <w:rPr>
          <w:rFonts w:ascii="Times New Roman" w:hAnsi="Times New Roman" w:cs="Times New Roman"/>
          <w:sz w:val="28"/>
          <w:szCs w:val="28"/>
        </w:rPr>
        <w:t>научное обеспечение отдельных проблемных вопросов в области сельскохозяйственного природопользования;</w:t>
      </w:r>
    </w:p>
    <w:p w14:paraId="11B03DED" w14:textId="164AD94B" w:rsidR="00A46D32" w:rsidRPr="00DF236D" w:rsidRDefault="00941518" w:rsidP="00A33E76">
      <w:pPr>
        <w:widowControl w:val="0"/>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F03503" w:rsidRPr="00DF236D">
        <w:rPr>
          <w:rFonts w:ascii="Times New Roman" w:hAnsi="Times New Roman" w:cs="Times New Roman"/>
          <w:sz w:val="28"/>
          <w:szCs w:val="28"/>
        </w:rPr>
        <w:t> </w:t>
      </w:r>
      <w:r w:rsidR="00A46D32" w:rsidRPr="00DF236D">
        <w:rPr>
          <w:rFonts w:ascii="Times New Roman" w:hAnsi="Times New Roman" w:cs="Times New Roman"/>
          <w:sz w:val="28"/>
          <w:szCs w:val="28"/>
        </w:rPr>
        <w:t>обеспечение оптимального уровня сельскохозяйственных нагрузок на природную среду;</w:t>
      </w:r>
    </w:p>
    <w:p w14:paraId="31445A95" w14:textId="29F2C1B3" w:rsidR="00A46D32" w:rsidRPr="00DF236D" w:rsidRDefault="00941518" w:rsidP="00A33E76">
      <w:pPr>
        <w:widowControl w:val="0"/>
        <w:autoSpaceDE w:val="0"/>
        <w:autoSpaceDN w:val="0"/>
        <w:adjustRightInd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F03503" w:rsidRPr="00DF236D">
        <w:rPr>
          <w:rFonts w:ascii="Times New Roman" w:hAnsi="Times New Roman" w:cs="Times New Roman"/>
          <w:sz w:val="28"/>
          <w:szCs w:val="28"/>
        </w:rPr>
        <w:t> </w:t>
      </w:r>
      <w:r w:rsidR="00A46D32" w:rsidRPr="00DF236D">
        <w:rPr>
          <w:rFonts w:ascii="Times New Roman" w:hAnsi="Times New Roman" w:cs="Times New Roman"/>
          <w:sz w:val="28"/>
          <w:szCs w:val="28"/>
        </w:rPr>
        <w:t>совершенствование системы государственного мониторинга качества ландшафтов сельскохозяйственного освоения (пашни, сенокосов, пастбищ) за счет открытия дополнительных постов наблюдений и экспедиционных обследований.</w:t>
      </w:r>
    </w:p>
    <w:p w14:paraId="2653C36C" w14:textId="2FA14A3A" w:rsidR="00A46D32" w:rsidRPr="00DF236D" w:rsidRDefault="00A46D32" w:rsidP="00A33E76">
      <w:pPr>
        <w:widowControl w:val="0"/>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Планирование мероприятий по охране и сбалансированному использованию земель сельскохозяйственного назначения оптимально на основе знания ландшафтно-экологических требований к организации системы землепользования. При создании карт мероприятий по снижению воздействия опустынивания на</w:t>
      </w:r>
      <w:r w:rsidR="004C0899" w:rsidRPr="00DF236D">
        <w:rPr>
          <w:rFonts w:ascii="Times New Roman" w:hAnsi="Times New Roman" w:cs="Times New Roman"/>
          <w:sz w:val="28"/>
          <w:szCs w:val="28"/>
        </w:rPr>
        <w:t xml:space="preserve"> </w:t>
      </w:r>
      <w:r w:rsidRPr="00DF236D">
        <w:rPr>
          <w:rFonts w:ascii="Times New Roman" w:hAnsi="Times New Roman" w:cs="Times New Roman"/>
          <w:sz w:val="28"/>
          <w:szCs w:val="28"/>
        </w:rPr>
        <w:t>сельскохозяйственные угодья (ландшафты сельскохозяйственного освоения) важен учет ландшафтно-экологических требований по сбалансированному землепользованию [</w:t>
      </w:r>
      <w:r w:rsidR="00237FF7" w:rsidRPr="00DF236D">
        <w:rPr>
          <w:rFonts w:ascii="Times New Roman" w:hAnsi="Times New Roman" w:cs="Times New Roman"/>
          <w:sz w:val="28"/>
          <w:szCs w:val="28"/>
          <w:lang w:val="kk-KZ"/>
        </w:rPr>
        <w:t>199-204</w:t>
      </w:r>
      <w:r w:rsidRPr="00DF236D">
        <w:rPr>
          <w:rFonts w:ascii="Times New Roman" w:hAnsi="Times New Roman" w:cs="Times New Roman"/>
          <w:sz w:val="28"/>
          <w:szCs w:val="28"/>
        </w:rPr>
        <w:t>]:</w:t>
      </w:r>
    </w:p>
    <w:p w14:paraId="767CD009" w14:textId="02308718" w:rsidR="00A46D32" w:rsidRPr="00DF236D" w:rsidRDefault="00941518" w:rsidP="00A33E76">
      <w:pPr>
        <w:widowControl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1513D5" w:rsidRPr="00DF236D">
        <w:rPr>
          <w:rFonts w:ascii="Times New Roman" w:hAnsi="Times New Roman" w:cs="Times New Roman"/>
          <w:sz w:val="28"/>
          <w:szCs w:val="28"/>
        </w:rPr>
        <w:t xml:space="preserve"> </w:t>
      </w:r>
      <w:r w:rsidR="00A46D32" w:rsidRPr="00DF236D">
        <w:rPr>
          <w:rFonts w:ascii="Times New Roman" w:hAnsi="Times New Roman" w:cs="Times New Roman"/>
          <w:sz w:val="28"/>
          <w:szCs w:val="28"/>
        </w:rPr>
        <w:t>необходимо максимально сохран</w:t>
      </w:r>
      <w:r w:rsidR="004C0899" w:rsidRPr="00DF236D">
        <w:rPr>
          <w:rFonts w:ascii="Times New Roman" w:hAnsi="Times New Roman" w:cs="Times New Roman"/>
          <w:sz w:val="28"/>
          <w:szCs w:val="28"/>
        </w:rPr>
        <w:t>я</w:t>
      </w:r>
      <w:r w:rsidR="00A46D32" w:rsidRPr="00DF236D">
        <w:rPr>
          <w:rFonts w:ascii="Times New Roman" w:hAnsi="Times New Roman" w:cs="Times New Roman"/>
          <w:sz w:val="28"/>
          <w:szCs w:val="28"/>
        </w:rPr>
        <w:t xml:space="preserve">ть продуктивные сельскохозяйственные земли и использовать их для решения продовольственных проблем; </w:t>
      </w:r>
    </w:p>
    <w:p w14:paraId="2D45E640" w14:textId="0220C6BA" w:rsidR="00A46D32" w:rsidRPr="00DF236D" w:rsidRDefault="00941518" w:rsidP="00A33E76">
      <w:pPr>
        <w:widowControl w:val="0"/>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w:t>
      </w:r>
      <w:r w:rsidR="001513D5" w:rsidRPr="00DF236D">
        <w:rPr>
          <w:rFonts w:ascii="Times New Roman" w:hAnsi="Times New Roman" w:cs="Times New Roman"/>
          <w:sz w:val="28"/>
          <w:szCs w:val="28"/>
        </w:rPr>
        <w:t xml:space="preserve"> </w:t>
      </w:r>
      <w:r w:rsidR="00A46D32" w:rsidRPr="00DF236D">
        <w:rPr>
          <w:rFonts w:ascii="Times New Roman" w:hAnsi="Times New Roman" w:cs="Times New Roman"/>
          <w:sz w:val="28"/>
          <w:szCs w:val="28"/>
        </w:rPr>
        <w:t>следует исключить из практики отвод плодородных пахотнопригодных земель, мелио</w:t>
      </w:r>
      <w:r w:rsidR="004C0899" w:rsidRPr="00DF236D">
        <w:rPr>
          <w:rFonts w:ascii="Times New Roman" w:hAnsi="Times New Roman" w:cs="Times New Roman"/>
          <w:sz w:val="28"/>
          <w:szCs w:val="28"/>
        </w:rPr>
        <w:t>р</w:t>
      </w:r>
      <w:r w:rsidR="00A46D32" w:rsidRPr="00DF236D">
        <w:rPr>
          <w:rFonts w:ascii="Times New Roman" w:hAnsi="Times New Roman" w:cs="Times New Roman"/>
          <w:sz w:val="28"/>
          <w:szCs w:val="28"/>
        </w:rPr>
        <w:t>и</w:t>
      </w:r>
      <w:r w:rsidR="004C0899" w:rsidRPr="00DF236D">
        <w:rPr>
          <w:rFonts w:ascii="Times New Roman" w:hAnsi="Times New Roman" w:cs="Times New Roman"/>
          <w:sz w:val="28"/>
          <w:szCs w:val="28"/>
        </w:rPr>
        <w:t>ро</w:t>
      </w:r>
      <w:r w:rsidR="00A46D32" w:rsidRPr="00DF236D">
        <w:rPr>
          <w:rFonts w:ascii="Times New Roman" w:hAnsi="Times New Roman" w:cs="Times New Roman"/>
          <w:sz w:val="28"/>
          <w:szCs w:val="28"/>
        </w:rPr>
        <w:t>в</w:t>
      </w:r>
      <w:r w:rsidR="004C0899" w:rsidRPr="00DF236D">
        <w:rPr>
          <w:rFonts w:ascii="Times New Roman" w:hAnsi="Times New Roman" w:cs="Times New Roman"/>
          <w:sz w:val="28"/>
          <w:szCs w:val="28"/>
        </w:rPr>
        <w:t>ан</w:t>
      </w:r>
      <w:r w:rsidR="00A46D32" w:rsidRPr="00DF236D">
        <w:rPr>
          <w:rFonts w:ascii="Times New Roman" w:hAnsi="Times New Roman" w:cs="Times New Roman"/>
          <w:sz w:val="28"/>
          <w:szCs w:val="28"/>
        </w:rPr>
        <w:t xml:space="preserve">ных, сенокосопригодных угодий под несельскохозяйственные цели; </w:t>
      </w:r>
    </w:p>
    <w:p w14:paraId="6D9EFE30" w14:textId="628B8F56" w:rsidR="00A46D32" w:rsidRPr="00DF236D" w:rsidRDefault="00941518" w:rsidP="00A33E76">
      <w:pPr>
        <w:pStyle w:val="ab"/>
        <w:widowControl w:val="0"/>
        <w:ind w:firstLine="567"/>
      </w:pPr>
      <w:r>
        <w:t>–</w:t>
      </w:r>
      <w:r w:rsidR="001513D5" w:rsidRPr="00DF236D">
        <w:t xml:space="preserve"> </w:t>
      </w:r>
      <w:r w:rsidR="00A46D32" w:rsidRPr="00DF236D">
        <w:t>уделять максимум внимания вопросам повышения плодородия почв и вовлечению в сельскохозяйственный оборот ранее непродуктивных земель в случае, если затраты на их восстановление не</w:t>
      </w:r>
      <w:r w:rsidR="004C0899" w:rsidRPr="00DF236D">
        <w:t xml:space="preserve"> рентабельны</w:t>
      </w:r>
      <w:r w:rsidR="00A46D32" w:rsidRPr="00DF236D">
        <w:t xml:space="preserve"> экономически, но целесообразны экологически.</w:t>
      </w:r>
    </w:p>
    <w:p w14:paraId="078A6895" w14:textId="608175A6" w:rsidR="00A46D32" w:rsidRPr="00DF236D" w:rsidRDefault="00A46D32" w:rsidP="00A33E76">
      <w:pPr>
        <w:pStyle w:val="31"/>
        <w:widowControl w:val="0"/>
        <w:ind w:firstLine="567"/>
        <w:rPr>
          <w:color w:val="000000"/>
          <w:spacing w:val="-1"/>
          <w:sz w:val="28"/>
          <w:szCs w:val="28"/>
        </w:rPr>
      </w:pPr>
      <w:r w:rsidRPr="00DF236D">
        <w:rPr>
          <w:color w:val="000000"/>
          <w:spacing w:val="-1"/>
          <w:sz w:val="28"/>
          <w:szCs w:val="28"/>
        </w:rPr>
        <w:t xml:space="preserve">Правовой основой улучшения ландшафтно-экологической ситуации земель сельскохозяйственного </w:t>
      </w:r>
      <w:r w:rsidR="005C304F" w:rsidRPr="00DF236D">
        <w:rPr>
          <w:color w:val="000000"/>
          <w:spacing w:val="-1"/>
          <w:sz w:val="28"/>
          <w:szCs w:val="28"/>
        </w:rPr>
        <w:t>освоения являются</w:t>
      </w:r>
      <w:r w:rsidRPr="00DF236D">
        <w:rPr>
          <w:color w:val="000000"/>
          <w:spacing w:val="-1"/>
          <w:sz w:val="28"/>
          <w:szCs w:val="28"/>
        </w:rPr>
        <w:t>: Закон об охране окружающей среды; Указ Президента, имеющий силу закона об охране атмосферного воздуха; Закон об особо охраняемых территориях; Закон о недрах и недропользовании; Закон об эк</w:t>
      </w:r>
      <w:r w:rsidR="004C0899" w:rsidRPr="00DF236D">
        <w:rPr>
          <w:color w:val="000000"/>
          <w:spacing w:val="-1"/>
          <w:sz w:val="28"/>
          <w:szCs w:val="28"/>
        </w:rPr>
        <w:t>ологической экспертизе; Закон о</w:t>
      </w:r>
      <w:r w:rsidRPr="00DF236D">
        <w:rPr>
          <w:color w:val="000000"/>
          <w:spacing w:val="-1"/>
          <w:sz w:val="28"/>
          <w:szCs w:val="28"/>
        </w:rPr>
        <w:t xml:space="preserve"> пастбищах; Экологический, Земе</w:t>
      </w:r>
      <w:r w:rsidR="001513D5" w:rsidRPr="00DF236D">
        <w:rPr>
          <w:color w:val="000000"/>
          <w:spacing w:val="-1"/>
          <w:sz w:val="28"/>
          <w:szCs w:val="28"/>
        </w:rPr>
        <w:t xml:space="preserve">льный и Водный кодексы РК и др. </w:t>
      </w:r>
      <w:r w:rsidRPr="00DF236D">
        <w:rPr>
          <w:color w:val="000000"/>
          <w:spacing w:val="-1"/>
          <w:sz w:val="28"/>
          <w:szCs w:val="28"/>
        </w:rPr>
        <w:t>[</w:t>
      </w:r>
      <w:r w:rsidR="001513D5" w:rsidRPr="00DF236D">
        <w:rPr>
          <w:color w:val="000000"/>
          <w:spacing w:val="-1"/>
          <w:sz w:val="28"/>
          <w:szCs w:val="28"/>
        </w:rPr>
        <w:t>7</w:t>
      </w:r>
      <w:r w:rsidR="00E67411" w:rsidRPr="00DF236D">
        <w:rPr>
          <w:color w:val="000000"/>
          <w:spacing w:val="-1"/>
          <w:sz w:val="28"/>
          <w:szCs w:val="28"/>
          <w:lang w:val="kk-KZ"/>
        </w:rPr>
        <w:t>5</w:t>
      </w:r>
      <w:r w:rsidR="00740941" w:rsidRPr="00DF236D">
        <w:rPr>
          <w:color w:val="000000"/>
          <w:spacing w:val="-1"/>
          <w:sz w:val="28"/>
          <w:szCs w:val="28"/>
        </w:rPr>
        <w:t>,7</w:t>
      </w:r>
      <w:r w:rsidR="00E67411" w:rsidRPr="00DF236D">
        <w:rPr>
          <w:color w:val="000000"/>
          <w:spacing w:val="-1"/>
          <w:sz w:val="28"/>
          <w:szCs w:val="28"/>
          <w:lang w:val="kk-KZ"/>
        </w:rPr>
        <w:t>6</w:t>
      </w:r>
      <w:r w:rsidR="001513D5" w:rsidRPr="00DF236D">
        <w:rPr>
          <w:color w:val="000000"/>
          <w:spacing w:val="-1"/>
          <w:sz w:val="28"/>
          <w:szCs w:val="28"/>
        </w:rPr>
        <w:t>,</w:t>
      </w:r>
      <w:r w:rsidR="00E67411" w:rsidRPr="00DF236D">
        <w:rPr>
          <w:color w:val="000000"/>
          <w:spacing w:val="-1"/>
          <w:sz w:val="28"/>
          <w:szCs w:val="28"/>
          <w:lang w:val="kk-KZ"/>
        </w:rPr>
        <w:t>178,205</w:t>
      </w:r>
      <w:r w:rsidRPr="00DF236D">
        <w:rPr>
          <w:color w:val="000000"/>
          <w:spacing w:val="-1"/>
          <w:sz w:val="28"/>
          <w:szCs w:val="28"/>
        </w:rPr>
        <w:t>]</w:t>
      </w:r>
      <w:r w:rsidR="001513D5" w:rsidRPr="00DF236D">
        <w:rPr>
          <w:color w:val="000000"/>
          <w:spacing w:val="-1"/>
          <w:sz w:val="28"/>
          <w:szCs w:val="28"/>
        </w:rPr>
        <w:t>.</w:t>
      </w:r>
    </w:p>
    <w:p w14:paraId="63DADA64" w14:textId="77777777" w:rsidR="00FD45DF" w:rsidRPr="00DF236D" w:rsidRDefault="00A46D32" w:rsidP="00A33E76">
      <w:pPr>
        <w:pStyle w:val="31"/>
        <w:widowControl w:val="0"/>
        <w:ind w:firstLine="567"/>
        <w:rPr>
          <w:sz w:val="28"/>
          <w:szCs w:val="28"/>
        </w:rPr>
      </w:pPr>
      <w:r w:rsidRPr="00DF236D">
        <w:rPr>
          <w:sz w:val="28"/>
          <w:szCs w:val="28"/>
        </w:rPr>
        <w:t xml:space="preserve">Разработанный нами комплекс природоохранных мероприятий </w:t>
      </w:r>
      <w:r w:rsidRPr="00DF236D">
        <w:rPr>
          <w:rFonts w:eastAsia="Calibri"/>
          <w:sz w:val="28"/>
          <w:szCs w:val="28"/>
        </w:rPr>
        <w:t xml:space="preserve">по стабилизации экологического состояния ландшафтов сельскохозяйственного освоения </w:t>
      </w:r>
      <w:r w:rsidRPr="00DF236D">
        <w:rPr>
          <w:sz w:val="28"/>
          <w:szCs w:val="28"/>
        </w:rPr>
        <w:t xml:space="preserve">Кызылординской природно-сельскохозяйственной системы в условиях частной собственности на землю </w:t>
      </w:r>
      <w:r w:rsidR="004C0899" w:rsidRPr="00DF236D">
        <w:rPr>
          <w:sz w:val="28"/>
          <w:szCs w:val="28"/>
        </w:rPr>
        <w:t xml:space="preserve">представлен на </w:t>
      </w:r>
      <w:r w:rsidRPr="00DF236D">
        <w:rPr>
          <w:sz w:val="28"/>
          <w:szCs w:val="28"/>
        </w:rPr>
        <w:t>рисунк</w:t>
      </w:r>
      <w:r w:rsidR="004C0899" w:rsidRPr="00DF236D">
        <w:rPr>
          <w:sz w:val="28"/>
          <w:szCs w:val="28"/>
        </w:rPr>
        <w:t>е</w:t>
      </w:r>
      <w:r w:rsidRPr="00DF236D">
        <w:rPr>
          <w:sz w:val="28"/>
          <w:szCs w:val="28"/>
        </w:rPr>
        <w:t xml:space="preserve"> 5.</w:t>
      </w:r>
      <w:r w:rsidR="004D561C" w:rsidRPr="00DF236D">
        <w:rPr>
          <w:sz w:val="28"/>
          <w:szCs w:val="28"/>
        </w:rPr>
        <w:t>3</w:t>
      </w:r>
      <w:r w:rsidR="004C0899" w:rsidRPr="00DF236D">
        <w:rPr>
          <w:sz w:val="28"/>
          <w:szCs w:val="28"/>
        </w:rPr>
        <w:t xml:space="preserve"> и направлен на:</w:t>
      </w:r>
    </w:p>
    <w:p w14:paraId="5DF92C5B" w14:textId="77777777" w:rsidR="004C0899" w:rsidRPr="00DF236D" w:rsidRDefault="004C0899" w:rsidP="00A33E76">
      <w:pPr>
        <w:pStyle w:val="31"/>
        <w:widowControl w:val="0"/>
        <w:ind w:firstLine="567"/>
        <w:rPr>
          <w:sz w:val="28"/>
          <w:szCs w:val="28"/>
        </w:rPr>
      </w:pPr>
      <w:r w:rsidRPr="00DF236D">
        <w:rPr>
          <w:sz w:val="28"/>
          <w:szCs w:val="28"/>
        </w:rPr>
        <w:t xml:space="preserve">– на снижение масштабов, темпов и скорости проявления негативных, антропогенно-обусловленных процессов; </w:t>
      </w:r>
    </w:p>
    <w:p w14:paraId="3B278CD4" w14:textId="77777777" w:rsidR="004C0899" w:rsidRPr="00DF236D" w:rsidRDefault="004C0899" w:rsidP="00A33E76">
      <w:pPr>
        <w:pStyle w:val="31"/>
        <w:widowControl w:val="0"/>
        <w:ind w:firstLine="567"/>
        <w:rPr>
          <w:sz w:val="28"/>
          <w:szCs w:val="28"/>
        </w:rPr>
      </w:pPr>
      <w:r w:rsidRPr="00DF236D">
        <w:rPr>
          <w:sz w:val="28"/>
          <w:szCs w:val="28"/>
        </w:rPr>
        <w:t xml:space="preserve">– на сохранение экологической целостности территории на фоне </w:t>
      </w:r>
      <w:r w:rsidRPr="00DF236D">
        <w:rPr>
          <w:sz w:val="28"/>
          <w:szCs w:val="28"/>
        </w:rPr>
        <w:lastRenderedPageBreak/>
        <w:t>устойчивого развития, с учетом особенностей региональной ландшафтной структуры, степени и направленности хозяйственного использования и экологических особенностей территории.</w:t>
      </w:r>
    </w:p>
    <w:p w14:paraId="77527ED3" w14:textId="77777777" w:rsidR="00FD45DF" w:rsidRPr="00DF236D" w:rsidRDefault="00FD45DF" w:rsidP="00A33E76">
      <w:pPr>
        <w:pStyle w:val="31"/>
        <w:widowControl w:val="0"/>
        <w:jc w:val="center"/>
        <w:rPr>
          <w:sz w:val="28"/>
          <w:szCs w:val="28"/>
        </w:rPr>
      </w:pPr>
    </w:p>
    <w:p w14:paraId="32D84E61" w14:textId="77777777" w:rsidR="00FD45DF" w:rsidRPr="00DF236D" w:rsidRDefault="00FD45DF" w:rsidP="00A33E76">
      <w:pPr>
        <w:widowControl w:val="0"/>
        <w:spacing w:after="0" w:line="240" w:lineRule="auto"/>
        <w:jc w:val="center"/>
        <w:rPr>
          <w:rFonts w:ascii="Times New Roman" w:eastAsia="Times New Roman" w:hAnsi="Times New Roman" w:cs="Times New Roman"/>
          <w:sz w:val="28"/>
          <w:szCs w:val="28"/>
          <w:lang w:eastAsia="ru-RU"/>
        </w:rPr>
      </w:pPr>
      <w:r w:rsidRPr="00DF236D">
        <w:rPr>
          <w:noProof/>
          <w:lang w:eastAsia="ru-RU"/>
        </w:rPr>
        <w:drawing>
          <wp:inline distT="0" distB="0" distL="0" distR="0" wp14:anchorId="7C9CA47A" wp14:editId="205EC6B9">
            <wp:extent cx="4802587" cy="452437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5"/>
                    <a:srcRect l="25388" t="21510" r="22003" b="14490"/>
                    <a:stretch/>
                  </pic:blipFill>
                  <pic:spPr bwMode="auto">
                    <a:xfrm>
                      <a:off x="0" y="0"/>
                      <a:ext cx="4873770" cy="4591435"/>
                    </a:xfrm>
                    <a:prstGeom prst="rect">
                      <a:avLst/>
                    </a:prstGeom>
                    <a:ln>
                      <a:noFill/>
                    </a:ln>
                    <a:extLst>
                      <a:ext uri="{53640926-AAD7-44D8-BBD7-CCE9431645EC}">
                        <a14:shadowObscured xmlns:a14="http://schemas.microsoft.com/office/drawing/2010/main"/>
                      </a:ext>
                    </a:extLst>
                  </pic:spPr>
                </pic:pic>
              </a:graphicData>
            </a:graphic>
          </wp:inline>
        </w:drawing>
      </w:r>
    </w:p>
    <w:p w14:paraId="2F439E1B" w14:textId="77777777" w:rsidR="00FD45DF" w:rsidRPr="00DF236D" w:rsidRDefault="00FD45DF" w:rsidP="00A33E76">
      <w:pPr>
        <w:widowControl w:val="0"/>
        <w:spacing w:after="0" w:line="240" w:lineRule="auto"/>
        <w:jc w:val="center"/>
        <w:rPr>
          <w:rFonts w:ascii="Times New Roman" w:eastAsia="Times New Roman" w:hAnsi="Times New Roman" w:cs="Times New Roman"/>
          <w:sz w:val="28"/>
          <w:szCs w:val="28"/>
          <w:lang w:eastAsia="ru-RU"/>
        </w:rPr>
      </w:pPr>
    </w:p>
    <w:p w14:paraId="5015347E" w14:textId="77777777" w:rsidR="00FD45DF" w:rsidRPr="00DF236D" w:rsidRDefault="00FD45DF" w:rsidP="00A33E76">
      <w:pPr>
        <w:widowControl w:val="0"/>
        <w:spacing w:after="0" w:line="240" w:lineRule="auto"/>
        <w:jc w:val="center"/>
        <w:rPr>
          <w:rFonts w:ascii="Times New Roman" w:eastAsia="Calibri" w:hAnsi="Times New Roman" w:cs="Times New Roman"/>
          <w:sz w:val="28"/>
          <w:szCs w:val="28"/>
        </w:rPr>
      </w:pPr>
      <w:r w:rsidRPr="00DF236D">
        <w:rPr>
          <w:rFonts w:ascii="Times New Roman" w:eastAsia="Times New Roman" w:hAnsi="Times New Roman" w:cs="Times New Roman"/>
          <w:sz w:val="28"/>
          <w:szCs w:val="28"/>
          <w:lang w:eastAsia="ru-RU"/>
        </w:rPr>
        <w:t xml:space="preserve">Рисунок 5.3 – Комплекс природоохранных мероприятий </w:t>
      </w:r>
      <w:r w:rsidRPr="00DF236D">
        <w:rPr>
          <w:rFonts w:ascii="Times New Roman" w:eastAsia="Calibri" w:hAnsi="Times New Roman" w:cs="Times New Roman"/>
          <w:sz w:val="28"/>
          <w:szCs w:val="28"/>
        </w:rPr>
        <w:t>по стабилизации экологического состояния ландшафтов сельскохозяйственного освоения</w:t>
      </w:r>
    </w:p>
    <w:p w14:paraId="588BB8F0" w14:textId="77777777" w:rsidR="00A46D32" w:rsidRPr="00DF236D" w:rsidRDefault="00A46D32" w:rsidP="00A33E76">
      <w:pPr>
        <w:widowControl w:val="0"/>
        <w:spacing w:after="0" w:line="240" w:lineRule="auto"/>
        <w:jc w:val="center"/>
        <w:rPr>
          <w:rFonts w:ascii="Times New Roman" w:eastAsia="Times New Roman" w:hAnsi="Times New Roman" w:cs="Times New Roman"/>
          <w:sz w:val="28"/>
          <w:szCs w:val="28"/>
          <w:lang w:eastAsia="ru-RU"/>
        </w:rPr>
      </w:pPr>
    </w:p>
    <w:p w14:paraId="0342B000" w14:textId="77777777" w:rsidR="00B342DF" w:rsidRPr="00DF236D" w:rsidRDefault="00B342DF" w:rsidP="00A33E76">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Следует отметить, что любая природоохранная деятельность осуществляется в рамках конкретной территории. </w:t>
      </w:r>
      <w:r w:rsidRPr="00DF236D">
        <w:rPr>
          <w:rFonts w:ascii="Times New Roman" w:hAnsi="Times New Roman" w:cs="Times New Roman"/>
          <w:sz w:val="28"/>
          <w:szCs w:val="28"/>
          <w:lang w:val="kk-KZ"/>
        </w:rPr>
        <w:t xml:space="preserve">Операционной территориальной единицей </w:t>
      </w:r>
      <w:r w:rsidRPr="00DF236D">
        <w:rPr>
          <w:rFonts w:ascii="Times New Roman" w:hAnsi="Times New Roman" w:cs="Times New Roman"/>
          <w:sz w:val="28"/>
          <w:szCs w:val="28"/>
        </w:rPr>
        <w:t>рекомендательно-природоохранного картографирования нами выбран природно-территориальный комплекс, обладающий однородными свойствами, что позволяет рекомендовать в его границах строго определенную систему природоохранных мероприятий.</w:t>
      </w:r>
    </w:p>
    <w:p w14:paraId="30669730" w14:textId="2480A271" w:rsidR="00B342DF" w:rsidRPr="00DF236D" w:rsidRDefault="00B342DF" w:rsidP="00A33E76">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Разработанная нами </w:t>
      </w:r>
      <w:bookmarkStart w:id="32" w:name="_Hlk108690045"/>
      <w:r w:rsidRPr="00DF236D">
        <w:rPr>
          <w:rFonts w:ascii="Times New Roman" w:hAnsi="Times New Roman" w:cs="Times New Roman"/>
          <w:sz w:val="28"/>
          <w:szCs w:val="28"/>
        </w:rPr>
        <w:t xml:space="preserve">карта </w:t>
      </w:r>
      <w:r w:rsidRPr="00DF236D">
        <w:rPr>
          <w:rFonts w:ascii="Times New Roman" w:eastAsia="Calibri" w:hAnsi="Times New Roman" w:cs="Times New Roman"/>
          <w:sz w:val="28"/>
          <w:szCs w:val="28"/>
        </w:rPr>
        <w:t>природоохранных мероприятий по стабилизации экологического состояния ландшафтов сельскохозяйственного освоения Кызылординской ПСС</w:t>
      </w:r>
      <w:bookmarkEnd w:id="32"/>
      <w:r w:rsidRPr="00DF236D">
        <w:rPr>
          <w:rFonts w:ascii="Times New Roman" w:hAnsi="Times New Roman" w:cs="Times New Roman"/>
          <w:sz w:val="28"/>
          <w:szCs w:val="28"/>
        </w:rPr>
        <w:t xml:space="preserve"> в масштабе 1:1 000 000</w:t>
      </w:r>
      <w:r w:rsidR="00391F72" w:rsidRPr="00DF236D">
        <w:rPr>
          <w:rFonts w:ascii="Times New Roman" w:hAnsi="Times New Roman" w:cs="Times New Roman"/>
          <w:sz w:val="28"/>
          <w:szCs w:val="28"/>
        </w:rPr>
        <w:t xml:space="preserve"> (рисунок 5.4, Приложение Х)</w:t>
      </w:r>
      <w:r w:rsidRPr="00DF236D">
        <w:rPr>
          <w:rFonts w:ascii="Times New Roman" w:hAnsi="Times New Roman" w:cs="Times New Roman"/>
          <w:sz w:val="28"/>
          <w:szCs w:val="28"/>
        </w:rPr>
        <w:t>, выполнена на основе проведенных</w:t>
      </w:r>
      <w:r w:rsidR="00B46C8E">
        <w:rPr>
          <w:rFonts w:ascii="Times New Roman" w:hAnsi="Times New Roman" w:cs="Times New Roman"/>
          <w:sz w:val="28"/>
          <w:szCs w:val="28"/>
        </w:rPr>
        <w:t xml:space="preserve"> комплексных</w:t>
      </w:r>
      <w:r w:rsidRPr="00DF236D">
        <w:rPr>
          <w:rFonts w:ascii="Times New Roman" w:hAnsi="Times New Roman" w:cs="Times New Roman"/>
          <w:sz w:val="28"/>
          <w:szCs w:val="28"/>
        </w:rPr>
        <w:t xml:space="preserve"> оценок и составленного картографического материала: </w:t>
      </w:r>
      <w:r w:rsidR="00B46C8E">
        <w:rPr>
          <w:rFonts w:ascii="Times New Roman" w:hAnsi="Times New Roman" w:cs="Times New Roman"/>
          <w:sz w:val="28"/>
          <w:szCs w:val="28"/>
        </w:rPr>
        <w:t xml:space="preserve">карт – </w:t>
      </w:r>
      <w:r w:rsidRPr="00DF236D">
        <w:rPr>
          <w:rFonts w:ascii="Times New Roman" w:hAnsi="Times New Roman" w:cs="Times New Roman"/>
          <w:sz w:val="28"/>
          <w:szCs w:val="28"/>
        </w:rPr>
        <w:t>ландшафтной</w:t>
      </w:r>
      <w:r w:rsidR="00812BC2" w:rsidRPr="00DF236D">
        <w:rPr>
          <w:rFonts w:ascii="Times New Roman" w:hAnsi="Times New Roman" w:cs="Times New Roman"/>
          <w:sz w:val="28"/>
          <w:szCs w:val="28"/>
        </w:rPr>
        <w:t xml:space="preserve"> (рисунок 2.1)</w:t>
      </w:r>
      <w:r w:rsidRPr="00DF236D">
        <w:rPr>
          <w:rFonts w:ascii="Times New Roman" w:hAnsi="Times New Roman" w:cs="Times New Roman"/>
          <w:sz w:val="28"/>
          <w:szCs w:val="28"/>
        </w:rPr>
        <w:t>, антропогенной нарушенности ландшафтов</w:t>
      </w:r>
      <w:r w:rsidR="00812BC2" w:rsidRPr="00DF236D">
        <w:rPr>
          <w:rFonts w:ascii="Times New Roman" w:hAnsi="Times New Roman" w:cs="Times New Roman"/>
          <w:sz w:val="28"/>
          <w:szCs w:val="28"/>
        </w:rPr>
        <w:t xml:space="preserve"> (рисунок 3.1, Приложение Ж)</w:t>
      </w:r>
      <w:r w:rsidRPr="00DF236D">
        <w:rPr>
          <w:rFonts w:ascii="Times New Roman" w:hAnsi="Times New Roman" w:cs="Times New Roman"/>
          <w:sz w:val="28"/>
          <w:szCs w:val="28"/>
        </w:rPr>
        <w:t xml:space="preserve"> и ландшафтно-экологического состояния</w:t>
      </w:r>
      <w:r w:rsidR="00D66ECD" w:rsidRPr="00DF236D">
        <w:rPr>
          <w:rFonts w:ascii="Times New Roman" w:hAnsi="Times New Roman" w:cs="Times New Roman"/>
          <w:sz w:val="28"/>
          <w:szCs w:val="28"/>
        </w:rPr>
        <w:t xml:space="preserve"> </w:t>
      </w:r>
      <w:r w:rsidR="00D66ECD" w:rsidRPr="00DF236D">
        <w:rPr>
          <w:rFonts w:ascii="Times New Roman" w:eastAsia="Times New Roman" w:hAnsi="Times New Roman" w:cs="Times New Roman"/>
          <w:sz w:val="28"/>
          <w:szCs w:val="28"/>
          <w:lang w:eastAsia="ru-RU"/>
        </w:rPr>
        <w:t>(рисунок 3.17, Приложение П)</w:t>
      </w:r>
      <w:r w:rsidRPr="00DF236D">
        <w:rPr>
          <w:rFonts w:ascii="Times New Roman" w:hAnsi="Times New Roman" w:cs="Times New Roman"/>
          <w:sz w:val="28"/>
          <w:szCs w:val="28"/>
        </w:rPr>
        <w:t xml:space="preserve">. </w:t>
      </w:r>
    </w:p>
    <w:p w14:paraId="6AC2E634" w14:textId="77777777" w:rsidR="00B342DF" w:rsidRPr="00DF236D" w:rsidRDefault="00B342DF" w:rsidP="00A33E76">
      <w:pPr>
        <w:spacing w:after="0" w:line="240" w:lineRule="auto"/>
        <w:ind w:firstLine="567"/>
        <w:jc w:val="both"/>
        <w:rPr>
          <w:rFonts w:ascii="Times New Roman" w:eastAsia="Times New Roman" w:hAnsi="Times New Roman" w:cs="Times New Roman"/>
          <w:sz w:val="28"/>
          <w:szCs w:val="28"/>
          <w:lang w:eastAsia="ru-RU"/>
        </w:rPr>
      </w:pPr>
    </w:p>
    <w:p w14:paraId="5402D406" w14:textId="2059EF48" w:rsidR="008B3583" w:rsidRPr="00DF236D" w:rsidRDefault="00513D0D" w:rsidP="00484D9D">
      <w:pPr>
        <w:widowControl w:val="0"/>
        <w:spacing w:after="0" w:line="240" w:lineRule="auto"/>
        <w:jc w:val="center"/>
        <w:rPr>
          <w:rFonts w:ascii="Times New Roman" w:eastAsia="Times New Roman" w:hAnsi="Times New Roman" w:cs="Times New Roman"/>
          <w:sz w:val="24"/>
          <w:szCs w:val="24"/>
          <w:lang w:eastAsia="ru-RU"/>
        </w:rPr>
      </w:pPr>
      <w:r w:rsidRPr="00DF236D">
        <w:rPr>
          <w:noProof/>
          <w:lang w:eastAsia="ru-RU"/>
        </w:rPr>
        <w:lastRenderedPageBreak/>
        <w:drawing>
          <wp:inline distT="0" distB="0" distL="0" distR="0" wp14:anchorId="7E9F8D52" wp14:editId="5F7A4C23">
            <wp:extent cx="6120130" cy="4592320"/>
            <wp:effectExtent l="0" t="0" r="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0" y="0"/>
                      <a:ext cx="6120130" cy="4592320"/>
                    </a:xfrm>
                    <a:prstGeom prst="rect">
                      <a:avLst/>
                    </a:prstGeom>
                    <a:noFill/>
                    <a:ln>
                      <a:noFill/>
                    </a:ln>
                  </pic:spPr>
                </pic:pic>
              </a:graphicData>
            </a:graphic>
          </wp:inline>
        </w:drawing>
      </w:r>
    </w:p>
    <w:p w14:paraId="7FF56FB5" w14:textId="77777777" w:rsidR="00513D0D" w:rsidRPr="00DF236D" w:rsidRDefault="00513D0D" w:rsidP="00CB4579">
      <w:pPr>
        <w:spacing w:after="0" w:line="240" w:lineRule="auto"/>
        <w:jc w:val="center"/>
        <w:rPr>
          <w:rFonts w:ascii="Times New Roman" w:eastAsia="Times New Roman" w:hAnsi="Times New Roman" w:cs="Times New Roman"/>
          <w:sz w:val="28"/>
          <w:szCs w:val="28"/>
          <w:lang w:eastAsia="ru-RU"/>
        </w:rPr>
      </w:pPr>
    </w:p>
    <w:p w14:paraId="0B8CDF39" w14:textId="171E4979" w:rsidR="00B342DF" w:rsidRPr="00DF236D" w:rsidRDefault="00B342DF" w:rsidP="00CB4579">
      <w:pPr>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Рисунок 5.4 – </w:t>
      </w:r>
      <w:r w:rsidR="00F970D4" w:rsidRPr="00DF236D">
        <w:rPr>
          <w:rFonts w:ascii="Times New Roman" w:eastAsia="Times New Roman" w:hAnsi="Times New Roman" w:cs="Times New Roman"/>
          <w:sz w:val="28"/>
          <w:szCs w:val="28"/>
          <w:lang w:eastAsia="ru-RU"/>
        </w:rPr>
        <w:t>Фрагмент к</w:t>
      </w:r>
      <w:r w:rsidRPr="00DF236D">
        <w:rPr>
          <w:rFonts w:ascii="Times New Roman" w:eastAsia="Times New Roman" w:hAnsi="Times New Roman" w:cs="Times New Roman"/>
          <w:sz w:val="28"/>
          <w:szCs w:val="28"/>
          <w:lang w:eastAsia="ru-RU"/>
        </w:rPr>
        <w:t>арт</w:t>
      </w:r>
      <w:r w:rsidR="00F970D4" w:rsidRPr="00DF236D">
        <w:rPr>
          <w:rFonts w:ascii="Times New Roman" w:eastAsia="Times New Roman" w:hAnsi="Times New Roman" w:cs="Times New Roman"/>
          <w:sz w:val="28"/>
          <w:szCs w:val="28"/>
          <w:lang w:eastAsia="ru-RU"/>
        </w:rPr>
        <w:t>ы</w:t>
      </w:r>
      <w:r w:rsidRPr="00DF236D">
        <w:rPr>
          <w:rFonts w:ascii="Times New Roman" w:eastAsia="Calibri" w:hAnsi="Times New Roman" w:cs="Times New Roman"/>
          <w:sz w:val="28"/>
          <w:szCs w:val="28"/>
        </w:rPr>
        <w:t xml:space="preserve"> природоохранных мероприятий по стабилизации экологического состояния ландшафтов сельскохозяйственного освоения Кызылординской ПСС</w:t>
      </w:r>
    </w:p>
    <w:p w14:paraId="365C368B" w14:textId="77777777" w:rsidR="00B87B4B" w:rsidRPr="00DF236D" w:rsidRDefault="00B87B4B" w:rsidP="00CB4579">
      <w:pPr>
        <w:spacing w:after="0" w:line="240" w:lineRule="auto"/>
        <w:jc w:val="center"/>
        <w:rPr>
          <w:rFonts w:ascii="Times New Roman" w:hAnsi="Times New Roman" w:cs="Times New Roman"/>
          <w:sz w:val="28"/>
          <w:szCs w:val="28"/>
        </w:rPr>
      </w:pPr>
    </w:p>
    <w:p w14:paraId="0AA54C1D" w14:textId="02D9CEBA" w:rsidR="00B342DF" w:rsidRPr="00DF236D" w:rsidRDefault="00B342DF" w:rsidP="00A33E76">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hAnsi="Times New Roman" w:cs="Times New Roman"/>
          <w:sz w:val="28"/>
          <w:szCs w:val="28"/>
        </w:rPr>
        <w:t xml:space="preserve">На карте </w:t>
      </w:r>
      <w:r w:rsidRPr="00DF236D">
        <w:rPr>
          <w:rFonts w:ascii="Times New Roman" w:eastAsia="Times New Roman" w:hAnsi="Times New Roman" w:cs="Times New Roman"/>
          <w:sz w:val="28"/>
          <w:szCs w:val="28"/>
          <w:lang w:eastAsia="ru-RU"/>
        </w:rPr>
        <w:t>в граница</w:t>
      </w:r>
      <w:r w:rsidR="004C0899" w:rsidRPr="00DF236D">
        <w:rPr>
          <w:rFonts w:ascii="Times New Roman" w:eastAsia="Times New Roman" w:hAnsi="Times New Roman" w:cs="Times New Roman"/>
          <w:sz w:val="28"/>
          <w:szCs w:val="28"/>
          <w:lang w:eastAsia="ru-RU"/>
        </w:rPr>
        <w:t xml:space="preserve">х доминирующих видов ландшафтов </w:t>
      </w:r>
      <w:r w:rsidRPr="00DF236D">
        <w:rPr>
          <w:rFonts w:ascii="Times New Roman" w:eastAsia="Times New Roman" w:hAnsi="Times New Roman" w:cs="Times New Roman"/>
          <w:sz w:val="28"/>
          <w:szCs w:val="28"/>
          <w:lang w:eastAsia="ru-RU"/>
        </w:rPr>
        <w:t xml:space="preserve">с учётом степени их сельскохозяйственной освоенности, экологического состояния и масштабов развития процессов деградации отражены рекомендуемые адресные природоохранные мероприятия, отображённые цифровыми индексами. Фоновая раскраска на карте отражает категории охраны. На карте выделено четыре категории охраны. Сущность </w:t>
      </w:r>
      <w:r w:rsidRPr="00DF236D">
        <w:rPr>
          <w:rFonts w:ascii="Times New Roman" w:eastAsia="Calibri" w:hAnsi="Times New Roman" w:cs="Times New Roman"/>
          <w:sz w:val="28"/>
          <w:szCs w:val="28"/>
        </w:rPr>
        <w:t>предлагаемых</w:t>
      </w:r>
      <w:r w:rsidRPr="00DF236D">
        <w:rPr>
          <w:rFonts w:ascii="Times New Roman" w:eastAsia="Times New Roman" w:hAnsi="Times New Roman" w:cs="Times New Roman"/>
          <w:sz w:val="28"/>
          <w:szCs w:val="28"/>
          <w:lang w:eastAsia="ru-RU"/>
        </w:rPr>
        <w:t xml:space="preserve"> мероприятий, сгруппированных по приоритетным направлениям природоохранной деятельности, раскрыта в развёрнутой легенде к карте (Приложение </w:t>
      </w:r>
      <w:r w:rsidR="00030744" w:rsidRPr="00DF236D">
        <w:rPr>
          <w:rFonts w:ascii="Times New Roman" w:eastAsia="Times New Roman" w:hAnsi="Times New Roman" w:cs="Times New Roman"/>
          <w:sz w:val="28"/>
          <w:szCs w:val="28"/>
          <w:lang w:eastAsia="ru-RU"/>
        </w:rPr>
        <w:t>Ц</w:t>
      </w:r>
      <w:r w:rsidRPr="00DF236D">
        <w:rPr>
          <w:rFonts w:ascii="Times New Roman" w:eastAsia="Times New Roman" w:hAnsi="Times New Roman" w:cs="Times New Roman"/>
          <w:sz w:val="28"/>
          <w:szCs w:val="28"/>
          <w:lang w:eastAsia="ru-RU"/>
        </w:rPr>
        <w:t>).</w:t>
      </w:r>
    </w:p>
    <w:p w14:paraId="0265B14E" w14:textId="77777777" w:rsidR="001C6625" w:rsidRPr="00DF236D" w:rsidRDefault="001C6625" w:rsidP="00A33E76">
      <w:pPr>
        <w:spacing w:after="0" w:line="240" w:lineRule="auto"/>
        <w:ind w:firstLine="567"/>
        <w:jc w:val="both"/>
        <w:rPr>
          <w:rFonts w:ascii="Times New Roman" w:hAnsi="Times New Roman" w:cs="Times New Roman"/>
          <w:sz w:val="28"/>
          <w:szCs w:val="28"/>
        </w:rPr>
      </w:pPr>
    </w:p>
    <w:p w14:paraId="124FBCBA" w14:textId="77777777" w:rsidR="00A46D32" w:rsidRPr="00DF236D" w:rsidRDefault="00A46D32" w:rsidP="00A33E76">
      <w:pPr>
        <w:spacing w:after="0" w:line="240" w:lineRule="auto"/>
        <w:ind w:firstLine="567"/>
        <w:jc w:val="both"/>
        <w:rPr>
          <w:rFonts w:ascii="Times New Roman" w:eastAsia="Times New Roman" w:hAnsi="Times New Roman" w:cs="Times New Roman"/>
          <w:sz w:val="28"/>
          <w:szCs w:val="28"/>
        </w:rPr>
      </w:pPr>
      <w:r w:rsidRPr="00DF236D">
        <w:rPr>
          <w:rFonts w:ascii="Times New Roman" w:eastAsia="Times New Roman" w:hAnsi="Times New Roman" w:cs="Times New Roman"/>
          <w:sz w:val="28"/>
          <w:szCs w:val="28"/>
        </w:rPr>
        <w:t>Выводы по 5 разделу:</w:t>
      </w:r>
    </w:p>
    <w:p w14:paraId="1807F8AD" w14:textId="77777777" w:rsidR="00A46D32" w:rsidRPr="00DF236D" w:rsidRDefault="00A46D32" w:rsidP="00A33E76">
      <w:pPr>
        <w:spacing w:after="0" w:line="240" w:lineRule="auto"/>
        <w:ind w:firstLine="567"/>
        <w:jc w:val="both"/>
        <w:rPr>
          <w:rFonts w:ascii="Times New Roman" w:eastAsia="Times New Roman" w:hAnsi="Times New Roman" w:cs="Times New Roman"/>
          <w:sz w:val="28"/>
          <w:szCs w:val="28"/>
        </w:rPr>
      </w:pPr>
    </w:p>
    <w:p w14:paraId="04DBCBCF" w14:textId="68A0BD41" w:rsidR="00A46D32" w:rsidRPr="00DF236D" w:rsidRDefault="00071DA6" w:rsidP="00A33E7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1. </w:t>
      </w:r>
      <w:r w:rsidR="00A46D32" w:rsidRPr="00DF236D">
        <w:rPr>
          <w:rFonts w:ascii="Times New Roman" w:eastAsia="Times New Roman" w:hAnsi="Times New Roman" w:cs="Times New Roman"/>
          <w:sz w:val="28"/>
          <w:szCs w:val="28"/>
          <w:lang w:eastAsia="ru-RU"/>
        </w:rPr>
        <w:t xml:space="preserve">Разработка </w:t>
      </w:r>
      <w:r w:rsidR="00A46D32" w:rsidRPr="00DF236D">
        <w:rPr>
          <w:rFonts w:ascii="Times New Roman" w:eastAsia="Times New Roman" w:hAnsi="Times New Roman" w:cs="Times New Roman"/>
          <w:bCs/>
          <w:sz w:val="28"/>
          <w:szCs w:val="28"/>
          <w:lang w:eastAsia="ru-RU"/>
        </w:rPr>
        <w:t>н</w:t>
      </w:r>
      <w:r w:rsidR="00A46D32" w:rsidRPr="00DF236D">
        <w:rPr>
          <w:rFonts w:ascii="Times New Roman" w:hAnsi="Times New Roman" w:cs="Times New Roman"/>
          <w:bCs/>
          <w:sz w:val="28"/>
          <w:szCs w:val="28"/>
        </w:rPr>
        <w:t xml:space="preserve">аучно-обоснованных требований по </w:t>
      </w:r>
      <w:r w:rsidR="00A46D32" w:rsidRPr="00DF236D">
        <w:rPr>
          <w:rFonts w:ascii="Times New Roman" w:eastAsia="Times New Roman" w:hAnsi="Times New Roman" w:cs="Times New Roman"/>
          <w:bCs/>
          <w:sz w:val="28"/>
          <w:szCs w:val="28"/>
          <w:lang w:eastAsia="ru-RU"/>
        </w:rPr>
        <w:t>рациональному использованию Кызылординской природно-сельскохозяйственной системы</w:t>
      </w:r>
      <w:r w:rsidR="00A46D32" w:rsidRPr="00DF236D">
        <w:rPr>
          <w:rFonts w:ascii="Times New Roman" w:hAnsi="Times New Roman" w:cs="Times New Roman"/>
          <w:bCs/>
          <w:sz w:val="28"/>
          <w:szCs w:val="28"/>
        </w:rPr>
        <w:t xml:space="preserve"> для предотвращения последствий воздействия негативных экзогенных процессов</w:t>
      </w:r>
      <w:r w:rsidR="00A46D32" w:rsidRPr="00DF236D">
        <w:rPr>
          <w:rFonts w:ascii="Times New Roman" w:eastAsia="Times New Roman" w:hAnsi="Times New Roman" w:cs="Times New Roman"/>
          <w:bCs/>
          <w:sz w:val="28"/>
          <w:szCs w:val="28"/>
          <w:lang w:eastAsia="ru-RU"/>
        </w:rPr>
        <w:t xml:space="preserve"> имеет своей</w:t>
      </w:r>
      <w:r w:rsidR="00A46D32" w:rsidRPr="00DF236D">
        <w:rPr>
          <w:rFonts w:ascii="Times New Roman" w:eastAsia="Times New Roman" w:hAnsi="Times New Roman" w:cs="Times New Roman"/>
          <w:sz w:val="28"/>
          <w:szCs w:val="28"/>
          <w:lang w:eastAsia="ru-RU"/>
        </w:rPr>
        <w:t xml:space="preserve"> целью решение задач по увеличению эффективности сельскохозяйственного производства и обеспечению устойчивой системы землепользования. </w:t>
      </w:r>
    </w:p>
    <w:p w14:paraId="7F267832" w14:textId="6AA0028D" w:rsidR="00A46D32" w:rsidRPr="00DF236D" w:rsidRDefault="00071DA6" w:rsidP="00A33E76">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lastRenderedPageBreak/>
        <w:t>2. </w:t>
      </w:r>
      <w:r w:rsidR="00A46D32" w:rsidRPr="00DF236D">
        <w:rPr>
          <w:rFonts w:ascii="Times New Roman" w:hAnsi="Times New Roman" w:cs="Times New Roman"/>
          <w:sz w:val="28"/>
          <w:szCs w:val="28"/>
        </w:rPr>
        <w:t xml:space="preserve">Требования охраны сельскохозяйственных угодий от негативных природно-обусловленных и антропогенных процессов в Кызылординской ПСС должны преломляться в нормах локальных актов, регулирующих внутрихозяйственную деятельность, являться составными частями прав и обязанностей сельскохозяйственных </w:t>
      </w:r>
      <w:r w:rsidR="007253A7" w:rsidRPr="00DF236D">
        <w:rPr>
          <w:rFonts w:ascii="Times New Roman" w:hAnsi="Times New Roman" w:cs="Times New Roman"/>
          <w:sz w:val="28"/>
          <w:szCs w:val="28"/>
        </w:rPr>
        <w:t>производителей</w:t>
      </w:r>
      <w:r w:rsidR="00A46D32" w:rsidRPr="00DF236D">
        <w:rPr>
          <w:rFonts w:ascii="Times New Roman" w:hAnsi="Times New Roman" w:cs="Times New Roman"/>
          <w:sz w:val="28"/>
          <w:szCs w:val="28"/>
        </w:rPr>
        <w:t xml:space="preserve"> по выполнению ими уставных задач.</w:t>
      </w:r>
    </w:p>
    <w:p w14:paraId="01DE189E" w14:textId="7CAE26ED" w:rsidR="00A46D32" w:rsidRPr="00DF236D" w:rsidRDefault="00071DA6" w:rsidP="00A33E76">
      <w:pPr>
        <w:pStyle w:val="2d"/>
        <w:ind w:firstLine="567"/>
        <w:rPr>
          <w:szCs w:val="28"/>
        </w:rPr>
      </w:pPr>
      <w:r>
        <w:rPr>
          <w:szCs w:val="28"/>
        </w:rPr>
        <w:t>3. </w:t>
      </w:r>
      <w:r w:rsidR="00A46D32" w:rsidRPr="00DF236D">
        <w:rPr>
          <w:szCs w:val="28"/>
        </w:rPr>
        <w:t>Разработанные ландшафтно-экологические критерии сбалансированного землепользования</w:t>
      </w:r>
      <w:r w:rsidR="00B83EF6" w:rsidRPr="00DF236D">
        <w:rPr>
          <w:szCs w:val="28"/>
        </w:rPr>
        <w:t xml:space="preserve"> (земледельческого и пастбищного)</w:t>
      </w:r>
      <w:r w:rsidR="00A46D32" w:rsidRPr="00DF236D">
        <w:rPr>
          <w:szCs w:val="28"/>
        </w:rPr>
        <w:t xml:space="preserve"> для Кызылординской ПСС, представляют собой систему действий, имеющих главную цель - снижение деградации ландшафтов сельскохозяйственного освоения, повышение ландшафтно-ресурсного потенциала, как основы продовольственной безопасности и устойчивого развития сельского хозяйства.</w:t>
      </w:r>
    </w:p>
    <w:p w14:paraId="40632204" w14:textId="6DEA931C" w:rsidR="00195286" w:rsidRPr="00DF236D" w:rsidRDefault="00071DA6" w:rsidP="00A33E76">
      <w:pPr>
        <w:spacing w:after="0" w:line="240" w:lineRule="auto"/>
        <w:ind w:firstLine="567"/>
        <w:jc w:val="both"/>
        <w:rPr>
          <w:rFonts w:ascii="Times New Roman" w:eastAsia="Calibri" w:hAnsi="Times New Roman" w:cs="Times New Roman"/>
          <w:sz w:val="28"/>
          <w:szCs w:val="28"/>
        </w:rPr>
      </w:pPr>
      <w:r>
        <w:rPr>
          <w:rFonts w:ascii="Times New Roman" w:eastAsia="Times New Roman" w:hAnsi="Times New Roman" w:cs="Times New Roman"/>
          <w:sz w:val="28"/>
          <w:szCs w:val="28"/>
          <w:lang w:eastAsia="ru-RU"/>
        </w:rPr>
        <w:t>4. </w:t>
      </w:r>
      <w:r w:rsidR="00195286" w:rsidRPr="00DF236D">
        <w:rPr>
          <w:rFonts w:ascii="Times New Roman" w:eastAsia="Calibri" w:hAnsi="Times New Roman" w:cs="Times New Roman"/>
          <w:sz w:val="28"/>
          <w:szCs w:val="28"/>
        </w:rPr>
        <w:t>Создана карта природоохранных мероприятий по стабилизации экологического состояния ландшафтов сельскохозяйственного освоения Кызылординской ПСС в масштабе 1:1</w:t>
      </w:r>
      <w:r w:rsidR="004A2E20" w:rsidRPr="00DF236D">
        <w:rPr>
          <w:rFonts w:ascii="Times New Roman" w:eastAsia="Calibri" w:hAnsi="Times New Roman" w:cs="Times New Roman"/>
          <w:sz w:val="28"/>
          <w:szCs w:val="28"/>
        </w:rPr>
        <w:t> </w:t>
      </w:r>
      <w:r w:rsidR="00195286" w:rsidRPr="00DF236D">
        <w:rPr>
          <w:rFonts w:ascii="Times New Roman" w:eastAsia="Calibri" w:hAnsi="Times New Roman" w:cs="Times New Roman"/>
          <w:sz w:val="28"/>
          <w:szCs w:val="28"/>
        </w:rPr>
        <w:t xml:space="preserve">000 000 (Приложение </w:t>
      </w:r>
      <w:r w:rsidR="00B4385D" w:rsidRPr="00DF236D">
        <w:rPr>
          <w:rFonts w:ascii="Times New Roman" w:eastAsia="Calibri" w:hAnsi="Times New Roman" w:cs="Times New Roman"/>
          <w:sz w:val="28"/>
          <w:szCs w:val="28"/>
        </w:rPr>
        <w:t>Х</w:t>
      </w:r>
      <w:r w:rsidR="00195286" w:rsidRPr="00DF236D">
        <w:rPr>
          <w:rFonts w:ascii="Times New Roman" w:eastAsia="Calibri" w:hAnsi="Times New Roman" w:cs="Times New Roman"/>
          <w:sz w:val="28"/>
          <w:szCs w:val="28"/>
        </w:rPr>
        <w:t>). В границах доминирующих видов ландшафт</w:t>
      </w:r>
      <w:r w:rsidR="00C9793D" w:rsidRPr="00DF236D">
        <w:rPr>
          <w:rFonts w:ascii="Times New Roman" w:eastAsia="Calibri" w:hAnsi="Times New Roman" w:cs="Times New Roman"/>
          <w:sz w:val="28"/>
          <w:szCs w:val="28"/>
        </w:rPr>
        <w:t>ов</w:t>
      </w:r>
      <w:r w:rsidR="00195286" w:rsidRPr="00DF236D">
        <w:rPr>
          <w:rFonts w:ascii="Times New Roman" w:eastAsia="Calibri" w:hAnsi="Times New Roman" w:cs="Times New Roman"/>
          <w:sz w:val="28"/>
          <w:szCs w:val="28"/>
        </w:rPr>
        <w:t xml:space="preserve"> с учетом степени их сельскохозяйственной освоенности, антропогенной трансформации и экологического состояния отражены рекомендуемые природоохранные мероприятия, позволяющие улучшить природно-ресурсный потенциал и уменьшить деградацию Кызылординской природно-сельскохозяйственной системы.</w:t>
      </w:r>
    </w:p>
    <w:p w14:paraId="361CCB46" w14:textId="77777777" w:rsidR="00A46D32" w:rsidRPr="00DF236D" w:rsidRDefault="00A46D32" w:rsidP="00484D9D">
      <w:pPr>
        <w:pStyle w:val="2d"/>
        <w:widowControl w:val="0"/>
        <w:rPr>
          <w:szCs w:val="28"/>
        </w:rPr>
      </w:pPr>
    </w:p>
    <w:p w14:paraId="09AF026B" w14:textId="77777777" w:rsidR="00A46D32" w:rsidRPr="00DF236D" w:rsidRDefault="00A46D32" w:rsidP="00484D9D">
      <w:pPr>
        <w:widowControl w:val="0"/>
        <w:spacing w:after="0" w:line="240" w:lineRule="auto"/>
        <w:ind w:firstLine="567"/>
        <w:jc w:val="both"/>
        <w:rPr>
          <w:rFonts w:ascii="Times New Roman" w:eastAsia="Times New Roman" w:hAnsi="Times New Roman" w:cs="Times New Roman"/>
          <w:sz w:val="28"/>
          <w:szCs w:val="28"/>
          <w:lang w:eastAsia="ru-RU" w:bidi="ru-RU"/>
        </w:rPr>
        <w:sectPr w:rsidR="00A46D32" w:rsidRPr="00DF236D" w:rsidSect="00D26702">
          <w:pgSz w:w="11906" w:h="16838" w:code="9"/>
          <w:pgMar w:top="1134" w:right="567" w:bottom="1134" w:left="1701" w:header="709" w:footer="709" w:gutter="0"/>
          <w:pgNumType w:start="121"/>
          <w:cols w:space="708"/>
          <w:docGrid w:linePitch="360"/>
        </w:sectPr>
      </w:pPr>
    </w:p>
    <w:p w14:paraId="19FC6903" w14:textId="77777777" w:rsidR="00CB4579" w:rsidRPr="00DF236D" w:rsidRDefault="00CB4579" w:rsidP="00A33E76">
      <w:pPr>
        <w:tabs>
          <w:tab w:val="left" w:pos="2442"/>
        </w:tabs>
        <w:spacing w:after="0" w:line="240" w:lineRule="auto"/>
        <w:jc w:val="center"/>
        <w:rPr>
          <w:rFonts w:ascii="Times New Roman" w:eastAsia="Times New Roman" w:hAnsi="Times New Roman" w:cs="Times New Roman"/>
          <w:b/>
          <w:bCs/>
          <w:sz w:val="28"/>
          <w:szCs w:val="28"/>
          <w:lang w:eastAsia="ru-RU" w:bidi="ru-RU"/>
        </w:rPr>
      </w:pPr>
      <w:r w:rsidRPr="00DF236D">
        <w:rPr>
          <w:rFonts w:ascii="Times New Roman" w:eastAsia="Times New Roman" w:hAnsi="Times New Roman" w:cs="Times New Roman"/>
          <w:b/>
          <w:bCs/>
          <w:sz w:val="28"/>
          <w:szCs w:val="28"/>
          <w:lang w:eastAsia="ru-RU" w:bidi="ru-RU"/>
        </w:rPr>
        <w:lastRenderedPageBreak/>
        <w:t>ЗАКЛЮЧЕНИЕ</w:t>
      </w:r>
    </w:p>
    <w:p w14:paraId="03555D07" w14:textId="77777777" w:rsidR="00CB4579" w:rsidRPr="00DF236D" w:rsidRDefault="00CB4579" w:rsidP="00A33E76">
      <w:pPr>
        <w:spacing w:after="0" w:line="240" w:lineRule="auto"/>
        <w:ind w:firstLine="567"/>
        <w:jc w:val="both"/>
        <w:rPr>
          <w:rFonts w:ascii="Times New Roman" w:eastAsia="Times New Roman" w:hAnsi="Times New Roman" w:cs="Times New Roman"/>
          <w:sz w:val="28"/>
          <w:szCs w:val="28"/>
          <w:lang w:eastAsia="ru-RU"/>
        </w:rPr>
      </w:pPr>
    </w:p>
    <w:p w14:paraId="7CDE8D36" w14:textId="06C48C52" w:rsidR="00CB4579" w:rsidRPr="00DF236D" w:rsidRDefault="00CB4579" w:rsidP="00A33E76">
      <w:pPr>
        <w:tabs>
          <w:tab w:val="left" w:pos="142"/>
        </w:tabs>
        <w:spacing w:after="0" w:line="240" w:lineRule="auto"/>
        <w:ind w:firstLine="567"/>
        <w:jc w:val="both"/>
      </w:pPr>
      <w:r w:rsidRPr="00DF236D">
        <w:rPr>
          <w:rFonts w:ascii="Times New Roman" w:hAnsi="Times New Roman"/>
          <w:sz w:val="28"/>
          <w:szCs w:val="28"/>
        </w:rPr>
        <w:t xml:space="preserve">Проведенное диссертационное исследование находится в рамках решения проблемы рационального сельскохозяйственного землепользования и устойчивого развития природно-сельскохозяйственных систем (ПСС) в пустынных регионах Казахстана. Устойчивое развитие пустынных природно-сельскохозяйственных систем, как показывают полученные результаты исследования, должно базироваться на ландшафтно-экологическом планировании, </w:t>
      </w:r>
      <w:r w:rsidRPr="00DF236D">
        <w:rPr>
          <w:rFonts w:ascii="Times New Roman" w:hAnsi="Times New Roman" w:cs="Times New Roman"/>
          <w:sz w:val="28"/>
          <w:szCs w:val="28"/>
        </w:rPr>
        <w:t xml:space="preserve">при </w:t>
      </w:r>
      <w:r w:rsidRPr="00DF236D">
        <w:rPr>
          <w:rFonts w:ascii="Times New Roman" w:hAnsi="Times New Roman" w:cs="Times New Roman"/>
          <w:color w:val="000000"/>
          <w:sz w:val="28"/>
          <w:szCs w:val="28"/>
        </w:rPr>
        <w:t>котором</w:t>
      </w:r>
      <w:r w:rsidR="00C9793D" w:rsidRPr="00DF236D">
        <w:rPr>
          <w:rFonts w:ascii="Times New Roman" w:hAnsi="Times New Roman" w:cs="Times New Roman"/>
          <w:color w:val="000000"/>
          <w:sz w:val="28"/>
          <w:szCs w:val="28"/>
        </w:rPr>
        <w:t xml:space="preserve"> </w:t>
      </w:r>
      <w:r w:rsidRPr="00DF236D">
        <w:rPr>
          <w:rFonts w:ascii="Times New Roman" w:hAnsi="Times New Roman" w:cs="Times New Roman"/>
          <w:color w:val="000000"/>
          <w:sz w:val="28"/>
          <w:szCs w:val="28"/>
        </w:rPr>
        <w:t xml:space="preserve">возможно осуществление сбалансированного сельскохозяйственного природопользования, восстановление и сохранение природно-ресурсного потенциала, обеспечение экологической и продовольственной безопасности, повышение </w:t>
      </w:r>
      <w:r w:rsidRPr="00DF236D">
        <w:rPr>
          <w:rFonts w:ascii="Times New Roman" w:hAnsi="Times New Roman" w:cs="Times New Roman"/>
          <w:sz w:val="28"/>
          <w:szCs w:val="28"/>
        </w:rPr>
        <w:t>уровня жизни сельского населения</w:t>
      </w:r>
      <w:r w:rsidRPr="00DF236D">
        <w:rPr>
          <w:rFonts w:ascii="Times New Roman" w:hAnsi="Times New Roman" w:cs="Times New Roman"/>
          <w:color w:val="000000"/>
          <w:sz w:val="28"/>
          <w:szCs w:val="28"/>
        </w:rPr>
        <w:t>.</w:t>
      </w:r>
      <w:r w:rsidR="00C9793D" w:rsidRPr="00DF236D">
        <w:rPr>
          <w:rFonts w:ascii="Times New Roman" w:hAnsi="Times New Roman" w:cs="Times New Roman"/>
          <w:color w:val="000000"/>
          <w:sz w:val="28"/>
          <w:szCs w:val="28"/>
        </w:rPr>
        <w:t xml:space="preserve"> </w:t>
      </w:r>
      <w:r w:rsidRPr="00DF236D">
        <w:rPr>
          <w:rFonts w:ascii="Times New Roman" w:hAnsi="Times New Roman" w:cs="Times New Roman"/>
          <w:sz w:val="28"/>
          <w:szCs w:val="28"/>
        </w:rPr>
        <w:t>Важность и своевременность проведения данного исследования обусловлена рядом принятых в Казахстане государственных программ и постановлений, направленных на экономическ</w:t>
      </w:r>
      <w:r w:rsidR="00B54B84" w:rsidRPr="00DF236D">
        <w:rPr>
          <w:rFonts w:ascii="Times New Roman" w:hAnsi="Times New Roman" w:cs="Times New Roman"/>
          <w:sz w:val="28"/>
          <w:szCs w:val="28"/>
        </w:rPr>
        <w:t xml:space="preserve">ое развитие </w:t>
      </w:r>
      <w:r w:rsidRPr="00DF236D">
        <w:rPr>
          <w:rFonts w:ascii="Times New Roman" w:hAnsi="Times New Roman" w:cs="Times New Roman"/>
          <w:sz w:val="28"/>
          <w:szCs w:val="28"/>
        </w:rPr>
        <w:t>республики.</w:t>
      </w:r>
    </w:p>
    <w:p w14:paraId="00DC4F41" w14:textId="77777777" w:rsidR="00CB4579" w:rsidRPr="00DF236D" w:rsidRDefault="00CB4579" w:rsidP="00A33E76">
      <w:pPr>
        <w:tabs>
          <w:tab w:val="left" w:pos="142"/>
        </w:tabs>
        <w:spacing w:after="0" w:line="240" w:lineRule="auto"/>
        <w:ind w:firstLine="567"/>
        <w:jc w:val="both"/>
        <w:rPr>
          <w:rFonts w:ascii="Times New Roman" w:hAnsi="Times New Roman"/>
          <w:sz w:val="28"/>
          <w:szCs w:val="28"/>
        </w:rPr>
      </w:pPr>
      <w:r w:rsidRPr="00DF236D">
        <w:rPr>
          <w:rFonts w:ascii="Times New Roman" w:hAnsi="Times New Roman"/>
          <w:sz w:val="28"/>
          <w:szCs w:val="28"/>
        </w:rPr>
        <w:t>Исследование Кызылординской природно-сельскохозяйственной системы основывалось на оценке природных комплексов локального (ландшафтного) уровня, формирующихся под антропогенным воздействием.</w:t>
      </w:r>
    </w:p>
    <w:p w14:paraId="1ED913C2" w14:textId="211ACA2D" w:rsidR="00CB4579" w:rsidRPr="00DF236D" w:rsidRDefault="00CB4579" w:rsidP="00A33E76">
      <w:pPr>
        <w:spacing w:after="0" w:line="240" w:lineRule="auto"/>
        <w:ind w:firstLine="567"/>
        <w:jc w:val="both"/>
        <w:rPr>
          <w:rFonts w:ascii="Times New Roman" w:eastAsia="Calibri" w:hAnsi="Times New Roman" w:cs="Times New Roman"/>
          <w:sz w:val="28"/>
          <w:szCs w:val="28"/>
        </w:rPr>
      </w:pPr>
      <w:r w:rsidRPr="00DF236D">
        <w:rPr>
          <w:rFonts w:ascii="Times New Roman" w:eastAsia="Calibri" w:hAnsi="Times New Roman" w:cs="Times New Roman"/>
          <w:sz w:val="28"/>
          <w:szCs w:val="28"/>
        </w:rPr>
        <w:t xml:space="preserve">Теоретико-методологической платформой данного исследования стал синтез системного, естественно-исторического, ландшафтно-экологического и </w:t>
      </w:r>
      <w:r w:rsidR="00B54B84" w:rsidRPr="00DF236D">
        <w:rPr>
          <w:rFonts w:ascii="Times New Roman" w:eastAsia="Calibri" w:hAnsi="Times New Roman" w:cs="Times New Roman"/>
          <w:sz w:val="28"/>
          <w:szCs w:val="28"/>
        </w:rPr>
        <w:t>информационно</w:t>
      </w:r>
      <w:r w:rsidRPr="00DF236D">
        <w:rPr>
          <w:rFonts w:ascii="Times New Roman" w:eastAsia="Calibri" w:hAnsi="Times New Roman" w:cs="Times New Roman"/>
          <w:sz w:val="28"/>
          <w:szCs w:val="28"/>
        </w:rPr>
        <w:t xml:space="preserve">-технологического подходов, включающий комплекс ведущих принципов и методов ландшафтоведения и геоэкологии. Изучение пустынной Кызылординской природно-сельскохозяйственной системы базировалось на ландшафтно-экологическом подходе. </w:t>
      </w:r>
      <w:r w:rsidRPr="00DF236D">
        <w:rPr>
          <w:rFonts w:ascii="Times New Roman" w:hAnsi="Times New Roman" w:cs="Times New Roman"/>
          <w:sz w:val="28"/>
          <w:szCs w:val="28"/>
        </w:rPr>
        <w:t>На всех этапах исследования ведущая роль принадлежала картографическому методу</w:t>
      </w:r>
      <w:r w:rsidRPr="00DF236D">
        <w:rPr>
          <w:rFonts w:ascii="Times New Roman" w:eastAsia="Calibri" w:hAnsi="Times New Roman" w:cs="Times New Roman"/>
          <w:sz w:val="28"/>
          <w:szCs w:val="28"/>
        </w:rPr>
        <w:t xml:space="preserve"> с использованием методов ДЗЗ и ГИС-технологий</w:t>
      </w:r>
      <w:r w:rsidRPr="00DF236D">
        <w:rPr>
          <w:rFonts w:ascii="Times New Roman" w:hAnsi="Times New Roman" w:cs="Times New Roman"/>
          <w:sz w:val="28"/>
          <w:szCs w:val="28"/>
        </w:rPr>
        <w:t>. Классификационные построения при создании оценочно-прикладных картографических моделей осуществлялись</w:t>
      </w:r>
      <w:r w:rsidRPr="00DF236D">
        <w:rPr>
          <w:rFonts w:ascii="Times New Roman" w:eastAsia="Calibri" w:hAnsi="Times New Roman" w:cs="Times New Roman"/>
          <w:sz w:val="28"/>
          <w:szCs w:val="28"/>
        </w:rPr>
        <w:t xml:space="preserve"> в пределах границ выделенных ландшафтов (урочищ) и </w:t>
      </w:r>
      <w:r w:rsidRPr="00DF236D">
        <w:rPr>
          <w:rFonts w:ascii="Times New Roman" w:hAnsi="Times New Roman" w:cs="Times New Roman"/>
          <w:sz w:val="28"/>
          <w:szCs w:val="28"/>
        </w:rPr>
        <w:t>основывалось на сопряженных подходах изучения природной среды</w:t>
      </w:r>
      <w:r w:rsidRPr="00DF236D">
        <w:rPr>
          <w:rFonts w:ascii="Times New Roman" w:eastAsia="Calibri" w:hAnsi="Times New Roman" w:cs="Times New Roman"/>
          <w:sz w:val="28"/>
          <w:szCs w:val="28"/>
        </w:rPr>
        <w:t xml:space="preserve">, </w:t>
      </w:r>
      <w:r w:rsidRPr="00DF236D">
        <w:rPr>
          <w:rFonts w:ascii="Times New Roman" w:hAnsi="Times New Roman" w:cs="Times New Roman"/>
          <w:sz w:val="28"/>
          <w:szCs w:val="28"/>
        </w:rPr>
        <w:t xml:space="preserve">что </w:t>
      </w:r>
      <w:r w:rsidRPr="00DF236D">
        <w:rPr>
          <w:rFonts w:ascii="Times New Roman" w:eastAsia="Calibri" w:hAnsi="Times New Roman" w:cs="Times New Roman"/>
          <w:sz w:val="28"/>
          <w:szCs w:val="28"/>
        </w:rPr>
        <w:t>обеспечило достоверность картографического моделирования и позволило решить ряд поставленных задач диссертационного исследования.</w:t>
      </w:r>
    </w:p>
    <w:p w14:paraId="08D7B43A" w14:textId="77777777" w:rsidR="00CB4579" w:rsidRPr="00DF236D" w:rsidRDefault="00CB4579" w:rsidP="00A33E76">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Установлено, что Кызылординская природно-сельскохозяйственная система характеризуется сложной пространственной структурной организацией ландшафтов, что обуславливается географическим положением, геолого-геоморфологическими особенностями пустынного региона и направленностью развития физико-географических процессов. </w:t>
      </w:r>
    </w:p>
    <w:p w14:paraId="5629BD45" w14:textId="77777777" w:rsidR="00CB4579" w:rsidRPr="00DF236D" w:rsidRDefault="00CB4579" w:rsidP="00A33E76">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 xml:space="preserve">Проведённый качественный и количественный анализ пространственной ландшафтной структуры территории исследования позволил установить закономерности распределения ПТК в ранге вида урочищ, их современное состояние, рассчитать количественные параметры, играющие ведущую роль в ландшафтно-экологическом планировании природно-сельскохозяйственных систем. Составлены ландшафтные карты на территорию мелиоративного освоения и районы пастбищного использования Кызылординской природно-сельскохозяйственной системы, в масштабе 1:200 000, которые представляют собой объективный и информативный документ, отражающий ландшафтную </w:t>
      </w:r>
      <w:r w:rsidRPr="00DF236D">
        <w:rPr>
          <w:rFonts w:ascii="Times New Roman" w:hAnsi="Times New Roman" w:cs="Times New Roman"/>
          <w:sz w:val="28"/>
          <w:szCs w:val="28"/>
        </w:rPr>
        <w:lastRenderedPageBreak/>
        <w:t>структуру региона, и являются основой для осуществления ландшафтно-экологического планирования.</w:t>
      </w:r>
    </w:p>
    <w:p w14:paraId="1A4ED7FF" w14:textId="77777777" w:rsidR="00CB4579" w:rsidRPr="00DF236D" w:rsidRDefault="00CB4579" w:rsidP="00A33E76">
      <w:pPr>
        <w:tabs>
          <w:tab w:val="num" w:pos="1950"/>
        </w:tabs>
        <w:spacing w:after="0" w:line="240" w:lineRule="auto"/>
        <w:ind w:firstLine="567"/>
        <w:jc w:val="both"/>
        <w:rPr>
          <w:rFonts w:ascii="Times New Roman" w:eastAsia="Times New Roman" w:hAnsi="Times New Roman"/>
          <w:sz w:val="28"/>
          <w:szCs w:val="28"/>
          <w:lang w:eastAsia="ru-RU"/>
        </w:rPr>
      </w:pPr>
      <w:r w:rsidRPr="00DF236D">
        <w:rPr>
          <w:rFonts w:ascii="Times New Roman" w:eastAsia="Times New Roman" w:hAnsi="Times New Roman" w:cs="Times New Roman"/>
          <w:sz w:val="28"/>
          <w:szCs w:val="28"/>
          <w:lang w:eastAsia="ru-RU"/>
        </w:rPr>
        <w:t xml:space="preserve">Данным исследованием </w:t>
      </w:r>
      <w:r w:rsidRPr="00DF236D">
        <w:rPr>
          <w:rFonts w:ascii="Times New Roman" w:eastAsia="Times New Roman" w:hAnsi="Times New Roman"/>
          <w:sz w:val="28"/>
          <w:szCs w:val="28"/>
          <w:lang w:eastAsia="ru-RU"/>
        </w:rPr>
        <w:t xml:space="preserve">выявлены ведущие природные и антропогенные факторы, определяющие функционирование пустынной природно-сельскохозяйственной системы. Установление и оценка всей системы факторов антропогенного воздействия на ПТК дали возможность оценить степень нарушенности ландшафтов при различных видах антропогенного воздействия, что легло в основу ландшафтно-экологической оценки природно-сельскохозяйственной системы. </w:t>
      </w:r>
    </w:p>
    <w:p w14:paraId="5DC11E36" w14:textId="77777777" w:rsidR="00CB4579" w:rsidRPr="00DF236D" w:rsidRDefault="00CB4579" w:rsidP="00A33E76">
      <w:pPr>
        <w:tabs>
          <w:tab w:val="num" w:pos="1950"/>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hAnsi="Times New Roman" w:cs="Times New Roman"/>
          <w:sz w:val="28"/>
          <w:szCs w:val="28"/>
        </w:rPr>
        <w:t>Картографический анализ антропогенного воздействия на ландшафтную структуру региона позволил установить, что повсеместно в регионе наблюдается доминирование сельскохозяйственного вида воздействия, охватывающего 73,3</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 xml:space="preserve"> территории, который представлен пастбищным и мелиоративным воздействием, в котором на 95</w:t>
      </w:r>
      <w:r w:rsidR="00ED5B51" w:rsidRPr="00DF236D">
        <w:rPr>
          <w:rFonts w:ascii="Times New Roman" w:hAnsi="Times New Roman" w:cs="Times New Roman"/>
          <w:sz w:val="28"/>
          <w:szCs w:val="28"/>
        </w:rPr>
        <w:t> %</w:t>
      </w:r>
      <w:r w:rsidRPr="00DF236D">
        <w:rPr>
          <w:rFonts w:ascii="Times New Roman" w:hAnsi="Times New Roman" w:cs="Times New Roman"/>
          <w:sz w:val="28"/>
          <w:szCs w:val="28"/>
        </w:rPr>
        <w:t xml:space="preserve"> территории доминирует пастбищное воздействие, представленное практически во всех видах ландшафтов.</w:t>
      </w:r>
    </w:p>
    <w:p w14:paraId="54B0EFE2" w14:textId="77777777" w:rsidR="00CB4579" w:rsidRPr="00DF236D" w:rsidRDefault="00CB4579" w:rsidP="00A33E76">
      <w:pPr>
        <w:shd w:val="clear" w:color="auto" w:fill="FFFFFF"/>
        <w:tabs>
          <w:tab w:val="left" w:pos="495"/>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hAnsi="Times New Roman"/>
          <w:sz w:val="28"/>
          <w:szCs w:val="28"/>
        </w:rPr>
        <w:t xml:space="preserve">Проведенная оценка антропогенной нарушенности Кызылординской ПСС показала, что </w:t>
      </w:r>
      <w:r w:rsidRPr="00DF236D">
        <w:rPr>
          <w:rFonts w:ascii="Times New Roman" w:eastAsia="Times New Roman" w:hAnsi="Times New Roman" w:cs="Times New Roman"/>
          <w:sz w:val="28"/>
          <w:szCs w:val="28"/>
          <w:lang w:eastAsia="ru-RU"/>
        </w:rPr>
        <w:t>в регионе преобладают ландшафты умеренной (77,7 тыс. км</w:t>
      </w:r>
      <w:r w:rsidRPr="00DF236D">
        <w:rPr>
          <w:rFonts w:ascii="Times New Roman" w:eastAsia="Times New Roman" w:hAnsi="Times New Roman" w:cs="Times New Roman"/>
          <w:sz w:val="28"/>
          <w:szCs w:val="28"/>
          <w:vertAlign w:val="superscript"/>
          <w:lang w:eastAsia="ru-RU"/>
        </w:rPr>
        <w:t>2</w:t>
      </w:r>
      <w:r w:rsidRPr="00DF236D">
        <w:rPr>
          <w:rFonts w:ascii="Times New Roman" w:eastAsia="Times New Roman" w:hAnsi="Times New Roman" w:cs="Times New Roman"/>
          <w:sz w:val="28"/>
          <w:szCs w:val="28"/>
          <w:lang w:eastAsia="ru-RU"/>
        </w:rPr>
        <w:t xml:space="preserve"> или 34,4</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и слабой (82,5 тыс. км</w:t>
      </w:r>
      <w:r w:rsidRPr="00DF236D">
        <w:rPr>
          <w:rFonts w:ascii="Times New Roman" w:eastAsia="Times New Roman" w:hAnsi="Times New Roman" w:cs="Times New Roman"/>
          <w:sz w:val="28"/>
          <w:szCs w:val="28"/>
          <w:vertAlign w:val="superscript"/>
          <w:lang w:eastAsia="ru-RU"/>
        </w:rPr>
        <w:t>2</w:t>
      </w:r>
      <w:r w:rsidRPr="00DF236D">
        <w:rPr>
          <w:rFonts w:ascii="Times New Roman" w:eastAsia="Times New Roman" w:hAnsi="Times New Roman" w:cs="Times New Roman"/>
          <w:sz w:val="28"/>
          <w:szCs w:val="28"/>
          <w:lang w:eastAsia="ru-RU"/>
        </w:rPr>
        <w:t xml:space="preserve"> или 36,5</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степени нарушенности. Значительная и сильная трансформация ландшафтов отмечается на площад</w:t>
      </w:r>
      <w:r w:rsidR="00F71998" w:rsidRPr="00DF236D">
        <w:rPr>
          <w:rFonts w:ascii="Times New Roman" w:eastAsia="Times New Roman" w:hAnsi="Times New Roman" w:cs="Times New Roman"/>
          <w:sz w:val="28"/>
          <w:szCs w:val="28"/>
          <w:lang w:eastAsia="ru-RU"/>
        </w:rPr>
        <w:t>и</w:t>
      </w:r>
      <w:r w:rsidRPr="00DF236D">
        <w:rPr>
          <w:rFonts w:ascii="Times New Roman" w:eastAsia="Times New Roman" w:hAnsi="Times New Roman" w:cs="Times New Roman"/>
          <w:sz w:val="28"/>
          <w:szCs w:val="28"/>
          <w:lang w:eastAsia="ru-RU"/>
        </w:rPr>
        <w:t xml:space="preserve"> 45,4 тыс. км</w:t>
      </w:r>
      <w:r w:rsidRPr="00DF236D">
        <w:rPr>
          <w:rFonts w:ascii="Times New Roman" w:eastAsia="Times New Roman" w:hAnsi="Times New Roman" w:cs="Times New Roman"/>
          <w:sz w:val="28"/>
          <w:szCs w:val="28"/>
          <w:vertAlign w:val="superscript"/>
          <w:lang w:eastAsia="ru-RU"/>
        </w:rPr>
        <w:t>2</w:t>
      </w:r>
      <w:r w:rsidRPr="00DF236D">
        <w:rPr>
          <w:rFonts w:ascii="Times New Roman" w:eastAsia="Times New Roman" w:hAnsi="Times New Roman" w:cs="Times New Roman"/>
          <w:sz w:val="28"/>
          <w:szCs w:val="28"/>
          <w:lang w:eastAsia="ru-RU"/>
        </w:rPr>
        <w:t xml:space="preserve"> (20,1</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в районах мелиоративного освоения и чрезмерного выпаса скота вокруг населенных пунктов. </w:t>
      </w:r>
    </w:p>
    <w:p w14:paraId="22EF8B05" w14:textId="194CAA9D" w:rsidR="00CB4579" w:rsidRPr="00DF236D" w:rsidRDefault="00CB4579" w:rsidP="00A33E76">
      <w:pPr>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rPr>
        <w:t>Комплексный анализ природных</w:t>
      </w:r>
      <w:r w:rsidR="00B54B84" w:rsidRPr="00DF236D">
        <w:rPr>
          <w:rFonts w:ascii="Times New Roman" w:hAnsi="Times New Roman" w:cs="Times New Roman"/>
          <w:sz w:val="28"/>
          <w:szCs w:val="28"/>
        </w:rPr>
        <w:t xml:space="preserve"> </w:t>
      </w:r>
      <w:r w:rsidRPr="00DF236D">
        <w:rPr>
          <w:rFonts w:ascii="Times New Roman" w:hAnsi="Times New Roman" w:cs="Times New Roman"/>
          <w:sz w:val="28"/>
          <w:szCs w:val="28"/>
        </w:rPr>
        <w:t>условий и особенностей хозяйственного использования природно-сельскохозяйственной системы позволил выявить основные экологические проблемы в регионе – опустынивание (деградация) ландшафтов сельскохозяйственного освоения; деградация пойменных и лесных экосистем; проблемы, связанные с нарушением гидрологического режима реки Сырдария, загрязнением поверхностных и подземных вод; обеспеченности и качества питьевого водоснабжения сельского населения.</w:t>
      </w:r>
    </w:p>
    <w:p w14:paraId="5AB4F118" w14:textId="38E82102" w:rsidR="00CB4579" w:rsidRPr="00DF236D" w:rsidRDefault="00CB4579" w:rsidP="00A33E76">
      <w:pPr>
        <w:shd w:val="clear" w:color="auto" w:fill="FFFFFF"/>
        <w:tabs>
          <w:tab w:val="left" w:pos="495"/>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hAnsi="Times New Roman"/>
          <w:sz w:val="28"/>
          <w:szCs w:val="28"/>
        </w:rPr>
        <w:t xml:space="preserve">Установлено, что в природно-сельскохозяйственной системе преобладают ландшафты </w:t>
      </w:r>
      <w:r w:rsidRPr="00DF236D">
        <w:rPr>
          <w:rFonts w:ascii="Times New Roman" w:eastAsia="Times New Roman" w:hAnsi="Times New Roman" w:cs="Times New Roman"/>
          <w:sz w:val="28"/>
          <w:szCs w:val="28"/>
          <w:lang w:eastAsia="ru-RU"/>
        </w:rPr>
        <w:t>удовлетворительного экологического состояния на площади 90,4 тыс. км</w:t>
      </w:r>
      <w:r w:rsidRPr="00DF236D">
        <w:rPr>
          <w:rFonts w:ascii="Times New Roman" w:eastAsia="Times New Roman" w:hAnsi="Times New Roman" w:cs="Times New Roman"/>
          <w:sz w:val="28"/>
          <w:szCs w:val="28"/>
          <w:vertAlign w:val="superscript"/>
          <w:lang w:eastAsia="ru-RU"/>
        </w:rPr>
        <w:t>2</w:t>
      </w:r>
      <w:r w:rsidRPr="00DF236D">
        <w:rPr>
          <w:rFonts w:ascii="Times New Roman" w:eastAsia="Times New Roman" w:hAnsi="Times New Roman" w:cs="Times New Roman"/>
          <w:sz w:val="28"/>
          <w:szCs w:val="28"/>
          <w:lang w:eastAsia="ru-RU"/>
        </w:rPr>
        <w:t xml:space="preserve"> (40</w:t>
      </w:r>
      <w:r w:rsidR="00ED5B51" w:rsidRPr="00DF236D">
        <w:rPr>
          <w:rFonts w:ascii="Times New Roman" w:eastAsia="Times New Roman" w:hAnsi="Times New Roman" w:cs="Times New Roman"/>
          <w:sz w:val="28"/>
          <w:szCs w:val="28"/>
          <w:lang w:eastAsia="ru-RU"/>
        </w:rPr>
        <w:t> %</w:t>
      </w:r>
      <w:r w:rsidRPr="00DF236D">
        <w:rPr>
          <w:rFonts w:ascii="Times New Roman" w:eastAsia="Times New Roman" w:hAnsi="Times New Roman" w:cs="Times New Roman"/>
          <w:sz w:val="28"/>
          <w:szCs w:val="28"/>
          <w:lang w:eastAsia="ru-RU"/>
        </w:rPr>
        <w:t xml:space="preserve"> от всей площади ПСС), встречаются во всех пустынных комплексах низменных и возвышенных равнин, гор (предгорий), в пределах пойменных и надпойменных террас. Напряженное экологическое состояние ландшафтов отмечается на </w:t>
      </w:r>
      <w:r w:rsidRPr="00DF236D">
        <w:rPr>
          <w:rFonts w:ascii="Times New Roman" w:eastAsia="Times New Roman" w:hAnsi="Times New Roman" w:cs="Times New Roman"/>
          <w:snapToGrid w:val="0"/>
          <w:color w:val="000000"/>
          <w:sz w:val="28"/>
          <w:szCs w:val="28"/>
          <w:lang w:eastAsia="ru-RU"/>
        </w:rPr>
        <w:t>11,3 тыс. км</w:t>
      </w:r>
      <w:r w:rsidRPr="00DF236D">
        <w:rPr>
          <w:rFonts w:ascii="Times New Roman" w:eastAsia="Times New Roman" w:hAnsi="Times New Roman" w:cs="Times New Roman"/>
          <w:snapToGrid w:val="0"/>
          <w:color w:val="000000"/>
          <w:sz w:val="28"/>
          <w:szCs w:val="28"/>
          <w:vertAlign w:val="superscript"/>
          <w:lang w:eastAsia="ru-RU"/>
        </w:rPr>
        <w:t>2</w:t>
      </w:r>
      <w:r w:rsidR="00926947">
        <w:rPr>
          <w:rFonts w:ascii="Times New Roman" w:eastAsia="Times New Roman" w:hAnsi="Times New Roman" w:cs="Times New Roman"/>
          <w:snapToGrid w:val="0"/>
          <w:color w:val="000000"/>
          <w:sz w:val="28"/>
          <w:szCs w:val="28"/>
          <w:vertAlign w:val="superscript"/>
          <w:lang w:eastAsia="ru-RU"/>
        </w:rPr>
        <w:t xml:space="preserve"> </w:t>
      </w:r>
      <w:r w:rsidRPr="00DF236D">
        <w:rPr>
          <w:rFonts w:ascii="Times New Roman" w:eastAsia="Times New Roman" w:hAnsi="Times New Roman" w:cs="Times New Roman"/>
          <w:snapToGrid w:val="0"/>
          <w:color w:val="000000"/>
          <w:sz w:val="28"/>
          <w:szCs w:val="28"/>
          <w:lang w:eastAsia="ru-RU"/>
        </w:rPr>
        <w:t>(5</w:t>
      </w:r>
      <w:r w:rsidR="00ED5B51" w:rsidRPr="00DF236D">
        <w:rPr>
          <w:rFonts w:ascii="Times New Roman" w:eastAsia="Times New Roman" w:hAnsi="Times New Roman" w:cs="Times New Roman"/>
          <w:snapToGrid w:val="0"/>
          <w:color w:val="000000"/>
          <w:sz w:val="28"/>
          <w:szCs w:val="28"/>
          <w:lang w:eastAsia="ru-RU"/>
        </w:rPr>
        <w:t> %</w:t>
      </w:r>
      <w:r w:rsidRPr="00DF236D">
        <w:rPr>
          <w:rFonts w:ascii="Times New Roman" w:eastAsia="Times New Roman" w:hAnsi="Times New Roman" w:cs="Times New Roman"/>
          <w:snapToGrid w:val="0"/>
          <w:color w:val="000000"/>
          <w:sz w:val="28"/>
          <w:szCs w:val="28"/>
          <w:lang w:eastAsia="ru-RU"/>
        </w:rPr>
        <w:t xml:space="preserve">) </w:t>
      </w:r>
      <w:r w:rsidRPr="00DF236D">
        <w:rPr>
          <w:rFonts w:ascii="Times New Roman" w:eastAsia="Times New Roman" w:hAnsi="Times New Roman" w:cs="Times New Roman"/>
          <w:sz w:val="28"/>
          <w:szCs w:val="28"/>
          <w:lang w:eastAsia="ru-RU"/>
        </w:rPr>
        <w:t xml:space="preserve">площади, наблюдаются в пределах долинных ландшафтов, предгорных равнин на востоке и эоловых равнин на юге региона. На этих территориях развито орошаемое земледелие. Критическое экологическое состояние отмечено на </w:t>
      </w:r>
      <w:r w:rsidRPr="00DF236D">
        <w:rPr>
          <w:rFonts w:ascii="Times New Roman" w:eastAsia="Times New Roman" w:hAnsi="Times New Roman" w:cs="Times New Roman"/>
          <w:snapToGrid w:val="0"/>
          <w:color w:val="000000"/>
          <w:sz w:val="28"/>
          <w:szCs w:val="28"/>
          <w:lang w:eastAsia="ru-RU"/>
        </w:rPr>
        <w:t>31,6 тыс. км</w:t>
      </w:r>
      <w:r w:rsidRPr="00DF236D">
        <w:rPr>
          <w:rFonts w:ascii="Times New Roman" w:eastAsia="Times New Roman" w:hAnsi="Times New Roman" w:cs="Times New Roman"/>
          <w:snapToGrid w:val="0"/>
          <w:color w:val="000000"/>
          <w:sz w:val="28"/>
          <w:szCs w:val="28"/>
          <w:vertAlign w:val="superscript"/>
          <w:lang w:eastAsia="ru-RU"/>
        </w:rPr>
        <w:t xml:space="preserve">2 </w:t>
      </w:r>
      <w:r w:rsidRPr="00DF236D">
        <w:rPr>
          <w:rFonts w:ascii="Times New Roman" w:eastAsia="Times New Roman" w:hAnsi="Times New Roman" w:cs="Times New Roman"/>
          <w:snapToGrid w:val="0"/>
          <w:color w:val="000000"/>
          <w:sz w:val="28"/>
          <w:szCs w:val="28"/>
          <w:lang w:eastAsia="ru-RU"/>
        </w:rPr>
        <w:t>(14</w:t>
      </w:r>
      <w:r w:rsidR="00ED5B51" w:rsidRPr="00DF236D">
        <w:rPr>
          <w:rFonts w:ascii="Times New Roman" w:eastAsia="Times New Roman" w:hAnsi="Times New Roman" w:cs="Times New Roman"/>
          <w:snapToGrid w:val="0"/>
          <w:color w:val="000000"/>
          <w:sz w:val="28"/>
          <w:szCs w:val="28"/>
          <w:lang w:eastAsia="ru-RU"/>
        </w:rPr>
        <w:t> %</w:t>
      </w:r>
      <w:r w:rsidRPr="00DF236D">
        <w:rPr>
          <w:rFonts w:ascii="Times New Roman" w:eastAsia="Times New Roman" w:hAnsi="Times New Roman" w:cs="Times New Roman"/>
          <w:sz w:val="28"/>
          <w:szCs w:val="28"/>
          <w:lang w:eastAsia="ru-RU"/>
        </w:rPr>
        <w:t>) площади региона и приурочено к соровым и солончаковым участкам хемогенных равнин, первично-морским и морским равнинам осушенного дна Аральского моря.</w:t>
      </w:r>
    </w:p>
    <w:p w14:paraId="6A91FAFC" w14:textId="77777777" w:rsidR="00CB4579" w:rsidRPr="00DF236D" w:rsidRDefault="00CB4579" w:rsidP="00A33E76">
      <w:pPr>
        <w:shd w:val="clear" w:color="auto" w:fill="FFFFFF"/>
        <w:tabs>
          <w:tab w:val="left" w:pos="495"/>
        </w:tabs>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hAnsi="Times New Roman" w:cs="Times New Roman"/>
          <w:sz w:val="28"/>
          <w:szCs w:val="28"/>
        </w:rPr>
        <w:t xml:space="preserve">Для целей сбалансированного сельскохозяйственного землепользования Кызылординской природно-сельскохозяйственной системы (районов мелиоративного и пастбищного использования) проведено функциональное зонирование, на основе сопряженного анализа результатов оценок антропогенной нарушенности, ландшафтно-экологического состояния, сельскохозяйственной освоенности, где вся территория системы расчленена на </w:t>
      </w:r>
      <w:r w:rsidRPr="00DF236D">
        <w:rPr>
          <w:rFonts w:ascii="Times New Roman" w:hAnsi="Times New Roman" w:cs="Times New Roman"/>
          <w:sz w:val="28"/>
          <w:szCs w:val="28"/>
        </w:rPr>
        <w:lastRenderedPageBreak/>
        <w:t>зоны с различными режимами сельскохозяйственного природопользования с целью эффективного использования территориальной структуры.</w:t>
      </w:r>
    </w:p>
    <w:p w14:paraId="7D568A82" w14:textId="061E7F44" w:rsidR="00CB4579" w:rsidRPr="00DF236D" w:rsidRDefault="00CB4579" w:rsidP="00A33E76">
      <w:pPr>
        <w:spacing w:after="0" w:line="240" w:lineRule="auto"/>
        <w:ind w:firstLine="567"/>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Разработанные </w:t>
      </w:r>
      <w:r w:rsidRPr="00DF236D">
        <w:rPr>
          <w:rFonts w:ascii="Times New Roman" w:eastAsia="Times New Roman" w:hAnsi="Times New Roman" w:cs="Times New Roman"/>
          <w:bCs/>
          <w:sz w:val="28"/>
          <w:szCs w:val="28"/>
          <w:lang w:eastAsia="ru-RU"/>
        </w:rPr>
        <w:t>н</w:t>
      </w:r>
      <w:r w:rsidRPr="00DF236D">
        <w:rPr>
          <w:rFonts w:ascii="Times New Roman" w:hAnsi="Times New Roman" w:cs="Times New Roman"/>
          <w:bCs/>
          <w:sz w:val="28"/>
          <w:szCs w:val="28"/>
        </w:rPr>
        <w:t xml:space="preserve">аучно-обоснованные требования и мероприятия по </w:t>
      </w:r>
      <w:r w:rsidRPr="00DF236D">
        <w:rPr>
          <w:rFonts w:ascii="Times New Roman" w:eastAsia="Times New Roman" w:hAnsi="Times New Roman" w:cs="Times New Roman"/>
          <w:bCs/>
          <w:sz w:val="28"/>
          <w:szCs w:val="28"/>
          <w:lang w:eastAsia="ru-RU"/>
        </w:rPr>
        <w:t xml:space="preserve">рациональному использованию природно-сельскохозяйственной системы, </w:t>
      </w:r>
      <w:r w:rsidRPr="00DF236D">
        <w:rPr>
          <w:rFonts w:ascii="Times New Roman" w:hAnsi="Times New Roman" w:cs="Times New Roman"/>
          <w:sz w:val="28"/>
          <w:szCs w:val="28"/>
        </w:rPr>
        <w:t xml:space="preserve">представляют собой систему действий, главная цель которой, снижение деградации ландшафтов сельскохозяйственного освоения, повышение ландшафтно-ресурсного потенциала, как основы устойчивого развития </w:t>
      </w:r>
      <w:r w:rsidR="00B54B84" w:rsidRPr="00DF236D">
        <w:rPr>
          <w:rFonts w:ascii="Times New Roman" w:hAnsi="Times New Roman" w:cs="Times New Roman"/>
          <w:sz w:val="28"/>
          <w:szCs w:val="28"/>
        </w:rPr>
        <w:t xml:space="preserve">природно-сельскохозяйственной системы </w:t>
      </w:r>
      <w:r w:rsidRPr="00DF236D">
        <w:rPr>
          <w:rFonts w:ascii="Times New Roman" w:hAnsi="Times New Roman" w:cs="Times New Roman"/>
          <w:sz w:val="28"/>
          <w:szCs w:val="28"/>
        </w:rPr>
        <w:t>и продовольственной безопасности в регионе.</w:t>
      </w:r>
    </w:p>
    <w:p w14:paraId="7C0C8BD1" w14:textId="77777777" w:rsidR="00CB4579" w:rsidRPr="00DF236D" w:rsidRDefault="00CB4579" w:rsidP="00A33E76">
      <w:pPr>
        <w:tabs>
          <w:tab w:val="left" w:pos="2442"/>
        </w:tabs>
        <w:spacing w:after="0" w:line="240" w:lineRule="auto"/>
        <w:ind w:firstLine="567"/>
        <w:jc w:val="both"/>
        <w:rPr>
          <w:rFonts w:ascii="Times New Roman" w:hAnsi="Times New Roman" w:cs="Times New Roman"/>
          <w:sz w:val="28"/>
          <w:szCs w:val="28"/>
        </w:rPr>
      </w:pPr>
      <w:r w:rsidRPr="00DF236D">
        <w:rPr>
          <w:rFonts w:ascii="Times New Roman" w:hAnsi="Times New Roman" w:cs="Times New Roman"/>
          <w:sz w:val="28"/>
          <w:szCs w:val="28"/>
          <w:lang w:eastAsia="ru-RU"/>
        </w:rPr>
        <w:t xml:space="preserve">Разработанные в ходе проведенного исследования </w:t>
      </w:r>
      <w:r w:rsidRPr="00DF236D">
        <w:rPr>
          <w:rFonts w:ascii="Times New Roman" w:hAnsi="Times New Roman" w:cs="Times New Roman"/>
          <w:color w:val="000000"/>
          <w:sz w:val="28"/>
          <w:szCs w:val="28"/>
          <w:lang w:eastAsia="ru-RU"/>
        </w:rPr>
        <w:t>картографические модели (ландшафтная, антропогенной нарушенности, ландшафтного-экологического состояния, норм пастбищной нагрузки на ландшафты, функционального зонирования и др.) насыщены разноплановой и кондиционной информацией и востребованы управленческими структурами Кызылординской области.</w:t>
      </w:r>
    </w:p>
    <w:p w14:paraId="085CD507" w14:textId="68988005" w:rsidR="00CB4579" w:rsidRPr="00DF236D" w:rsidRDefault="00CB4579" w:rsidP="00A33E76">
      <w:pPr>
        <w:spacing w:after="0" w:line="240" w:lineRule="auto"/>
        <w:ind w:firstLine="567"/>
        <w:jc w:val="both"/>
        <w:rPr>
          <w:rFonts w:ascii="Times New Roman" w:hAnsi="Times New Roman" w:cs="Times New Roman"/>
          <w:sz w:val="28"/>
          <w:szCs w:val="28"/>
          <w:lang w:eastAsia="ru-RU"/>
        </w:rPr>
      </w:pPr>
      <w:r w:rsidRPr="00DF236D">
        <w:rPr>
          <w:rFonts w:ascii="Times New Roman" w:eastAsia="SimSun" w:hAnsi="Times New Roman" w:cs="Times New Roman"/>
          <w:sz w:val="28"/>
          <w:szCs w:val="28"/>
        </w:rPr>
        <w:t>Следует отметить, что целевыми потребителями полученных результатов исследования могут стать государственные,</w:t>
      </w:r>
      <w:r w:rsidR="00C9793D" w:rsidRPr="00DF236D">
        <w:rPr>
          <w:rFonts w:ascii="Times New Roman" w:eastAsia="SimSun" w:hAnsi="Times New Roman" w:cs="Times New Roman"/>
          <w:sz w:val="28"/>
          <w:szCs w:val="28"/>
        </w:rPr>
        <w:t xml:space="preserve"> </w:t>
      </w:r>
      <w:r w:rsidRPr="00DF236D">
        <w:rPr>
          <w:rFonts w:ascii="Times New Roman" w:hAnsi="Times New Roman" w:cs="Times New Roman"/>
          <w:sz w:val="28"/>
          <w:szCs w:val="28"/>
          <w:lang w:eastAsia="ru-RU"/>
        </w:rPr>
        <w:t xml:space="preserve">административные и управленческие структуры, общественные организации, эксперты в области землеустройства и землепользования, фермерские хозяйства, сельскохозяйственные предприятия и хозяйства </w:t>
      </w:r>
      <w:r w:rsidR="00B57A55" w:rsidRPr="00DF236D">
        <w:rPr>
          <w:rFonts w:ascii="Times New Roman" w:hAnsi="Times New Roman" w:cs="Times New Roman"/>
          <w:sz w:val="28"/>
          <w:szCs w:val="28"/>
          <w:lang w:eastAsia="ru-RU"/>
        </w:rPr>
        <w:t>населения,</w:t>
      </w:r>
      <w:r w:rsidRPr="00DF236D">
        <w:rPr>
          <w:rFonts w:ascii="Times New Roman" w:hAnsi="Times New Roman" w:cs="Times New Roman"/>
          <w:sz w:val="28"/>
          <w:szCs w:val="28"/>
          <w:lang w:eastAsia="ru-RU"/>
        </w:rPr>
        <w:t xml:space="preserve"> заинтересованные в сбалансированной системе землепользования и обеспечении продовольственной безопасности, улучшении качества жизни и среды жизнедеятельности сельского населения.</w:t>
      </w:r>
    </w:p>
    <w:p w14:paraId="6C652A02" w14:textId="77777777" w:rsidR="00CB4579" w:rsidRPr="00CA34EC" w:rsidRDefault="00CB4579" w:rsidP="00CA34EC">
      <w:pPr>
        <w:tabs>
          <w:tab w:val="left" w:pos="2442"/>
        </w:tabs>
        <w:spacing w:after="0" w:line="240" w:lineRule="auto"/>
        <w:ind w:firstLine="567"/>
        <w:jc w:val="both"/>
        <w:rPr>
          <w:rFonts w:ascii="Times New Roman" w:eastAsia="Times New Roman" w:hAnsi="Times New Roman" w:cs="Times New Roman"/>
          <w:b/>
          <w:sz w:val="28"/>
          <w:szCs w:val="28"/>
          <w:lang w:eastAsia="ru-RU"/>
        </w:rPr>
      </w:pPr>
      <w:r w:rsidRPr="00CA34EC">
        <w:rPr>
          <w:rFonts w:ascii="Times New Roman" w:eastAsia="Times New Roman" w:hAnsi="Times New Roman" w:cs="Times New Roman"/>
          <w:b/>
          <w:sz w:val="28"/>
          <w:szCs w:val="28"/>
          <w:lang w:eastAsia="ru-RU"/>
        </w:rPr>
        <w:t>На основании полученных результатов сделаны следующие выводы:</w:t>
      </w:r>
    </w:p>
    <w:p w14:paraId="00097EF9" w14:textId="69ED7B08" w:rsidR="00CB4579" w:rsidRPr="00CA34EC" w:rsidRDefault="00CA34EC" w:rsidP="00CA34EC">
      <w:pPr>
        <w:tabs>
          <w:tab w:val="left" w:pos="851"/>
        </w:tabs>
        <w:spacing w:after="0" w:line="240" w:lineRule="auto"/>
        <w:ind w:firstLine="567"/>
        <w:jc w:val="both"/>
        <w:rPr>
          <w:rFonts w:ascii="Times New Roman" w:hAnsi="Times New Roman" w:cs="Times New Roman"/>
          <w:sz w:val="28"/>
          <w:szCs w:val="28"/>
        </w:rPr>
      </w:pPr>
      <w:r w:rsidRPr="00CA34EC">
        <w:rPr>
          <w:rFonts w:ascii="Times New Roman" w:hAnsi="Times New Roman" w:cs="Times New Roman"/>
          <w:sz w:val="28"/>
          <w:szCs w:val="28"/>
        </w:rPr>
        <w:t>1. </w:t>
      </w:r>
      <w:r w:rsidR="00CB4579" w:rsidRPr="00CA34EC">
        <w:rPr>
          <w:rFonts w:ascii="Times New Roman" w:hAnsi="Times New Roman" w:cs="Times New Roman"/>
          <w:sz w:val="28"/>
          <w:szCs w:val="28"/>
        </w:rPr>
        <w:t xml:space="preserve">Ландшафтно-экологическое планирование Кызылординской природно-сельскохозяйственной системы направлено на достижение сбалансированности сельскохозяйственного землепользования и является основным методологическим инструментом решения экологических и социально-экономических </w:t>
      </w:r>
      <w:r w:rsidR="00B54B84" w:rsidRPr="00CA34EC">
        <w:rPr>
          <w:rFonts w:ascii="Times New Roman" w:hAnsi="Times New Roman" w:cs="Times New Roman"/>
          <w:sz w:val="28"/>
          <w:szCs w:val="28"/>
        </w:rPr>
        <w:t>задач</w:t>
      </w:r>
      <w:r w:rsidR="00CB4579" w:rsidRPr="00CA34EC">
        <w:rPr>
          <w:rFonts w:ascii="Times New Roman" w:hAnsi="Times New Roman" w:cs="Times New Roman"/>
          <w:sz w:val="28"/>
          <w:szCs w:val="28"/>
        </w:rPr>
        <w:t xml:space="preserve"> пустынного региона.</w:t>
      </w:r>
    </w:p>
    <w:p w14:paraId="0758CDD5" w14:textId="757D84C8" w:rsidR="00CB4579" w:rsidRPr="00CA34EC" w:rsidRDefault="00CA34EC" w:rsidP="00CA34EC">
      <w:pPr>
        <w:tabs>
          <w:tab w:val="left" w:pos="851"/>
        </w:tabs>
        <w:spacing w:after="0" w:line="240" w:lineRule="auto"/>
        <w:ind w:firstLine="567"/>
        <w:jc w:val="both"/>
        <w:rPr>
          <w:rFonts w:ascii="Times New Roman" w:hAnsi="Times New Roman" w:cs="Times New Roman"/>
          <w:sz w:val="28"/>
          <w:szCs w:val="28"/>
        </w:rPr>
      </w:pPr>
      <w:r w:rsidRPr="00CA34EC">
        <w:rPr>
          <w:rFonts w:ascii="Times New Roman" w:hAnsi="Times New Roman" w:cs="Times New Roman"/>
          <w:sz w:val="28"/>
          <w:szCs w:val="28"/>
        </w:rPr>
        <w:t>2. </w:t>
      </w:r>
      <w:r w:rsidR="00CB4579" w:rsidRPr="00CA34EC">
        <w:rPr>
          <w:rFonts w:ascii="Times New Roman" w:hAnsi="Times New Roman" w:cs="Times New Roman"/>
          <w:sz w:val="28"/>
          <w:szCs w:val="28"/>
        </w:rPr>
        <w:t xml:space="preserve">Анализ пространственной ландшафтной структуры Кызылординской природно-сельскохозяйственной системы позволил установить ее основные закономерности, определить фоновый зональный уровень ПТК, характер взаиморасположения сопряженных урочищ, установить дробность и повторяемость субдоминантных комплексов. Все перечисленные данные позволили определить направленность трансформации природных комплексов при мелиоративном и пастбищном освоении и являются основой для проведения ландшафтно-экологического планирования. </w:t>
      </w:r>
    </w:p>
    <w:p w14:paraId="74DD20C5" w14:textId="6CDBE93C" w:rsidR="00CB4579" w:rsidRPr="00CA34EC" w:rsidRDefault="00CA34EC" w:rsidP="00CA34EC">
      <w:pPr>
        <w:tabs>
          <w:tab w:val="left" w:pos="851"/>
        </w:tabs>
        <w:spacing w:after="0" w:line="240" w:lineRule="auto"/>
        <w:ind w:firstLine="567"/>
        <w:jc w:val="both"/>
        <w:rPr>
          <w:rFonts w:ascii="Times New Roman" w:hAnsi="Times New Roman" w:cs="Times New Roman"/>
          <w:sz w:val="28"/>
          <w:szCs w:val="28"/>
        </w:rPr>
      </w:pPr>
      <w:r w:rsidRPr="00CA34EC">
        <w:rPr>
          <w:rFonts w:ascii="Times New Roman" w:eastAsia="Times-Italic" w:hAnsi="Times New Roman" w:cs="Times New Roman"/>
          <w:iCs/>
          <w:sz w:val="28"/>
          <w:szCs w:val="28"/>
        </w:rPr>
        <w:t>3. </w:t>
      </w:r>
      <w:r w:rsidR="00CB4579" w:rsidRPr="00CA34EC">
        <w:rPr>
          <w:rFonts w:ascii="Times New Roman" w:eastAsia="Times-Italic" w:hAnsi="Times New Roman" w:cs="Times New Roman"/>
          <w:iCs/>
          <w:sz w:val="28"/>
          <w:szCs w:val="28"/>
        </w:rPr>
        <w:t>Функциональное зонирование пустынной природно-сельскохозяйственной системы</w:t>
      </w:r>
      <w:r w:rsidR="008031A0" w:rsidRPr="00CA34EC">
        <w:rPr>
          <w:rFonts w:ascii="Times New Roman" w:eastAsia="Times-Italic" w:hAnsi="Times New Roman" w:cs="Times New Roman"/>
          <w:iCs/>
          <w:sz w:val="28"/>
          <w:szCs w:val="28"/>
        </w:rPr>
        <w:t xml:space="preserve"> </w:t>
      </w:r>
      <w:r w:rsidR="00CB4579" w:rsidRPr="00CA34EC">
        <w:rPr>
          <w:rFonts w:ascii="Times New Roman" w:hAnsi="Times New Roman" w:cs="Times New Roman"/>
          <w:sz w:val="28"/>
          <w:szCs w:val="28"/>
        </w:rPr>
        <w:t>проведено</w:t>
      </w:r>
      <w:r w:rsidR="008031A0" w:rsidRPr="00CA34EC">
        <w:rPr>
          <w:rFonts w:ascii="Times New Roman" w:hAnsi="Times New Roman" w:cs="Times New Roman"/>
          <w:sz w:val="28"/>
          <w:szCs w:val="28"/>
        </w:rPr>
        <w:t xml:space="preserve"> </w:t>
      </w:r>
      <w:r w:rsidR="00CB4579" w:rsidRPr="00CA34EC">
        <w:rPr>
          <w:rFonts w:ascii="Times New Roman" w:eastAsia="Times-Italic" w:hAnsi="Times New Roman" w:cs="Times New Roman"/>
          <w:iCs/>
          <w:sz w:val="28"/>
          <w:szCs w:val="28"/>
        </w:rPr>
        <w:t xml:space="preserve">с учетом ландшафтных особенностей с целью определения ограничений сельскохозяйственного землепользования и разработки системы мероприятий, направленных на сохранение природно-ресурсного потенциала территории, представляет собой </w:t>
      </w:r>
      <w:r w:rsidR="00B54B84" w:rsidRPr="00CA34EC">
        <w:rPr>
          <w:rFonts w:ascii="Times New Roman" w:eastAsia="Times-Italic" w:hAnsi="Times New Roman" w:cs="Times New Roman"/>
          <w:iCs/>
          <w:sz w:val="28"/>
          <w:szCs w:val="28"/>
        </w:rPr>
        <w:t xml:space="preserve">менеджмент-план </w:t>
      </w:r>
      <w:r w:rsidR="00CB4579" w:rsidRPr="00CA34EC">
        <w:rPr>
          <w:rFonts w:ascii="Times New Roman" w:eastAsia="Times-Roman" w:hAnsi="Times New Roman" w:cs="Times New Roman"/>
          <w:sz w:val="28"/>
          <w:szCs w:val="28"/>
        </w:rPr>
        <w:t>ландшафтно-экологической и эколого-хозяйственной организации природно-территориальных комплексов, используемых под орошаемое земледелие и пастбищное животноводство.</w:t>
      </w:r>
    </w:p>
    <w:p w14:paraId="623F1C7F" w14:textId="43E72EA6" w:rsidR="00CB4579" w:rsidRPr="00CA34EC" w:rsidRDefault="00CA34EC" w:rsidP="00CA34EC">
      <w:pPr>
        <w:spacing w:after="0" w:line="240" w:lineRule="auto"/>
        <w:ind w:firstLine="567"/>
        <w:jc w:val="both"/>
        <w:rPr>
          <w:rFonts w:ascii="Times New Roman" w:eastAsia="Times New Roman" w:hAnsi="Times New Roman" w:cs="Times New Roman"/>
          <w:sz w:val="28"/>
          <w:szCs w:val="28"/>
          <w:lang w:eastAsia="ru-RU"/>
        </w:rPr>
      </w:pPr>
      <w:r w:rsidRPr="00CA34EC">
        <w:rPr>
          <w:rFonts w:ascii="Times New Roman" w:hAnsi="Times New Roman" w:cs="Times New Roman"/>
          <w:sz w:val="28"/>
          <w:szCs w:val="28"/>
        </w:rPr>
        <w:lastRenderedPageBreak/>
        <w:t>4. </w:t>
      </w:r>
      <w:r w:rsidR="00CB4579" w:rsidRPr="00CA34EC">
        <w:rPr>
          <w:rFonts w:ascii="Times New Roman" w:hAnsi="Times New Roman" w:cs="Times New Roman"/>
          <w:sz w:val="28"/>
          <w:szCs w:val="28"/>
        </w:rPr>
        <w:t>Разработанная схема проведения ландшафтно-экологического планирования пустынной Кызылординской природно-сельскохозяйственной системы Республики Казахстан включает в себя ландшафтный анализ; оценк</w:t>
      </w:r>
      <w:r w:rsidR="008031A0" w:rsidRPr="00CA34EC">
        <w:rPr>
          <w:rFonts w:ascii="Times New Roman" w:hAnsi="Times New Roman" w:cs="Times New Roman"/>
          <w:sz w:val="28"/>
          <w:szCs w:val="28"/>
        </w:rPr>
        <w:t>у</w:t>
      </w:r>
      <w:r w:rsidR="00CB4579" w:rsidRPr="00CA34EC">
        <w:rPr>
          <w:rFonts w:ascii="Times New Roman" w:hAnsi="Times New Roman" w:cs="Times New Roman"/>
          <w:sz w:val="28"/>
          <w:szCs w:val="28"/>
        </w:rPr>
        <w:t xml:space="preserve"> сельскохозяйственной освоенности, антропогенной нарушенности и ландшафтно-экологического состояния; разработку ландшафтно-экологического </w:t>
      </w:r>
      <w:r w:rsidR="00B57A55" w:rsidRPr="00CA34EC">
        <w:rPr>
          <w:rFonts w:ascii="Times New Roman" w:hAnsi="Times New Roman" w:cs="Times New Roman"/>
          <w:sz w:val="28"/>
          <w:szCs w:val="28"/>
        </w:rPr>
        <w:t>каркаса, функционального</w:t>
      </w:r>
      <w:r w:rsidR="00CB4579" w:rsidRPr="00CA34EC">
        <w:rPr>
          <w:rFonts w:ascii="Times New Roman" w:hAnsi="Times New Roman" w:cs="Times New Roman"/>
          <w:sz w:val="28"/>
          <w:szCs w:val="28"/>
        </w:rPr>
        <w:t xml:space="preserve"> зонирования, научно-обоснованных требований и мероприятий </w:t>
      </w:r>
      <w:r w:rsidR="00CB4579" w:rsidRPr="00CA34EC">
        <w:rPr>
          <w:rFonts w:ascii="Times New Roman" w:eastAsia="Times New Roman" w:hAnsi="Times New Roman" w:cs="Times New Roman"/>
          <w:sz w:val="28"/>
          <w:szCs w:val="28"/>
          <w:lang w:eastAsia="ru-RU"/>
        </w:rPr>
        <w:t>по рациональному использованию природно-сельскохозяйственной системы.</w:t>
      </w:r>
    </w:p>
    <w:p w14:paraId="2A351060" w14:textId="77777777" w:rsidR="006D3045" w:rsidRPr="00CA34EC" w:rsidRDefault="006D3045" w:rsidP="00CA34EC">
      <w:pPr>
        <w:spacing w:after="0" w:line="240" w:lineRule="auto"/>
        <w:ind w:firstLine="567"/>
        <w:jc w:val="both"/>
        <w:rPr>
          <w:rFonts w:ascii="Times New Roman" w:eastAsia="Times New Roman" w:hAnsi="Times New Roman" w:cs="Times New Roman"/>
          <w:b/>
          <w:sz w:val="28"/>
          <w:szCs w:val="28"/>
          <w:lang w:eastAsia="ru-RU"/>
        </w:rPr>
      </w:pPr>
    </w:p>
    <w:p w14:paraId="50C1FD5A" w14:textId="77777777" w:rsidR="00BE78F0" w:rsidRPr="00DF236D" w:rsidRDefault="00BE78F0" w:rsidP="00484D9D">
      <w:pPr>
        <w:widowControl w:val="0"/>
        <w:spacing w:after="0" w:line="240" w:lineRule="auto"/>
        <w:jc w:val="center"/>
        <w:rPr>
          <w:rFonts w:ascii="Times New Roman" w:eastAsia="Times New Roman" w:hAnsi="Times New Roman" w:cs="Times New Roman"/>
          <w:b/>
          <w:sz w:val="28"/>
          <w:szCs w:val="28"/>
          <w:lang w:eastAsia="ru-RU"/>
        </w:rPr>
        <w:sectPr w:rsidR="00BE78F0" w:rsidRPr="00DF236D" w:rsidSect="00D26702">
          <w:footerReference w:type="even" r:id="rId97"/>
          <w:footerReference w:type="default" r:id="rId98"/>
          <w:pgSz w:w="11906" w:h="16838" w:code="9"/>
          <w:pgMar w:top="1134" w:right="567" w:bottom="1134" w:left="1701" w:header="709" w:footer="709" w:gutter="0"/>
          <w:pgNumType w:start="134"/>
          <w:cols w:space="708"/>
          <w:docGrid w:linePitch="360"/>
        </w:sectPr>
      </w:pPr>
    </w:p>
    <w:p w14:paraId="236A0304" w14:textId="77777777" w:rsidR="002B6640" w:rsidRPr="00DF236D" w:rsidRDefault="002B6640" w:rsidP="002B6640">
      <w:pPr>
        <w:widowControl w:val="0"/>
        <w:spacing w:after="0" w:line="240" w:lineRule="auto"/>
        <w:jc w:val="center"/>
        <w:rPr>
          <w:rFonts w:ascii="Times New Roman" w:eastAsia="Times New Roman" w:hAnsi="Times New Roman" w:cs="Times New Roman"/>
          <w:b/>
          <w:color w:val="000000"/>
          <w:sz w:val="28"/>
          <w:szCs w:val="28"/>
          <w:lang w:eastAsia="ru-RU"/>
        </w:rPr>
      </w:pPr>
      <w:r w:rsidRPr="00DF236D">
        <w:rPr>
          <w:rFonts w:ascii="Times New Roman" w:eastAsia="Times New Roman" w:hAnsi="Times New Roman" w:cs="Times New Roman"/>
          <w:b/>
          <w:color w:val="000000"/>
          <w:sz w:val="28"/>
          <w:szCs w:val="28"/>
          <w:lang w:eastAsia="ru-RU"/>
        </w:rPr>
        <w:lastRenderedPageBreak/>
        <w:t>СПИСОК ИСПОЛЬЗОВАННЫХ ИСТОЧНИКОВ</w:t>
      </w:r>
    </w:p>
    <w:p w14:paraId="35027BAF" w14:textId="77777777" w:rsidR="002B6640" w:rsidRPr="00DF236D" w:rsidRDefault="002B6640" w:rsidP="002B6640">
      <w:pPr>
        <w:widowControl w:val="0"/>
        <w:spacing w:after="0" w:line="240" w:lineRule="auto"/>
        <w:jc w:val="center"/>
        <w:rPr>
          <w:rFonts w:ascii="Times New Roman" w:eastAsia="Times New Roman" w:hAnsi="Times New Roman" w:cs="Times New Roman"/>
          <w:b/>
          <w:color w:val="000000"/>
          <w:sz w:val="28"/>
          <w:szCs w:val="28"/>
          <w:lang w:eastAsia="ru-RU"/>
        </w:rPr>
      </w:pPr>
    </w:p>
    <w:p w14:paraId="3B4FAA23" w14:textId="7AF7FB9F"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val="kk-KZ" w:eastAsia="ru-RU"/>
        </w:rPr>
        <w:t xml:space="preserve">1 </w:t>
      </w:r>
      <w:r w:rsidRPr="00DF236D">
        <w:rPr>
          <w:rFonts w:ascii="Times New Roman" w:eastAsia="Times New Roman" w:hAnsi="Times New Roman" w:cs="Times New Roman"/>
          <w:color w:val="000000"/>
          <w:sz w:val="28"/>
          <w:szCs w:val="28"/>
          <w:lang w:eastAsia="ru-RU"/>
        </w:rPr>
        <w:t xml:space="preserve">Арманд Д.Л. Наука о ландшафте. </w:t>
      </w:r>
      <w:r w:rsidRPr="00DF236D">
        <w:rPr>
          <w:rFonts w:ascii="Times New Roman" w:eastAsia="Calibri" w:hAnsi="Times New Roman" w:cs="Times New Roman"/>
          <w:color w:val="000000"/>
          <w:sz w:val="28"/>
          <w:szCs w:val="28"/>
        </w:rPr>
        <w:t xml:space="preserve">– </w:t>
      </w:r>
      <w:r w:rsidRPr="00DF236D">
        <w:rPr>
          <w:rFonts w:ascii="Times New Roman" w:eastAsia="Times New Roman" w:hAnsi="Times New Roman" w:cs="Times New Roman"/>
          <w:color w:val="000000"/>
          <w:sz w:val="28"/>
          <w:szCs w:val="28"/>
          <w:lang w:eastAsia="ru-RU"/>
        </w:rPr>
        <w:t>М</w:t>
      </w:r>
      <w:r w:rsidR="002005C4">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eastAsia="ru-RU"/>
        </w:rPr>
        <w:t>: Мысль, 1975. – 138 с</w:t>
      </w:r>
    </w:p>
    <w:p w14:paraId="7A3ED814" w14:textId="20B65117"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snapToGrid w:val="0"/>
          <w:color w:val="000000"/>
          <w:sz w:val="28"/>
          <w:szCs w:val="28"/>
          <w:lang w:eastAsia="ru-RU"/>
        </w:rPr>
      </w:pPr>
      <w:r w:rsidRPr="00DF236D">
        <w:rPr>
          <w:rFonts w:ascii="Times New Roman" w:eastAsia="Times New Roman" w:hAnsi="Times New Roman" w:cs="Times New Roman"/>
          <w:snapToGrid w:val="0"/>
          <w:color w:val="000000"/>
          <w:sz w:val="28"/>
          <w:szCs w:val="28"/>
          <w:lang w:val="kk-KZ" w:eastAsia="ru-RU"/>
        </w:rPr>
        <w:t xml:space="preserve">2 </w:t>
      </w:r>
      <w:r w:rsidRPr="00DF236D">
        <w:rPr>
          <w:rFonts w:ascii="Times New Roman" w:eastAsia="Times New Roman" w:hAnsi="Times New Roman" w:cs="Times New Roman"/>
          <w:snapToGrid w:val="0"/>
          <w:color w:val="000000"/>
          <w:sz w:val="28"/>
          <w:szCs w:val="28"/>
          <w:lang w:eastAsia="ru-RU"/>
        </w:rPr>
        <w:t>Исаченко А.Г.</w:t>
      </w:r>
      <w:r w:rsidR="004421B8">
        <w:rPr>
          <w:rFonts w:ascii="Times New Roman" w:eastAsia="Times New Roman" w:hAnsi="Times New Roman" w:cs="Times New Roman"/>
          <w:snapToGrid w:val="0"/>
          <w:color w:val="000000"/>
          <w:sz w:val="28"/>
          <w:szCs w:val="28"/>
          <w:lang w:eastAsia="ru-RU"/>
        </w:rPr>
        <w:t xml:space="preserve"> </w:t>
      </w:r>
      <w:r w:rsidRPr="00DF236D">
        <w:rPr>
          <w:rFonts w:ascii="Times New Roman" w:eastAsia="Times New Roman" w:hAnsi="Times New Roman" w:cs="Times New Roman"/>
          <w:snapToGrid w:val="0"/>
          <w:color w:val="000000"/>
          <w:sz w:val="28"/>
          <w:szCs w:val="28"/>
          <w:lang w:eastAsia="ru-RU"/>
        </w:rPr>
        <w:t>Методы прикладных ландшафтных исследований. – Л., 1979. – 221 с.</w:t>
      </w:r>
    </w:p>
    <w:p w14:paraId="57F46F86" w14:textId="77777777"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val="kk-KZ" w:eastAsia="ru-RU"/>
        </w:rPr>
        <w:t xml:space="preserve">3 </w:t>
      </w:r>
      <w:r w:rsidRPr="00DF236D">
        <w:rPr>
          <w:rFonts w:ascii="Times New Roman" w:eastAsia="Times New Roman" w:hAnsi="Times New Roman" w:cs="Times New Roman"/>
          <w:color w:val="000000"/>
          <w:sz w:val="28"/>
          <w:szCs w:val="28"/>
          <w:lang w:eastAsia="ru-RU"/>
        </w:rPr>
        <w:t>Солнцев Н. А. Учение о ландшафте. – М.: МГУ, 2001. – 384 с.</w:t>
      </w:r>
    </w:p>
    <w:p w14:paraId="5767560C" w14:textId="77777777"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snapToGrid w:val="0"/>
          <w:color w:val="000000"/>
          <w:sz w:val="28"/>
          <w:szCs w:val="28"/>
          <w:lang w:eastAsia="ru-RU"/>
        </w:rPr>
      </w:pPr>
      <w:r w:rsidRPr="00DF236D">
        <w:rPr>
          <w:rFonts w:ascii="Times New Roman" w:eastAsia="Times New Roman" w:hAnsi="Times New Roman" w:cs="Times New Roman"/>
          <w:snapToGrid w:val="0"/>
          <w:color w:val="000000"/>
          <w:sz w:val="28"/>
          <w:szCs w:val="28"/>
          <w:lang w:val="kk-KZ" w:eastAsia="ru-RU"/>
        </w:rPr>
        <w:t xml:space="preserve">4 </w:t>
      </w:r>
      <w:r w:rsidRPr="00DF236D">
        <w:rPr>
          <w:rFonts w:ascii="Times New Roman" w:eastAsia="Times New Roman" w:hAnsi="Times New Roman" w:cs="Times New Roman"/>
          <w:snapToGrid w:val="0"/>
          <w:color w:val="000000"/>
          <w:sz w:val="28"/>
          <w:szCs w:val="28"/>
          <w:lang w:eastAsia="ru-RU"/>
        </w:rPr>
        <w:t>Сочава В.Б. Введение в учение о геосистемах. – Новосибирск, 1978. – 319 с.</w:t>
      </w:r>
    </w:p>
    <w:p w14:paraId="325CF98E" w14:textId="77777777" w:rsidR="002B6640" w:rsidRPr="00DF236D" w:rsidRDefault="002B6640" w:rsidP="002B6640">
      <w:pPr>
        <w:tabs>
          <w:tab w:val="left" w:pos="709"/>
          <w:tab w:val="left" w:pos="993"/>
        </w:tabs>
        <w:spacing w:after="0" w:line="240" w:lineRule="auto"/>
        <w:ind w:firstLine="567"/>
        <w:jc w:val="both"/>
        <w:rPr>
          <w:rFonts w:ascii="Times New Roman" w:eastAsia="Times New Roman" w:hAnsi="Times New Roman" w:cs="Times New Roman"/>
          <w:snapToGrid w:val="0"/>
          <w:color w:val="000000"/>
          <w:sz w:val="28"/>
          <w:szCs w:val="28"/>
          <w:lang w:eastAsia="ru-RU"/>
        </w:rPr>
      </w:pPr>
      <w:r w:rsidRPr="00DF236D">
        <w:rPr>
          <w:rFonts w:ascii="Times New Roman" w:eastAsia="Times New Roman" w:hAnsi="Times New Roman" w:cs="Times New Roman"/>
          <w:snapToGrid w:val="0"/>
          <w:color w:val="000000"/>
          <w:sz w:val="28"/>
          <w:szCs w:val="28"/>
          <w:lang w:val="kk-KZ" w:eastAsia="ru-RU"/>
        </w:rPr>
        <w:t xml:space="preserve">5 </w:t>
      </w:r>
      <w:r w:rsidRPr="00DF236D">
        <w:rPr>
          <w:rFonts w:ascii="Times New Roman" w:eastAsia="Times New Roman" w:hAnsi="Times New Roman" w:cs="Times New Roman"/>
          <w:snapToGrid w:val="0"/>
          <w:color w:val="000000"/>
          <w:sz w:val="28"/>
          <w:szCs w:val="28"/>
          <w:lang w:eastAsia="ru-RU"/>
        </w:rPr>
        <w:t xml:space="preserve">Николаев В.А. Проблемы регионального ландшафтоведения. – М.: МГУ, 1979. – 160 с. </w:t>
      </w:r>
    </w:p>
    <w:p w14:paraId="33DE8558" w14:textId="77777777" w:rsidR="002B6640" w:rsidRPr="00DF236D" w:rsidRDefault="002B6640" w:rsidP="002B6640">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DF236D">
        <w:rPr>
          <w:rFonts w:ascii="Times New Roman" w:eastAsia="Times New Roman" w:hAnsi="Times New Roman" w:cs="Times New Roman"/>
          <w:iCs/>
          <w:color w:val="000000"/>
          <w:sz w:val="28"/>
          <w:szCs w:val="28"/>
        </w:rPr>
        <w:t>6 Мильков Ф.Н.</w:t>
      </w:r>
      <w:r w:rsidRPr="00DF236D">
        <w:rPr>
          <w:rFonts w:ascii="Times New Roman" w:eastAsia="Times New Roman" w:hAnsi="Times New Roman" w:cs="Times New Roman"/>
          <w:color w:val="000000"/>
          <w:sz w:val="28"/>
          <w:szCs w:val="28"/>
        </w:rPr>
        <w:t xml:space="preserve"> Физическая география: современное состояние, закономерности, проблемы. </w:t>
      </w:r>
      <w:r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rPr>
        <w:t xml:space="preserve"> Воронеж, Воронежский университет, 1981. </w:t>
      </w:r>
      <w:r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rPr>
        <w:t xml:space="preserve"> 400 с.</w:t>
      </w:r>
    </w:p>
    <w:p w14:paraId="7AAE42C1" w14:textId="77777777" w:rsidR="002B6640" w:rsidRPr="00DF236D" w:rsidRDefault="002B6640" w:rsidP="002B6640">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DF236D">
        <w:rPr>
          <w:rFonts w:ascii="Times New Roman" w:eastAsia="Times New Roman" w:hAnsi="Times New Roman" w:cs="Times New Roman"/>
          <w:color w:val="000000"/>
          <w:sz w:val="28"/>
          <w:szCs w:val="28"/>
        </w:rPr>
        <w:t xml:space="preserve">7 Кочуров Б.И. География экологических ситуаций (экодиагностика территорий). </w:t>
      </w:r>
      <w:r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rPr>
        <w:t xml:space="preserve"> М.: ИГ РАН, 1997. </w:t>
      </w:r>
      <w:r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rPr>
        <w:t xml:space="preserve"> 156 с.</w:t>
      </w:r>
    </w:p>
    <w:p w14:paraId="0A43D263" w14:textId="77777777" w:rsidR="002B6640" w:rsidRPr="00DF236D" w:rsidRDefault="002B6640" w:rsidP="002B6640">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DF236D">
        <w:rPr>
          <w:rFonts w:ascii="Times New Roman" w:eastAsia="Times New Roman" w:hAnsi="Times New Roman" w:cs="Times New Roman"/>
          <w:color w:val="000000"/>
          <w:sz w:val="28"/>
          <w:szCs w:val="28"/>
        </w:rPr>
        <w:t xml:space="preserve">8 </w:t>
      </w:r>
      <w:r w:rsidRPr="00DF236D">
        <w:rPr>
          <w:rFonts w:ascii="Times New Roman" w:eastAsia="Times New Roman" w:hAnsi="Times New Roman" w:cs="Times New Roman"/>
          <w:color w:val="000000"/>
          <w:sz w:val="28"/>
          <w:szCs w:val="28"/>
          <w:lang w:eastAsia="ru-RU"/>
        </w:rPr>
        <w:t xml:space="preserve">Реймерс Н.Ф. </w:t>
      </w:r>
      <w:r w:rsidRPr="00DF236D">
        <w:rPr>
          <w:rFonts w:ascii="Times New Roman" w:eastAsia="Calibri" w:hAnsi="Times New Roman" w:cs="Times New Roman"/>
          <w:color w:val="000000"/>
          <w:sz w:val="28"/>
          <w:szCs w:val="28"/>
          <w:shd w:val="clear" w:color="auto" w:fill="FFFFFF"/>
        </w:rPr>
        <w:t xml:space="preserve">Экология. Теории, законы, правила, принципы и гипотезы. </w:t>
      </w:r>
      <w:r w:rsidRPr="00DF236D">
        <w:rPr>
          <w:rFonts w:ascii="Times New Roman" w:eastAsia="Times New Roman" w:hAnsi="Times New Roman" w:cs="Times New Roman"/>
          <w:color w:val="000000"/>
          <w:sz w:val="28"/>
          <w:szCs w:val="28"/>
          <w:lang w:eastAsia="ru-RU"/>
        </w:rPr>
        <w:t>–</w:t>
      </w:r>
      <w:r w:rsidRPr="00DF236D">
        <w:rPr>
          <w:rFonts w:ascii="Times New Roman" w:eastAsia="Calibri" w:hAnsi="Times New Roman" w:cs="Times New Roman"/>
          <w:color w:val="000000"/>
          <w:sz w:val="28"/>
          <w:szCs w:val="28"/>
          <w:shd w:val="clear" w:color="auto" w:fill="FFFFFF"/>
        </w:rPr>
        <w:t xml:space="preserve"> М.: «Россия молодая», 1994. </w:t>
      </w:r>
      <w:r w:rsidRPr="00DF236D">
        <w:rPr>
          <w:rFonts w:ascii="Times New Roman" w:eastAsia="Times New Roman" w:hAnsi="Times New Roman" w:cs="Times New Roman"/>
          <w:color w:val="000000"/>
          <w:sz w:val="28"/>
          <w:szCs w:val="28"/>
          <w:lang w:eastAsia="ru-RU"/>
        </w:rPr>
        <w:t xml:space="preserve">– </w:t>
      </w:r>
      <w:r w:rsidRPr="00DF236D">
        <w:rPr>
          <w:rFonts w:ascii="Times New Roman" w:eastAsia="Calibri" w:hAnsi="Times New Roman" w:cs="Times New Roman"/>
          <w:color w:val="000000"/>
          <w:sz w:val="28"/>
          <w:szCs w:val="28"/>
          <w:shd w:val="clear" w:color="auto" w:fill="FFFFFF"/>
        </w:rPr>
        <w:t>366 с.</w:t>
      </w:r>
    </w:p>
    <w:p w14:paraId="66EAE592" w14:textId="77777777"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color w:val="000000"/>
          <w:sz w:val="28"/>
          <w:szCs w:val="28"/>
          <w:lang w:val="en-US" w:eastAsia="ru-RU"/>
        </w:rPr>
      </w:pPr>
      <w:r w:rsidRPr="00DF236D">
        <w:rPr>
          <w:rFonts w:ascii="Times New Roman" w:eastAsia="Times New Roman" w:hAnsi="Times New Roman" w:cs="Times New Roman"/>
          <w:color w:val="000000"/>
          <w:sz w:val="28"/>
          <w:szCs w:val="28"/>
          <w:lang w:val="kk-KZ" w:eastAsia="ru-RU"/>
        </w:rPr>
        <w:t xml:space="preserve">9 </w:t>
      </w:r>
      <w:r w:rsidRPr="00DF236D">
        <w:rPr>
          <w:rFonts w:ascii="Times New Roman" w:eastAsia="Times New Roman" w:hAnsi="Times New Roman" w:cs="Times New Roman"/>
          <w:color w:val="000000"/>
          <w:sz w:val="28"/>
          <w:szCs w:val="28"/>
          <w:lang w:val="en-US" w:eastAsia="ru-RU"/>
        </w:rPr>
        <w:t>Alimaev I.I. Rangeland degradation in Kazakhstan. – Almaty, 2011. – 289 p.</w:t>
      </w:r>
    </w:p>
    <w:p w14:paraId="5C76086D" w14:textId="77777777" w:rsidR="002B6640" w:rsidRPr="00DF236D" w:rsidRDefault="002B6640" w:rsidP="002B6640">
      <w:pPr>
        <w:tabs>
          <w:tab w:val="left" w:pos="0"/>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val="kk-KZ" w:eastAsia="ru-RU"/>
        </w:rPr>
        <w:t xml:space="preserve">10 </w:t>
      </w:r>
      <w:r w:rsidRPr="00DF236D">
        <w:rPr>
          <w:rFonts w:ascii="Times New Roman" w:eastAsia="Times New Roman" w:hAnsi="Times New Roman" w:cs="Times New Roman"/>
          <w:color w:val="000000"/>
          <w:sz w:val="28"/>
          <w:szCs w:val="28"/>
          <w:lang w:eastAsia="ru-RU"/>
        </w:rPr>
        <w:t xml:space="preserve">Гельдыева Г.В., Веселова Л.К. Ландшафты Казахстана. – Алма-Ата: Гылым, 1992. – 176 с. </w:t>
      </w:r>
    </w:p>
    <w:p w14:paraId="372E1723" w14:textId="77777777" w:rsidR="002B6640" w:rsidRPr="00DF236D" w:rsidRDefault="002B6640" w:rsidP="002B6640">
      <w:pPr>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shd w:val="clear" w:color="auto" w:fill="FFFFFF"/>
        </w:rPr>
        <w:t>11 Красноярова Б.А. Стратегическое управление устойчивым развитием аграрного природопользования в Алтайском крае // Монография под редакцией Винокурова Ю.И. – Барнаул: Изд. Алтайского университета, 2010. – 163 с.</w:t>
      </w:r>
    </w:p>
    <w:p w14:paraId="7E3A75E0" w14:textId="77777777" w:rsidR="002B6640" w:rsidRPr="00DF236D" w:rsidRDefault="002B6640" w:rsidP="002B6640">
      <w:pPr>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shd w:val="clear" w:color="auto" w:fill="FFFFFF"/>
        </w:rPr>
        <w:t xml:space="preserve">12 Чигаркин А.В. </w:t>
      </w:r>
      <w:r w:rsidRPr="00DF236D">
        <w:rPr>
          <w:rFonts w:ascii="Times New Roman" w:eastAsia="Calibri" w:hAnsi="Times New Roman" w:cs="Times New Roman"/>
          <w:color w:val="000000"/>
          <w:sz w:val="28"/>
          <w:szCs w:val="28"/>
        </w:rPr>
        <w:t xml:space="preserve">Освоение пустынь Казахстана: географические аспекты природопользования. </w:t>
      </w:r>
      <w:r w:rsidRPr="00DF236D">
        <w:rPr>
          <w:rFonts w:ascii="Times New Roman" w:eastAsia="Times New Roman" w:hAnsi="Times New Roman" w:cs="Times New Roman"/>
          <w:color w:val="000000"/>
          <w:sz w:val="28"/>
          <w:szCs w:val="28"/>
          <w:lang w:eastAsia="ru-RU"/>
        </w:rPr>
        <w:t>–</w:t>
      </w:r>
      <w:r w:rsidRPr="00DF236D">
        <w:rPr>
          <w:rFonts w:ascii="Times New Roman" w:eastAsia="Calibri" w:hAnsi="Times New Roman" w:cs="Times New Roman"/>
          <w:color w:val="000000"/>
          <w:sz w:val="28"/>
          <w:szCs w:val="28"/>
        </w:rPr>
        <w:t xml:space="preserve"> Алма-Ата: Казахстан, 1984. </w:t>
      </w:r>
      <w:r w:rsidRPr="00DF236D">
        <w:rPr>
          <w:rFonts w:ascii="Times New Roman" w:eastAsia="Times New Roman" w:hAnsi="Times New Roman" w:cs="Times New Roman"/>
          <w:color w:val="000000"/>
          <w:sz w:val="28"/>
          <w:szCs w:val="28"/>
          <w:lang w:eastAsia="ru-RU"/>
        </w:rPr>
        <w:t>–</w:t>
      </w:r>
      <w:r w:rsidRPr="00DF236D">
        <w:rPr>
          <w:rFonts w:ascii="Times New Roman" w:eastAsia="Calibri" w:hAnsi="Times New Roman" w:cs="Times New Roman"/>
          <w:color w:val="000000"/>
          <w:sz w:val="28"/>
          <w:szCs w:val="28"/>
        </w:rPr>
        <w:t xml:space="preserve"> 224 с.</w:t>
      </w:r>
    </w:p>
    <w:p w14:paraId="23C8FC40" w14:textId="77777777" w:rsidR="002B6640" w:rsidRPr="00DF236D" w:rsidRDefault="002B6640" w:rsidP="002B6640">
      <w:pPr>
        <w:spacing w:after="0" w:line="240" w:lineRule="auto"/>
        <w:ind w:firstLine="567"/>
        <w:jc w:val="both"/>
        <w:rPr>
          <w:rFonts w:ascii="Times New Roman" w:eastAsia="Calibri" w:hAnsi="Times New Roman" w:cs="Times New Roman"/>
          <w:color w:val="000000"/>
          <w:sz w:val="28"/>
          <w:szCs w:val="28"/>
          <w:shd w:val="clear" w:color="auto" w:fill="FFFFFF"/>
        </w:rPr>
      </w:pPr>
      <w:r w:rsidRPr="00DF236D">
        <w:rPr>
          <w:rFonts w:ascii="Times New Roman" w:eastAsia="Calibri" w:hAnsi="Times New Roman" w:cs="Times New Roman"/>
          <w:color w:val="000000"/>
          <w:sz w:val="28"/>
          <w:szCs w:val="28"/>
          <w:shd w:val="clear" w:color="auto" w:fill="FFFFFF"/>
        </w:rPr>
        <w:t xml:space="preserve">13 Чигаркин А.В. </w:t>
      </w:r>
      <w:r w:rsidRPr="00DF236D">
        <w:rPr>
          <w:rFonts w:ascii="Times New Roman" w:eastAsia="Calibri" w:hAnsi="Times New Roman" w:cs="Times New Roman"/>
          <w:color w:val="000000"/>
          <w:sz w:val="28"/>
          <w:szCs w:val="28"/>
        </w:rPr>
        <w:t xml:space="preserve">Геоэкология Казахстана: (географические аспекты природопользования и охраны природы). </w:t>
      </w:r>
      <w:r w:rsidRPr="00DF236D">
        <w:rPr>
          <w:rFonts w:ascii="Times New Roman" w:eastAsia="Times New Roman" w:hAnsi="Times New Roman" w:cs="Times New Roman"/>
          <w:color w:val="000000"/>
          <w:sz w:val="28"/>
          <w:szCs w:val="28"/>
          <w:lang w:eastAsia="ru-RU"/>
        </w:rPr>
        <w:t>–</w:t>
      </w:r>
      <w:r w:rsidRPr="00DF236D">
        <w:rPr>
          <w:rFonts w:ascii="Times New Roman" w:eastAsia="Calibri" w:hAnsi="Times New Roman" w:cs="Times New Roman"/>
          <w:color w:val="000000"/>
          <w:sz w:val="28"/>
          <w:szCs w:val="28"/>
        </w:rPr>
        <w:t xml:space="preserve"> Алматы: Қазақ университеті, 2006. </w:t>
      </w:r>
      <w:r w:rsidRPr="00DF236D">
        <w:rPr>
          <w:rFonts w:ascii="Times New Roman" w:eastAsia="Times New Roman" w:hAnsi="Times New Roman" w:cs="Times New Roman"/>
          <w:color w:val="000000"/>
          <w:sz w:val="28"/>
          <w:szCs w:val="28"/>
          <w:lang w:eastAsia="ru-RU"/>
        </w:rPr>
        <w:t>–</w:t>
      </w:r>
      <w:r w:rsidRPr="00DF236D">
        <w:rPr>
          <w:rFonts w:ascii="Times New Roman" w:eastAsia="Calibri" w:hAnsi="Times New Roman" w:cs="Times New Roman"/>
          <w:color w:val="000000"/>
          <w:sz w:val="28"/>
          <w:szCs w:val="28"/>
        </w:rPr>
        <w:t xml:space="preserve"> 414 с.</w:t>
      </w:r>
    </w:p>
    <w:p w14:paraId="7081F00D" w14:textId="77777777" w:rsidR="002B6640" w:rsidRPr="00DF236D" w:rsidRDefault="002B6640" w:rsidP="002B6640">
      <w:pPr>
        <w:spacing w:after="0" w:line="240" w:lineRule="auto"/>
        <w:ind w:firstLine="567"/>
        <w:jc w:val="both"/>
        <w:rPr>
          <w:rFonts w:ascii="Times New Roman" w:eastAsia="Times New Roman" w:hAnsi="Times New Roman" w:cs="Times New Roman"/>
          <w:color w:val="000000"/>
          <w:sz w:val="28"/>
          <w:szCs w:val="28"/>
          <w:shd w:val="clear" w:color="auto" w:fill="FFFFFF"/>
        </w:rPr>
      </w:pPr>
      <w:r w:rsidRPr="00DF236D">
        <w:rPr>
          <w:rFonts w:ascii="Times New Roman" w:eastAsia="Times New Roman" w:hAnsi="Times New Roman" w:cs="Times New Roman"/>
          <w:color w:val="000000"/>
          <w:sz w:val="28"/>
          <w:szCs w:val="28"/>
          <w:shd w:val="clear" w:color="auto" w:fill="FFFFFF"/>
        </w:rPr>
        <w:t xml:space="preserve">14 Чупахин В.М., </w:t>
      </w:r>
      <w:r w:rsidRPr="00DF236D">
        <w:rPr>
          <w:rFonts w:ascii="Times New Roman" w:eastAsia="Times New Roman" w:hAnsi="Times New Roman" w:cs="Times New Roman"/>
          <w:bCs/>
          <w:color w:val="000000"/>
          <w:sz w:val="28"/>
          <w:szCs w:val="28"/>
          <w:shd w:val="clear" w:color="auto" w:fill="FFFFFF"/>
        </w:rPr>
        <w:t>Гельдыева</w:t>
      </w:r>
      <w:r w:rsidRPr="00DF236D">
        <w:rPr>
          <w:rFonts w:ascii="Times New Roman" w:eastAsia="Times New Roman" w:hAnsi="Times New Roman" w:cs="Times New Roman"/>
          <w:color w:val="000000"/>
          <w:sz w:val="28"/>
          <w:szCs w:val="28"/>
          <w:shd w:val="clear" w:color="auto" w:fill="FFFFFF"/>
        </w:rPr>
        <w:t xml:space="preserve"> Г.В. Природные условия землеустройства (географические аспекты). </w:t>
      </w:r>
      <w:r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shd w:val="clear" w:color="auto" w:fill="FFFFFF"/>
        </w:rPr>
        <w:t xml:space="preserve"> Алма-Ата: Наука, 1982. </w:t>
      </w:r>
      <w:r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shd w:val="clear" w:color="auto" w:fill="FFFFFF"/>
        </w:rPr>
        <w:t xml:space="preserve"> 216 с. </w:t>
      </w:r>
    </w:p>
    <w:p w14:paraId="43E30388" w14:textId="77777777" w:rsidR="002B6640" w:rsidRPr="00DF236D" w:rsidRDefault="002B6640" w:rsidP="002B6640">
      <w:pPr>
        <w:spacing w:after="0" w:line="240" w:lineRule="auto"/>
        <w:ind w:firstLine="567"/>
        <w:jc w:val="both"/>
        <w:rPr>
          <w:rFonts w:ascii="Times New Roman" w:eastAsia="Calibri" w:hAnsi="Times New Roman" w:cs="Times New Roman"/>
          <w:color w:val="000000"/>
          <w:sz w:val="28"/>
          <w:szCs w:val="28"/>
          <w:shd w:val="clear" w:color="auto" w:fill="FFFFFF"/>
        </w:rPr>
      </w:pPr>
      <w:r w:rsidRPr="00DF236D">
        <w:rPr>
          <w:rFonts w:ascii="Times New Roman" w:eastAsia="Calibri" w:hAnsi="Times New Roman" w:cs="Times New Roman"/>
          <w:color w:val="000000"/>
          <w:sz w:val="28"/>
          <w:szCs w:val="28"/>
          <w:shd w:val="clear" w:color="auto" w:fill="FFFFFF"/>
        </w:rPr>
        <w:t xml:space="preserve">15 </w:t>
      </w:r>
      <w:r w:rsidRPr="00DF236D">
        <w:rPr>
          <w:rFonts w:ascii="Times New Roman" w:eastAsia="Times New Roman" w:hAnsi="Times New Roman" w:cs="Times New Roman"/>
          <w:color w:val="000000"/>
          <w:sz w:val="28"/>
          <w:szCs w:val="28"/>
          <w:shd w:val="clear" w:color="auto" w:fill="FFFFFF"/>
        </w:rPr>
        <w:t xml:space="preserve">Чупахин В.М. </w:t>
      </w:r>
      <w:r w:rsidRPr="00DF236D">
        <w:rPr>
          <w:rFonts w:ascii="Times New Roman" w:eastAsia="Calibri" w:hAnsi="Times New Roman" w:cs="Times New Roman"/>
          <w:color w:val="000000"/>
          <w:sz w:val="28"/>
          <w:szCs w:val="28"/>
          <w:shd w:val="clear" w:color="auto" w:fill="FFFFFF"/>
        </w:rPr>
        <w:t xml:space="preserve">Природное районирование Казахстана (для целей сельского хозяйства). </w:t>
      </w:r>
      <w:r w:rsidRPr="00DF236D">
        <w:rPr>
          <w:rFonts w:ascii="Times New Roman" w:eastAsia="Times New Roman" w:hAnsi="Times New Roman" w:cs="Times New Roman"/>
          <w:color w:val="000000"/>
          <w:sz w:val="28"/>
          <w:szCs w:val="28"/>
          <w:lang w:eastAsia="ru-RU"/>
        </w:rPr>
        <w:t>–</w:t>
      </w:r>
      <w:r w:rsidRPr="00DF236D">
        <w:rPr>
          <w:rFonts w:ascii="Times New Roman" w:eastAsia="Calibri" w:hAnsi="Times New Roman" w:cs="Times New Roman"/>
          <w:color w:val="000000"/>
          <w:sz w:val="28"/>
          <w:szCs w:val="28"/>
          <w:shd w:val="clear" w:color="auto" w:fill="FFFFFF"/>
        </w:rPr>
        <w:t xml:space="preserve"> Алма-Ата: Наука, 1970. </w:t>
      </w:r>
      <w:r w:rsidRPr="00DF236D">
        <w:rPr>
          <w:rFonts w:ascii="Times New Roman" w:eastAsia="Times New Roman" w:hAnsi="Times New Roman" w:cs="Times New Roman"/>
          <w:color w:val="000000"/>
          <w:sz w:val="28"/>
          <w:szCs w:val="28"/>
          <w:lang w:eastAsia="ru-RU"/>
        </w:rPr>
        <w:t>–</w:t>
      </w:r>
      <w:r w:rsidRPr="00DF236D">
        <w:rPr>
          <w:rFonts w:ascii="Times New Roman" w:eastAsia="Calibri" w:hAnsi="Times New Roman" w:cs="Times New Roman"/>
          <w:color w:val="000000"/>
          <w:sz w:val="28"/>
          <w:szCs w:val="28"/>
          <w:shd w:val="clear" w:color="auto" w:fill="FFFFFF"/>
        </w:rPr>
        <w:t xml:space="preserve"> 264 с.</w:t>
      </w:r>
    </w:p>
    <w:p w14:paraId="770B45F4" w14:textId="7D6C2F82" w:rsidR="002B6640" w:rsidRPr="00DF236D" w:rsidRDefault="002B6640" w:rsidP="002B6640">
      <w:pPr>
        <w:spacing w:after="0" w:line="240" w:lineRule="auto"/>
        <w:ind w:firstLine="567"/>
        <w:jc w:val="both"/>
        <w:rPr>
          <w:rFonts w:ascii="Times New Roman" w:eastAsia="Calibri" w:hAnsi="Times New Roman" w:cs="Times New Roman"/>
          <w:color w:val="000000"/>
          <w:sz w:val="28"/>
          <w:szCs w:val="28"/>
          <w:shd w:val="clear" w:color="auto" w:fill="FFFFFF"/>
        </w:rPr>
      </w:pPr>
      <w:r w:rsidRPr="00DF236D">
        <w:rPr>
          <w:rFonts w:ascii="Times New Roman" w:eastAsia="Times New Roman" w:hAnsi="Times New Roman" w:cs="Times New Roman"/>
          <w:color w:val="000000"/>
          <w:sz w:val="28"/>
          <w:szCs w:val="28"/>
          <w:shd w:val="clear" w:color="auto" w:fill="FFFFFF"/>
        </w:rPr>
        <w:t>16 Орлова И.В. Ландшафтно</w:t>
      </w:r>
      <w:r w:rsidR="00661C8B">
        <w:rPr>
          <w:rFonts w:ascii="Times New Roman" w:eastAsia="Times New Roman" w:hAnsi="Times New Roman" w:cs="Times New Roman"/>
          <w:color w:val="000000"/>
          <w:sz w:val="28"/>
          <w:szCs w:val="28"/>
          <w:shd w:val="clear" w:color="auto" w:fill="FFFFFF"/>
        </w:rPr>
        <w:t>-</w:t>
      </w:r>
      <w:r w:rsidRPr="00DF236D">
        <w:rPr>
          <w:rFonts w:ascii="Times New Roman" w:eastAsia="Times New Roman" w:hAnsi="Times New Roman" w:cs="Times New Roman"/>
          <w:color w:val="000000"/>
          <w:sz w:val="28"/>
          <w:szCs w:val="28"/>
          <w:shd w:val="clear" w:color="auto" w:fill="FFFFFF"/>
        </w:rPr>
        <w:t xml:space="preserve">агроэкологическое планирование территории муниципального района // Монография под редакцией Краснояровой Б.А. – Новосибирск: Изд. СО РАН, 2014. </w:t>
      </w:r>
      <w:r w:rsidRPr="00DF236D">
        <w:rPr>
          <w:rFonts w:ascii="Times New Roman" w:eastAsia="Times New Roman" w:hAnsi="Times New Roman" w:cs="Times New Roman"/>
          <w:color w:val="000000"/>
          <w:sz w:val="28"/>
          <w:szCs w:val="28"/>
          <w:shd w:val="clear" w:color="auto" w:fill="FFFFFF"/>
        </w:rPr>
        <w:softHyphen/>
      </w:r>
      <w:r w:rsidRPr="00DF236D">
        <w:rPr>
          <w:rFonts w:ascii="Times New Roman" w:eastAsia="Times New Roman" w:hAnsi="Times New Roman" w:cs="Times New Roman"/>
          <w:color w:val="000000"/>
          <w:sz w:val="28"/>
          <w:szCs w:val="28"/>
          <w:shd w:val="clear" w:color="auto" w:fill="FFFFFF"/>
        </w:rPr>
        <w:softHyphen/>
      </w:r>
      <w:r w:rsidRPr="00DF236D">
        <w:rPr>
          <w:rFonts w:ascii="Times New Roman" w:eastAsia="Times New Roman" w:hAnsi="Times New Roman" w:cs="Times New Roman"/>
          <w:color w:val="000000"/>
          <w:sz w:val="28"/>
          <w:szCs w:val="28"/>
          <w:shd w:val="clear" w:color="auto" w:fill="FFFFFF"/>
        </w:rPr>
        <w:softHyphen/>
        <w:t>– 254 с.</w:t>
      </w:r>
    </w:p>
    <w:p w14:paraId="0687A1C6" w14:textId="77777777" w:rsidR="002B6640" w:rsidRPr="00DF236D" w:rsidRDefault="002B6640" w:rsidP="002B6640">
      <w:pPr>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Times New Roman" w:hAnsi="Times New Roman" w:cs="Times New Roman"/>
          <w:color w:val="000000"/>
          <w:sz w:val="28"/>
          <w:szCs w:val="28"/>
        </w:rPr>
        <w:t xml:space="preserve">17 Джаналеева К.М. </w:t>
      </w:r>
      <w:r w:rsidRPr="00DF236D">
        <w:rPr>
          <w:rFonts w:ascii="Times New Roman" w:eastAsia="Calibri" w:hAnsi="Times New Roman" w:cs="Times New Roman"/>
          <w:color w:val="000000"/>
          <w:sz w:val="28"/>
          <w:szCs w:val="28"/>
        </w:rPr>
        <w:t xml:space="preserve">Теоретические и методологические проблемы географии. </w:t>
      </w:r>
      <w:r w:rsidRPr="00DF236D">
        <w:rPr>
          <w:rFonts w:ascii="Times New Roman" w:eastAsia="Times New Roman" w:hAnsi="Times New Roman" w:cs="Times New Roman"/>
          <w:color w:val="000000"/>
          <w:sz w:val="28"/>
          <w:szCs w:val="28"/>
          <w:lang w:eastAsia="ru-RU"/>
        </w:rPr>
        <w:t>–</w:t>
      </w:r>
      <w:r w:rsidRPr="00DF236D">
        <w:rPr>
          <w:rFonts w:ascii="Times New Roman" w:eastAsia="Calibri" w:hAnsi="Times New Roman" w:cs="Times New Roman"/>
          <w:color w:val="000000"/>
          <w:sz w:val="28"/>
          <w:szCs w:val="28"/>
        </w:rPr>
        <w:t xml:space="preserve"> Астана: КазУЭФиМТ, 2008. </w:t>
      </w:r>
      <w:r w:rsidRPr="00DF236D">
        <w:rPr>
          <w:rFonts w:ascii="Times New Roman" w:eastAsia="Times New Roman" w:hAnsi="Times New Roman" w:cs="Times New Roman"/>
          <w:color w:val="000000"/>
          <w:sz w:val="28"/>
          <w:szCs w:val="28"/>
          <w:lang w:eastAsia="ru-RU"/>
        </w:rPr>
        <w:t>–</w:t>
      </w:r>
      <w:r w:rsidRPr="00DF236D">
        <w:rPr>
          <w:rFonts w:ascii="Times New Roman" w:eastAsia="Calibri" w:hAnsi="Times New Roman" w:cs="Times New Roman"/>
          <w:color w:val="000000"/>
          <w:sz w:val="28"/>
          <w:szCs w:val="28"/>
        </w:rPr>
        <w:t xml:space="preserve"> 300 с.</w:t>
      </w:r>
    </w:p>
    <w:p w14:paraId="1C55CD6C"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18 Гельдыева Г.В., Басова Т.А., Скоринцева И.Б. и др. Ландшафтно-экологические проблемы природопользования приграничных территорий Республики Казахстан. – Алматы, 2011. – 340 с.</w:t>
      </w:r>
    </w:p>
    <w:p w14:paraId="22B66D52" w14:textId="77777777" w:rsidR="002B6640" w:rsidRPr="00DF236D" w:rsidRDefault="002B6640" w:rsidP="002B6640">
      <w:pPr>
        <w:autoSpaceDE w:val="0"/>
        <w:autoSpaceDN w:val="0"/>
        <w:adjustRightInd w:val="0"/>
        <w:spacing w:after="0" w:line="240" w:lineRule="auto"/>
        <w:ind w:firstLine="567"/>
        <w:jc w:val="both"/>
        <w:rPr>
          <w:rFonts w:ascii="Times New Roman" w:eastAsia="ArialMT" w:hAnsi="Times New Roman" w:cs="Times New Roman"/>
          <w:color w:val="000000"/>
          <w:sz w:val="28"/>
          <w:szCs w:val="28"/>
          <w:lang w:val="en-US" w:eastAsia="ru-RU"/>
        </w:rPr>
      </w:pPr>
      <w:r w:rsidRPr="00DF236D">
        <w:rPr>
          <w:rFonts w:ascii="Times New Roman" w:eastAsia="ArialMT" w:hAnsi="Times New Roman" w:cs="Times New Roman"/>
          <w:color w:val="000000"/>
          <w:sz w:val="28"/>
          <w:szCs w:val="28"/>
          <w:lang w:val="en-US" w:eastAsia="ru-RU"/>
        </w:rPr>
        <w:t xml:space="preserve">19 Bastian </w:t>
      </w:r>
      <w:r w:rsidRPr="00DF236D">
        <w:rPr>
          <w:rFonts w:ascii="Times New Roman" w:eastAsia="ArialMT" w:hAnsi="Times New Roman" w:cs="Times New Roman"/>
          <w:color w:val="000000"/>
          <w:sz w:val="28"/>
          <w:szCs w:val="28"/>
          <w:lang w:eastAsia="ru-RU"/>
        </w:rPr>
        <w:t>О</w:t>
      </w:r>
      <w:r w:rsidRPr="00DF236D">
        <w:rPr>
          <w:rFonts w:ascii="Times New Roman" w:eastAsia="ArialMT" w:hAnsi="Times New Roman" w:cs="Times New Roman"/>
          <w:color w:val="000000"/>
          <w:sz w:val="28"/>
          <w:szCs w:val="28"/>
          <w:lang w:val="en-US" w:eastAsia="ru-RU"/>
        </w:rPr>
        <w:t>. Geographie und Landschaftsplanung – Gedanken von Ernst Neef im Spiegel der modernen Landschaftsplanung // In: Mannsfeld, K., Neumeister, H. (Hrsg.): Ernst Neefs Landschaftslehre heute. – 1999.</w:t>
      </w:r>
      <w:r w:rsidRPr="00DF236D">
        <w:rPr>
          <w:rFonts w:ascii="Times New Roman" w:eastAsia="ArialMT" w:hAnsi="Times New Roman" w:cs="Times New Roman"/>
          <w:color w:val="000000"/>
          <w:sz w:val="28"/>
          <w:szCs w:val="28"/>
          <w:lang w:val="kk-KZ" w:eastAsia="ru-RU"/>
        </w:rPr>
        <w:t xml:space="preserve"> </w:t>
      </w:r>
      <w:r w:rsidRPr="00DF236D">
        <w:rPr>
          <w:rFonts w:ascii="Times New Roman" w:eastAsia="ArialMT" w:hAnsi="Times New Roman" w:cs="Times New Roman"/>
          <w:color w:val="000000"/>
          <w:sz w:val="28"/>
          <w:szCs w:val="28"/>
          <w:lang w:val="en-US" w:eastAsia="ru-RU"/>
        </w:rPr>
        <w:t>– S. 13–35.</w:t>
      </w:r>
    </w:p>
    <w:p w14:paraId="4B8CA866" w14:textId="77777777" w:rsidR="002B6640" w:rsidRPr="00DF236D" w:rsidRDefault="002B6640" w:rsidP="002B6640">
      <w:pPr>
        <w:autoSpaceDE w:val="0"/>
        <w:autoSpaceDN w:val="0"/>
        <w:adjustRightInd w:val="0"/>
        <w:spacing w:after="0" w:line="240" w:lineRule="auto"/>
        <w:ind w:firstLine="567"/>
        <w:jc w:val="both"/>
        <w:rPr>
          <w:rFonts w:ascii="Times New Roman" w:eastAsia="ArialMT" w:hAnsi="Times New Roman" w:cs="Times New Roman"/>
          <w:color w:val="000000"/>
          <w:sz w:val="28"/>
          <w:szCs w:val="28"/>
          <w:lang w:val="en-US" w:eastAsia="ru-RU"/>
        </w:rPr>
      </w:pPr>
      <w:r w:rsidRPr="00DF236D">
        <w:rPr>
          <w:rFonts w:ascii="Times New Roman" w:eastAsia="ArialMT" w:hAnsi="Times New Roman" w:cs="Times New Roman"/>
          <w:color w:val="000000"/>
          <w:sz w:val="28"/>
          <w:szCs w:val="28"/>
          <w:lang w:val="en-US" w:eastAsia="ru-RU"/>
        </w:rPr>
        <w:t>20 Bundscherer S., Kenneweg H., Rosenstein C., Schleuning T., Weckwerth H. Einfuhrung in die Theorie und Methodik der Landschaftsplanning. – Berlin, 2009. – 234</w:t>
      </w:r>
      <w:r w:rsidRPr="00DF236D">
        <w:rPr>
          <w:rFonts w:ascii="Times New Roman" w:eastAsia="ArialMT" w:hAnsi="Times New Roman" w:cs="Times New Roman"/>
          <w:color w:val="000000"/>
          <w:sz w:val="28"/>
          <w:szCs w:val="28"/>
          <w:lang w:val="kk-KZ" w:eastAsia="ru-RU"/>
        </w:rPr>
        <w:t> </w:t>
      </w:r>
      <w:r w:rsidRPr="00DF236D">
        <w:rPr>
          <w:rFonts w:ascii="Times New Roman" w:eastAsia="ArialMT" w:hAnsi="Times New Roman" w:cs="Times New Roman"/>
          <w:color w:val="000000"/>
          <w:sz w:val="28"/>
          <w:szCs w:val="28"/>
          <w:lang w:val="en-US" w:eastAsia="ru-RU"/>
        </w:rPr>
        <w:t>s.</w:t>
      </w:r>
    </w:p>
    <w:p w14:paraId="6E252113" w14:textId="77777777" w:rsidR="002B6640" w:rsidRPr="00DF236D" w:rsidRDefault="002B6640" w:rsidP="002B6640">
      <w:pPr>
        <w:autoSpaceDE w:val="0"/>
        <w:autoSpaceDN w:val="0"/>
        <w:adjustRightInd w:val="0"/>
        <w:spacing w:after="0" w:line="240" w:lineRule="auto"/>
        <w:ind w:firstLine="567"/>
        <w:jc w:val="both"/>
        <w:rPr>
          <w:rFonts w:ascii="Times New Roman" w:eastAsia="ArialMT" w:hAnsi="Times New Roman" w:cs="Times New Roman"/>
          <w:color w:val="000000"/>
          <w:sz w:val="28"/>
          <w:szCs w:val="28"/>
          <w:lang w:val="en-US" w:eastAsia="ru-RU"/>
        </w:rPr>
      </w:pPr>
      <w:r w:rsidRPr="00DF236D">
        <w:rPr>
          <w:rFonts w:ascii="Times New Roman" w:eastAsia="ArialMT" w:hAnsi="Times New Roman" w:cs="Times New Roman"/>
          <w:color w:val="000000"/>
          <w:sz w:val="28"/>
          <w:szCs w:val="28"/>
          <w:lang w:val="en-US" w:eastAsia="ru-RU"/>
        </w:rPr>
        <w:lastRenderedPageBreak/>
        <w:t>21 Haaren V. Landschaftsplanung. – Stuttgart: Verlag Eugen Ulmer. – 528 s.</w:t>
      </w:r>
    </w:p>
    <w:p w14:paraId="2172D5CF" w14:textId="77777777" w:rsidR="002B6640" w:rsidRPr="00DF236D" w:rsidRDefault="002B6640" w:rsidP="002B6640">
      <w:pPr>
        <w:autoSpaceDE w:val="0"/>
        <w:autoSpaceDN w:val="0"/>
        <w:adjustRightInd w:val="0"/>
        <w:spacing w:after="0" w:line="240" w:lineRule="auto"/>
        <w:ind w:firstLine="567"/>
        <w:jc w:val="both"/>
        <w:rPr>
          <w:rFonts w:ascii="Times New Roman" w:eastAsia="ArialMT" w:hAnsi="Times New Roman" w:cs="Times New Roman"/>
          <w:color w:val="000000"/>
          <w:sz w:val="28"/>
          <w:szCs w:val="28"/>
          <w:lang w:val="en-US" w:eastAsia="ru-RU"/>
        </w:rPr>
      </w:pPr>
      <w:r w:rsidRPr="00DF236D">
        <w:rPr>
          <w:rFonts w:ascii="Times New Roman" w:eastAsia="ArialMT" w:hAnsi="Times New Roman" w:cs="Times New Roman"/>
          <w:color w:val="000000"/>
          <w:sz w:val="28"/>
          <w:szCs w:val="28"/>
          <w:lang w:val="en-US" w:eastAsia="ru-RU"/>
        </w:rPr>
        <w:t>22 Fuerst D., Scholles F. Handbuch Theorien + Methoden der Raum –und Umweltplanung. – Dortmund, 2010. – 407 s.</w:t>
      </w:r>
    </w:p>
    <w:p w14:paraId="4D811C12" w14:textId="77777777" w:rsidR="002B6640" w:rsidRPr="00DF236D" w:rsidRDefault="002B6640" w:rsidP="002B6640">
      <w:pPr>
        <w:autoSpaceDE w:val="0"/>
        <w:autoSpaceDN w:val="0"/>
        <w:adjustRightInd w:val="0"/>
        <w:spacing w:after="0" w:line="240" w:lineRule="auto"/>
        <w:ind w:firstLine="567"/>
        <w:jc w:val="both"/>
        <w:rPr>
          <w:rFonts w:ascii="Times New Roman" w:eastAsia="ArialMT" w:hAnsi="Times New Roman" w:cs="Times New Roman"/>
          <w:color w:val="000000"/>
          <w:sz w:val="28"/>
          <w:szCs w:val="28"/>
          <w:lang w:val="en-US" w:eastAsia="ru-RU"/>
        </w:rPr>
      </w:pPr>
      <w:r w:rsidRPr="00DF236D">
        <w:rPr>
          <w:rFonts w:ascii="Times New Roman" w:eastAsia="ArialMT" w:hAnsi="Times New Roman" w:cs="Times New Roman"/>
          <w:color w:val="000000"/>
          <w:sz w:val="28"/>
          <w:szCs w:val="28"/>
          <w:lang w:val="en-US" w:eastAsia="ru-RU"/>
        </w:rPr>
        <w:t>23 Landschaftsplanung. Inhalte und Verfahrensweisen. – Bonn: Bundesministerium fuer Umwelt, Naturschutz und Reaktorsicherheit, 2010. – 236 s.</w:t>
      </w:r>
    </w:p>
    <w:p w14:paraId="6D1ECF61" w14:textId="77777777"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24 Дроздов А.В., Алексеенко Н.А. и др. Ландшафтное планирование с элементами инженерной биологии. – М.: Т-во науч. изданий КМК, 2006. – 239 с.</w:t>
      </w:r>
    </w:p>
    <w:p w14:paraId="5206AB35" w14:textId="77777777" w:rsidR="002B6640" w:rsidRPr="00DF236D" w:rsidRDefault="002B6640" w:rsidP="002B6640">
      <w:pPr>
        <w:autoSpaceDE w:val="0"/>
        <w:autoSpaceDN w:val="0"/>
        <w:adjustRightInd w:val="0"/>
        <w:spacing w:after="0" w:line="240" w:lineRule="auto"/>
        <w:ind w:firstLine="567"/>
        <w:jc w:val="both"/>
        <w:rPr>
          <w:rFonts w:ascii="Times New Roman" w:eastAsia="ArialMT" w:hAnsi="Times New Roman" w:cs="Times New Roman"/>
          <w:color w:val="000000"/>
          <w:sz w:val="28"/>
          <w:szCs w:val="28"/>
          <w:lang w:val="en-US" w:eastAsia="ru-RU"/>
        </w:rPr>
      </w:pPr>
      <w:r w:rsidRPr="00DF236D">
        <w:rPr>
          <w:rFonts w:ascii="Times New Roman" w:eastAsia="ArialMT" w:hAnsi="Times New Roman" w:cs="Times New Roman"/>
          <w:color w:val="000000"/>
          <w:sz w:val="28"/>
          <w:szCs w:val="28"/>
          <w:lang w:val="en-US" w:eastAsia="ru-RU"/>
        </w:rPr>
        <w:t>25 Zonneveld J.S. Introduction to "Cultural aspects of landscape" // First Int. Conf. of the IALE Working group "Culture and Landscape". – Wageningen, 2012. – S. 156.</w:t>
      </w:r>
    </w:p>
    <w:p w14:paraId="64E2EA8A" w14:textId="77777777"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color w:val="000000"/>
          <w:sz w:val="28"/>
          <w:szCs w:val="28"/>
          <w:lang w:val="en-US" w:eastAsia="ru-RU"/>
        </w:rPr>
      </w:pPr>
      <w:r w:rsidRPr="00DF236D">
        <w:rPr>
          <w:rFonts w:ascii="Times New Roman" w:eastAsia="Times New Roman" w:hAnsi="Times New Roman" w:cs="Times New Roman"/>
          <w:color w:val="000000"/>
          <w:sz w:val="28"/>
          <w:szCs w:val="28"/>
          <w:lang w:val="en-US" w:eastAsia="ru-RU"/>
        </w:rPr>
        <w:t xml:space="preserve">26 Ndubisi F. Ecological planning: A Historical and Comparative Synthesis. – Baltimore: </w:t>
      </w:r>
      <w:r w:rsidRPr="00DF236D">
        <w:rPr>
          <w:rFonts w:ascii="Times New Roman" w:eastAsia="Times New Roman" w:hAnsi="Times New Roman" w:cs="Times New Roman"/>
          <w:color w:val="000000"/>
          <w:sz w:val="28"/>
          <w:szCs w:val="28"/>
          <w:shd w:val="clear" w:color="auto" w:fill="FFFFFF"/>
          <w:lang w:val="en-US" w:eastAsia="ru-RU"/>
        </w:rPr>
        <w:t>Johns Hopkins University Press</w:t>
      </w:r>
      <w:r w:rsidRPr="00DF236D">
        <w:rPr>
          <w:rFonts w:ascii="Times New Roman" w:eastAsia="Times New Roman" w:hAnsi="Times New Roman" w:cs="Times New Roman"/>
          <w:color w:val="000000"/>
          <w:sz w:val="28"/>
          <w:szCs w:val="28"/>
          <w:lang w:val="en-US" w:eastAsia="ru-RU"/>
        </w:rPr>
        <w:t>, 2002. – 287 p.</w:t>
      </w:r>
    </w:p>
    <w:p w14:paraId="704CAB9D" w14:textId="77777777"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color w:val="000000"/>
          <w:sz w:val="28"/>
          <w:szCs w:val="28"/>
          <w:lang w:val="en-US" w:eastAsia="ru-RU"/>
        </w:rPr>
      </w:pPr>
      <w:r w:rsidRPr="00DF236D">
        <w:rPr>
          <w:rFonts w:ascii="Times New Roman" w:eastAsia="Times New Roman" w:hAnsi="Times New Roman" w:cs="Times New Roman"/>
          <w:color w:val="000000"/>
          <w:sz w:val="28"/>
          <w:szCs w:val="28"/>
          <w:lang w:val="en-US" w:eastAsia="ru-RU"/>
        </w:rPr>
        <w:t>27 Kozová M., Finka M. Landscape development planning and management systems in selected European countries // The Problems of Landscape Ecology. – 2010. – Vol. XXVIII. – P. 101–110.</w:t>
      </w:r>
    </w:p>
    <w:p w14:paraId="48608D10" w14:textId="77777777"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color w:val="000000"/>
          <w:sz w:val="28"/>
          <w:szCs w:val="28"/>
          <w:lang w:val="en-US" w:eastAsia="ru-RU"/>
        </w:rPr>
      </w:pPr>
      <w:r w:rsidRPr="00DF236D">
        <w:rPr>
          <w:rFonts w:ascii="Times New Roman" w:eastAsia="Times New Roman" w:hAnsi="Times New Roman" w:cs="Times New Roman"/>
          <w:color w:val="000000"/>
          <w:sz w:val="28"/>
          <w:szCs w:val="28"/>
          <w:lang w:val="en-US" w:eastAsia="ru-RU"/>
        </w:rPr>
        <w:t>28 Ostrom E. Governing the Commons: The Evolution of Institutions for Collective Action. – New York: Cambridge University Press, 1990. – 298 p.</w:t>
      </w:r>
    </w:p>
    <w:p w14:paraId="3B106F5C" w14:textId="77777777"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color w:val="000000"/>
          <w:sz w:val="28"/>
          <w:szCs w:val="28"/>
          <w:lang w:val="en-US" w:eastAsia="ru-RU"/>
        </w:rPr>
      </w:pPr>
      <w:r w:rsidRPr="00DF236D">
        <w:rPr>
          <w:rFonts w:ascii="Times New Roman" w:eastAsia="Times New Roman" w:hAnsi="Times New Roman" w:cs="Times New Roman"/>
          <w:color w:val="000000"/>
          <w:sz w:val="28"/>
          <w:szCs w:val="28"/>
          <w:lang w:val="en-US" w:eastAsia="ru-RU"/>
        </w:rPr>
        <w:t>29 Kluvánková-Oravská T., Chobotová V. Shifting Governance. Managing the Commons: the case of Slovenský Raj National park // Sociológia. – 2006. – Vol. 38. – P.</w:t>
      </w:r>
      <w:r w:rsidRPr="00DF236D">
        <w:rPr>
          <w:rFonts w:ascii="Times New Roman" w:eastAsia="Times New Roman" w:hAnsi="Times New Roman" w:cs="Times New Roman"/>
          <w:color w:val="000000"/>
          <w:sz w:val="28"/>
          <w:szCs w:val="28"/>
          <w:lang w:val="kk-KZ" w:eastAsia="ru-RU"/>
        </w:rPr>
        <w:t> </w:t>
      </w:r>
      <w:r w:rsidRPr="00DF236D">
        <w:rPr>
          <w:rFonts w:ascii="Times New Roman" w:eastAsia="Times New Roman" w:hAnsi="Times New Roman" w:cs="Times New Roman"/>
          <w:color w:val="000000"/>
          <w:sz w:val="28"/>
          <w:szCs w:val="28"/>
          <w:lang w:val="en-US" w:eastAsia="ru-RU"/>
        </w:rPr>
        <w:t>221–244.</w:t>
      </w:r>
    </w:p>
    <w:p w14:paraId="008D0061" w14:textId="77777777" w:rsidR="002B6640" w:rsidRPr="00DF236D" w:rsidRDefault="002B6640" w:rsidP="002B6640">
      <w:pPr>
        <w:autoSpaceDE w:val="0"/>
        <w:autoSpaceDN w:val="0"/>
        <w:adjustRightInd w:val="0"/>
        <w:spacing w:after="0" w:line="240" w:lineRule="auto"/>
        <w:ind w:firstLine="567"/>
        <w:jc w:val="both"/>
        <w:rPr>
          <w:rFonts w:ascii="Times New Roman" w:eastAsia="ArialMT" w:hAnsi="Times New Roman" w:cs="Times New Roman"/>
          <w:color w:val="000000"/>
          <w:sz w:val="28"/>
          <w:szCs w:val="28"/>
          <w:lang w:val="en-US" w:eastAsia="ru-RU"/>
        </w:rPr>
      </w:pPr>
      <w:r w:rsidRPr="00DF236D">
        <w:rPr>
          <w:rFonts w:ascii="Times New Roman" w:eastAsia="ArialMT" w:hAnsi="Times New Roman" w:cs="Times New Roman"/>
          <w:color w:val="000000"/>
          <w:sz w:val="28"/>
          <w:szCs w:val="28"/>
          <w:lang w:val="en-US" w:eastAsia="ru-RU"/>
        </w:rPr>
        <w:t>30 Steiner F.R. The living landscape: an ecological approach to landscape planning. – New York: McGraw-Hill, 2012. – 463 s.</w:t>
      </w:r>
    </w:p>
    <w:p w14:paraId="3C54488E" w14:textId="7C9E5D59" w:rsidR="002B6640" w:rsidRPr="00DF236D" w:rsidRDefault="002B6640" w:rsidP="002B6640">
      <w:pPr>
        <w:autoSpaceDE w:val="0"/>
        <w:autoSpaceDN w:val="0"/>
        <w:adjustRightInd w:val="0"/>
        <w:spacing w:after="0" w:line="240" w:lineRule="auto"/>
        <w:ind w:firstLine="567"/>
        <w:jc w:val="both"/>
        <w:rPr>
          <w:rFonts w:ascii="Times New Roman" w:eastAsia="ArialMT" w:hAnsi="Times New Roman" w:cs="Times New Roman"/>
          <w:color w:val="000000"/>
          <w:sz w:val="28"/>
          <w:szCs w:val="28"/>
          <w:lang w:val="en-US" w:eastAsia="ru-RU"/>
        </w:rPr>
      </w:pPr>
      <w:r w:rsidRPr="00DF236D">
        <w:rPr>
          <w:rFonts w:ascii="Times New Roman" w:eastAsia="ArialMT" w:hAnsi="Times New Roman" w:cs="Times New Roman"/>
          <w:color w:val="000000"/>
          <w:sz w:val="28"/>
          <w:szCs w:val="28"/>
          <w:lang w:val="en-US" w:eastAsia="ru-RU"/>
        </w:rPr>
        <w:t xml:space="preserve">31 Rydin Y. The British </w:t>
      </w:r>
      <w:r w:rsidR="00B57A55" w:rsidRPr="00DF236D">
        <w:rPr>
          <w:rFonts w:ascii="Times New Roman" w:eastAsia="ArialMT" w:hAnsi="Times New Roman" w:cs="Times New Roman"/>
          <w:color w:val="000000"/>
          <w:sz w:val="28"/>
          <w:szCs w:val="28"/>
          <w:lang w:val="en-US" w:eastAsia="ru-RU"/>
        </w:rPr>
        <w:t>Planning</w:t>
      </w:r>
      <w:r w:rsidRPr="00DF236D">
        <w:rPr>
          <w:rFonts w:ascii="Times New Roman" w:eastAsia="ArialMT" w:hAnsi="Times New Roman" w:cs="Times New Roman"/>
          <w:color w:val="000000"/>
          <w:sz w:val="28"/>
          <w:szCs w:val="28"/>
          <w:lang w:val="en-US" w:eastAsia="ru-RU"/>
        </w:rPr>
        <w:t xml:space="preserve"> System: </w:t>
      </w:r>
      <w:r w:rsidR="00B57A55" w:rsidRPr="00DF236D">
        <w:rPr>
          <w:rFonts w:ascii="Times New Roman" w:eastAsia="ArialMT" w:hAnsi="Times New Roman" w:cs="Times New Roman"/>
          <w:color w:val="000000"/>
          <w:sz w:val="28"/>
          <w:szCs w:val="28"/>
          <w:lang w:val="en-US" w:eastAsia="ru-RU"/>
        </w:rPr>
        <w:t>An</w:t>
      </w:r>
      <w:r w:rsidRPr="00DF236D">
        <w:rPr>
          <w:rFonts w:ascii="Times New Roman" w:eastAsia="ArialMT" w:hAnsi="Times New Roman" w:cs="Times New Roman"/>
          <w:color w:val="000000"/>
          <w:sz w:val="28"/>
          <w:szCs w:val="28"/>
          <w:lang w:val="en-US" w:eastAsia="ru-RU"/>
        </w:rPr>
        <w:t xml:space="preserve"> Introduction. – London, 2010. – 153 S.</w:t>
      </w:r>
    </w:p>
    <w:p w14:paraId="087035B9" w14:textId="7DFBEC37" w:rsidR="002B6640" w:rsidRPr="00DF236D" w:rsidRDefault="002B6640" w:rsidP="002B6640">
      <w:pPr>
        <w:autoSpaceDE w:val="0"/>
        <w:autoSpaceDN w:val="0"/>
        <w:adjustRightInd w:val="0"/>
        <w:spacing w:after="0" w:line="240" w:lineRule="auto"/>
        <w:ind w:firstLine="567"/>
        <w:jc w:val="both"/>
        <w:rPr>
          <w:rFonts w:ascii="Times New Roman" w:eastAsia="ArialMT" w:hAnsi="Times New Roman" w:cs="Times New Roman"/>
          <w:color w:val="000000"/>
          <w:sz w:val="28"/>
          <w:szCs w:val="28"/>
          <w:lang w:val="en-US" w:eastAsia="ru-RU"/>
        </w:rPr>
      </w:pPr>
      <w:r w:rsidRPr="00DF236D">
        <w:rPr>
          <w:rFonts w:ascii="Times New Roman" w:eastAsia="ArialMT" w:hAnsi="Times New Roman" w:cs="Times New Roman"/>
          <w:color w:val="000000"/>
          <w:sz w:val="28"/>
          <w:szCs w:val="28"/>
          <w:lang w:val="en-US" w:eastAsia="ru-RU"/>
        </w:rPr>
        <w:t>32 Zhang Y.J., Li A.J., Fung T. Using GIS and Multi-</w:t>
      </w:r>
      <w:r w:rsidR="00B57A55" w:rsidRPr="00DF236D">
        <w:rPr>
          <w:rFonts w:ascii="Times New Roman" w:eastAsia="ArialMT" w:hAnsi="Times New Roman" w:cs="Times New Roman"/>
          <w:color w:val="000000"/>
          <w:sz w:val="28"/>
          <w:szCs w:val="28"/>
          <w:lang w:val="en-US" w:eastAsia="ru-RU"/>
        </w:rPr>
        <w:t>Criteria</w:t>
      </w:r>
      <w:r w:rsidRPr="00DF236D">
        <w:rPr>
          <w:rFonts w:ascii="Times New Roman" w:eastAsia="ArialMT" w:hAnsi="Times New Roman" w:cs="Times New Roman"/>
          <w:color w:val="000000"/>
          <w:sz w:val="28"/>
          <w:szCs w:val="28"/>
          <w:lang w:val="en-US" w:eastAsia="ru-RU"/>
        </w:rPr>
        <w:t xml:space="preserve"> Decision Analysis for Conflict Resolution in Land Use Planning // Procedia Environmental Sciences 13. 18th Biennial ISEM Conference on Ecological Modelling for Global Change and Coupled Human and Natural System. – 2012. – P. 2264–2273.</w:t>
      </w:r>
    </w:p>
    <w:p w14:paraId="53C9B9BF" w14:textId="77777777" w:rsidR="002B6640" w:rsidRPr="00DF236D" w:rsidRDefault="002B6640" w:rsidP="002B6640">
      <w:pPr>
        <w:autoSpaceDE w:val="0"/>
        <w:autoSpaceDN w:val="0"/>
        <w:adjustRightInd w:val="0"/>
        <w:spacing w:after="0" w:line="240" w:lineRule="auto"/>
        <w:ind w:firstLine="567"/>
        <w:jc w:val="both"/>
        <w:rPr>
          <w:rFonts w:ascii="Times New Roman" w:eastAsia="ArialMT" w:hAnsi="Times New Roman" w:cs="Times New Roman"/>
          <w:color w:val="000000"/>
          <w:sz w:val="28"/>
          <w:szCs w:val="28"/>
          <w:lang w:val="en-US" w:eastAsia="ru-RU"/>
        </w:rPr>
      </w:pPr>
      <w:r w:rsidRPr="00DF236D">
        <w:rPr>
          <w:rFonts w:ascii="Times New Roman" w:eastAsia="ArialMT" w:hAnsi="Times New Roman" w:cs="Times New Roman"/>
          <w:color w:val="000000"/>
          <w:sz w:val="28"/>
          <w:szCs w:val="28"/>
          <w:lang w:val="en-US" w:eastAsia="ru-RU"/>
        </w:rPr>
        <w:t>33 Paudel S., Yuan F. Assessing landscape changes and dynamics using patch analysis and GIS modeling // International Journal of Applied Earth Observation and Geoinformation 16. – 2012. – P. 66–76.</w:t>
      </w:r>
    </w:p>
    <w:p w14:paraId="7CE7AF6C" w14:textId="77777777"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 xml:space="preserve">34 Козова М., Дрош Я. Современные проблемы ландшафтообразования и геоэкологии // Материалы </w:t>
      </w:r>
      <w:r w:rsidRPr="00DF236D">
        <w:rPr>
          <w:rFonts w:ascii="Times New Roman" w:eastAsia="Times New Roman" w:hAnsi="Times New Roman" w:cs="Times New Roman"/>
          <w:color w:val="000000"/>
          <w:sz w:val="28"/>
          <w:szCs w:val="28"/>
          <w:lang w:val="en-US" w:eastAsia="ru-RU"/>
        </w:rPr>
        <w:t>IV</w:t>
      </w:r>
      <w:r w:rsidRPr="00DF236D">
        <w:rPr>
          <w:rFonts w:ascii="Times New Roman" w:eastAsia="Times New Roman" w:hAnsi="Times New Roman" w:cs="Times New Roman"/>
          <w:color w:val="000000"/>
          <w:sz w:val="28"/>
          <w:szCs w:val="28"/>
          <w:lang w:eastAsia="ru-RU"/>
        </w:rPr>
        <w:t xml:space="preserve"> междунар. науч. конф. к 100-летию со дня рождения профессора В.А. Дементьева. – Минск: БГУ 2008. – С. 12–24.</w:t>
      </w:r>
    </w:p>
    <w:p w14:paraId="5F41B6AC" w14:textId="7643BEA6"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35</w:t>
      </w:r>
      <w:r w:rsidR="002958DE">
        <w:rPr>
          <w:rFonts w:ascii="Times New Roman" w:eastAsia="Times New Roman" w:hAnsi="Times New Roman" w:cs="Times New Roman"/>
          <w:color w:val="000000"/>
          <w:sz w:val="28"/>
          <w:szCs w:val="28"/>
          <w:lang w:eastAsia="ru-RU"/>
        </w:rPr>
        <w:t> </w:t>
      </w:r>
      <w:r w:rsidRPr="00DF236D">
        <w:rPr>
          <w:rFonts w:ascii="Times New Roman" w:eastAsia="Times New Roman" w:hAnsi="Times New Roman" w:cs="Times New Roman"/>
          <w:color w:val="000000"/>
          <w:sz w:val="28"/>
          <w:szCs w:val="28"/>
          <w:lang w:eastAsia="ru-RU"/>
        </w:rPr>
        <w:t>Антипов А.Н., Дроздов А.В. и др. Ландшафтное планирование: принципы, методы, европейский и российский опыт. – Иркутск: ИГ СО РАН, 2002. – 141 с.</w:t>
      </w:r>
    </w:p>
    <w:p w14:paraId="7709C8CF" w14:textId="77777777" w:rsidR="002B6640" w:rsidRPr="00DF236D" w:rsidRDefault="002B6640" w:rsidP="002B6640">
      <w:pPr>
        <w:autoSpaceDE w:val="0"/>
        <w:autoSpaceDN w:val="0"/>
        <w:adjustRightInd w:val="0"/>
        <w:spacing w:after="0" w:line="240" w:lineRule="auto"/>
        <w:ind w:firstLine="567"/>
        <w:jc w:val="both"/>
        <w:rPr>
          <w:rFonts w:ascii="Times New Roman" w:eastAsia="ArialMT" w:hAnsi="Times New Roman" w:cs="Times New Roman"/>
          <w:color w:val="000000"/>
          <w:sz w:val="28"/>
          <w:szCs w:val="28"/>
          <w:lang w:val="en-US" w:eastAsia="ru-RU"/>
        </w:rPr>
      </w:pPr>
      <w:r w:rsidRPr="00DF236D">
        <w:rPr>
          <w:rFonts w:ascii="Times New Roman" w:eastAsia="ArialMT" w:hAnsi="Times New Roman" w:cs="Times New Roman"/>
          <w:color w:val="000000"/>
          <w:sz w:val="28"/>
          <w:szCs w:val="28"/>
          <w:lang w:val="en-US" w:eastAsia="ru-RU"/>
        </w:rPr>
        <w:t xml:space="preserve">36 Carsjens G.J., Knaap W. Strategic land-use allocation: dealing with spatial relationships and fragmentation of agriculture // Landscape and urban planning 58. – 2012. – </w:t>
      </w:r>
      <w:r w:rsidRPr="00DF236D">
        <w:rPr>
          <w:rFonts w:ascii="Times New Roman" w:eastAsia="ArialMT" w:hAnsi="Times New Roman" w:cs="Times New Roman"/>
          <w:color w:val="000000"/>
          <w:sz w:val="28"/>
          <w:szCs w:val="28"/>
          <w:lang w:eastAsia="ru-RU"/>
        </w:rPr>
        <w:t>Р</w:t>
      </w:r>
      <w:r w:rsidRPr="00DF236D">
        <w:rPr>
          <w:rFonts w:ascii="Times New Roman" w:eastAsia="ArialMT" w:hAnsi="Times New Roman" w:cs="Times New Roman"/>
          <w:color w:val="000000"/>
          <w:sz w:val="28"/>
          <w:szCs w:val="28"/>
          <w:lang w:val="en-US" w:eastAsia="ru-RU"/>
        </w:rPr>
        <w:t>. 171–179.</w:t>
      </w:r>
    </w:p>
    <w:p w14:paraId="4D69B5B8" w14:textId="77777777" w:rsidR="002B6640" w:rsidRPr="00DF236D" w:rsidRDefault="002B6640" w:rsidP="002B6640">
      <w:pPr>
        <w:autoSpaceDE w:val="0"/>
        <w:autoSpaceDN w:val="0"/>
        <w:adjustRightInd w:val="0"/>
        <w:spacing w:after="0" w:line="240" w:lineRule="auto"/>
        <w:ind w:firstLine="567"/>
        <w:jc w:val="both"/>
        <w:rPr>
          <w:rFonts w:ascii="Times New Roman" w:eastAsia="ArialMT" w:hAnsi="Times New Roman" w:cs="Times New Roman"/>
          <w:color w:val="000000"/>
          <w:sz w:val="28"/>
          <w:szCs w:val="28"/>
          <w:lang w:val="en-US" w:eastAsia="ru-RU"/>
        </w:rPr>
      </w:pPr>
      <w:r w:rsidRPr="00DF236D">
        <w:rPr>
          <w:rFonts w:ascii="Times New Roman" w:eastAsia="ArialMT" w:hAnsi="Times New Roman" w:cs="Times New Roman"/>
          <w:color w:val="000000"/>
          <w:sz w:val="28"/>
          <w:szCs w:val="28"/>
          <w:lang w:val="en-US" w:eastAsia="ru-RU"/>
        </w:rPr>
        <w:t xml:space="preserve">37 Bastian O., Lutz M. Landscape functions as indicators for the development of local agri-environmental measures // Ecological Indicators 6. – 2011. – </w:t>
      </w:r>
      <w:r w:rsidRPr="00DF236D">
        <w:rPr>
          <w:rFonts w:ascii="Times New Roman" w:eastAsia="ArialMT" w:hAnsi="Times New Roman" w:cs="Times New Roman"/>
          <w:color w:val="000000"/>
          <w:sz w:val="28"/>
          <w:szCs w:val="28"/>
          <w:lang w:eastAsia="ru-RU"/>
        </w:rPr>
        <w:t>Р</w:t>
      </w:r>
      <w:r w:rsidRPr="00DF236D">
        <w:rPr>
          <w:rFonts w:ascii="Times New Roman" w:eastAsia="ArialMT" w:hAnsi="Times New Roman" w:cs="Times New Roman"/>
          <w:color w:val="000000"/>
          <w:sz w:val="28"/>
          <w:szCs w:val="28"/>
          <w:lang w:val="en-US" w:eastAsia="ru-RU"/>
        </w:rPr>
        <w:t>. 215–227.</w:t>
      </w:r>
    </w:p>
    <w:p w14:paraId="6B6D2BE2" w14:textId="77777777" w:rsidR="002B6640" w:rsidRPr="00DF236D" w:rsidRDefault="002B6640" w:rsidP="002B6640">
      <w:pPr>
        <w:autoSpaceDE w:val="0"/>
        <w:autoSpaceDN w:val="0"/>
        <w:adjustRightInd w:val="0"/>
        <w:spacing w:after="0" w:line="240" w:lineRule="auto"/>
        <w:ind w:firstLine="567"/>
        <w:jc w:val="both"/>
        <w:rPr>
          <w:rFonts w:ascii="Times New Roman" w:eastAsia="ArialMT" w:hAnsi="Times New Roman" w:cs="Times New Roman"/>
          <w:color w:val="000000"/>
          <w:sz w:val="28"/>
          <w:szCs w:val="28"/>
          <w:lang w:val="en-US" w:eastAsia="ru-RU"/>
        </w:rPr>
      </w:pPr>
      <w:r w:rsidRPr="00DF236D">
        <w:rPr>
          <w:rFonts w:ascii="Times New Roman" w:eastAsia="ArialMT" w:hAnsi="Times New Roman" w:cs="Times New Roman"/>
          <w:color w:val="000000"/>
          <w:sz w:val="28"/>
          <w:szCs w:val="28"/>
          <w:lang w:val="en-US" w:eastAsia="ru-RU"/>
        </w:rPr>
        <w:t xml:space="preserve">38 Linehan J.R., Gross M. Back to the future, back to basics: the social ecology of landscapes and the future of landscape planning // Landscape and Urban Planning 42. – 2012. – </w:t>
      </w:r>
      <w:r w:rsidRPr="00DF236D">
        <w:rPr>
          <w:rFonts w:ascii="Times New Roman" w:eastAsia="ArialMT" w:hAnsi="Times New Roman" w:cs="Times New Roman"/>
          <w:color w:val="000000"/>
          <w:sz w:val="28"/>
          <w:szCs w:val="28"/>
          <w:lang w:eastAsia="ru-RU"/>
        </w:rPr>
        <w:t>Р</w:t>
      </w:r>
      <w:r w:rsidRPr="00DF236D">
        <w:rPr>
          <w:rFonts w:ascii="Times New Roman" w:eastAsia="ArialMT" w:hAnsi="Times New Roman" w:cs="Times New Roman"/>
          <w:color w:val="000000"/>
          <w:sz w:val="28"/>
          <w:szCs w:val="28"/>
          <w:lang w:val="en-US" w:eastAsia="ru-RU"/>
        </w:rPr>
        <w:t>. 207–223.</w:t>
      </w:r>
    </w:p>
    <w:p w14:paraId="56396759" w14:textId="314BA9A8"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shd w:val="clear" w:color="auto" w:fill="FFFFFF"/>
          <w:lang w:eastAsia="ru-RU"/>
        </w:rPr>
        <w:lastRenderedPageBreak/>
        <w:t>39</w:t>
      </w:r>
      <w:r w:rsidR="00661C8B">
        <w:rPr>
          <w:rFonts w:ascii="Times New Roman" w:eastAsia="Times New Roman" w:hAnsi="Times New Roman" w:cs="Times New Roman"/>
          <w:color w:val="000000"/>
          <w:sz w:val="28"/>
          <w:szCs w:val="28"/>
          <w:shd w:val="clear" w:color="auto" w:fill="FFFFFF"/>
          <w:lang w:eastAsia="ru-RU"/>
        </w:rPr>
        <w:t xml:space="preserve"> </w:t>
      </w:r>
      <w:r w:rsidRPr="00DF236D">
        <w:rPr>
          <w:rFonts w:ascii="Times New Roman" w:eastAsia="Times New Roman" w:hAnsi="Times New Roman" w:cs="Times New Roman"/>
          <w:color w:val="000000"/>
          <w:sz w:val="28"/>
          <w:szCs w:val="28"/>
          <w:shd w:val="clear" w:color="auto" w:fill="FFFFFF"/>
          <w:lang w:eastAsia="ru-RU"/>
        </w:rPr>
        <w:t xml:space="preserve">Руководство по ландшафтному планированию. Принципы ландшафтного планирования и концепция его развития в России. – М.: Госцентр экологических программ, 2001. </w:t>
      </w:r>
      <w:r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shd w:val="clear" w:color="auto" w:fill="FFFFFF"/>
          <w:lang w:eastAsia="ru-RU"/>
        </w:rPr>
        <w:t xml:space="preserve"> Т.</w:t>
      </w:r>
      <w:r w:rsidRPr="00DF236D">
        <w:rPr>
          <w:rFonts w:ascii="Times New Roman" w:eastAsia="Times New Roman" w:hAnsi="Times New Roman" w:cs="Times New Roman"/>
          <w:color w:val="000000"/>
          <w:sz w:val="28"/>
          <w:szCs w:val="28"/>
          <w:shd w:val="clear" w:color="auto" w:fill="FFFFFF"/>
          <w:lang w:val="en-US" w:eastAsia="ru-RU"/>
        </w:rPr>
        <w:t>I</w:t>
      </w:r>
      <w:r w:rsidRPr="00DF236D">
        <w:rPr>
          <w:rFonts w:ascii="Times New Roman" w:eastAsia="Times New Roman" w:hAnsi="Times New Roman" w:cs="Times New Roman"/>
          <w:color w:val="000000"/>
          <w:sz w:val="28"/>
          <w:szCs w:val="28"/>
          <w:shd w:val="clear" w:color="auto" w:fill="FFFFFF"/>
          <w:lang w:eastAsia="ru-RU"/>
        </w:rPr>
        <w:t>. – 73 с.</w:t>
      </w:r>
    </w:p>
    <w:p w14:paraId="733EB10C" w14:textId="77777777" w:rsidR="002B6640" w:rsidRPr="00DF236D" w:rsidRDefault="002B6640" w:rsidP="002B6640">
      <w:pPr>
        <w:autoSpaceDE w:val="0"/>
        <w:autoSpaceDN w:val="0"/>
        <w:adjustRightInd w:val="0"/>
        <w:spacing w:after="0" w:line="240" w:lineRule="auto"/>
        <w:ind w:firstLine="567"/>
        <w:jc w:val="both"/>
        <w:rPr>
          <w:rFonts w:ascii="Times New Roman" w:eastAsia="ArialMT" w:hAnsi="Times New Roman" w:cs="Times New Roman"/>
          <w:color w:val="000000"/>
          <w:sz w:val="28"/>
          <w:szCs w:val="28"/>
          <w:lang w:val="en-US" w:eastAsia="ru-RU"/>
        </w:rPr>
      </w:pPr>
      <w:r w:rsidRPr="00DF236D">
        <w:rPr>
          <w:rFonts w:ascii="Times New Roman" w:eastAsia="ArialMT" w:hAnsi="Times New Roman" w:cs="Times New Roman"/>
          <w:color w:val="000000"/>
          <w:sz w:val="28"/>
          <w:szCs w:val="28"/>
          <w:lang w:val="en-US" w:eastAsia="ru-RU"/>
        </w:rPr>
        <w:t xml:space="preserve">40 Hietala-Koivu R., Lankoski J., Tarmi S. Loss of biodiversity and its social cost in an agricultural landscape // Agriculture, Ecosystems &amp; Environment 103. – 2012. – </w:t>
      </w:r>
      <w:r w:rsidRPr="00DF236D">
        <w:rPr>
          <w:rFonts w:ascii="Times New Roman" w:eastAsia="ArialMT" w:hAnsi="Times New Roman" w:cs="Times New Roman"/>
          <w:color w:val="000000"/>
          <w:sz w:val="28"/>
          <w:szCs w:val="28"/>
          <w:lang w:eastAsia="ru-RU"/>
        </w:rPr>
        <w:t>Р</w:t>
      </w:r>
      <w:r w:rsidRPr="00DF236D">
        <w:rPr>
          <w:rFonts w:ascii="Times New Roman" w:eastAsia="ArialMT" w:hAnsi="Times New Roman" w:cs="Times New Roman"/>
          <w:color w:val="000000"/>
          <w:sz w:val="28"/>
          <w:szCs w:val="28"/>
          <w:lang w:val="en-US" w:eastAsia="ru-RU"/>
        </w:rPr>
        <w:t>.</w:t>
      </w:r>
      <w:r w:rsidRPr="00DF236D">
        <w:rPr>
          <w:rFonts w:ascii="Times New Roman" w:eastAsia="ArialMT" w:hAnsi="Times New Roman" w:cs="Times New Roman"/>
          <w:color w:val="000000"/>
          <w:sz w:val="28"/>
          <w:szCs w:val="28"/>
          <w:lang w:val="kk-KZ" w:eastAsia="ru-RU"/>
        </w:rPr>
        <w:t> </w:t>
      </w:r>
      <w:r w:rsidRPr="00DF236D">
        <w:rPr>
          <w:rFonts w:ascii="Times New Roman" w:eastAsia="ArialMT" w:hAnsi="Times New Roman" w:cs="Times New Roman"/>
          <w:color w:val="000000"/>
          <w:sz w:val="28"/>
          <w:szCs w:val="28"/>
          <w:lang w:val="en-US" w:eastAsia="ru-RU"/>
        </w:rPr>
        <w:t>75–83.</w:t>
      </w:r>
    </w:p>
    <w:p w14:paraId="471B12E5" w14:textId="77777777" w:rsidR="002B6640" w:rsidRPr="00DF236D" w:rsidRDefault="002B6640" w:rsidP="002B6640">
      <w:pPr>
        <w:autoSpaceDE w:val="0"/>
        <w:autoSpaceDN w:val="0"/>
        <w:adjustRightInd w:val="0"/>
        <w:spacing w:after="0" w:line="240" w:lineRule="auto"/>
        <w:ind w:firstLine="567"/>
        <w:jc w:val="both"/>
        <w:rPr>
          <w:rFonts w:ascii="Times New Roman" w:eastAsia="ArialMT" w:hAnsi="Times New Roman" w:cs="Times New Roman"/>
          <w:color w:val="000000"/>
          <w:sz w:val="28"/>
          <w:szCs w:val="28"/>
          <w:lang w:val="en-US" w:eastAsia="ru-RU"/>
        </w:rPr>
      </w:pPr>
      <w:r w:rsidRPr="00DF236D">
        <w:rPr>
          <w:rFonts w:ascii="Times New Roman" w:eastAsia="ArialMT" w:hAnsi="Times New Roman" w:cs="Times New Roman"/>
          <w:color w:val="000000"/>
          <w:sz w:val="28"/>
          <w:szCs w:val="28"/>
          <w:lang w:val="en-US" w:eastAsia="ru-RU"/>
        </w:rPr>
        <w:t xml:space="preserve">41 Mari J.-F., Lazrak E.-G., Benoît M. Time space stochastic modelling of agricultural landscapes for environmental issues // Environmental Modelling &amp; Software 46. – 2013. – </w:t>
      </w:r>
      <w:r w:rsidRPr="00DF236D">
        <w:rPr>
          <w:rFonts w:ascii="Times New Roman" w:eastAsia="ArialMT" w:hAnsi="Times New Roman" w:cs="Times New Roman"/>
          <w:color w:val="000000"/>
          <w:sz w:val="28"/>
          <w:szCs w:val="28"/>
          <w:lang w:eastAsia="ru-RU"/>
        </w:rPr>
        <w:t>Р</w:t>
      </w:r>
      <w:r w:rsidRPr="00DF236D">
        <w:rPr>
          <w:rFonts w:ascii="Times New Roman" w:eastAsia="ArialMT" w:hAnsi="Times New Roman" w:cs="Times New Roman"/>
          <w:color w:val="000000"/>
          <w:sz w:val="28"/>
          <w:szCs w:val="28"/>
          <w:lang w:val="en-US" w:eastAsia="ru-RU"/>
        </w:rPr>
        <w:t>. 219–227.</w:t>
      </w:r>
    </w:p>
    <w:p w14:paraId="74B0A6A4" w14:textId="375D545B" w:rsidR="002B6640" w:rsidRPr="00DF236D" w:rsidRDefault="00F10295" w:rsidP="002B6640">
      <w:pPr>
        <w:tabs>
          <w:tab w:val="left" w:pos="993"/>
        </w:tabs>
        <w:spacing w:after="0" w:line="240" w:lineRule="auto"/>
        <w:ind w:firstLine="567"/>
        <w:jc w:val="both"/>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42 </w:t>
      </w:r>
      <w:r w:rsidR="002B6640" w:rsidRPr="00DF236D">
        <w:rPr>
          <w:rFonts w:ascii="Times New Roman" w:eastAsia="Times New Roman" w:hAnsi="Times New Roman" w:cs="Times New Roman"/>
          <w:color w:val="000000"/>
          <w:sz w:val="28"/>
          <w:szCs w:val="28"/>
          <w:lang w:eastAsia="ru-RU"/>
        </w:rPr>
        <w:t xml:space="preserve">Баринова Г.М., Клименко Н.А. Роль ландшафтного планирования в системе управления устойчивым развитием Приморского региона // </w:t>
      </w:r>
      <w:r w:rsidR="002B6640" w:rsidRPr="00DF236D">
        <w:rPr>
          <w:rFonts w:ascii="Times New Roman" w:eastAsia="Times New Roman" w:hAnsi="Times New Roman" w:cs="Times New Roman"/>
          <w:color w:val="000000"/>
          <w:sz w:val="28"/>
          <w:szCs w:val="28"/>
          <w:shd w:val="clear" w:color="auto" w:fill="FFFFFF"/>
          <w:lang w:eastAsia="ru-RU"/>
        </w:rPr>
        <w:t xml:space="preserve">Вестник РГУ им. И. Канта. Естественные науки. </w:t>
      </w:r>
      <w:r w:rsidR="002B6640" w:rsidRPr="00DF236D">
        <w:rPr>
          <w:rFonts w:ascii="Times New Roman" w:eastAsia="Times New Roman" w:hAnsi="Times New Roman" w:cs="Times New Roman"/>
          <w:color w:val="000000"/>
          <w:sz w:val="28"/>
          <w:szCs w:val="28"/>
          <w:lang w:eastAsia="ru-RU"/>
        </w:rPr>
        <w:t>–</w:t>
      </w:r>
      <w:r w:rsidR="002B6640" w:rsidRPr="00DF236D">
        <w:rPr>
          <w:rFonts w:ascii="Times New Roman" w:eastAsia="Times New Roman" w:hAnsi="Times New Roman" w:cs="Times New Roman"/>
          <w:color w:val="000000"/>
          <w:sz w:val="28"/>
          <w:szCs w:val="28"/>
          <w:shd w:val="clear" w:color="auto" w:fill="FFFFFF"/>
          <w:lang w:eastAsia="ru-RU"/>
        </w:rPr>
        <w:t xml:space="preserve"> 2006. – Вып.1. – С. 52</w:t>
      </w:r>
      <w:r w:rsidR="002B6640" w:rsidRPr="00DF236D">
        <w:rPr>
          <w:rFonts w:ascii="Times New Roman" w:eastAsia="Times New Roman" w:hAnsi="Times New Roman" w:cs="Times New Roman"/>
          <w:color w:val="000000"/>
          <w:sz w:val="28"/>
          <w:szCs w:val="28"/>
          <w:lang w:eastAsia="ru-RU"/>
        </w:rPr>
        <w:t>–</w:t>
      </w:r>
      <w:r w:rsidR="002B6640" w:rsidRPr="00DF236D">
        <w:rPr>
          <w:rFonts w:ascii="Times New Roman" w:eastAsia="Times New Roman" w:hAnsi="Times New Roman" w:cs="Times New Roman"/>
          <w:color w:val="000000"/>
          <w:sz w:val="28"/>
          <w:szCs w:val="28"/>
          <w:shd w:val="clear" w:color="auto" w:fill="FFFFFF"/>
          <w:lang w:eastAsia="ru-RU"/>
        </w:rPr>
        <w:t>61.</w:t>
      </w:r>
    </w:p>
    <w:p w14:paraId="37F5DE69" w14:textId="63ED6BEC"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43</w:t>
      </w:r>
      <w:r w:rsidR="0019435E">
        <w:rPr>
          <w:rFonts w:ascii="Times New Roman" w:eastAsia="Times New Roman" w:hAnsi="Times New Roman" w:cs="Times New Roman"/>
          <w:color w:val="000000"/>
          <w:sz w:val="28"/>
          <w:szCs w:val="28"/>
          <w:lang w:eastAsia="ru-RU"/>
        </w:rPr>
        <w:t> </w:t>
      </w:r>
      <w:r w:rsidRPr="00DF236D">
        <w:rPr>
          <w:rFonts w:ascii="Times New Roman" w:eastAsia="Times New Roman" w:hAnsi="Times New Roman" w:cs="Times New Roman"/>
          <w:color w:val="000000"/>
          <w:sz w:val="28"/>
          <w:szCs w:val="28"/>
          <w:lang w:eastAsia="ru-RU"/>
        </w:rPr>
        <w:t>Казаков Л.К. Ландшафтоведение с основами ландшафтного планирования. 2-е изд., испр. – М.: Издательский центр «Академия», 2007. – 336 с.</w:t>
      </w:r>
    </w:p>
    <w:p w14:paraId="6E622D4C" w14:textId="3EB87024"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val="kk-KZ" w:eastAsia="ru-RU"/>
        </w:rPr>
        <w:t xml:space="preserve">44 </w:t>
      </w:r>
      <w:r w:rsidRPr="00DF236D">
        <w:rPr>
          <w:rFonts w:ascii="Times New Roman" w:eastAsia="Times New Roman" w:hAnsi="Times New Roman" w:cs="Times New Roman"/>
          <w:color w:val="000000"/>
          <w:sz w:val="28"/>
          <w:szCs w:val="28"/>
          <w:lang w:eastAsia="ru-RU"/>
        </w:rPr>
        <w:t>Хайланд Ш., Май А. Ландшафтно</w:t>
      </w:r>
      <w:r w:rsidR="00661C8B">
        <w:rPr>
          <w:rFonts w:ascii="Times New Roman" w:eastAsia="Times New Roman" w:hAnsi="Times New Roman" w:cs="Times New Roman"/>
          <w:color w:val="000000"/>
          <w:sz w:val="28"/>
          <w:szCs w:val="28"/>
          <w:lang w:eastAsia="ru-RU"/>
        </w:rPr>
        <w:t>е</w:t>
      </w:r>
      <w:r w:rsidRPr="00DF236D">
        <w:rPr>
          <w:rFonts w:ascii="Times New Roman" w:eastAsia="Times New Roman" w:hAnsi="Times New Roman" w:cs="Times New Roman"/>
          <w:color w:val="000000"/>
          <w:sz w:val="28"/>
          <w:szCs w:val="28"/>
          <w:lang w:eastAsia="ru-RU"/>
        </w:rPr>
        <w:t xml:space="preserve"> планирование в Германии – инструмент упреждения экологических проблем территории // Український географічний журнал. – 2009. – №4. – С. 3–10.</w:t>
      </w:r>
    </w:p>
    <w:p w14:paraId="47709D91" w14:textId="77777777"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val="en-US" w:eastAsia="ru-RU"/>
        </w:rPr>
      </w:pPr>
      <w:r w:rsidRPr="00DF236D">
        <w:rPr>
          <w:rFonts w:ascii="Times New Roman" w:eastAsia="Times New Roman" w:hAnsi="Times New Roman" w:cs="Times New Roman"/>
          <w:color w:val="000000"/>
          <w:sz w:val="28"/>
          <w:szCs w:val="28"/>
          <w:lang w:val="kk-KZ" w:eastAsia="ru-RU"/>
        </w:rPr>
        <w:t xml:space="preserve">45 </w:t>
      </w:r>
      <w:r w:rsidRPr="00DF236D">
        <w:rPr>
          <w:rFonts w:ascii="Times New Roman" w:eastAsia="Times New Roman" w:hAnsi="Times New Roman" w:cs="Times New Roman"/>
          <w:color w:val="000000"/>
          <w:sz w:val="28"/>
          <w:szCs w:val="28"/>
          <w:lang w:val="en-US" w:eastAsia="ru-RU"/>
        </w:rPr>
        <w:t>Ružička M., Miklos L. Landscape-ecological planning (LANDEP) in the process of territorial planning // Ekológia (ČSSR). – Bratislava, 1982. – Vol.1. – No.3. – P. 297–312.</w:t>
      </w:r>
    </w:p>
    <w:p w14:paraId="46599F50" w14:textId="77777777"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val="en-US" w:eastAsia="ru-RU"/>
        </w:rPr>
      </w:pPr>
      <w:r w:rsidRPr="00DF236D">
        <w:rPr>
          <w:rFonts w:ascii="Times New Roman" w:eastAsia="Times New Roman" w:hAnsi="Times New Roman" w:cs="Times New Roman"/>
          <w:color w:val="000000"/>
          <w:sz w:val="28"/>
          <w:szCs w:val="28"/>
          <w:lang w:val="kk-KZ" w:eastAsia="ru-RU"/>
        </w:rPr>
        <w:t xml:space="preserve">46 </w:t>
      </w:r>
      <w:r w:rsidRPr="00DF236D">
        <w:rPr>
          <w:rFonts w:ascii="Times New Roman" w:eastAsia="Times New Roman" w:hAnsi="Times New Roman" w:cs="Times New Roman"/>
          <w:color w:val="000000"/>
          <w:sz w:val="28"/>
          <w:szCs w:val="28"/>
          <w:lang w:val="en-US" w:eastAsia="ru-RU"/>
        </w:rPr>
        <w:t>Ndubisi F</w:t>
      </w:r>
      <w:r w:rsidRPr="00DF236D">
        <w:rPr>
          <w:rFonts w:ascii="Times New Roman" w:eastAsia="Times New Roman" w:hAnsi="Times New Roman" w:cs="Times New Roman"/>
          <w:color w:val="000000"/>
          <w:sz w:val="28"/>
          <w:szCs w:val="28"/>
          <w:lang w:eastAsia="ru-RU"/>
        </w:rPr>
        <w:t>о</w:t>
      </w:r>
      <w:r w:rsidRPr="00DF236D">
        <w:rPr>
          <w:rFonts w:ascii="Times New Roman" w:eastAsia="Times New Roman" w:hAnsi="Times New Roman" w:cs="Times New Roman"/>
          <w:color w:val="000000"/>
          <w:sz w:val="28"/>
          <w:szCs w:val="28"/>
          <w:lang w:val="en-US" w:eastAsia="ru-RU"/>
        </w:rPr>
        <w:t>ster. Ecological planning: A Historical and Comparative Synthesis. – Baltimore: Johns Hopkins University Press, 2002. – 287 p.</w:t>
      </w:r>
    </w:p>
    <w:p w14:paraId="77419F85" w14:textId="77777777"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val="kk-KZ" w:eastAsia="ru-RU"/>
        </w:rPr>
        <w:t xml:space="preserve">47 </w:t>
      </w:r>
      <w:r w:rsidRPr="00DF236D">
        <w:rPr>
          <w:rFonts w:ascii="Times New Roman" w:eastAsia="Times New Roman" w:hAnsi="Times New Roman" w:cs="Times New Roman"/>
          <w:color w:val="000000"/>
          <w:sz w:val="28"/>
          <w:szCs w:val="28"/>
          <w:lang w:eastAsia="ru-RU"/>
        </w:rPr>
        <w:t>Антипов А.Н., Дроздов А.В и др. Ландшафтное планирование: принципы, методы, европейский и российский опыт. – Иркутск: ИГ СО РАН, 2002. – 141 с.</w:t>
      </w:r>
    </w:p>
    <w:p w14:paraId="2B919AE4" w14:textId="77777777"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val="kk-KZ" w:eastAsia="ru-RU"/>
        </w:rPr>
        <w:t xml:space="preserve">48 </w:t>
      </w:r>
      <w:r w:rsidRPr="00DF236D">
        <w:rPr>
          <w:rFonts w:ascii="Times New Roman" w:eastAsia="Times New Roman" w:hAnsi="Times New Roman" w:cs="Times New Roman"/>
          <w:color w:val="000000"/>
          <w:sz w:val="28"/>
          <w:szCs w:val="28"/>
          <w:lang w:eastAsia="ru-RU"/>
        </w:rPr>
        <w:t>Исаченко А.Г. Ландшафтные рубежи и административно-экономическое районирование // Известия РГО. – 1997. – Т.129. – Вып.4. – С. 10–16.</w:t>
      </w:r>
    </w:p>
    <w:p w14:paraId="0BEFF420" w14:textId="77777777"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val="kk-KZ" w:eastAsia="ru-RU"/>
        </w:rPr>
        <w:t xml:space="preserve">49 </w:t>
      </w:r>
      <w:r w:rsidRPr="00DF236D">
        <w:rPr>
          <w:rFonts w:ascii="Times New Roman" w:eastAsia="Times New Roman" w:hAnsi="Times New Roman" w:cs="Times New Roman"/>
          <w:color w:val="000000"/>
          <w:sz w:val="28"/>
          <w:szCs w:val="28"/>
          <w:lang w:eastAsia="ru-RU"/>
        </w:rPr>
        <w:t>Дьяконов К.Н. Геофизика ландшафта. Метод балансов. – М.: МГУ, 1988. – 95 с.</w:t>
      </w:r>
    </w:p>
    <w:p w14:paraId="0F751431" w14:textId="77777777"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val="kk-KZ" w:eastAsia="ru-RU"/>
        </w:rPr>
        <w:t xml:space="preserve">50 </w:t>
      </w:r>
      <w:r w:rsidRPr="00DF236D">
        <w:rPr>
          <w:rFonts w:ascii="Times New Roman" w:eastAsia="Times New Roman" w:hAnsi="Times New Roman" w:cs="Times New Roman"/>
          <w:color w:val="000000"/>
          <w:sz w:val="28"/>
          <w:szCs w:val="28"/>
          <w:lang w:eastAsia="ru-RU"/>
        </w:rPr>
        <w:t>Позаченюк Е.А. Теоретические подходы к ландшафтному планированию // Актуальные проблемы ландшафтного планирования : матер. всерос. науч.-практ. конф. – М.: МГУ, 2011. – С. 25–29.</w:t>
      </w:r>
    </w:p>
    <w:p w14:paraId="199467DB" w14:textId="77777777"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bCs/>
          <w:iCs/>
          <w:color w:val="000000"/>
          <w:sz w:val="28"/>
          <w:szCs w:val="28"/>
          <w:lang w:val="kk-KZ" w:eastAsia="ru-RU"/>
        </w:rPr>
        <w:t xml:space="preserve">51 </w:t>
      </w:r>
      <w:r w:rsidRPr="00DF236D">
        <w:rPr>
          <w:rFonts w:ascii="Times New Roman" w:eastAsia="Times New Roman" w:hAnsi="Times New Roman" w:cs="Times New Roman"/>
          <w:bCs/>
          <w:iCs/>
          <w:color w:val="000000"/>
          <w:sz w:val="28"/>
          <w:szCs w:val="28"/>
          <w:lang w:eastAsia="ru-RU"/>
        </w:rPr>
        <w:t xml:space="preserve">Палиенко В.П., Хомич В.С., Сорокина Л.Ю. и др. Методические основы ландшафтно-планировочной организации трансграничного региона // </w:t>
      </w:r>
      <w:r w:rsidRPr="00DF236D">
        <w:rPr>
          <w:rFonts w:ascii="Times New Roman" w:eastAsia="Times New Roman" w:hAnsi="Times New Roman" w:cs="Times New Roman"/>
          <w:color w:val="000000"/>
          <w:sz w:val="28"/>
          <w:szCs w:val="28"/>
          <w:lang w:eastAsia="ru-RU"/>
        </w:rPr>
        <w:t>Український географічний журнал. – 2012. – №1. – С. 9–16.</w:t>
      </w:r>
    </w:p>
    <w:p w14:paraId="6D60FE0B" w14:textId="29A756D2"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val="kk-KZ" w:eastAsia="ru-RU"/>
        </w:rPr>
        <w:t>5</w:t>
      </w:r>
      <w:r w:rsidRPr="00DF236D">
        <w:rPr>
          <w:rFonts w:ascii="Times New Roman" w:eastAsia="Times New Roman" w:hAnsi="Times New Roman" w:cs="Times New Roman"/>
          <w:color w:val="000000"/>
          <w:sz w:val="28"/>
          <w:szCs w:val="28"/>
          <w:lang w:eastAsia="ru-RU"/>
        </w:rPr>
        <w:t>2</w:t>
      </w:r>
      <w:r w:rsidR="002958DE">
        <w:rPr>
          <w:rFonts w:ascii="Times New Roman" w:eastAsia="Times New Roman" w:hAnsi="Times New Roman" w:cs="Times New Roman"/>
          <w:color w:val="000000"/>
          <w:sz w:val="28"/>
          <w:szCs w:val="28"/>
          <w:lang w:eastAsia="ru-RU"/>
        </w:rPr>
        <w:t> </w:t>
      </w:r>
      <w:r w:rsidRPr="00DF236D">
        <w:rPr>
          <w:rFonts w:ascii="Times New Roman" w:eastAsia="Times New Roman" w:hAnsi="Times New Roman" w:cs="Times New Roman"/>
          <w:color w:val="000000"/>
          <w:sz w:val="28"/>
          <w:szCs w:val="28"/>
          <w:lang w:eastAsia="ru-RU"/>
        </w:rPr>
        <w:t>Солнцев Н.А. Некоторые итоги системного движения в ландшафтоведении // Вестник МГУ. Сер. геогр. – 1983. – №5. – С. 3–9.</w:t>
      </w:r>
    </w:p>
    <w:p w14:paraId="3CFEE2C2" w14:textId="13BA89C3"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val="kk-KZ" w:eastAsia="ru-RU"/>
        </w:rPr>
        <w:t>5</w:t>
      </w:r>
      <w:r w:rsidRPr="00DF236D">
        <w:rPr>
          <w:rFonts w:ascii="Times New Roman" w:eastAsia="Times New Roman" w:hAnsi="Times New Roman" w:cs="Times New Roman"/>
          <w:color w:val="000000"/>
          <w:sz w:val="28"/>
          <w:szCs w:val="28"/>
          <w:lang w:eastAsia="ru-RU"/>
        </w:rPr>
        <w:t>3</w:t>
      </w:r>
      <w:r w:rsidR="002958DE">
        <w:rPr>
          <w:rFonts w:ascii="Times New Roman" w:eastAsia="Times New Roman" w:hAnsi="Times New Roman" w:cs="Times New Roman"/>
          <w:color w:val="000000"/>
          <w:sz w:val="28"/>
          <w:szCs w:val="28"/>
          <w:lang w:eastAsia="ru-RU"/>
        </w:rPr>
        <w:t> </w:t>
      </w:r>
      <w:r w:rsidRPr="00DF236D">
        <w:rPr>
          <w:rFonts w:ascii="Times New Roman" w:eastAsia="Times New Roman" w:hAnsi="Times New Roman" w:cs="Times New Roman"/>
          <w:color w:val="000000"/>
          <w:sz w:val="28"/>
          <w:szCs w:val="28"/>
          <w:lang w:eastAsia="ru-RU"/>
        </w:rPr>
        <w:t>Арманд А.Д. Саморегуляция и саморегулирование географических систем. – М.: Наука, 1998. – 264 с.</w:t>
      </w:r>
    </w:p>
    <w:p w14:paraId="194E0292" w14:textId="77777777"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snapToGrid w:val="0"/>
          <w:color w:val="000000"/>
          <w:sz w:val="28"/>
          <w:szCs w:val="28"/>
          <w:lang w:eastAsia="ru-RU"/>
        </w:rPr>
      </w:pPr>
      <w:r w:rsidRPr="00DF236D">
        <w:rPr>
          <w:rFonts w:ascii="Times New Roman" w:eastAsia="Times New Roman" w:hAnsi="Times New Roman" w:cs="Times New Roman"/>
          <w:snapToGrid w:val="0"/>
          <w:color w:val="000000"/>
          <w:sz w:val="28"/>
          <w:szCs w:val="28"/>
          <w:lang w:val="kk-KZ" w:eastAsia="ru-RU"/>
        </w:rPr>
        <w:t xml:space="preserve">54 </w:t>
      </w:r>
      <w:r w:rsidRPr="00DF236D">
        <w:rPr>
          <w:rFonts w:ascii="Times New Roman" w:eastAsia="Times New Roman" w:hAnsi="Times New Roman" w:cs="Times New Roman"/>
          <w:snapToGrid w:val="0"/>
          <w:color w:val="000000"/>
          <w:sz w:val="28"/>
          <w:szCs w:val="28"/>
          <w:lang w:eastAsia="ru-RU"/>
        </w:rPr>
        <w:t>Исаченко А.Г. Ландшафтоведение на переходе ко второму столетию своей истории // Ландшафтоведение: теория, методы, региональные исследования, практика. Матер. Х</w:t>
      </w:r>
      <w:r w:rsidRPr="00DF236D">
        <w:rPr>
          <w:rFonts w:ascii="Times New Roman" w:eastAsia="Times New Roman" w:hAnsi="Times New Roman" w:cs="Times New Roman"/>
          <w:snapToGrid w:val="0"/>
          <w:color w:val="000000"/>
          <w:sz w:val="28"/>
          <w:szCs w:val="28"/>
          <w:lang w:val="en-US" w:eastAsia="ru-RU"/>
        </w:rPr>
        <w:t>I</w:t>
      </w:r>
      <w:r w:rsidRPr="00DF236D">
        <w:rPr>
          <w:rFonts w:ascii="Times New Roman" w:eastAsia="Times New Roman" w:hAnsi="Times New Roman" w:cs="Times New Roman"/>
          <w:snapToGrid w:val="0"/>
          <w:color w:val="000000"/>
          <w:sz w:val="28"/>
          <w:szCs w:val="28"/>
          <w:lang w:eastAsia="ru-RU"/>
        </w:rPr>
        <w:t xml:space="preserve"> Междунар. ландшафтной конф. – М.: МГУ, 2006. – С. 3–8.</w:t>
      </w:r>
    </w:p>
    <w:p w14:paraId="60C56990" w14:textId="77777777" w:rsidR="002B6640" w:rsidRPr="00DF236D" w:rsidRDefault="002B6640" w:rsidP="002B6640">
      <w:pPr>
        <w:shd w:val="clear" w:color="auto" w:fill="FFFFFF"/>
        <w:tabs>
          <w:tab w:val="left" w:pos="993"/>
        </w:tabs>
        <w:spacing w:after="0" w:line="240" w:lineRule="auto"/>
        <w:ind w:firstLine="567"/>
        <w:jc w:val="both"/>
        <w:rPr>
          <w:rFonts w:ascii="Times New Roman" w:eastAsia="Times New Roman" w:hAnsi="Times New Roman" w:cs="Times New Roman"/>
          <w:snapToGrid w:val="0"/>
          <w:color w:val="000000"/>
          <w:sz w:val="28"/>
          <w:szCs w:val="28"/>
          <w:lang w:eastAsia="ru-RU"/>
        </w:rPr>
      </w:pPr>
      <w:r w:rsidRPr="00DF236D">
        <w:rPr>
          <w:rFonts w:ascii="Times New Roman" w:eastAsia="Times New Roman" w:hAnsi="Times New Roman" w:cs="Times New Roman"/>
          <w:snapToGrid w:val="0"/>
          <w:color w:val="000000"/>
          <w:sz w:val="28"/>
          <w:szCs w:val="28"/>
          <w:lang w:val="kk-KZ" w:eastAsia="ru-RU"/>
        </w:rPr>
        <w:lastRenderedPageBreak/>
        <w:t xml:space="preserve">55 </w:t>
      </w:r>
      <w:r w:rsidRPr="00DF236D">
        <w:rPr>
          <w:rFonts w:ascii="Times New Roman" w:eastAsia="Times New Roman" w:hAnsi="Times New Roman" w:cs="Times New Roman"/>
          <w:snapToGrid w:val="0"/>
          <w:color w:val="000000"/>
          <w:sz w:val="28"/>
          <w:szCs w:val="28"/>
          <w:lang w:eastAsia="ru-RU"/>
        </w:rPr>
        <w:t xml:space="preserve">Михно В.Б. Ландшафтно-экологические основы мелиорации. </w:t>
      </w:r>
      <w:r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snapToGrid w:val="0"/>
          <w:color w:val="000000"/>
          <w:sz w:val="28"/>
          <w:szCs w:val="28"/>
          <w:lang w:eastAsia="ru-RU"/>
        </w:rPr>
        <w:t xml:space="preserve"> Воронеж: Изд-во Воронеж. ун-та, 1995. </w:t>
      </w:r>
      <w:r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snapToGrid w:val="0"/>
          <w:color w:val="000000"/>
          <w:sz w:val="28"/>
          <w:szCs w:val="28"/>
          <w:lang w:eastAsia="ru-RU"/>
        </w:rPr>
        <w:t xml:space="preserve"> 208 с.</w:t>
      </w:r>
    </w:p>
    <w:p w14:paraId="106FA0F1" w14:textId="77777777"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val="kk-KZ" w:eastAsia="ru-RU"/>
        </w:rPr>
        <w:t xml:space="preserve">56 </w:t>
      </w:r>
      <w:r w:rsidRPr="00DF236D">
        <w:rPr>
          <w:rFonts w:ascii="Times New Roman" w:eastAsia="Times New Roman" w:hAnsi="Times New Roman" w:cs="Times New Roman"/>
          <w:color w:val="000000"/>
          <w:sz w:val="28"/>
          <w:szCs w:val="28"/>
          <w:lang w:eastAsia="ru-RU"/>
        </w:rPr>
        <w:t xml:space="preserve">Мамай И.И. Проблемы ландшафтной методологии // Ландшафтоведение: теория, методы, региональные исследования, практика. Матер. </w:t>
      </w:r>
      <w:r w:rsidRPr="00DF236D">
        <w:rPr>
          <w:rFonts w:ascii="Times New Roman" w:eastAsia="Times New Roman" w:hAnsi="Times New Roman" w:cs="Times New Roman"/>
          <w:color w:val="000000"/>
          <w:sz w:val="28"/>
          <w:szCs w:val="28"/>
          <w:lang w:val="en-US" w:eastAsia="ru-RU"/>
        </w:rPr>
        <w:t>XI</w:t>
      </w:r>
      <w:r w:rsidRPr="00DF236D">
        <w:rPr>
          <w:rFonts w:ascii="Times New Roman" w:eastAsia="Times New Roman" w:hAnsi="Times New Roman" w:cs="Times New Roman"/>
          <w:color w:val="000000"/>
          <w:sz w:val="28"/>
          <w:szCs w:val="28"/>
          <w:lang w:eastAsia="ru-RU"/>
        </w:rPr>
        <w:t xml:space="preserve"> междунар. ландшафтной конф. – М.: МГУ, 2006. – С. 17–21.</w:t>
      </w:r>
    </w:p>
    <w:p w14:paraId="257DF90C" w14:textId="77777777"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val="kk-KZ" w:eastAsia="ru-RU"/>
        </w:rPr>
        <w:t xml:space="preserve">57 </w:t>
      </w:r>
      <w:r w:rsidRPr="00DF236D">
        <w:rPr>
          <w:rFonts w:ascii="Times New Roman" w:eastAsia="Times New Roman" w:hAnsi="Times New Roman" w:cs="Times New Roman"/>
          <w:color w:val="000000"/>
          <w:sz w:val="28"/>
          <w:szCs w:val="28"/>
          <w:lang w:eastAsia="ru-RU"/>
        </w:rPr>
        <w:t>Саушкин Ю.Г. История и методология географической науки. – М., 1976. – 423 с.</w:t>
      </w:r>
    </w:p>
    <w:p w14:paraId="6CC7FD60" w14:textId="77777777"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ArialMT" w:hAnsi="Times New Roman" w:cs="Times New Roman"/>
          <w:color w:val="000000"/>
          <w:sz w:val="28"/>
          <w:szCs w:val="28"/>
          <w:lang w:val="kk-KZ" w:eastAsia="ru-RU"/>
        </w:rPr>
        <w:t xml:space="preserve">58 </w:t>
      </w:r>
      <w:r w:rsidRPr="00DF236D">
        <w:rPr>
          <w:rFonts w:ascii="Times New Roman" w:eastAsia="ArialMT" w:hAnsi="Times New Roman" w:cs="Times New Roman"/>
          <w:color w:val="000000"/>
          <w:sz w:val="28"/>
          <w:szCs w:val="28"/>
          <w:lang w:eastAsia="ru-RU"/>
        </w:rPr>
        <w:t xml:space="preserve">Позаченюк Е.А. Теоретические подходы к ландшафтному планированию // Ученые записки Таврического национального университета им. В.И. Вернадского. Сер. геогр. </w:t>
      </w:r>
      <w:r w:rsidRPr="00DF236D">
        <w:rPr>
          <w:rFonts w:ascii="Times New Roman" w:eastAsia="Times New Roman" w:hAnsi="Times New Roman" w:cs="Times New Roman"/>
          <w:color w:val="000000"/>
          <w:sz w:val="28"/>
          <w:szCs w:val="28"/>
          <w:lang w:eastAsia="ru-RU"/>
        </w:rPr>
        <w:t>–</w:t>
      </w:r>
      <w:r w:rsidRPr="00DF236D">
        <w:rPr>
          <w:rFonts w:ascii="Times New Roman" w:eastAsia="ArialMT" w:hAnsi="Times New Roman" w:cs="Times New Roman"/>
          <w:color w:val="000000"/>
          <w:sz w:val="28"/>
          <w:szCs w:val="28"/>
          <w:lang w:eastAsia="ru-RU"/>
        </w:rPr>
        <w:t xml:space="preserve"> 2011. </w:t>
      </w:r>
      <w:r w:rsidRPr="00DF236D">
        <w:rPr>
          <w:rFonts w:ascii="Times New Roman" w:eastAsia="Times New Roman" w:hAnsi="Times New Roman" w:cs="Times New Roman"/>
          <w:color w:val="000000"/>
          <w:sz w:val="28"/>
          <w:szCs w:val="28"/>
          <w:lang w:eastAsia="ru-RU"/>
        </w:rPr>
        <w:t>–</w:t>
      </w:r>
      <w:r w:rsidRPr="00DF236D">
        <w:rPr>
          <w:rFonts w:ascii="Times New Roman" w:eastAsia="ArialMT" w:hAnsi="Times New Roman" w:cs="Times New Roman"/>
          <w:color w:val="000000"/>
          <w:sz w:val="28"/>
          <w:szCs w:val="28"/>
          <w:lang w:eastAsia="ru-RU"/>
        </w:rPr>
        <w:t xml:space="preserve"> Т.24 (63). </w:t>
      </w:r>
      <w:r w:rsidRPr="00DF236D">
        <w:rPr>
          <w:rFonts w:ascii="Times New Roman" w:eastAsia="Times New Roman" w:hAnsi="Times New Roman" w:cs="Times New Roman"/>
          <w:color w:val="000000"/>
          <w:sz w:val="28"/>
          <w:szCs w:val="28"/>
          <w:lang w:eastAsia="ru-RU"/>
        </w:rPr>
        <w:t>–</w:t>
      </w:r>
      <w:r w:rsidRPr="00DF236D">
        <w:rPr>
          <w:rFonts w:ascii="Times New Roman" w:eastAsia="ArialMT" w:hAnsi="Times New Roman" w:cs="Times New Roman"/>
          <w:color w:val="000000"/>
          <w:sz w:val="28"/>
          <w:szCs w:val="28"/>
          <w:lang w:eastAsia="ru-RU"/>
        </w:rPr>
        <w:t xml:space="preserve"> №2. </w:t>
      </w:r>
      <w:r w:rsidRPr="00DF236D">
        <w:rPr>
          <w:rFonts w:ascii="Times New Roman" w:eastAsia="Times New Roman" w:hAnsi="Times New Roman" w:cs="Times New Roman"/>
          <w:color w:val="000000"/>
          <w:sz w:val="28"/>
          <w:szCs w:val="28"/>
          <w:lang w:eastAsia="ru-RU"/>
        </w:rPr>
        <w:t>–</w:t>
      </w:r>
      <w:r w:rsidRPr="00DF236D">
        <w:rPr>
          <w:rFonts w:ascii="Times New Roman" w:eastAsia="ArialMT" w:hAnsi="Times New Roman" w:cs="Times New Roman"/>
          <w:color w:val="000000"/>
          <w:sz w:val="28"/>
          <w:szCs w:val="28"/>
          <w:lang w:eastAsia="ru-RU"/>
        </w:rPr>
        <w:t xml:space="preserve"> Ч.1. </w:t>
      </w:r>
      <w:r w:rsidRPr="00DF236D">
        <w:rPr>
          <w:rFonts w:ascii="Times New Roman" w:eastAsia="Times New Roman" w:hAnsi="Times New Roman" w:cs="Times New Roman"/>
          <w:color w:val="000000"/>
          <w:sz w:val="28"/>
          <w:szCs w:val="28"/>
          <w:lang w:eastAsia="ru-RU"/>
        </w:rPr>
        <w:t>–</w:t>
      </w:r>
      <w:r w:rsidRPr="00DF236D">
        <w:rPr>
          <w:rFonts w:ascii="Times New Roman" w:eastAsia="ArialMT" w:hAnsi="Times New Roman" w:cs="Times New Roman"/>
          <w:color w:val="000000"/>
          <w:sz w:val="28"/>
          <w:szCs w:val="28"/>
          <w:lang w:eastAsia="ru-RU"/>
        </w:rPr>
        <w:t xml:space="preserve"> С. 237</w:t>
      </w:r>
      <w:r w:rsidRPr="00DF236D">
        <w:rPr>
          <w:rFonts w:ascii="Times New Roman" w:eastAsia="Times New Roman" w:hAnsi="Times New Roman" w:cs="Times New Roman"/>
          <w:color w:val="000000"/>
          <w:sz w:val="28"/>
          <w:szCs w:val="28"/>
          <w:lang w:eastAsia="ru-RU"/>
        </w:rPr>
        <w:t>–</w:t>
      </w:r>
      <w:r w:rsidRPr="00DF236D">
        <w:rPr>
          <w:rFonts w:ascii="Times New Roman" w:eastAsia="ArialMT" w:hAnsi="Times New Roman" w:cs="Times New Roman"/>
          <w:color w:val="000000"/>
          <w:sz w:val="28"/>
          <w:szCs w:val="28"/>
          <w:lang w:eastAsia="ru-RU"/>
        </w:rPr>
        <w:t>243.</w:t>
      </w:r>
    </w:p>
    <w:p w14:paraId="4F5038AC"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59 Позаченюк Е.А. Коадаптивная концепция природопользования // Людина в ландшафті ХХІ століття: гуманізація географії. Проблеми постнекласичної методології. – Киев, 1998. – С. 61–63.</w:t>
      </w:r>
    </w:p>
    <w:p w14:paraId="539AEE6F" w14:textId="77777777"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val="kk-KZ" w:eastAsia="ru-RU"/>
        </w:rPr>
        <w:t xml:space="preserve">60 </w:t>
      </w:r>
      <w:r w:rsidRPr="00DF236D">
        <w:rPr>
          <w:rFonts w:ascii="Times New Roman" w:eastAsia="Times New Roman" w:hAnsi="Times New Roman" w:cs="Times New Roman"/>
          <w:color w:val="000000"/>
          <w:sz w:val="28"/>
          <w:szCs w:val="28"/>
          <w:lang w:eastAsia="ru-RU"/>
        </w:rPr>
        <w:t>Кочуров Б.И. Геоэкология: экодиагностика и эколого-хозяйственный баланс территории. – Смоленск: СГУ, 1999. – 154 с.</w:t>
      </w:r>
    </w:p>
    <w:p w14:paraId="79B9EAE4" w14:textId="77777777" w:rsidR="002B6640" w:rsidRPr="00DF236D" w:rsidRDefault="002B6640" w:rsidP="002B6640">
      <w:pPr>
        <w:autoSpaceDE w:val="0"/>
        <w:autoSpaceDN w:val="0"/>
        <w:adjustRightInd w:val="0"/>
        <w:spacing w:after="0" w:line="240" w:lineRule="auto"/>
        <w:ind w:firstLine="567"/>
        <w:jc w:val="both"/>
        <w:rPr>
          <w:rFonts w:ascii="Times New Roman" w:eastAsia="ArialMT" w:hAnsi="Times New Roman" w:cs="Times New Roman"/>
          <w:color w:val="000000"/>
          <w:sz w:val="28"/>
          <w:szCs w:val="28"/>
          <w:lang w:eastAsia="ru-RU"/>
        </w:rPr>
      </w:pPr>
      <w:r w:rsidRPr="00DF236D">
        <w:rPr>
          <w:rFonts w:ascii="Times New Roman" w:eastAsia="ArialMT" w:hAnsi="Times New Roman" w:cs="Times New Roman"/>
          <w:color w:val="000000"/>
          <w:sz w:val="28"/>
          <w:szCs w:val="28"/>
          <w:lang w:eastAsia="ru-RU"/>
        </w:rPr>
        <w:t>61 Красноярова Б.А., Резников В.Ф. ГИС «Аграрное природопользование» и ее применение в интересах территориального планирования // Горный информационно-аналитический бюллетень (научно-технический журнал). – 2009. – Т.18., № 12. – С. 253–258.</w:t>
      </w:r>
    </w:p>
    <w:p w14:paraId="6C753379" w14:textId="7E9D6432" w:rsidR="002B6640" w:rsidRPr="00DF236D" w:rsidRDefault="002B6640" w:rsidP="002B6640">
      <w:pPr>
        <w:autoSpaceDE w:val="0"/>
        <w:autoSpaceDN w:val="0"/>
        <w:adjustRightInd w:val="0"/>
        <w:spacing w:after="0" w:line="240" w:lineRule="auto"/>
        <w:ind w:firstLine="567"/>
        <w:jc w:val="both"/>
        <w:rPr>
          <w:rFonts w:ascii="Times New Roman" w:eastAsia="ArialMT" w:hAnsi="Times New Roman" w:cs="Times New Roman"/>
          <w:color w:val="000000"/>
          <w:sz w:val="28"/>
          <w:szCs w:val="28"/>
          <w:lang w:eastAsia="ru-RU"/>
        </w:rPr>
      </w:pPr>
      <w:r w:rsidRPr="00DF236D">
        <w:rPr>
          <w:rFonts w:ascii="Times New Roman" w:eastAsia="ArialMT" w:hAnsi="Times New Roman" w:cs="Times New Roman"/>
          <w:color w:val="000000"/>
          <w:sz w:val="28"/>
          <w:szCs w:val="28"/>
          <w:lang w:eastAsia="ru-RU"/>
        </w:rPr>
        <w:t>62 Орлова И.В. Ландшафтное планирование для целей сельскохозяйственного природопользования</w:t>
      </w:r>
      <w:r w:rsidR="00C867A3">
        <w:rPr>
          <w:rFonts w:ascii="Times New Roman" w:eastAsia="ArialMT" w:hAnsi="Times New Roman" w:cs="Times New Roman"/>
          <w:color w:val="000000"/>
          <w:sz w:val="28"/>
          <w:szCs w:val="28"/>
          <w:lang w:eastAsia="ru-RU"/>
        </w:rPr>
        <w:t xml:space="preserve"> н</w:t>
      </w:r>
      <w:r w:rsidRPr="00DF236D">
        <w:rPr>
          <w:rFonts w:ascii="Times New Roman" w:eastAsia="ArialMT" w:hAnsi="Times New Roman" w:cs="Times New Roman"/>
          <w:color w:val="000000"/>
          <w:sz w:val="28"/>
          <w:szCs w:val="28"/>
          <w:lang w:eastAsia="ru-RU"/>
        </w:rPr>
        <w:t>а примере Благовещенского района Алтайского края: дис. …  к.г.н.: 25.00.36. – Барнаул, 2002. – 216 с.</w:t>
      </w:r>
    </w:p>
    <w:p w14:paraId="67449287" w14:textId="44B2F450" w:rsidR="002B6640" w:rsidRPr="00DF236D" w:rsidRDefault="002B6640" w:rsidP="002B6640">
      <w:pPr>
        <w:autoSpaceDE w:val="0"/>
        <w:autoSpaceDN w:val="0"/>
        <w:adjustRightInd w:val="0"/>
        <w:spacing w:after="0" w:line="240" w:lineRule="auto"/>
        <w:ind w:firstLine="567"/>
        <w:jc w:val="both"/>
        <w:rPr>
          <w:rFonts w:ascii="Times New Roman" w:eastAsia="ArialMT" w:hAnsi="Times New Roman" w:cs="Times New Roman"/>
          <w:color w:val="000000"/>
          <w:sz w:val="28"/>
          <w:szCs w:val="28"/>
          <w:lang w:eastAsia="ru-RU"/>
        </w:rPr>
      </w:pPr>
      <w:r w:rsidRPr="00DF236D">
        <w:rPr>
          <w:rFonts w:ascii="Times New Roman" w:eastAsia="ArialMT" w:hAnsi="Times New Roman" w:cs="Times New Roman"/>
          <w:color w:val="000000"/>
          <w:sz w:val="28"/>
          <w:szCs w:val="28"/>
          <w:lang w:eastAsia="ru-RU"/>
        </w:rPr>
        <w:t>63 Красноярова Б.А. Территориальная организация аграрного природопользования Алтайского края. – Новосибирск: Наука. Сиб.</w:t>
      </w:r>
      <w:r w:rsidR="00661C8B">
        <w:rPr>
          <w:rFonts w:ascii="Times New Roman" w:eastAsia="ArialMT" w:hAnsi="Times New Roman" w:cs="Times New Roman"/>
          <w:color w:val="000000"/>
          <w:sz w:val="28"/>
          <w:szCs w:val="28"/>
          <w:lang w:eastAsia="ru-RU"/>
        </w:rPr>
        <w:t xml:space="preserve"> </w:t>
      </w:r>
      <w:r w:rsidRPr="00DF236D">
        <w:rPr>
          <w:rFonts w:ascii="Times New Roman" w:eastAsia="ArialMT" w:hAnsi="Times New Roman" w:cs="Times New Roman"/>
          <w:color w:val="000000"/>
          <w:sz w:val="28"/>
          <w:szCs w:val="28"/>
          <w:lang w:eastAsia="ru-RU"/>
        </w:rPr>
        <w:t>предприятие РАН, 1999. – 161 с.</w:t>
      </w:r>
    </w:p>
    <w:p w14:paraId="4CB642B2" w14:textId="77777777" w:rsidR="002B6640" w:rsidRPr="00DF236D" w:rsidRDefault="002B6640" w:rsidP="002B6640">
      <w:pPr>
        <w:autoSpaceDE w:val="0"/>
        <w:autoSpaceDN w:val="0"/>
        <w:adjustRightInd w:val="0"/>
        <w:spacing w:after="0" w:line="240" w:lineRule="auto"/>
        <w:ind w:firstLine="567"/>
        <w:jc w:val="both"/>
        <w:rPr>
          <w:rFonts w:ascii="Times New Roman" w:eastAsia="ArialMT" w:hAnsi="Times New Roman" w:cs="Times New Roman"/>
          <w:color w:val="000000"/>
          <w:sz w:val="28"/>
          <w:szCs w:val="28"/>
          <w:lang w:eastAsia="ru-RU"/>
        </w:rPr>
      </w:pPr>
      <w:r w:rsidRPr="00DF236D">
        <w:rPr>
          <w:rFonts w:ascii="Times New Roman" w:eastAsia="ArialMT" w:hAnsi="Times New Roman" w:cs="Times New Roman"/>
          <w:color w:val="000000"/>
          <w:sz w:val="28"/>
          <w:szCs w:val="28"/>
          <w:lang w:eastAsia="ru-RU"/>
        </w:rPr>
        <w:t xml:space="preserve">64 Красноярова Б.А. Целевые системы аграрного природопользования: особенности формирования в индустриальных регионах // Мировые инновационные технологии восстановления нарушенных и загрязненных земель техногенных регионов. Сборник докладов международной научно-практической конференции. – Кемерово: ГП «Кемеровский полиграфкомбинат», 2008. – С.51–54. </w:t>
      </w:r>
    </w:p>
    <w:p w14:paraId="072997F6" w14:textId="36DA4CB9" w:rsidR="002B6640" w:rsidRPr="00DF236D" w:rsidRDefault="002B6640" w:rsidP="002B6640">
      <w:pPr>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697973">
        <w:rPr>
          <w:rFonts w:ascii="Times New Roman" w:eastAsia="ArialMT" w:hAnsi="Times New Roman" w:cs="Times New Roman"/>
          <w:color w:val="000000"/>
          <w:sz w:val="28"/>
          <w:szCs w:val="28"/>
          <w:lang w:eastAsia="ru-RU"/>
        </w:rPr>
        <w:t>65 Позаченюк Е.А., Меметова Р.Ш. Теоретические основы планирования селитебных территорий // Ученые записки Таврического национального университета им. В.И. Вернадского.</w:t>
      </w:r>
      <w:r w:rsidR="00991D23" w:rsidRPr="008575F1">
        <w:rPr>
          <w:rFonts w:ascii="Times New Roman" w:eastAsia="ArialMT" w:hAnsi="Times New Roman" w:cs="Times New Roman"/>
          <w:color w:val="000000"/>
          <w:sz w:val="28"/>
          <w:szCs w:val="28"/>
          <w:lang w:eastAsia="ru-RU"/>
        </w:rPr>
        <w:t xml:space="preserve"> </w:t>
      </w:r>
      <w:hyperlink r:id="rId99" w:history="1">
        <w:r w:rsidRPr="00697973">
          <w:rPr>
            <w:rFonts w:ascii="Times New Roman" w:eastAsia="Times New Roman" w:hAnsi="Times New Roman" w:cs="Times New Roman"/>
            <w:color w:val="000000"/>
            <w:sz w:val="28"/>
            <w:szCs w:val="28"/>
            <w:lang w:val="en-US" w:eastAsia="ru-RU"/>
          </w:rPr>
          <w:t>http</w:t>
        </w:r>
        <w:r w:rsidRPr="00697973">
          <w:rPr>
            <w:rFonts w:ascii="Times New Roman" w:eastAsia="Times New Roman" w:hAnsi="Times New Roman" w:cs="Times New Roman"/>
            <w:color w:val="000000"/>
            <w:sz w:val="28"/>
            <w:szCs w:val="28"/>
            <w:lang w:eastAsia="ru-RU"/>
          </w:rPr>
          <w:t>://</w:t>
        </w:r>
        <w:r w:rsidRPr="00697973">
          <w:rPr>
            <w:rFonts w:ascii="Times New Roman" w:eastAsia="Times New Roman" w:hAnsi="Times New Roman" w:cs="Times New Roman"/>
            <w:color w:val="000000"/>
            <w:sz w:val="28"/>
            <w:szCs w:val="28"/>
            <w:lang w:val="en-US" w:eastAsia="ru-RU"/>
          </w:rPr>
          <w:t>geopolitika</w:t>
        </w:r>
        <w:r w:rsidRPr="00697973">
          <w:rPr>
            <w:rFonts w:ascii="Times New Roman" w:eastAsia="Times New Roman" w:hAnsi="Times New Roman" w:cs="Times New Roman"/>
            <w:color w:val="000000"/>
            <w:sz w:val="28"/>
            <w:szCs w:val="28"/>
            <w:lang w:eastAsia="ru-RU"/>
          </w:rPr>
          <w:t>.</w:t>
        </w:r>
        <w:r w:rsidRPr="00697973">
          <w:rPr>
            <w:rFonts w:ascii="Times New Roman" w:eastAsia="Times New Roman" w:hAnsi="Times New Roman" w:cs="Times New Roman"/>
            <w:color w:val="000000"/>
            <w:sz w:val="28"/>
            <w:szCs w:val="28"/>
            <w:lang w:val="en-US" w:eastAsia="ru-RU"/>
          </w:rPr>
          <w:t>crimea</w:t>
        </w:r>
        <w:r w:rsidRPr="00697973">
          <w:rPr>
            <w:rFonts w:ascii="Times New Roman" w:eastAsia="Times New Roman" w:hAnsi="Times New Roman" w:cs="Times New Roman"/>
            <w:color w:val="000000"/>
            <w:sz w:val="28"/>
            <w:szCs w:val="28"/>
            <w:lang w:eastAsia="ru-RU"/>
          </w:rPr>
          <w:t>.</w:t>
        </w:r>
        <w:r w:rsidRPr="00697973">
          <w:rPr>
            <w:rFonts w:ascii="Times New Roman" w:eastAsia="Times New Roman" w:hAnsi="Times New Roman" w:cs="Times New Roman"/>
            <w:color w:val="000000"/>
            <w:sz w:val="28"/>
            <w:szCs w:val="28"/>
            <w:lang w:val="en-US" w:eastAsia="ru-RU"/>
          </w:rPr>
          <w:t>edu</w:t>
        </w:r>
        <w:r w:rsidRPr="00697973">
          <w:rPr>
            <w:rFonts w:ascii="Times New Roman" w:eastAsia="Times New Roman" w:hAnsi="Times New Roman" w:cs="Times New Roman"/>
            <w:color w:val="000000"/>
            <w:sz w:val="28"/>
            <w:szCs w:val="28"/>
            <w:lang w:eastAsia="ru-RU"/>
          </w:rPr>
          <w:t>/</w:t>
        </w:r>
        <w:r w:rsidRPr="00697973">
          <w:rPr>
            <w:rFonts w:ascii="Times New Roman" w:eastAsia="Times New Roman" w:hAnsi="Times New Roman" w:cs="Times New Roman"/>
            <w:color w:val="000000"/>
            <w:sz w:val="28"/>
            <w:szCs w:val="28"/>
            <w:lang w:val="en-US" w:eastAsia="ru-RU"/>
          </w:rPr>
          <w:t>arhiv</w:t>
        </w:r>
        <w:r w:rsidRPr="00697973">
          <w:rPr>
            <w:rFonts w:ascii="Times New Roman" w:eastAsia="Times New Roman" w:hAnsi="Times New Roman" w:cs="Times New Roman"/>
            <w:color w:val="000000"/>
            <w:sz w:val="28"/>
            <w:szCs w:val="28"/>
            <w:lang w:eastAsia="ru-RU"/>
          </w:rPr>
          <w:t>/2014/</w:t>
        </w:r>
        <w:r w:rsidRPr="00697973">
          <w:rPr>
            <w:rFonts w:ascii="Times New Roman" w:eastAsia="Times New Roman" w:hAnsi="Times New Roman" w:cs="Times New Roman"/>
            <w:color w:val="000000"/>
            <w:sz w:val="28"/>
            <w:szCs w:val="28"/>
            <w:lang w:val="en-US" w:eastAsia="ru-RU"/>
          </w:rPr>
          <w:t>tom</w:t>
        </w:r>
        <w:r w:rsidRPr="00697973">
          <w:rPr>
            <w:rFonts w:ascii="Times New Roman" w:eastAsia="Times New Roman" w:hAnsi="Times New Roman" w:cs="Times New Roman"/>
            <w:color w:val="000000"/>
            <w:sz w:val="28"/>
            <w:szCs w:val="28"/>
            <w:lang w:eastAsia="ru-RU"/>
          </w:rPr>
          <w:t>10-</w:t>
        </w:r>
        <w:r w:rsidRPr="00697973">
          <w:rPr>
            <w:rFonts w:ascii="Times New Roman" w:eastAsia="Times New Roman" w:hAnsi="Times New Roman" w:cs="Times New Roman"/>
            <w:color w:val="000000"/>
            <w:sz w:val="28"/>
            <w:szCs w:val="28"/>
            <w:lang w:val="en-US" w:eastAsia="ru-RU"/>
          </w:rPr>
          <w:t>v</w:t>
        </w:r>
        <w:r w:rsidRPr="00697973">
          <w:rPr>
            <w:rFonts w:ascii="Times New Roman" w:eastAsia="Times New Roman" w:hAnsi="Times New Roman" w:cs="Times New Roman"/>
            <w:color w:val="000000"/>
            <w:sz w:val="28"/>
            <w:szCs w:val="28"/>
            <w:lang w:eastAsia="ru-RU"/>
          </w:rPr>
          <w:t>-1/014</w:t>
        </w:r>
        <w:r w:rsidRPr="00697973">
          <w:rPr>
            <w:rFonts w:ascii="Times New Roman" w:eastAsia="Times New Roman" w:hAnsi="Times New Roman" w:cs="Times New Roman"/>
            <w:color w:val="000000"/>
            <w:sz w:val="28"/>
            <w:szCs w:val="28"/>
            <w:lang w:val="en-US" w:eastAsia="ru-RU"/>
          </w:rPr>
          <w:t>pozach</w:t>
        </w:r>
        <w:r w:rsidRPr="00697973">
          <w:rPr>
            <w:rFonts w:ascii="Times New Roman" w:eastAsia="Times New Roman" w:hAnsi="Times New Roman" w:cs="Times New Roman"/>
            <w:color w:val="000000"/>
            <w:sz w:val="28"/>
            <w:szCs w:val="28"/>
            <w:lang w:eastAsia="ru-RU"/>
          </w:rPr>
          <w:t>.</w:t>
        </w:r>
        <w:r w:rsidRPr="00697973">
          <w:rPr>
            <w:rFonts w:ascii="Times New Roman" w:eastAsia="Times New Roman" w:hAnsi="Times New Roman" w:cs="Times New Roman"/>
            <w:color w:val="000000"/>
            <w:sz w:val="28"/>
            <w:szCs w:val="28"/>
            <w:lang w:val="en-US" w:eastAsia="ru-RU"/>
          </w:rPr>
          <w:t>pdf</w:t>
        </w:r>
      </w:hyperlink>
      <w:r w:rsidR="00697973">
        <w:rPr>
          <w:rFonts w:ascii="Times New Roman" w:eastAsia="Times New Roman" w:hAnsi="Times New Roman" w:cs="Times New Roman"/>
          <w:color w:val="000000"/>
          <w:sz w:val="28"/>
          <w:szCs w:val="28"/>
          <w:lang w:eastAsia="ru-RU"/>
        </w:rPr>
        <w:t>.</w:t>
      </w:r>
      <w:r w:rsidRPr="00697973">
        <w:rPr>
          <w:rFonts w:ascii="Times New Roman" w:eastAsia="Times New Roman" w:hAnsi="Times New Roman" w:cs="Times New Roman"/>
          <w:color w:val="000000"/>
          <w:sz w:val="28"/>
          <w:szCs w:val="28"/>
          <w:lang w:eastAsia="ru-RU"/>
        </w:rPr>
        <w:t xml:space="preserve"> </w:t>
      </w:r>
      <w:r w:rsidRPr="00697973">
        <w:rPr>
          <w:rFonts w:ascii="Times New Roman" w:eastAsia="Times New Roman" w:hAnsi="Times New Roman" w:cs="Times New Roman"/>
          <w:bCs/>
          <w:color w:val="000000"/>
          <w:sz w:val="28"/>
          <w:szCs w:val="28"/>
          <w:lang w:eastAsia="ru-RU"/>
        </w:rPr>
        <w:t>26.04.2019.</w:t>
      </w:r>
    </w:p>
    <w:p w14:paraId="61B75E0E" w14:textId="77777777"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66 СанПиН 3.01.004.97 Санитарные правила и нормы устройства и эксплуатации земледельческих полей орошения</w:t>
      </w:r>
      <w:r w:rsidRPr="00DF236D">
        <w:rPr>
          <w:rFonts w:ascii="Times New Roman" w:eastAsia="Times New Roman" w:hAnsi="Times New Roman" w:cs="Times New Roman"/>
          <w:color w:val="000000"/>
          <w:sz w:val="28"/>
          <w:szCs w:val="28"/>
          <w:lang w:val="kk-KZ" w:eastAsia="ru-RU"/>
        </w:rPr>
        <w:t>.</w:t>
      </w:r>
    </w:p>
    <w:p w14:paraId="52A026F0" w14:textId="77777777"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67 СанПиН 3.01.007.97 Санитарные правила содержания территории населенных мест.</w:t>
      </w:r>
    </w:p>
    <w:p w14:paraId="65029595" w14:textId="77777777"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bCs/>
          <w:color w:val="000000"/>
          <w:kern w:val="36"/>
          <w:sz w:val="28"/>
          <w:szCs w:val="28"/>
          <w:lang w:eastAsia="ru-RU"/>
        </w:rPr>
      </w:pPr>
      <w:r w:rsidRPr="00DF236D">
        <w:rPr>
          <w:rFonts w:ascii="Times New Roman" w:eastAsia="Times New Roman" w:hAnsi="Times New Roman" w:cs="Times New Roman"/>
          <w:bCs/>
          <w:color w:val="000000"/>
          <w:kern w:val="36"/>
          <w:sz w:val="28"/>
          <w:szCs w:val="28"/>
          <w:lang w:eastAsia="ru-RU"/>
        </w:rPr>
        <w:t>68 СанПиН 3.01.038.97 Санитарные правила и нормы по устройству и содержанию колодцев и каптажей родников, используемых для децентрализованного хозяйственно-питьевого водоснабжения.</w:t>
      </w:r>
    </w:p>
    <w:p w14:paraId="2F317183" w14:textId="77777777"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69 СанПиН 3.05.017.97 Методические указания, по гигиенической оценке, малых рек и санитарному контролю в местах водопользования.</w:t>
      </w:r>
    </w:p>
    <w:p w14:paraId="16DC7626" w14:textId="77777777"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lastRenderedPageBreak/>
        <w:t>70 СанПиН 3.01.041.97 Санитарные правила устройства и содержания кладбищ.</w:t>
      </w:r>
    </w:p>
    <w:p w14:paraId="22AD5531" w14:textId="77777777"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71 СанПиН 3.05.037/у-97 Методические указания по осуществлению государственного санитарно-эпидемиологического надзора за соблюдением.</w:t>
      </w:r>
    </w:p>
    <w:p w14:paraId="6EA9F3EB" w14:textId="77777777"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72</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СанПиН РК 3.01.036-97 Защита населения от воздействия электрического поля, создаваемого высоковольтными линиями электропередачи переменного тока промышленной частоты.</w:t>
      </w:r>
    </w:p>
    <w:p w14:paraId="08FF6447" w14:textId="77777777"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73 СанПиН 3.01.016.97 Санитарные правила устройства и содержания полигонов для твердых бытовых отходов.</w:t>
      </w:r>
    </w:p>
    <w:p w14:paraId="48B6AC78" w14:textId="77777777"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74</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Концепция перехода Республики Казахстан к устойчивому развитию на 2007-2024 годы. – Астана, 2006.</w:t>
      </w:r>
    </w:p>
    <w:p w14:paraId="230345AC" w14:textId="77777777" w:rsidR="002B6640" w:rsidRPr="00DF236D" w:rsidRDefault="002B6640" w:rsidP="002B6640">
      <w:pPr>
        <w:autoSpaceDE w:val="0"/>
        <w:autoSpaceDN w:val="0"/>
        <w:adjustRightInd w:val="0"/>
        <w:spacing w:after="0" w:line="240" w:lineRule="auto"/>
        <w:ind w:firstLine="567"/>
        <w:jc w:val="both"/>
        <w:rPr>
          <w:rFonts w:ascii="Times New Roman" w:eastAsia="ArialMT" w:hAnsi="Times New Roman" w:cs="Times New Roman"/>
          <w:color w:val="000000"/>
          <w:sz w:val="28"/>
          <w:szCs w:val="28"/>
          <w:lang w:eastAsia="ru-RU"/>
        </w:rPr>
      </w:pPr>
      <w:r w:rsidRPr="00DF236D">
        <w:rPr>
          <w:rFonts w:ascii="Times New Roman" w:eastAsia="ArialMT" w:hAnsi="Times New Roman" w:cs="Times New Roman"/>
          <w:color w:val="000000"/>
          <w:sz w:val="28"/>
          <w:szCs w:val="28"/>
          <w:lang w:eastAsia="ru-RU"/>
        </w:rPr>
        <w:t>75 Закон Республики Казахстан о пастбищах от 20 февраля 2017 года № 47-VI ЗРК.</w:t>
      </w:r>
    </w:p>
    <w:p w14:paraId="4F94954D"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ArialMT" w:hAnsi="Times New Roman" w:cs="Times New Roman"/>
          <w:color w:val="000000"/>
          <w:sz w:val="28"/>
          <w:szCs w:val="28"/>
          <w:lang w:eastAsia="ru-RU"/>
        </w:rPr>
      </w:pPr>
      <w:r w:rsidRPr="00DF236D">
        <w:rPr>
          <w:rFonts w:ascii="Times New Roman" w:eastAsia="ArialMT" w:hAnsi="Times New Roman" w:cs="Times New Roman"/>
          <w:color w:val="000000"/>
          <w:sz w:val="28"/>
          <w:szCs w:val="28"/>
          <w:lang w:eastAsia="ru-RU"/>
        </w:rPr>
        <w:t>76 Экологический кодекс Республики Казахстан от 2 января 2021 года № 400-VI ЗРК.</w:t>
      </w:r>
    </w:p>
    <w:p w14:paraId="12307F32" w14:textId="77777777"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77 Байрашев А.И. Экономические основы повышения продуктивности природных кормовых угодий. – Алма-Ата: Кайнар, 1973. – 68 с.</w:t>
      </w:r>
    </w:p>
    <w:p w14:paraId="698C5AEE" w14:textId="77777777"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78</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Тореханов А.А., Алимаев И.И. Результаты и пути научного обеспечения использования пастбищных ресурсов в Казахстане // Кормопроизводство. – 2004. – №12. – С. 6–13.</w:t>
      </w:r>
    </w:p>
    <w:p w14:paraId="48895E63" w14:textId="77777777"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79</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Шамсутдинов З.Ш. Адаптивная селекция аридных растений // Кормопроизводство. – 1997. – №1–2. – С. 47–52.</w:t>
      </w:r>
    </w:p>
    <w:p w14:paraId="58F6D474" w14:textId="77777777" w:rsidR="002B6640" w:rsidRPr="00DF236D" w:rsidRDefault="002B6640" w:rsidP="002B6640">
      <w:pPr>
        <w:tabs>
          <w:tab w:val="left" w:pos="142"/>
          <w:tab w:val="left" w:pos="993"/>
          <w:tab w:val="left" w:pos="1134"/>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80</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Тореханов А.А., Алимаев И.И. Потенциальные возможности содержания животных на пастбищах и эффективное использование кормовых ресурсов в условиях различных зон Республики Казахстан. – Алматы, 2004. – 131 с.</w:t>
      </w:r>
    </w:p>
    <w:p w14:paraId="104153D7" w14:textId="77777777"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color w:val="000000"/>
          <w:sz w:val="28"/>
          <w:szCs w:val="28"/>
          <w:lang w:val="kk-KZ" w:eastAsia="ru-RU"/>
        </w:rPr>
      </w:pPr>
      <w:r w:rsidRPr="00DF236D">
        <w:rPr>
          <w:rFonts w:ascii="Times New Roman" w:eastAsia="Times New Roman" w:hAnsi="Times New Roman" w:cs="Times New Roman"/>
          <w:color w:val="000000"/>
          <w:sz w:val="28"/>
          <w:szCs w:val="28"/>
          <w:lang w:eastAsia="ru-RU"/>
        </w:rPr>
        <w:t>81</w:t>
      </w:r>
      <w:r w:rsidRPr="00DF236D">
        <w:rPr>
          <w:rFonts w:ascii="Times New Roman" w:eastAsia="Times New Roman" w:hAnsi="Times New Roman" w:cs="Times New Roman"/>
          <w:color w:val="000000"/>
          <w:sz w:val="28"/>
          <w:szCs w:val="28"/>
          <w:lang w:val="kk-KZ" w:eastAsia="ru-RU"/>
        </w:rPr>
        <w:t xml:space="preserve"> Постановление Правительства Республики Казахстан от 07 июля 2007 года №581 «Об утверждении экологических критериев оценки земель». // Казахстанская правда. </w:t>
      </w:r>
      <w:r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val="kk-KZ" w:eastAsia="ru-RU"/>
        </w:rPr>
        <w:t xml:space="preserve"> 2007</w:t>
      </w:r>
      <w:r w:rsidRPr="00DF236D">
        <w:rPr>
          <w:rFonts w:ascii="Times New Roman" w:eastAsia="Times New Roman" w:hAnsi="Times New Roman" w:cs="Times New Roman"/>
          <w:color w:val="000000"/>
          <w:sz w:val="28"/>
          <w:szCs w:val="28"/>
          <w:lang w:eastAsia="ru-RU"/>
        </w:rPr>
        <w:t xml:space="preserve">. – </w:t>
      </w:r>
      <w:r w:rsidRPr="00DF236D">
        <w:rPr>
          <w:rFonts w:ascii="Times New Roman" w:eastAsia="Times New Roman" w:hAnsi="Times New Roman" w:cs="Times New Roman"/>
          <w:color w:val="000000"/>
          <w:sz w:val="28"/>
          <w:szCs w:val="28"/>
          <w:lang w:val="kk-KZ" w:eastAsia="ru-RU"/>
        </w:rPr>
        <w:t>№ 106.</w:t>
      </w:r>
    </w:p>
    <w:p w14:paraId="353A0F96" w14:textId="77777777"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82</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Пачоский И.К. Основы фитоценоза. – М., 1929. – С. 337–341.</w:t>
      </w:r>
    </w:p>
    <w:p w14:paraId="0F74B4FA" w14:textId="77777777"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83</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Келлер Б.А. Освоение пустынь, полупустынь, высокогорий. – М., 1939. – 340 с.</w:t>
      </w:r>
    </w:p>
    <w:p w14:paraId="0B4F993D" w14:textId="77777777"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84</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Высоцкий Г.Н. Пастбища. – Алма-Ата, 1915. – 156 с.</w:t>
      </w:r>
    </w:p>
    <w:p w14:paraId="07B67867" w14:textId="77777777"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85</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Шенников А.П. Принцип геоботанического районирования // Геоботаника. – М.: Изд-во АН СССР, 1938. – Вып.4. – С. 23–32.</w:t>
      </w:r>
    </w:p>
    <w:p w14:paraId="7E35C694" w14:textId="77777777"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86</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Сиялов С.П., Мовсисянц А.П. Улучшение и правильное использование лугов и пастбищ. – Алма-Ата, 1959. – 156 с.</w:t>
      </w:r>
    </w:p>
    <w:p w14:paraId="701020B0" w14:textId="77777777" w:rsidR="002B6640" w:rsidRPr="00DF236D" w:rsidRDefault="002B6640" w:rsidP="002B6640">
      <w:pPr>
        <w:tabs>
          <w:tab w:val="left" w:pos="540"/>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87</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Суворов Н.И. О пасторальной дигрессии растительности в пустынях Южного Прибалхашья. – Алма-Ата, 1959. – 198 с.</w:t>
      </w:r>
    </w:p>
    <w:p w14:paraId="35C2E2C5"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 xml:space="preserve">88 </w:t>
      </w:r>
      <w:r w:rsidRPr="00DF236D">
        <w:rPr>
          <w:rFonts w:ascii="Times New Roman" w:eastAsia="Calibri" w:hAnsi="Times New Roman" w:cs="Times New Roman"/>
          <w:color w:val="000000"/>
          <w:sz w:val="28"/>
          <w:szCs w:val="28"/>
        </w:rPr>
        <w:tab/>
        <w:t>Тореханов А.А., Эрнст Л.К. Научные основы использования природных пастбищ юго-востока Казахстана. – Дубровичи, 2005. – 96 с.</w:t>
      </w:r>
    </w:p>
    <w:p w14:paraId="10826986" w14:textId="77777777" w:rsidR="002B6640" w:rsidRPr="00DF236D" w:rsidRDefault="002B6640" w:rsidP="002B6640">
      <w:pPr>
        <w:tabs>
          <w:tab w:val="left" w:pos="540"/>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89</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Курочкина Л.Я. Экологические основы рационального использования пустынных пастбищ. – М.: ЦМП ГКНТ, 1981. – 256 с.</w:t>
      </w:r>
    </w:p>
    <w:p w14:paraId="7616F7DE" w14:textId="77777777" w:rsidR="002B6640" w:rsidRPr="00DF236D" w:rsidRDefault="002B6640" w:rsidP="002B6640">
      <w:pPr>
        <w:tabs>
          <w:tab w:val="left" w:pos="540"/>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90</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Асанов К.А., Алимаев И.И., Смаилов К.Ш. Выпас и его влияние на почвенный и растительный покров в Северной Казахстанской пустыне // Проблемы освоения пустынь. – 1992. – №2. – С. 7–13.</w:t>
      </w:r>
    </w:p>
    <w:p w14:paraId="6A2FF6B5"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lastRenderedPageBreak/>
        <w:t>91 Гельдыева Г.В., Скоринцева И.Б., Будникова Т. И. Исследование процессов опустынивания в природных комплексах дельты Сырдарьи // Экологические исследования и мониторинг в дельтах Аральского моря. – Париж, 1998. – 45 с.</w:t>
      </w:r>
    </w:p>
    <w:p w14:paraId="4D186FB8"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92 Басова Т.А. Определение устойчивости пастбищных экосистем Приаралья // Геоботанические исследования в семиаридных и аридных регионах: современное состояние, проблемы и перспективы. – Алматы, 2001. – С. 25–29.</w:t>
      </w:r>
    </w:p>
    <w:p w14:paraId="3D82CA40"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93 Дьяконов К.Н., Абрамова Т.А., Покровский С.Г. Программа и методы изучения развития ландшафтов и природно-хозяйственных систем в условиях глобального изменения климата // Экологические и социально-экономические аспекты развития России в условиях глобальных изменений природной среды и климата. – М.: ГЕОС, 1997. –  С. 36–43.</w:t>
      </w:r>
    </w:p>
    <w:p w14:paraId="5D95BC02"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94 Ковалев Н.Г., Иванов Д.А. Адаптация сельскохозяйственного производства к природным условиям осушаемых агроландшафтов // Мелиорация и водное хозяйство. – 2004. – № 4. – С. 9–11.</w:t>
      </w:r>
    </w:p>
    <w:p w14:paraId="545A92DC"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95 Мустафаев Ж.С., Козыкеева А.Т., Кенжалиева Б. Принципы создания экологической безопасной системы сельскохозяйственного производства // Поиск. – 2007. – № 4. – С. 155–159.</w:t>
      </w:r>
    </w:p>
    <w:p w14:paraId="31C0DE9C"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96</w:t>
      </w:r>
      <w:r w:rsidRPr="00DF236D">
        <w:rPr>
          <w:rFonts w:ascii="Times New Roman" w:eastAsia="Calibri" w:hAnsi="Times New Roman" w:cs="Times New Roman"/>
          <w:color w:val="000000"/>
          <w:sz w:val="28"/>
          <w:szCs w:val="28"/>
        </w:rPr>
        <w:tab/>
        <w:t xml:space="preserve"> Ибатуллин С. Р., Балгабаев Н. Н., Калашников А. А., Кван Р.А. Водные ресурсы Казахстана: оценка, прогноз, управление. // Ирригация Казахстана: управление и водосбережение. Комплекс мер по управлению и рациональному использованию водных ресурсов в орошаемом земледелии. – Алматы, 2011. – Т. XI. – Кн. 1. – 184 с. </w:t>
      </w:r>
    </w:p>
    <w:p w14:paraId="4F28D499"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97 Асанбаев И.К. Антропогенные изменения почв и их экологические последствия. – Алматы, 1998. – 146 с.</w:t>
      </w:r>
    </w:p>
    <w:p w14:paraId="6C70C7D2" w14:textId="77777777"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98</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Тореханов А.А. Природные пастбища юго-востока Казахстана (состояние и пути использования). – Алматы, 2005. – 267 с.</w:t>
      </w:r>
    </w:p>
    <w:p w14:paraId="3DAEC61D" w14:textId="77777777"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99</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Шабанов В.В. Биоклиматическое обоснование мелиораций. – М., 1973. – 210 с.</w:t>
      </w:r>
    </w:p>
    <w:p w14:paraId="74F32611" w14:textId="77777777"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100 Окружающая среда и экология Казахстана. – Алматы, 2003. – 318 с.</w:t>
      </w:r>
    </w:p>
    <w:p w14:paraId="2F084AB8" w14:textId="77777777"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101</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Трифонова Т.А., Мищенко Н.В., Краснощеков А.Н. Геоинформационные системы и дистанционное зондирование в экологических исследованиях. – М., 2005. – 350 с.</w:t>
      </w:r>
    </w:p>
    <w:p w14:paraId="6C274816" w14:textId="77777777"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102</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Гельдыева Г.В., Будникова Т.И., Скоринцева И.Б. и др. Концепция изучения современного состояния природно-хозяйственных систем Приаралья // Вестник КазГУ. Сер. геогр. – 1998. – №6. – С. 4–9.</w:t>
      </w:r>
    </w:p>
    <w:p w14:paraId="3A056CA1" w14:textId="77777777" w:rsidR="002B6640" w:rsidRPr="00DF236D" w:rsidRDefault="002B6640" w:rsidP="002B6640">
      <w:pPr>
        <w:tabs>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103</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Гельдыева Г.В., Скоринцева И.Б., Будникова Т.И. Мониторинг и моделирования процессов опустынивания дельты Сырдарии для современного землепользования // Мониторинг и моделирование процессов опустынивания дельт Сырдарьи и Амударьи для ГИС. – Париж: UNESKO, 1997. – 215 с.</w:t>
      </w:r>
    </w:p>
    <w:p w14:paraId="7D25210B" w14:textId="77777777" w:rsidR="002B6640" w:rsidRPr="00DF236D" w:rsidRDefault="002B6640" w:rsidP="002B6640">
      <w:pPr>
        <w:tabs>
          <w:tab w:val="left" w:pos="540"/>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104</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Каторгин И.Ю. Сельскохозяйственная нагрузка на агроландшафты Ставропольского края и степень их опасности // Научные основы земледелия и влагосберегающих технологий для засушливых регионов Юга России: матер. междунар. науч.-практ. конф. – Ставрополь, 2003. – Ч.I. – С. 61–65.</w:t>
      </w:r>
    </w:p>
    <w:p w14:paraId="1471AAEB" w14:textId="77777777" w:rsidR="002B6640" w:rsidRPr="00DF236D" w:rsidRDefault="002B6640" w:rsidP="002B6640">
      <w:pPr>
        <w:tabs>
          <w:tab w:val="left" w:pos="0"/>
          <w:tab w:val="left" w:pos="567"/>
          <w:tab w:val="left" w:pos="851"/>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lastRenderedPageBreak/>
        <w:t>105</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Веселова Л.К., Будникова Т.И. Геолого-геоморфологическая основа дифференциации ландшафтов восточного Приаралья // Природные ресурсы современного Приаралья. – Алма-Ата, 1981. – С. 106–117.</w:t>
      </w:r>
    </w:p>
    <w:p w14:paraId="67B6C007" w14:textId="77777777" w:rsidR="002B6640" w:rsidRPr="00DF236D" w:rsidRDefault="002B6640" w:rsidP="002B6640">
      <w:pPr>
        <w:tabs>
          <w:tab w:val="left" w:pos="0"/>
          <w:tab w:val="left" w:pos="851"/>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106</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 xml:space="preserve">Вислогузова А.В., Владимиров Н.М., Гуськова А.И., Медеуов А.Р. Рельеф Казахстана. – Алма-Ата: Гылым, 1991. – Ч. 1. – 167 с. </w:t>
      </w:r>
    </w:p>
    <w:p w14:paraId="68F1B165"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Times New Roman" w:hAnsi="Times New Roman" w:cs="Times New Roman"/>
          <w:color w:val="000000"/>
          <w:sz w:val="28"/>
          <w:szCs w:val="28"/>
          <w:lang w:eastAsia="ru-RU"/>
        </w:rPr>
        <w:t>107</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Агроклиматические ресурсы Кзыл-Ординской области Казахской ССР. – Л.: Гидрометеоиздат, 1978. – 118 с.</w:t>
      </w:r>
    </w:p>
    <w:p w14:paraId="1B2F5C44" w14:textId="77777777" w:rsidR="002B6640" w:rsidRPr="00DF236D" w:rsidRDefault="002B6640" w:rsidP="002B6640">
      <w:pPr>
        <w:tabs>
          <w:tab w:val="left" w:pos="0"/>
          <w:tab w:val="left" w:pos="567"/>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 xml:space="preserve">108 Гельдыева Г.В., Будникова Т.И., Скоринцева И.Б. и др. Ландшафтное обеспечение схемы борьбы с опустыниванием долины реки Сырдария. – Алматы, 2004. – 223 с. </w:t>
      </w:r>
    </w:p>
    <w:p w14:paraId="02F357C0" w14:textId="77777777" w:rsidR="002B6640" w:rsidRPr="00DF236D" w:rsidRDefault="002B6640" w:rsidP="002B6640">
      <w:pPr>
        <w:shd w:val="clear" w:color="auto" w:fill="FFFFFF"/>
        <w:spacing w:after="0" w:line="240" w:lineRule="auto"/>
        <w:ind w:firstLine="567"/>
        <w:jc w:val="both"/>
        <w:rPr>
          <w:rFonts w:ascii="Times New Roman" w:eastAsia="Times New Roman" w:hAnsi="Times New Roman" w:cs="Times New Roman"/>
          <w:color w:val="000000"/>
          <w:sz w:val="28"/>
          <w:szCs w:val="28"/>
          <w:lang w:val="en-US"/>
        </w:rPr>
      </w:pPr>
      <w:r w:rsidRPr="00DF236D">
        <w:rPr>
          <w:rFonts w:ascii="Times New Roman" w:eastAsia="Times New Roman" w:hAnsi="Times New Roman" w:cs="Times New Roman"/>
          <w:color w:val="000000"/>
          <w:sz w:val="28"/>
          <w:szCs w:val="28"/>
          <w:lang w:val="en-US"/>
        </w:rPr>
        <w:t xml:space="preserve">109 A. Kuderin, I. Skorintseva, T. Bassova, V. Krylova, B. Krasnoyarova Landscape planning of the Kazaly irrigation array of Southern Kazakhstan // European Journal of Geography – 2019. – Volume 10, No 1. – P. 37–49. </w:t>
      </w:r>
    </w:p>
    <w:p w14:paraId="4C7A1952" w14:textId="77777777" w:rsidR="002B6640" w:rsidRPr="00DF236D" w:rsidRDefault="002B6640" w:rsidP="002B6640">
      <w:pPr>
        <w:tabs>
          <w:tab w:val="left" w:pos="0"/>
          <w:tab w:val="left" w:pos="851"/>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110</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Бурлибаев М.Ж., Достай Ж.Д., Турсунов А.А. Арало-Сырдариинский бассейн // Гидроэкологические проблемы, вопросы вододеления. – Алматы: Д</w:t>
      </w:r>
      <w:r w:rsidRPr="00DF236D">
        <w:rPr>
          <w:rFonts w:ascii="Times New Roman" w:eastAsia="Times New Roman" w:hAnsi="Times New Roman" w:cs="Times New Roman"/>
          <w:color w:val="000000"/>
          <w:sz w:val="28"/>
          <w:szCs w:val="28"/>
          <w:lang w:val="kk-KZ" w:eastAsia="ru-RU"/>
        </w:rPr>
        <w:t>ә</w:t>
      </w:r>
      <w:r w:rsidRPr="00DF236D">
        <w:rPr>
          <w:rFonts w:ascii="Times New Roman" w:eastAsia="Times New Roman" w:hAnsi="Times New Roman" w:cs="Times New Roman"/>
          <w:color w:val="000000"/>
          <w:sz w:val="28"/>
          <w:szCs w:val="28"/>
          <w:lang w:eastAsia="ru-RU"/>
        </w:rPr>
        <w:t>у</w:t>
      </w:r>
      <w:r w:rsidRPr="00DF236D">
        <w:rPr>
          <w:rFonts w:ascii="Times New Roman" w:eastAsia="Times New Roman" w:hAnsi="Times New Roman" w:cs="Times New Roman"/>
          <w:color w:val="000000"/>
          <w:sz w:val="28"/>
          <w:szCs w:val="28"/>
          <w:lang w:val="en-US" w:eastAsia="ru-RU"/>
        </w:rPr>
        <w:t>i</w:t>
      </w:r>
      <w:r w:rsidRPr="00DF236D">
        <w:rPr>
          <w:rFonts w:ascii="Times New Roman" w:eastAsia="Times New Roman" w:hAnsi="Times New Roman" w:cs="Times New Roman"/>
          <w:color w:val="000000"/>
          <w:sz w:val="28"/>
          <w:szCs w:val="28"/>
          <w:lang w:eastAsia="ru-RU"/>
        </w:rPr>
        <w:t>р, 2001. – С. 21–29.</w:t>
      </w:r>
    </w:p>
    <w:p w14:paraId="032A3DF4" w14:textId="77777777" w:rsidR="002B6640" w:rsidRPr="00DF236D" w:rsidRDefault="002B6640" w:rsidP="002B6640">
      <w:pPr>
        <w:tabs>
          <w:tab w:val="left" w:pos="0"/>
          <w:tab w:val="left" w:pos="851"/>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111</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Почвы Казахской ССР / под ред. У.У. Успанова. – Алма-Ата: Наука, 1983. – Вып. 14. – 303 с.</w:t>
      </w:r>
    </w:p>
    <w:p w14:paraId="069777FC" w14:textId="77777777" w:rsidR="002B6640" w:rsidRPr="00DF236D" w:rsidRDefault="002B6640" w:rsidP="002B6640">
      <w:pPr>
        <w:shd w:val="clear" w:color="auto" w:fill="FFFFFF"/>
        <w:spacing w:after="0" w:line="240" w:lineRule="auto"/>
        <w:ind w:firstLine="567"/>
        <w:jc w:val="both"/>
        <w:rPr>
          <w:rFonts w:ascii="Times New Roman" w:eastAsia="Times New Roman" w:hAnsi="Times New Roman" w:cs="Times New Roman"/>
          <w:color w:val="000000"/>
          <w:sz w:val="28"/>
          <w:szCs w:val="28"/>
          <w:lang w:val="en-US"/>
        </w:rPr>
      </w:pPr>
      <w:r w:rsidRPr="00DF236D">
        <w:rPr>
          <w:rFonts w:ascii="Times New Roman" w:eastAsia="Times New Roman" w:hAnsi="Times New Roman" w:cs="Times New Roman"/>
          <w:color w:val="000000"/>
          <w:sz w:val="28"/>
          <w:szCs w:val="28"/>
          <w:lang w:val="en-US"/>
        </w:rPr>
        <w:t>112 Dr. I. Skorintseva, Phd student A. Kuderin, Phd T. Basova, Phd V. Krylova. Landscape and ecological bases of food security in the republic of Kazakhstan // Proceedings of 16th International Multidisciplinary Scientific GeoConference SGEM. – 2016. – Book 5. – P. 521–528.</w:t>
      </w:r>
    </w:p>
    <w:p w14:paraId="7BE2B6D1" w14:textId="70D015DD" w:rsidR="002B6640" w:rsidRPr="00DF236D" w:rsidRDefault="002B6640" w:rsidP="002B6640">
      <w:pPr>
        <w:shd w:val="clear" w:color="auto" w:fill="FFFFFF"/>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113</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 xml:space="preserve">Гамаюнова А.П. Некоторые наблюдения над растительностью </w:t>
      </w:r>
      <w:r w:rsidR="00B57A55" w:rsidRPr="00DF236D">
        <w:rPr>
          <w:rFonts w:ascii="Times New Roman" w:eastAsia="Times New Roman" w:hAnsi="Times New Roman" w:cs="Times New Roman"/>
          <w:color w:val="000000"/>
          <w:sz w:val="28"/>
          <w:szCs w:val="28"/>
          <w:lang w:eastAsia="ru-RU"/>
        </w:rPr>
        <w:t>Сыр</w:t>
      </w:r>
      <w:r w:rsidR="00B57A55" w:rsidRPr="00DF236D">
        <w:rPr>
          <w:rFonts w:ascii="Times New Roman" w:eastAsia="Times New Roman" w:hAnsi="Times New Roman" w:cs="Times New Roman"/>
          <w:color w:val="000000"/>
          <w:sz w:val="28"/>
          <w:szCs w:val="28"/>
          <w:lang w:val="kk-KZ" w:eastAsia="ru-RU"/>
        </w:rPr>
        <w:t>д</w:t>
      </w:r>
      <w:r w:rsidR="00B57A55" w:rsidRPr="00DF236D">
        <w:rPr>
          <w:rFonts w:ascii="Times New Roman" w:eastAsia="Times New Roman" w:hAnsi="Times New Roman" w:cs="Times New Roman"/>
          <w:color w:val="000000"/>
          <w:sz w:val="28"/>
          <w:szCs w:val="28"/>
          <w:lang w:eastAsia="ru-RU"/>
        </w:rPr>
        <w:t>арьинской</w:t>
      </w:r>
      <w:r w:rsidRPr="00DF236D">
        <w:rPr>
          <w:rFonts w:ascii="Times New Roman" w:eastAsia="Times New Roman" w:hAnsi="Times New Roman" w:cs="Times New Roman"/>
          <w:color w:val="000000"/>
          <w:sz w:val="28"/>
          <w:szCs w:val="28"/>
          <w:lang w:eastAsia="ru-RU"/>
        </w:rPr>
        <w:t xml:space="preserve"> поймы весной 1948 года // Изв. АН КазССР. Сер. ботан. – 1950. – Вып. 3. – С. 78–84. </w:t>
      </w:r>
    </w:p>
    <w:p w14:paraId="438C7092" w14:textId="77777777" w:rsidR="002B6640" w:rsidRPr="00DF236D" w:rsidRDefault="002B6640" w:rsidP="002B6640">
      <w:pPr>
        <w:tabs>
          <w:tab w:val="left" w:pos="0"/>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114</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Чалидзе Ф.Н. Динамика растительности прирусловых валов и русел древней и современной дельты реки Сырдарьи // Экология. – 1973. – № 3. – С.</w:t>
      </w:r>
      <w:r w:rsidRPr="00DF236D">
        <w:rPr>
          <w:rFonts w:ascii="Times New Roman" w:eastAsia="Times New Roman" w:hAnsi="Times New Roman" w:cs="Times New Roman"/>
          <w:color w:val="000000"/>
          <w:sz w:val="28"/>
          <w:szCs w:val="28"/>
          <w:lang w:val="en-US" w:eastAsia="ru-RU"/>
        </w:rPr>
        <w:t> </w:t>
      </w:r>
      <w:r w:rsidRPr="00DF236D">
        <w:rPr>
          <w:rFonts w:ascii="Times New Roman" w:eastAsia="Times New Roman" w:hAnsi="Times New Roman" w:cs="Times New Roman"/>
          <w:color w:val="000000"/>
          <w:sz w:val="28"/>
          <w:szCs w:val="28"/>
          <w:lang w:eastAsia="ru-RU"/>
        </w:rPr>
        <w:t xml:space="preserve">45–51. </w:t>
      </w:r>
    </w:p>
    <w:p w14:paraId="7DC756F2" w14:textId="77777777" w:rsidR="002B6640" w:rsidRPr="00DF236D" w:rsidRDefault="002B6640" w:rsidP="002B6640">
      <w:pPr>
        <w:tabs>
          <w:tab w:val="left" w:pos="0"/>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115</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Исамбаев А.И. Заросли тростника в низовьях реки Сырдарьи: автореф. … канд. биол. наук. – Алма-Ата, 1967. – 27 с.</w:t>
      </w:r>
    </w:p>
    <w:p w14:paraId="635F6DCF" w14:textId="77777777" w:rsidR="002B6640" w:rsidRPr="00DF236D" w:rsidRDefault="002B6640" w:rsidP="002B6640">
      <w:pPr>
        <w:tabs>
          <w:tab w:val="left" w:pos="0"/>
          <w:tab w:val="left" w:pos="993"/>
        </w:tabs>
        <w:spacing w:after="0" w:line="240" w:lineRule="auto"/>
        <w:ind w:firstLine="567"/>
        <w:jc w:val="both"/>
        <w:rPr>
          <w:rFonts w:ascii="Times New Roman" w:eastAsia="Times New Roman" w:hAnsi="Times New Roman" w:cs="Times New Roman"/>
          <w:color w:val="000000"/>
          <w:sz w:val="28"/>
          <w:szCs w:val="28"/>
          <w:lang w:val="en-US" w:eastAsia="ru-RU"/>
        </w:rPr>
      </w:pPr>
      <w:r w:rsidRPr="00DF236D">
        <w:rPr>
          <w:rFonts w:ascii="Times New Roman" w:eastAsia="Times New Roman" w:hAnsi="Times New Roman" w:cs="Times New Roman"/>
          <w:color w:val="000000"/>
          <w:sz w:val="28"/>
          <w:szCs w:val="28"/>
          <w:lang w:val="en-US" w:eastAsia="ru-RU"/>
        </w:rPr>
        <w:t xml:space="preserve">116 Ogar N. Dinamics of ecosystems and vegetation biodiversity in the Syr-Darya delta // Sustainable use of natural resources of Central Asia. – Almaty, 1998. – </w:t>
      </w:r>
      <w:r w:rsidRPr="00DF236D">
        <w:rPr>
          <w:rFonts w:ascii="Times New Roman" w:eastAsia="Times New Roman" w:hAnsi="Times New Roman" w:cs="Times New Roman"/>
          <w:color w:val="000000"/>
          <w:sz w:val="28"/>
          <w:szCs w:val="28"/>
          <w:lang w:eastAsia="ru-RU"/>
        </w:rPr>
        <w:t>Р</w:t>
      </w:r>
      <w:r w:rsidRPr="00DF236D">
        <w:rPr>
          <w:rFonts w:ascii="Times New Roman" w:eastAsia="Times New Roman" w:hAnsi="Times New Roman" w:cs="Times New Roman"/>
          <w:color w:val="000000"/>
          <w:sz w:val="28"/>
          <w:szCs w:val="28"/>
          <w:lang w:val="en-US" w:eastAsia="ru-RU"/>
        </w:rPr>
        <w:t>. 104–107.</w:t>
      </w:r>
    </w:p>
    <w:p w14:paraId="5F048D9E" w14:textId="77777777" w:rsidR="002B6640" w:rsidRPr="00DF236D" w:rsidRDefault="002B6640" w:rsidP="002B6640">
      <w:pPr>
        <w:tabs>
          <w:tab w:val="left" w:pos="0"/>
          <w:tab w:val="left" w:pos="993"/>
        </w:tabs>
        <w:spacing w:after="0" w:line="240" w:lineRule="auto"/>
        <w:ind w:firstLine="567"/>
        <w:jc w:val="both"/>
        <w:rPr>
          <w:rFonts w:ascii="Times New Roman" w:eastAsia="Times New Roman" w:hAnsi="Times New Roman" w:cs="Times New Roman"/>
          <w:color w:val="000000"/>
          <w:sz w:val="28"/>
          <w:szCs w:val="28"/>
          <w:lang w:val="en-US" w:eastAsia="ru-RU"/>
        </w:rPr>
      </w:pPr>
      <w:r w:rsidRPr="00DF236D">
        <w:rPr>
          <w:rFonts w:ascii="Times New Roman" w:eastAsia="Times New Roman" w:hAnsi="Times New Roman" w:cs="Times New Roman"/>
          <w:color w:val="000000"/>
          <w:sz w:val="28"/>
          <w:szCs w:val="28"/>
          <w:lang w:val="en-US" w:eastAsia="ru-RU"/>
        </w:rPr>
        <w:t xml:space="preserve">117 Novikova N.M., Kuzmina J.V., Dikareva T.V., Trofimova T.U. Preservation of the tugai bio-complex diversity within the Amu-darya and Syr-darya river deltas in aridisation condition // Ecological research and monitoring of the Aral sea delts. – UNESCO, 2001. – Book 2. – </w:t>
      </w:r>
      <w:r w:rsidRPr="00DF236D">
        <w:rPr>
          <w:rFonts w:ascii="Times New Roman" w:eastAsia="Times New Roman" w:hAnsi="Times New Roman" w:cs="Times New Roman"/>
          <w:color w:val="000000"/>
          <w:sz w:val="28"/>
          <w:szCs w:val="28"/>
          <w:lang w:eastAsia="ru-RU"/>
        </w:rPr>
        <w:t>Р</w:t>
      </w:r>
      <w:r w:rsidRPr="00DF236D">
        <w:rPr>
          <w:rFonts w:ascii="Times New Roman" w:eastAsia="Times New Roman" w:hAnsi="Times New Roman" w:cs="Times New Roman"/>
          <w:color w:val="000000"/>
          <w:sz w:val="28"/>
          <w:szCs w:val="28"/>
          <w:lang w:val="en-US" w:eastAsia="ru-RU"/>
        </w:rPr>
        <w:t xml:space="preserve">. 155–188. </w:t>
      </w:r>
    </w:p>
    <w:p w14:paraId="4CB9C40F" w14:textId="77777777" w:rsidR="002B6640" w:rsidRPr="00DF236D" w:rsidRDefault="002B6640" w:rsidP="002B6640">
      <w:pPr>
        <w:tabs>
          <w:tab w:val="left" w:pos="0"/>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118 Еримбетов С.А., Худайбергенов Э.Б. Современное состояние растительных ресурсов в дельте Сырдарьи // Природные ресурсы современного Приаралья. – Алма-Ата: Наука, 1981. – С. 63–77.</w:t>
      </w:r>
    </w:p>
    <w:p w14:paraId="0DA34F3D" w14:textId="77777777" w:rsidR="002B6640" w:rsidRPr="00DF236D" w:rsidRDefault="002B6640" w:rsidP="002B6640">
      <w:pPr>
        <w:tabs>
          <w:tab w:val="left" w:pos="0"/>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119 Стародубцев В.М., Некрасова Т.Ф., Попов Ю.М. Аридизация почв дельтовых равнин Южного Казахстана в связи с зарегулированием речного стока // Проблемы освоения пустынь. – 1978. – № 5. – С. 14–23.</w:t>
      </w:r>
    </w:p>
    <w:p w14:paraId="4D239E31" w14:textId="77777777" w:rsidR="002B6640" w:rsidRPr="00DF236D" w:rsidRDefault="002B6640" w:rsidP="002B6640">
      <w:pPr>
        <w:tabs>
          <w:tab w:val="left" w:pos="0"/>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120 Некрасова Т.Ф. Почвенный покров // Арал сегодня и завтра. – Алма-Ата, 1990. – С. 219–243.</w:t>
      </w:r>
    </w:p>
    <w:p w14:paraId="6A789F21" w14:textId="77777777" w:rsidR="002B6640" w:rsidRPr="00DF236D" w:rsidRDefault="002B6640" w:rsidP="002B6640">
      <w:pPr>
        <w:tabs>
          <w:tab w:val="left" w:pos="0"/>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lastRenderedPageBreak/>
        <w:t>121 Почвы Казалинского массива и перспективы их использования. – Алма-Ата: Наука, 1973. – 171 с.</w:t>
      </w:r>
    </w:p>
    <w:p w14:paraId="307DB352" w14:textId="77777777" w:rsidR="002B6640" w:rsidRPr="00DF236D" w:rsidRDefault="002B6640" w:rsidP="002B6640">
      <w:pPr>
        <w:tabs>
          <w:tab w:val="left" w:pos="0"/>
          <w:tab w:val="left" w:pos="993"/>
        </w:tabs>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122</w:t>
      </w:r>
      <w:r w:rsidRPr="00DF236D">
        <w:rPr>
          <w:rFonts w:ascii="Times New Roman" w:eastAsia="Times New Roman" w:hAnsi="Times New Roman" w:cs="Times New Roman"/>
          <w:color w:val="000000"/>
          <w:sz w:val="28"/>
          <w:szCs w:val="28"/>
          <w:lang w:val="kk-KZ" w:eastAsia="ru-RU"/>
        </w:rPr>
        <w:t xml:space="preserve"> </w:t>
      </w:r>
      <w:r w:rsidRPr="00DF236D">
        <w:rPr>
          <w:rFonts w:ascii="Times New Roman" w:eastAsia="Times New Roman" w:hAnsi="Times New Roman" w:cs="Times New Roman"/>
          <w:color w:val="000000"/>
          <w:sz w:val="28"/>
          <w:szCs w:val="28"/>
          <w:lang w:eastAsia="ru-RU"/>
        </w:rPr>
        <w:t>Костенко Н.Н. Четвертичные отложения Казахстана и прилегающих территорий союзных республик. – Алма-Ата: Наука, 1978. – 157 с.</w:t>
      </w:r>
    </w:p>
    <w:p w14:paraId="61550DB4" w14:textId="77777777" w:rsidR="002B6640" w:rsidRPr="00DF236D" w:rsidRDefault="002B6640" w:rsidP="002B6640">
      <w:pPr>
        <w:tabs>
          <w:tab w:val="left" w:pos="0"/>
          <w:tab w:val="left" w:pos="142"/>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 xml:space="preserve">123 Топчиев А.Г. Пространственная организация географических комплексов и систем. – Киев–Одесса: Высшая школа, 1988. – 176 с. </w:t>
      </w:r>
    </w:p>
    <w:p w14:paraId="16FBA615" w14:textId="77777777" w:rsidR="002B6640" w:rsidRPr="00DF236D" w:rsidRDefault="002B6640" w:rsidP="002B6640">
      <w:pPr>
        <w:tabs>
          <w:tab w:val="left" w:pos="0"/>
          <w:tab w:val="left" w:pos="142"/>
          <w:tab w:val="left" w:pos="993"/>
        </w:tabs>
        <w:autoSpaceDE w:val="0"/>
        <w:autoSpaceDN w:val="0"/>
        <w:adjustRightInd w:val="0"/>
        <w:spacing w:after="0" w:line="240" w:lineRule="auto"/>
        <w:ind w:firstLine="567"/>
        <w:jc w:val="both"/>
        <w:rPr>
          <w:rFonts w:ascii="Times New Roman" w:eastAsia="Times New Roman" w:hAnsi="Times New Roman" w:cs="Times New Roman"/>
          <w:bCs/>
          <w:iCs/>
          <w:color w:val="000000"/>
          <w:sz w:val="28"/>
          <w:szCs w:val="28"/>
          <w:lang w:eastAsia="ru-RU"/>
        </w:rPr>
      </w:pPr>
      <w:r w:rsidRPr="00DF236D">
        <w:rPr>
          <w:rFonts w:ascii="Times New Roman" w:eastAsia="Times New Roman" w:hAnsi="Times New Roman" w:cs="Times New Roman"/>
          <w:color w:val="000000"/>
          <w:sz w:val="28"/>
          <w:szCs w:val="28"/>
          <w:lang w:eastAsia="ru-RU"/>
        </w:rPr>
        <w:t>124 Плюснин В.М. Количественный анализ ландшафтной структуры хребтов Прибайкалья // Научные чтения, посвященные 100-летию со дня рождения академика В.Б. Сочавы: матер. междунар. науч. конф. – Иркутск, 2005. – С. 28–31.</w:t>
      </w:r>
    </w:p>
    <w:p w14:paraId="4F1F387D" w14:textId="77777777" w:rsidR="002B6640" w:rsidRPr="00DF236D" w:rsidRDefault="002B6640" w:rsidP="002B6640">
      <w:pPr>
        <w:tabs>
          <w:tab w:val="left" w:pos="0"/>
          <w:tab w:val="left" w:pos="142"/>
          <w:tab w:val="left" w:pos="993"/>
        </w:tabs>
        <w:autoSpaceDE w:val="0"/>
        <w:autoSpaceDN w:val="0"/>
        <w:adjustRightInd w:val="0"/>
        <w:spacing w:after="0" w:line="240" w:lineRule="auto"/>
        <w:ind w:firstLine="567"/>
        <w:jc w:val="both"/>
        <w:rPr>
          <w:rFonts w:ascii="Times New Roman" w:eastAsia="Times New Roman" w:hAnsi="Times New Roman" w:cs="Times New Roman"/>
          <w:bCs/>
          <w:iCs/>
          <w:color w:val="000000"/>
          <w:sz w:val="28"/>
          <w:szCs w:val="28"/>
          <w:lang w:eastAsia="ru-RU"/>
        </w:rPr>
      </w:pPr>
      <w:r w:rsidRPr="00DF236D">
        <w:rPr>
          <w:rFonts w:ascii="Times New Roman" w:eastAsia="Times New Roman" w:hAnsi="Times New Roman" w:cs="Times New Roman"/>
          <w:bCs/>
          <w:iCs/>
          <w:color w:val="000000"/>
          <w:sz w:val="28"/>
          <w:szCs w:val="28"/>
          <w:lang w:eastAsia="ru-RU"/>
        </w:rPr>
        <w:t>125 Анненская Г.Н., Видина А.А., Жучкова В.К. Морфологическое изучение географических ландшафтов: Ландшафтоведение. – М.: Изд-во АН СССР, 1963.</w:t>
      </w:r>
    </w:p>
    <w:p w14:paraId="7BC6EA79"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126 Колбовский Е.Ю. Ландшафтное планирование: учеб. для студ. высш. учеб. заведений. – М: Изд. центр «Академия», 2008. – 336 с.</w:t>
      </w:r>
    </w:p>
    <w:p w14:paraId="191E26B6" w14:textId="77777777" w:rsidR="002B6640" w:rsidRPr="00DF236D" w:rsidRDefault="002B6640" w:rsidP="002B6640">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DF236D">
        <w:rPr>
          <w:rFonts w:ascii="Times New Roman" w:eastAsia="Times New Roman" w:hAnsi="Times New Roman" w:cs="Times New Roman"/>
          <w:color w:val="000000"/>
          <w:sz w:val="28"/>
          <w:szCs w:val="28"/>
        </w:rPr>
        <w:t>127 Кудерин А.А., Скоринцева И.Б., Басова Т.А., Крылова В.С. Ландшафтное планирование Жанакоргано-Шиелийского массива орошения Кызылординской области // Вопросы географии и геоэкологии. – Алматы: Институт географии, 2018. – № 3. – С. 45–55.</w:t>
      </w:r>
    </w:p>
    <w:p w14:paraId="34BFC63F" w14:textId="77777777" w:rsidR="002B6640" w:rsidRPr="00DF236D" w:rsidRDefault="002B6640" w:rsidP="002B6640">
      <w:pPr>
        <w:tabs>
          <w:tab w:val="left" w:pos="0"/>
          <w:tab w:val="left" w:pos="142"/>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bCs/>
          <w:iCs/>
          <w:color w:val="000000"/>
          <w:sz w:val="28"/>
          <w:szCs w:val="28"/>
          <w:lang w:eastAsia="ru-RU"/>
        </w:rPr>
        <w:t>128 Костенко Н.Н. К вопросу о возрасте террас Сырдарьи // Изв АН КазССР, сер геол. – 1954. – №8.</w:t>
      </w:r>
    </w:p>
    <w:p w14:paraId="3C252638" w14:textId="77777777"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129 Сводный аналитический отчет о состоянии и использовании земель Республики Казахстан за 2019 год. – Астана, 2020. – 273 с.</w:t>
      </w:r>
    </w:p>
    <w:p w14:paraId="7838092F" w14:textId="77777777"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 xml:space="preserve">130 Сельское, лесное и рыбное хозяйство в Кызылординской области 2019 год: стат. </w:t>
      </w:r>
      <w:r w:rsidRPr="00DF236D">
        <w:rPr>
          <w:rFonts w:ascii="Times New Roman" w:eastAsia="Times New Roman" w:hAnsi="Times New Roman" w:cs="Times New Roman"/>
          <w:color w:val="000000"/>
          <w:sz w:val="28"/>
          <w:szCs w:val="28"/>
          <w:lang w:val="en-US" w:eastAsia="ru-RU"/>
        </w:rPr>
        <w:t>c</w:t>
      </w:r>
      <w:r w:rsidRPr="00DF236D">
        <w:rPr>
          <w:rFonts w:ascii="Times New Roman" w:eastAsia="Times New Roman" w:hAnsi="Times New Roman" w:cs="Times New Roman"/>
          <w:color w:val="000000"/>
          <w:sz w:val="28"/>
          <w:szCs w:val="28"/>
          <w:lang w:eastAsia="ru-RU"/>
        </w:rPr>
        <w:t xml:space="preserve">борник // Департамент статистики Кызылординской области. – Кызылорда, 2020. – 122 с. </w:t>
      </w:r>
    </w:p>
    <w:p w14:paraId="18C53DEC" w14:textId="77777777"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131 Кызылординская область в 2020 году: стат. ежегодник // Департамент статистики Кызылординской области. – Кызылорда, 2020. – 160 с.</w:t>
      </w:r>
    </w:p>
    <w:p w14:paraId="61E5454C" w14:textId="77777777" w:rsidR="002B6640" w:rsidRPr="00DF236D" w:rsidRDefault="002B6640" w:rsidP="002B6640">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DF236D">
        <w:rPr>
          <w:rFonts w:ascii="Times New Roman" w:eastAsia="Times New Roman" w:hAnsi="Times New Roman" w:cs="Times New Roman"/>
          <w:color w:val="000000"/>
          <w:sz w:val="28"/>
          <w:szCs w:val="28"/>
        </w:rPr>
        <w:t>132 Крылова В.С., Кудерин А.А. Гис-обеспечение для управления пастбищами Казахстана // Географічна наука та освіта: від констатації до конструктивізму: Міжнародна конференція, присвячена 100-річчю Національної академії наук України. – Київ: Зб. наук. праць., 2018. – С. 198–200.</w:t>
      </w:r>
    </w:p>
    <w:p w14:paraId="33A06826" w14:textId="77777777"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 xml:space="preserve">133 </w:t>
      </w:r>
      <w:r w:rsidRPr="00DF236D">
        <w:rPr>
          <w:rFonts w:ascii="Times New Roman" w:eastAsia="Times New Roman" w:hAnsi="Times New Roman" w:cs="Times New Roman"/>
          <w:color w:val="000000"/>
          <w:sz w:val="28"/>
          <w:szCs w:val="28"/>
          <w:lang w:eastAsia="ru-RU"/>
        </w:rPr>
        <w:tab/>
        <w:t>Основные показатели социальной сферы Кызылординской области 2016-2020 годы // Департамент статистики Кызылординской области. – Кызылорда, 2020.</w:t>
      </w:r>
    </w:p>
    <w:p w14:paraId="2BC85718" w14:textId="355079FD"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134 Официальный интернет-ресурс Акимата Кызылординской области.</w:t>
      </w:r>
      <w:r w:rsidR="00991D23" w:rsidRPr="00991D23">
        <w:rPr>
          <w:rFonts w:ascii="Times New Roman" w:eastAsia="Times New Roman" w:hAnsi="Times New Roman" w:cs="Times New Roman"/>
          <w:color w:val="000000"/>
          <w:sz w:val="28"/>
          <w:szCs w:val="28"/>
          <w:lang w:eastAsia="ru-RU"/>
        </w:rPr>
        <w:t xml:space="preserve"> </w:t>
      </w:r>
      <w:hyperlink r:id="rId100" w:history="1">
        <w:r w:rsidRPr="00DF236D">
          <w:rPr>
            <w:rFonts w:ascii="Times New Roman" w:eastAsia="Times New Roman" w:hAnsi="Times New Roman" w:cs="Times New Roman"/>
            <w:color w:val="000000"/>
            <w:sz w:val="28"/>
            <w:szCs w:val="28"/>
            <w:lang w:val="en-US" w:eastAsia="ru-RU"/>
          </w:rPr>
          <w:t>https</w:t>
        </w:r>
        <w:r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val="en-US" w:eastAsia="ru-RU"/>
          </w:rPr>
          <w:t>www</w:t>
        </w:r>
        <w:r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val="en-US" w:eastAsia="ru-RU"/>
          </w:rPr>
          <w:t>gov</w:t>
        </w:r>
        <w:r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val="en-US" w:eastAsia="ru-RU"/>
          </w:rPr>
          <w:t>kz</w:t>
        </w:r>
        <w:r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val="en-US" w:eastAsia="ru-RU"/>
          </w:rPr>
          <w:t>memleket</w:t>
        </w:r>
        <w:r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val="en-US" w:eastAsia="ru-RU"/>
          </w:rPr>
          <w:t>entities</w:t>
        </w:r>
        <w:r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val="en-US" w:eastAsia="ru-RU"/>
          </w:rPr>
          <w:t>kyzylorda</w:t>
        </w:r>
        <w:r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val="en-US" w:eastAsia="ru-RU"/>
          </w:rPr>
          <w:t>lang</w:t>
        </w:r>
        <w:r w:rsidRPr="00DF236D">
          <w:rPr>
            <w:rFonts w:ascii="Times New Roman" w:eastAsia="Times New Roman" w:hAnsi="Times New Roman" w:cs="Times New Roman"/>
            <w:color w:val="000000"/>
            <w:sz w:val="28"/>
            <w:szCs w:val="28"/>
            <w:lang w:eastAsia="ru-RU"/>
          </w:rPr>
          <w:t>=</w:t>
        </w:r>
        <w:r w:rsidRPr="00DF236D">
          <w:rPr>
            <w:rFonts w:ascii="Times New Roman" w:eastAsia="Times New Roman" w:hAnsi="Times New Roman" w:cs="Times New Roman"/>
            <w:color w:val="000000"/>
            <w:sz w:val="28"/>
            <w:szCs w:val="28"/>
            <w:lang w:val="en-US" w:eastAsia="ru-RU"/>
          </w:rPr>
          <w:t>ru</w:t>
        </w:r>
      </w:hyperlink>
      <w:r w:rsidR="00697973">
        <w:rPr>
          <w:rFonts w:ascii="Times New Roman" w:eastAsia="Times New Roman" w:hAnsi="Times New Roman" w:cs="Times New Roman"/>
          <w:color w:val="000000"/>
          <w:sz w:val="28"/>
          <w:szCs w:val="28"/>
          <w:lang w:eastAsia="ru-RU"/>
        </w:rPr>
        <w:t xml:space="preserve"> </w:t>
      </w:r>
      <w:r w:rsidRPr="00DF236D">
        <w:rPr>
          <w:rFonts w:ascii="Times New Roman" w:eastAsia="Times New Roman" w:hAnsi="Times New Roman" w:cs="Times New Roman"/>
          <w:color w:val="000000"/>
          <w:sz w:val="28"/>
          <w:szCs w:val="28"/>
          <w:lang w:eastAsia="ru-RU"/>
        </w:rPr>
        <w:t>15.07.2020.</w:t>
      </w:r>
    </w:p>
    <w:p w14:paraId="3FC1ECAA" w14:textId="77777777" w:rsidR="002B6640" w:rsidRPr="00DF236D" w:rsidRDefault="002B6640" w:rsidP="002B6640">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DF236D">
        <w:rPr>
          <w:rFonts w:ascii="Times New Roman" w:eastAsia="Times New Roman" w:hAnsi="Times New Roman" w:cs="Times New Roman"/>
          <w:color w:val="000000"/>
          <w:sz w:val="28"/>
          <w:szCs w:val="28"/>
        </w:rPr>
        <w:t>135 Кудерин А.А., Тулетаев А.Б., Омаров А.Н. Оценка структуры землепользования Казалинского массива орошения для обеспечения продовольственной безопасности региона // Вопросы географии и геоэкологии. – Алматы: Институт географии, 2016. – № 2. – С. 56–61.</w:t>
      </w:r>
    </w:p>
    <w:p w14:paraId="0DA11166" w14:textId="77777777" w:rsidR="002B6640" w:rsidRPr="00DF236D" w:rsidRDefault="002B6640" w:rsidP="002B6640">
      <w:pPr>
        <w:tabs>
          <w:tab w:val="left" w:pos="993"/>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 xml:space="preserve">136 Мониторинг и моделирование природно-хозяйственных систем долины Сырдарьи: </w:t>
      </w:r>
      <w:r w:rsidRPr="00DF236D">
        <w:rPr>
          <w:rFonts w:ascii="Times New Roman" w:eastAsia="Calibri" w:hAnsi="Times New Roman" w:cs="Times New Roman"/>
          <w:color w:val="000000"/>
          <w:sz w:val="28"/>
          <w:szCs w:val="28"/>
        </w:rPr>
        <w:t>отчет о НИР</w:t>
      </w:r>
      <w:r w:rsidRPr="00DF236D">
        <w:rPr>
          <w:rFonts w:ascii="Times New Roman" w:eastAsia="Times New Roman" w:hAnsi="Times New Roman" w:cs="Times New Roman"/>
          <w:color w:val="000000"/>
          <w:sz w:val="28"/>
          <w:szCs w:val="28"/>
          <w:lang w:eastAsia="ru-RU"/>
        </w:rPr>
        <w:t>. – Алматы, Институт географии, 1999. – 145 с.</w:t>
      </w:r>
    </w:p>
    <w:p w14:paraId="77252F26"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lastRenderedPageBreak/>
        <w:t>137 Нурымгереев К.Ш. Ландшафтно-экологические основы организации природопользования в зоне орошаемого земледелия дельты Сырдарьи (Картографические аспекты): дис. … к.г.н.: 11.00.11. – Алматы, 2000. – 130 с.</w:t>
      </w:r>
    </w:p>
    <w:p w14:paraId="688EAE60" w14:textId="593011E1"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 xml:space="preserve">138 </w:t>
      </w:r>
      <w:r w:rsidRPr="00DF236D">
        <w:rPr>
          <w:rFonts w:ascii="Times New Roman" w:eastAsia="Calibri" w:hAnsi="Times New Roman" w:cs="Times New Roman"/>
          <w:color w:val="000000"/>
          <w:sz w:val="28"/>
          <w:szCs w:val="28"/>
        </w:rPr>
        <w:tab/>
        <w:t xml:space="preserve">Тасболат Б., Саулембаев А.Т. Картографическая оценка антропогенной трансформаци и природно-территориальных комплексов (на примере Южно-Казахстанской области РК). </w:t>
      </w:r>
      <w:hyperlink r:id="rId101" w:history="1">
        <w:r w:rsidRPr="00DF236D">
          <w:rPr>
            <w:rFonts w:ascii="Times New Roman" w:eastAsia="Calibri" w:hAnsi="Times New Roman" w:cs="Times New Roman"/>
            <w:color w:val="000000"/>
            <w:sz w:val="28"/>
            <w:szCs w:val="28"/>
          </w:rPr>
          <w:t>http://www.be5.biz/ekonomika1/r2009/1164.htm</w:t>
        </w:r>
      </w:hyperlink>
      <w:r w:rsidR="00697973">
        <w:rPr>
          <w:rFonts w:ascii="Times New Roman" w:eastAsia="Times New Roman" w:hAnsi="Times New Roman" w:cs="Times New Roman"/>
          <w:color w:val="000000"/>
          <w:sz w:val="28"/>
          <w:szCs w:val="28"/>
          <w:lang w:eastAsia="ru-RU"/>
        </w:rPr>
        <w:t xml:space="preserve"> </w:t>
      </w:r>
      <w:r w:rsidRPr="00DF236D">
        <w:rPr>
          <w:rFonts w:ascii="Times New Roman" w:eastAsia="Times New Roman" w:hAnsi="Times New Roman" w:cs="Times New Roman"/>
          <w:color w:val="000000"/>
          <w:sz w:val="28"/>
          <w:szCs w:val="28"/>
          <w:lang w:eastAsia="ru-RU"/>
        </w:rPr>
        <w:t>15.04.2020.</w:t>
      </w:r>
    </w:p>
    <w:p w14:paraId="44C49688" w14:textId="77777777" w:rsidR="002B6640" w:rsidRPr="00DF236D" w:rsidRDefault="002B6640" w:rsidP="002B6640">
      <w:pPr>
        <w:autoSpaceDE w:val="0"/>
        <w:autoSpaceDN w:val="0"/>
        <w:adjustRightInd w:val="0"/>
        <w:spacing w:after="0" w:line="240" w:lineRule="auto"/>
        <w:ind w:firstLine="567"/>
        <w:jc w:val="both"/>
        <w:rPr>
          <w:rFonts w:ascii="Times New Roman" w:eastAsia="ArialMT" w:hAnsi="Times New Roman" w:cs="Times New Roman"/>
          <w:color w:val="000000"/>
          <w:sz w:val="28"/>
          <w:szCs w:val="28"/>
          <w:lang w:eastAsia="ru-RU"/>
        </w:rPr>
      </w:pPr>
      <w:r w:rsidRPr="00DF236D">
        <w:rPr>
          <w:rFonts w:ascii="Times New Roman" w:eastAsia="ArialMT" w:hAnsi="Times New Roman" w:cs="Times New Roman"/>
          <w:color w:val="000000"/>
          <w:sz w:val="28"/>
          <w:szCs w:val="28"/>
          <w:lang w:eastAsia="ru-RU"/>
        </w:rPr>
        <w:t xml:space="preserve">139 </w:t>
      </w:r>
      <w:r w:rsidRPr="00DF236D">
        <w:rPr>
          <w:rFonts w:ascii="Times New Roman" w:eastAsia="Times New Roman" w:hAnsi="Times New Roman" w:cs="Times New Roman"/>
          <w:bCs/>
          <w:color w:val="000000"/>
          <w:sz w:val="28"/>
          <w:szCs w:val="28"/>
          <w:lang w:eastAsia="ru-RU"/>
        </w:rPr>
        <w:t>Годовой отчет о гидрогеолого-мелиоративном состоянии орошаемых земель по Кызылординской области. – Кызылорда, 2018. – 86 с.</w:t>
      </w:r>
    </w:p>
    <w:p w14:paraId="44CFAA56" w14:textId="19FCDACB" w:rsidR="002B6640" w:rsidRPr="00DF236D" w:rsidRDefault="002B6640" w:rsidP="002B6640">
      <w:pPr>
        <w:autoSpaceDE w:val="0"/>
        <w:autoSpaceDN w:val="0"/>
        <w:adjustRightInd w:val="0"/>
        <w:spacing w:after="0" w:line="240" w:lineRule="auto"/>
        <w:ind w:firstLine="567"/>
        <w:jc w:val="both"/>
        <w:rPr>
          <w:rFonts w:ascii="Times New Roman" w:eastAsia="ArialMT" w:hAnsi="Times New Roman" w:cs="Times New Roman"/>
          <w:color w:val="000000"/>
          <w:sz w:val="28"/>
          <w:szCs w:val="28"/>
          <w:lang w:eastAsia="ru-RU"/>
        </w:rPr>
      </w:pPr>
      <w:r w:rsidRPr="00DF236D">
        <w:rPr>
          <w:rFonts w:ascii="Times New Roman" w:eastAsia="ArialMT" w:hAnsi="Times New Roman" w:cs="Times New Roman"/>
          <w:color w:val="000000"/>
          <w:sz w:val="28"/>
          <w:szCs w:val="28"/>
          <w:lang w:eastAsia="ru-RU"/>
        </w:rPr>
        <w:t>140 Кауричев И.С., Панов Н.П., Розов Н.Н. и др. Почвоведение. – М</w:t>
      </w:r>
      <w:r w:rsidR="002005C4">
        <w:rPr>
          <w:rFonts w:ascii="Times New Roman" w:eastAsia="ArialMT" w:hAnsi="Times New Roman" w:cs="Times New Roman"/>
          <w:color w:val="000000"/>
          <w:sz w:val="28"/>
          <w:szCs w:val="28"/>
          <w:lang w:eastAsia="ru-RU"/>
        </w:rPr>
        <w:t>.</w:t>
      </w:r>
      <w:r w:rsidRPr="00DF236D">
        <w:rPr>
          <w:rFonts w:ascii="Times New Roman" w:eastAsia="ArialMT" w:hAnsi="Times New Roman" w:cs="Times New Roman"/>
          <w:color w:val="000000"/>
          <w:sz w:val="28"/>
          <w:szCs w:val="28"/>
          <w:lang w:eastAsia="ru-RU"/>
        </w:rPr>
        <w:t>: ВО Агропромиздат, 1989. – 706 с.</w:t>
      </w:r>
    </w:p>
    <w:p w14:paraId="6DC6714B" w14:textId="77777777" w:rsidR="002B6640" w:rsidRPr="00DF236D" w:rsidRDefault="002B6640" w:rsidP="002B6640">
      <w:pPr>
        <w:autoSpaceDE w:val="0"/>
        <w:autoSpaceDN w:val="0"/>
        <w:adjustRightInd w:val="0"/>
        <w:spacing w:after="0" w:line="240" w:lineRule="auto"/>
        <w:ind w:firstLine="567"/>
        <w:jc w:val="both"/>
        <w:rPr>
          <w:rFonts w:ascii="Times New Roman" w:eastAsia="ArialMT" w:hAnsi="Times New Roman" w:cs="Times New Roman"/>
          <w:color w:val="000000"/>
          <w:sz w:val="28"/>
          <w:szCs w:val="28"/>
          <w:lang w:eastAsia="ru-RU"/>
        </w:rPr>
      </w:pPr>
      <w:r w:rsidRPr="00DF236D">
        <w:rPr>
          <w:rFonts w:ascii="Times New Roman" w:eastAsia="ArialMT" w:hAnsi="Times New Roman" w:cs="Times New Roman"/>
          <w:color w:val="000000"/>
          <w:sz w:val="28"/>
          <w:szCs w:val="28"/>
          <w:lang w:eastAsia="ru-RU"/>
        </w:rPr>
        <w:t>141 Карлыханов О. К., Максименко В. П., Кирейчева Л. В. и др. Анализ по оценке степени засоления орошаемых земель Казалинского района Кызылординской области // Международный научно-исследовательский журнал. – 2016. – № 5(47). – Ч. 6. – С. 30–33.</w:t>
      </w:r>
    </w:p>
    <w:p w14:paraId="70F53218"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 xml:space="preserve">142 Охрана окружающей среды в Кызылординской области за 2014-2018 годы: стат. сборник. // </w:t>
      </w:r>
      <w:r w:rsidRPr="00DF236D">
        <w:rPr>
          <w:rFonts w:ascii="Times New Roman" w:eastAsia="Times New Roman" w:hAnsi="Times New Roman" w:cs="Times New Roman"/>
          <w:color w:val="000000"/>
          <w:sz w:val="28"/>
          <w:szCs w:val="28"/>
          <w:lang w:eastAsia="ru-RU"/>
        </w:rPr>
        <w:t>Департамент статистики Кызылординской области. – Кызылорда, 2019.</w:t>
      </w:r>
    </w:p>
    <w:p w14:paraId="098FB9A2" w14:textId="77777777" w:rsidR="002B6640" w:rsidRPr="00DF236D" w:rsidRDefault="002B6640" w:rsidP="002B6640">
      <w:pPr>
        <w:autoSpaceDE w:val="0"/>
        <w:autoSpaceDN w:val="0"/>
        <w:adjustRightInd w:val="0"/>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143 Сейткасымова Г.Ж., Хантурина Г.Р. Содержание тяжелых металлов в почвах Кызылординской области (Казахстан) в условиях антропогенеза // Успехи современного естествознания. – 2015. – № 1. – Ч. 3. – С. 454–456.</w:t>
      </w:r>
    </w:p>
    <w:p w14:paraId="69D13984"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144 Оразаев М.А. Сводная информация по инвентаризации оросительных каналов и гидротехнических сооружений Южных регионов страны. – Астана, 2009. – 13 с.</w:t>
      </w:r>
    </w:p>
    <w:p w14:paraId="1A98699A"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145 Чигаркин А.В. Геоэкология Казахстана. – Алматы: Санат, 1995. – 160 с.</w:t>
      </w:r>
    </w:p>
    <w:p w14:paraId="6417FAF5"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146 Хантурина Г.Р., Русяев М.В., Батралина Н.Ж. Оценка загрязнения почвенного покрова поселка Жосалы Кызылординской области // Гигиена труда и медицинская экология. – Кызылорда, 2015. – № 4 (49). – С. 87–90.</w:t>
      </w:r>
    </w:p>
    <w:p w14:paraId="070363D2" w14:textId="0017DE05" w:rsidR="002B6640" w:rsidRPr="00DF236D" w:rsidRDefault="002B6640" w:rsidP="002B6640">
      <w:pPr>
        <w:autoSpaceDE w:val="0"/>
        <w:autoSpaceDN w:val="0"/>
        <w:adjustRightInd w:val="0"/>
        <w:spacing w:after="0" w:line="240" w:lineRule="auto"/>
        <w:ind w:firstLine="567"/>
        <w:jc w:val="both"/>
        <w:rPr>
          <w:rFonts w:ascii="Times New Roman" w:eastAsia="ArialMT" w:hAnsi="Times New Roman" w:cs="Times New Roman"/>
          <w:color w:val="000000"/>
          <w:sz w:val="28"/>
          <w:szCs w:val="28"/>
          <w:lang w:eastAsia="ru-RU"/>
        </w:rPr>
      </w:pPr>
      <w:r w:rsidRPr="00DF236D">
        <w:rPr>
          <w:rFonts w:ascii="Times New Roman" w:eastAsia="ArialMT" w:hAnsi="Times New Roman" w:cs="Times New Roman"/>
          <w:color w:val="000000"/>
          <w:sz w:val="28"/>
          <w:szCs w:val="28"/>
          <w:lang w:eastAsia="ru-RU"/>
        </w:rPr>
        <w:t xml:space="preserve">147 Национальный доклад о состоянии окружающей среды и об использовании природных ресурсов Республики Казахстан за 2019 год. </w:t>
      </w:r>
      <w:hyperlink r:id="rId102" w:history="1">
        <w:r w:rsidRPr="00DF236D">
          <w:rPr>
            <w:rFonts w:ascii="Times New Roman" w:eastAsia="ArialMT" w:hAnsi="Times New Roman" w:cs="Times New Roman"/>
            <w:color w:val="000000"/>
            <w:sz w:val="28"/>
            <w:szCs w:val="28"/>
            <w:lang w:val="en-US" w:eastAsia="ru-RU"/>
          </w:rPr>
          <w:t>https</w:t>
        </w:r>
        <w:r w:rsidRPr="00DF236D">
          <w:rPr>
            <w:rFonts w:ascii="Times New Roman" w:eastAsia="ArialMT" w:hAnsi="Times New Roman" w:cs="Times New Roman"/>
            <w:color w:val="000000"/>
            <w:sz w:val="28"/>
            <w:szCs w:val="28"/>
            <w:lang w:eastAsia="ru-RU"/>
          </w:rPr>
          <w:t>://</w:t>
        </w:r>
        <w:r w:rsidRPr="00DF236D">
          <w:rPr>
            <w:rFonts w:ascii="Times New Roman" w:eastAsia="ArialMT" w:hAnsi="Times New Roman" w:cs="Times New Roman"/>
            <w:color w:val="000000"/>
            <w:sz w:val="28"/>
            <w:szCs w:val="28"/>
            <w:lang w:val="en-US" w:eastAsia="ru-RU"/>
          </w:rPr>
          <w:t>www</w:t>
        </w:r>
        <w:r w:rsidRPr="00DF236D">
          <w:rPr>
            <w:rFonts w:ascii="Times New Roman" w:eastAsia="ArialMT" w:hAnsi="Times New Roman" w:cs="Times New Roman"/>
            <w:color w:val="000000"/>
            <w:sz w:val="28"/>
            <w:szCs w:val="28"/>
            <w:lang w:eastAsia="ru-RU"/>
          </w:rPr>
          <w:t>.</w:t>
        </w:r>
        <w:r w:rsidRPr="00DF236D">
          <w:rPr>
            <w:rFonts w:ascii="Times New Roman" w:eastAsia="ArialMT" w:hAnsi="Times New Roman" w:cs="Times New Roman"/>
            <w:color w:val="000000"/>
            <w:sz w:val="28"/>
            <w:szCs w:val="28"/>
            <w:lang w:val="en-US" w:eastAsia="ru-RU"/>
          </w:rPr>
          <w:t>gov</w:t>
        </w:r>
        <w:r w:rsidRPr="00DF236D">
          <w:rPr>
            <w:rFonts w:ascii="Times New Roman" w:eastAsia="ArialMT" w:hAnsi="Times New Roman" w:cs="Times New Roman"/>
            <w:color w:val="000000"/>
            <w:sz w:val="28"/>
            <w:szCs w:val="28"/>
            <w:lang w:eastAsia="ru-RU"/>
          </w:rPr>
          <w:t>.</w:t>
        </w:r>
        <w:r w:rsidRPr="00DF236D">
          <w:rPr>
            <w:rFonts w:ascii="Times New Roman" w:eastAsia="ArialMT" w:hAnsi="Times New Roman" w:cs="Times New Roman"/>
            <w:color w:val="000000"/>
            <w:sz w:val="28"/>
            <w:szCs w:val="28"/>
            <w:lang w:val="en-US" w:eastAsia="ru-RU"/>
          </w:rPr>
          <w:t>kz</w:t>
        </w:r>
        <w:r w:rsidRPr="00DF236D">
          <w:rPr>
            <w:rFonts w:ascii="Times New Roman" w:eastAsia="ArialMT" w:hAnsi="Times New Roman" w:cs="Times New Roman"/>
            <w:color w:val="000000"/>
            <w:sz w:val="28"/>
            <w:szCs w:val="28"/>
            <w:lang w:eastAsia="ru-RU"/>
          </w:rPr>
          <w:t>/</w:t>
        </w:r>
        <w:r w:rsidRPr="00DF236D">
          <w:rPr>
            <w:rFonts w:ascii="Times New Roman" w:eastAsia="ArialMT" w:hAnsi="Times New Roman" w:cs="Times New Roman"/>
            <w:color w:val="000000"/>
            <w:sz w:val="28"/>
            <w:szCs w:val="28"/>
            <w:lang w:val="en-US" w:eastAsia="ru-RU"/>
          </w:rPr>
          <w:t>memleket</w:t>
        </w:r>
        <w:r w:rsidRPr="00DF236D">
          <w:rPr>
            <w:rFonts w:ascii="Times New Roman" w:eastAsia="ArialMT" w:hAnsi="Times New Roman" w:cs="Times New Roman"/>
            <w:color w:val="000000"/>
            <w:sz w:val="28"/>
            <w:szCs w:val="28"/>
            <w:lang w:eastAsia="ru-RU"/>
          </w:rPr>
          <w:t>/</w:t>
        </w:r>
        <w:r w:rsidRPr="00DF236D">
          <w:rPr>
            <w:rFonts w:ascii="Times New Roman" w:eastAsia="ArialMT" w:hAnsi="Times New Roman" w:cs="Times New Roman"/>
            <w:color w:val="000000"/>
            <w:sz w:val="28"/>
            <w:szCs w:val="28"/>
            <w:lang w:val="en-US" w:eastAsia="ru-RU"/>
          </w:rPr>
          <w:t>entities</w:t>
        </w:r>
        <w:r w:rsidRPr="00DF236D">
          <w:rPr>
            <w:rFonts w:ascii="Times New Roman" w:eastAsia="ArialMT" w:hAnsi="Times New Roman" w:cs="Times New Roman"/>
            <w:color w:val="000000"/>
            <w:sz w:val="28"/>
            <w:szCs w:val="28"/>
            <w:lang w:eastAsia="ru-RU"/>
          </w:rPr>
          <w:t>/</w:t>
        </w:r>
        <w:r w:rsidRPr="00DF236D">
          <w:rPr>
            <w:rFonts w:ascii="Times New Roman" w:eastAsia="ArialMT" w:hAnsi="Times New Roman" w:cs="Times New Roman"/>
            <w:color w:val="000000"/>
            <w:sz w:val="28"/>
            <w:szCs w:val="28"/>
            <w:lang w:val="en-US" w:eastAsia="ru-RU"/>
          </w:rPr>
          <w:t>ecogeo</w:t>
        </w:r>
        <w:r w:rsidRPr="00DF236D">
          <w:rPr>
            <w:rFonts w:ascii="Times New Roman" w:eastAsia="ArialMT" w:hAnsi="Times New Roman" w:cs="Times New Roman"/>
            <w:color w:val="000000"/>
            <w:sz w:val="28"/>
            <w:szCs w:val="28"/>
            <w:lang w:eastAsia="ru-RU"/>
          </w:rPr>
          <w:t>/</w:t>
        </w:r>
        <w:r w:rsidRPr="00DF236D">
          <w:rPr>
            <w:rFonts w:ascii="Times New Roman" w:eastAsia="ArialMT" w:hAnsi="Times New Roman" w:cs="Times New Roman"/>
            <w:color w:val="000000"/>
            <w:sz w:val="28"/>
            <w:szCs w:val="28"/>
            <w:lang w:val="en-US" w:eastAsia="ru-RU"/>
          </w:rPr>
          <w:t>documents</w:t>
        </w:r>
        <w:r w:rsidRPr="00DF236D">
          <w:rPr>
            <w:rFonts w:ascii="Times New Roman" w:eastAsia="ArialMT" w:hAnsi="Times New Roman" w:cs="Times New Roman"/>
            <w:color w:val="000000"/>
            <w:sz w:val="28"/>
            <w:szCs w:val="28"/>
            <w:lang w:eastAsia="ru-RU"/>
          </w:rPr>
          <w:t>/</w:t>
        </w:r>
        <w:r w:rsidRPr="00DF236D">
          <w:rPr>
            <w:rFonts w:ascii="Times New Roman" w:eastAsia="ArialMT" w:hAnsi="Times New Roman" w:cs="Times New Roman"/>
            <w:color w:val="000000"/>
            <w:sz w:val="28"/>
            <w:szCs w:val="28"/>
            <w:lang w:val="en-US" w:eastAsia="ru-RU"/>
          </w:rPr>
          <w:t>details</w:t>
        </w:r>
        <w:r w:rsidRPr="00DF236D">
          <w:rPr>
            <w:rFonts w:ascii="Times New Roman" w:eastAsia="ArialMT" w:hAnsi="Times New Roman" w:cs="Times New Roman"/>
            <w:color w:val="000000"/>
            <w:sz w:val="28"/>
            <w:szCs w:val="28"/>
            <w:lang w:eastAsia="ru-RU"/>
          </w:rPr>
          <w:t>/101873?</w:t>
        </w:r>
        <w:r w:rsidRPr="00DF236D">
          <w:rPr>
            <w:rFonts w:ascii="Times New Roman" w:eastAsia="ArialMT" w:hAnsi="Times New Roman" w:cs="Times New Roman"/>
            <w:color w:val="000000"/>
            <w:sz w:val="28"/>
            <w:szCs w:val="28"/>
            <w:lang w:val="en-US" w:eastAsia="ru-RU"/>
          </w:rPr>
          <w:t>lang</w:t>
        </w:r>
        <w:r w:rsidRPr="00DF236D">
          <w:rPr>
            <w:rFonts w:ascii="Times New Roman" w:eastAsia="ArialMT" w:hAnsi="Times New Roman" w:cs="Times New Roman"/>
            <w:color w:val="000000"/>
            <w:sz w:val="28"/>
            <w:szCs w:val="28"/>
            <w:lang w:eastAsia="ru-RU"/>
          </w:rPr>
          <w:t>=</w:t>
        </w:r>
        <w:r w:rsidRPr="00DF236D">
          <w:rPr>
            <w:rFonts w:ascii="Times New Roman" w:eastAsia="ArialMT" w:hAnsi="Times New Roman" w:cs="Times New Roman"/>
            <w:color w:val="000000"/>
            <w:sz w:val="28"/>
            <w:szCs w:val="28"/>
            <w:lang w:val="en-US" w:eastAsia="ru-RU"/>
          </w:rPr>
          <w:t>ru</w:t>
        </w:r>
      </w:hyperlink>
      <w:r w:rsidR="00697973">
        <w:rPr>
          <w:rFonts w:ascii="Times New Roman" w:eastAsia="ArialMT" w:hAnsi="Times New Roman" w:cs="Times New Roman"/>
          <w:color w:val="000000"/>
          <w:sz w:val="28"/>
          <w:szCs w:val="28"/>
          <w:lang w:eastAsia="ru-RU"/>
        </w:rPr>
        <w:t xml:space="preserve"> </w:t>
      </w:r>
      <w:r w:rsidRPr="00DF236D">
        <w:rPr>
          <w:rFonts w:ascii="Times New Roman" w:eastAsia="ArialMT" w:hAnsi="Times New Roman" w:cs="Times New Roman"/>
          <w:color w:val="000000"/>
          <w:sz w:val="28"/>
          <w:szCs w:val="28"/>
          <w:lang w:eastAsia="ru-RU"/>
        </w:rPr>
        <w:t>21.02.2020.</w:t>
      </w:r>
    </w:p>
    <w:p w14:paraId="28192876" w14:textId="352B6329" w:rsidR="002B6640" w:rsidRPr="00DF236D" w:rsidRDefault="002B6640" w:rsidP="002B6640">
      <w:pPr>
        <w:autoSpaceDE w:val="0"/>
        <w:autoSpaceDN w:val="0"/>
        <w:adjustRightInd w:val="0"/>
        <w:spacing w:after="0" w:line="240" w:lineRule="auto"/>
        <w:ind w:firstLine="567"/>
        <w:jc w:val="both"/>
        <w:rPr>
          <w:rFonts w:ascii="Times New Roman" w:eastAsia="ArialMT" w:hAnsi="Times New Roman" w:cs="Times New Roman"/>
          <w:color w:val="000000"/>
          <w:sz w:val="28"/>
          <w:szCs w:val="28"/>
          <w:lang w:eastAsia="ru-RU"/>
        </w:rPr>
      </w:pPr>
      <w:r w:rsidRPr="00DF236D">
        <w:rPr>
          <w:rFonts w:ascii="Times New Roman" w:eastAsia="ArialMT" w:hAnsi="Times New Roman" w:cs="Times New Roman"/>
          <w:color w:val="000000"/>
          <w:sz w:val="28"/>
          <w:szCs w:val="28"/>
          <w:lang w:eastAsia="ru-RU"/>
        </w:rPr>
        <w:t xml:space="preserve">148 Информационный бюллетень о состоянии окружающей среды Республики Казахстан за 2019 год. </w:t>
      </w:r>
      <w:hyperlink r:id="rId103" w:history="1">
        <w:r w:rsidRPr="00DF236D">
          <w:rPr>
            <w:rFonts w:ascii="Times New Roman" w:eastAsia="ArialMT" w:hAnsi="Times New Roman" w:cs="Times New Roman"/>
            <w:color w:val="000000"/>
            <w:sz w:val="28"/>
            <w:szCs w:val="28"/>
            <w:lang w:val="en-US" w:eastAsia="ru-RU"/>
          </w:rPr>
          <w:t>https</w:t>
        </w:r>
        <w:r w:rsidRPr="00DF236D">
          <w:rPr>
            <w:rFonts w:ascii="Times New Roman" w:eastAsia="ArialMT" w:hAnsi="Times New Roman" w:cs="Times New Roman"/>
            <w:color w:val="000000"/>
            <w:sz w:val="28"/>
            <w:szCs w:val="28"/>
            <w:lang w:eastAsia="ru-RU"/>
          </w:rPr>
          <w:t>://</w:t>
        </w:r>
        <w:r w:rsidRPr="00DF236D">
          <w:rPr>
            <w:rFonts w:ascii="Times New Roman" w:eastAsia="ArialMT" w:hAnsi="Times New Roman" w:cs="Times New Roman"/>
            <w:color w:val="000000"/>
            <w:sz w:val="28"/>
            <w:szCs w:val="28"/>
            <w:lang w:val="en-US" w:eastAsia="ru-RU"/>
          </w:rPr>
          <w:t>www</w:t>
        </w:r>
        <w:r w:rsidRPr="00DF236D">
          <w:rPr>
            <w:rFonts w:ascii="Times New Roman" w:eastAsia="ArialMT" w:hAnsi="Times New Roman" w:cs="Times New Roman"/>
            <w:color w:val="000000"/>
            <w:sz w:val="28"/>
            <w:szCs w:val="28"/>
            <w:lang w:eastAsia="ru-RU"/>
          </w:rPr>
          <w:t>.</w:t>
        </w:r>
        <w:r w:rsidRPr="00DF236D">
          <w:rPr>
            <w:rFonts w:ascii="Times New Roman" w:eastAsia="ArialMT" w:hAnsi="Times New Roman" w:cs="Times New Roman"/>
            <w:color w:val="000000"/>
            <w:sz w:val="28"/>
            <w:szCs w:val="28"/>
            <w:lang w:val="en-US" w:eastAsia="ru-RU"/>
          </w:rPr>
          <w:t>kazhydromet</w:t>
        </w:r>
        <w:r w:rsidRPr="00DF236D">
          <w:rPr>
            <w:rFonts w:ascii="Times New Roman" w:eastAsia="ArialMT" w:hAnsi="Times New Roman" w:cs="Times New Roman"/>
            <w:color w:val="000000"/>
            <w:sz w:val="28"/>
            <w:szCs w:val="28"/>
            <w:lang w:eastAsia="ru-RU"/>
          </w:rPr>
          <w:t>.</w:t>
        </w:r>
        <w:r w:rsidRPr="00DF236D">
          <w:rPr>
            <w:rFonts w:ascii="Times New Roman" w:eastAsia="ArialMT" w:hAnsi="Times New Roman" w:cs="Times New Roman"/>
            <w:color w:val="000000"/>
            <w:sz w:val="28"/>
            <w:szCs w:val="28"/>
            <w:lang w:val="en-US" w:eastAsia="ru-RU"/>
          </w:rPr>
          <w:t>kz</w:t>
        </w:r>
        <w:r w:rsidRPr="00DF236D">
          <w:rPr>
            <w:rFonts w:ascii="Times New Roman" w:eastAsia="ArialMT" w:hAnsi="Times New Roman" w:cs="Times New Roman"/>
            <w:color w:val="000000"/>
            <w:sz w:val="28"/>
            <w:szCs w:val="28"/>
            <w:lang w:eastAsia="ru-RU"/>
          </w:rPr>
          <w:t>/</w:t>
        </w:r>
        <w:r w:rsidRPr="00DF236D">
          <w:rPr>
            <w:rFonts w:ascii="Times New Roman" w:eastAsia="ArialMT" w:hAnsi="Times New Roman" w:cs="Times New Roman"/>
            <w:color w:val="000000"/>
            <w:sz w:val="28"/>
            <w:szCs w:val="28"/>
            <w:lang w:val="en-US" w:eastAsia="ru-RU"/>
          </w:rPr>
          <w:t>ru</w:t>
        </w:r>
        <w:r w:rsidRPr="00DF236D">
          <w:rPr>
            <w:rFonts w:ascii="Times New Roman" w:eastAsia="ArialMT" w:hAnsi="Times New Roman" w:cs="Times New Roman"/>
            <w:color w:val="000000"/>
            <w:sz w:val="28"/>
            <w:szCs w:val="28"/>
            <w:lang w:eastAsia="ru-RU"/>
          </w:rPr>
          <w:t>/</w:t>
        </w:r>
        <w:r w:rsidRPr="00DF236D">
          <w:rPr>
            <w:rFonts w:ascii="Times New Roman" w:eastAsia="ArialMT" w:hAnsi="Times New Roman" w:cs="Times New Roman"/>
            <w:color w:val="000000"/>
            <w:sz w:val="28"/>
            <w:szCs w:val="28"/>
            <w:lang w:val="en-US" w:eastAsia="ru-RU"/>
          </w:rPr>
          <w:t>ecology</w:t>
        </w:r>
        <w:r w:rsidRPr="00DF236D">
          <w:rPr>
            <w:rFonts w:ascii="Times New Roman" w:eastAsia="ArialMT" w:hAnsi="Times New Roman" w:cs="Times New Roman"/>
            <w:color w:val="000000"/>
            <w:sz w:val="28"/>
            <w:szCs w:val="28"/>
            <w:lang w:eastAsia="ru-RU"/>
          </w:rPr>
          <w:t>/</w:t>
        </w:r>
        <w:r w:rsidRPr="00DF236D">
          <w:rPr>
            <w:rFonts w:ascii="Times New Roman" w:eastAsia="ArialMT" w:hAnsi="Times New Roman" w:cs="Times New Roman"/>
            <w:color w:val="000000"/>
            <w:sz w:val="28"/>
            <w:szCs w:val="28"/>
            <w:lang w:val="en-US" w:eastAsia="ru-RU"/>
          </w:rPr>
          <w:t>ezhemesyachnyy</w:t>
        </w:r>
        <w:r w:rsidRPr="00DF236D">
          <w:rPr>
            <w:rFonts w:ascii="Times New Roman" w:eastAsia="ArialMT" w:hAnsi="Times New Roman" w:cs="Times New Roman"/>
            <w:color w:val="000000"/>
            <w:sz w:val="28"/>
            <w:szCs w:val="28"/>
            <w:lang w:eastAsia="ru-RU"/>
          </w:rPr>
          <w:t>-</w:t>
        </w:r>
        <w:r w:rsidRPr="00DF236D">
          <w:rPr>
            <w:rFonts w:ascii="Times New Roman" w:eastAsia="ArialMT" w:hAnsi="Times New Roman" w:cs="Times New Roman"/>
            <w:color w:val="000000"/>
            <w:sz w:val="28"/>
            <w:szCs w:val="28"/>
            <w:lang w:val="en-US" w:eastAsia="ru-RU"/>
          </w:rPr>
          <w:t>informacionnyy</w:t>
        </w:r>
        <w:r w:rsidRPr="00DF236D">
          <w:rPr>
            <w:rFonts w:ascii="Times New Roman" w:eastAsia="ArialMT" w:hAnsi="Times New Roman" w:cs="Times New Roman"/>
            <w:color w:val="000000"/>
            <w:sz w:val="28"/>
            <w:szCs w:val="28"/>
            <w:lang w:eastAsia="ru-RU"/>
          </w:rPr>
          <w:t>-</w:t>
        </w:r>
        <w:r w:rsidRPr="00DF236D">
          <w:rPr>
            <w:rFonts w:ascii="Times New Roman" w:eastAsia="ArialMT" w:hAnsi="Times New Roman" w:cs="Times New Roman"/>
            <w:color w:val="000000"/>
            <w:sz w:val="28"/>
            <w:szCs w:val="28"/>
            <w:lang w:val="en-US" w:eastAsia="ru-RU"/>
          </w:rPr>
          <w:t>byulleten</w:t>
        </w:r>
        <w:r w:rsidRPr="00DF236D">
          <w:rPr>
            <w:rFonts w:ascii="Times New Roman" w:eastAsia="ArialMT" w:hAnsi="Times New Roman" w:cs="Times New Roman"/>
            <w:color w:val="000000"/>
            <w:sz w:val="28"/>
            <w:szCs w:val="28"/>
            <w:lang w:eastAsia="ru-RU"/>
          </w:rPr>
          <w:t>-</w:t>
        </w:r>
        <w:r w:rsidRPr="00DF236D">
          <w:rPr>
            <w:rFonts w:ascii="Times New Roman" w:eastAsia="ArialMT" w:hAnsi="Times New Roman" w:cs="Times New Roman"/>
            <w:color w:val="000000"/>
            <w:sz w:val="28"/>
            <w:szCs w:val="28"/>
            <w:lang w:val="en-US" w:eastAsia="ru-RU"/>
          </w:rPr>
          <w:t>o</w:t>
        </w:r>
        <w:r w:rsidRPr="00DF236D">
          <w:rPr>
            <w:rFonts w:ascii="Times New Roman" w:eastAsia="ArialMT" w:hAnsi="Times New Roman" w:cs="Times New Roman"/>
            <w:color w:val="000000"/>
            <w:sz w:val="28"/>
            <w:szCs w:val="28"/>
            <w:lang w:eastAsia="ru-RU"/>
          </w:rPr>
          <w:t>-</w:t>
        </w:r>
        <w:r w:rsidRPr="00DF236D">
          <w:rPr>
            <w:rFonts w:ascii="Times New Roman" w:eastAsia="ArialMT" w:hAnsi="Times New Roman" w:cs="Times New Roman"/>
            <w:color w:val="000000"/>
            <w:sz w:val="28"/>
            <w:szCs w:val="28"/>
            <w:lang w:val="en-US" w:eastAsia="ru-RU"/>
          </w:rPr>
          <w:t>sostoyanii</w:t>
        </w:r>
        <w:r w:rsidRPr="00DF236D">
          <w:rPr>
            <w:rFonts w:ascii="Times New Roman" w:eastAsia="ArialMT" w:hAnsi="Times New Roman" w:cs="Times New Roman"/>
            <w:color w:val="000000"/>
            <w:sz w:val="28"/>
            <w:szCs w:val="28"/>
            <w:lang w:eastAsia="ru-RU"/>
          </w:rPr>
          <w:t>-</w:t>
        </w:r>
        <w:r w:rsidRPr="00DF236D">
          <w:rPr>
            <w:rFonts w:ascii="Times New Roman" w:eastAsia="ArialMT" w:hAnsi="Times New Roman" w:cs="Times New Roman"/>
            <w:color w:val="000000"/>
            <w:sz w:val="28"/>
            <w:szCs w:val="28"/>
            <w:lang w:val="en-US" w:eastAsia="ru-RU"/>
          </w:rPr>
          <w:t>okruzhayuschey</w:t>
        </w:r>
        <w:r w:rsidRPr="00DF236D">
          <w:rPr>
            <w:rFonts w:ascii="Times New Roman" w:eastAsia="ArialMT" w:hAnsi="Times New Roman" w:cs="Times New Roman"/>
            <w:color w:val="000000"/>
            <w:sz w:val="28"/>
            <w:szCs w:val="28"/>
            <w:lang w:eastAsia="ru-RU"/>
          </w:rPr>
          <w:t>-</w:t>
        </w:r>
        <w:r w:rsidRPr="00DF236D">
          <w:rPr>
            <w:rFonts w:ascii="Times New Roman" w:eastAsia="ArialMT" w:hAnsi="Times New Roman" w:cs="Times New Roman"/>
            <w:color w:val="000000"/>
            <w:sz w:val="28"/>
            <w:szCs w:val="28"/>
            <w:lang w:val="en-US" w:eastAsia="ru-RU"/>
          </w:rPr>
          <w:t>sredy</w:t>
        </w:r>
      </w:hyperlink>
      <w:r w:rsidRPr="00DF236D">
        <w:rPr>
          <w:rFonts w:ascii="Times New Roman" w:eastAsia="ArialMT" w:hAnsi="Times New Roman" w:cs="Times New Roman"/>
          <w:color w:val="000000"/>
          <w:sz w:val="28"/>
          <w:szCs w:val="28"/>
          <w:lang w:eastAsia="ru-RU"/>
        </w:rPr>
        <w:t xml:space="preserve"> 14.03.2020.</w:t>
      </w:r>
    </w:p>
    <w:p w14:paraId="6832010B" w14:textId="382C0E18"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 xml:space="preserve">149 Разработать ландшафтные основы экологически сбалансированного землепользования и устойчивого развития природно-сельскохозяйственных систем Республики Казахстан: отчет о НИР. – </w:t>
      </w:r>
      <w:r w:rsidR="00B57A55" w:rsidRPr="00DF236D">
        <w:rPr>
          <w:rFonts w:ascii="Times New Roman" w:eastAsia="Calibri" w:hAnsi="Times New Roman" w:cs="Times New Roman"/>
          <w:color w:val="000000"/>
          <w:sz w:val="28"/>
          <w:szCs w:val="28"/>
        </w:rPr>
        <w:t>Алматы, Институт</w:t>
      </w:r>
      <w:r w:rsidRPr="00DF236D">
        <w:rPr>
          <w:rFonts w:ascii="Times New Roman" w:eastAsia="Calibri" w:hAnsi="Times New Roman" w:cs="Times New Roman"/>
          <w:color w:val="000000"/>
          <w:sz w:val="28"/>
          <w:szCs w:val="28"/>
        </w:rPr>
        <w:t xml:space="preserve"> географии, 2006. – 192 с.</w:t>
      </w:r>
    </w:p>
    <w:p w14:paraId="615EFC74"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 xml:space="preserve">150 </w:t>
      </w:r>
      <w:r w:rsidRPr="00DF236D">
        <w:rPr>
          <w:rFonts w:ascii="Times New Roman" w:eastAsia="Calibri" w:hAnsi="Times New Roman" w:cs="Times New Roman"/>
          <w:color w:val="000000"/>
          <w:sz w:val="28"/>
          <w:szCs w:val="28"/>
        </w:rPr>
        <w:tab/>
        <w:t xml:space="preserve">Разработать научные основы ландшафтно-экологического планирования экологически сбалансированного землепользования в контексте продовольственной безопасности Казахстана: отчет о НИР (промежуточный) / МР НТИ: рук. Скоринцева И.Б. – Алматы, 2015. – 130 с. – № ГР 0115РК01652. </w:t>
      </w:r>
    </w:p>
    <w:p w14:paraId="1407D8D7"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lastRenderedPageBreak/>
        <w:t>151 Разработать научные основы ландшафтно-экологического планирования экологически сбалансированного землепользования в контексте продовольственной безопасности Казахстана: отчет о НИР (промежуточный) / МР НТИ: рук. Скоринцева И.Б. – Алматы, 2016. – 179 с. – № ГР 0115РК01652.</w:t>
      </w:r>
    </w:p>
    <w:p w14:paraId="0C167CC3"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152 Разработка технологий улучшения и рационального использования пастбищ для развития отгонного животноводства. Устойчивое управление пастбищными ресурсами с использованием ГИС технологий: отчет о НИР. – Алматы, КазНИИ животноводства и кормопроизводства, 2015. – 60 с.</w:t>
      </w:r>
    </w:p>
    <w:p w14:paraId="55BCF159" w14:textId="77777777" w:rsidR="002B6640" w:rsidRPr="00DF236D" w:rsidRDefault="002B6640" w:rsidP="002B6640">
      <w:pPr>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153 Махамбетов М.Ж. Оценка процессов восстановления деградированных экосистем Атырауской области: дис. … PhD: 6D060800. –Алматы, 2016. – 118 с.</w:t>
      </w:r>
    </w:p>
    <w:p w14:paraId="4C83B920" w14:textId="77777777" w:rsidR="002B6640" w:rsidRPr="00DF236D" w:rsidRDefault="002B6640" w:rsidP="002B6640">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DF236D">
        <w:rPr>
          <w:rFonts w:ascii="Times New Roman" w:eastAsia="Times New Roman" w:hAnsi="Times New Roman" w:cs="Times New Roman"/>
          <w:color w:val="000000"/>
          <w:sz w:val="28"/>
          <w:szCs w:val="28"/>
        </w:rPr>
        <w:t>154 Кудерин А. А., Тулетаев А. Б., Омаров А. Н. Загрязнение земель сельскохозяйственного назначения Кызылординской области: ландшафтно-экологические и социально-экономические факторы // Социально-экономическая география: Вестник ассоциации российских географов-обществоведов. – Ростов-на-Дону: Центр Универсальной Полиграфии, 2018. – № 7. – С. 123–131.</w:t>
      </w:r>
    </w:p>
    <w:p w14:paraId="7461D9A3"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155 Оценка и прогноз использования водных ресурсов в коммунально-бытовом и промышленном водоснабжении: отчет о НИР. – Астана, РГП «КазНИИССА», 2011. – 103 с.</w:t>
      </w:r>
    </w:p>
    <w:p w14:paraId="68E73A53"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156 Тюменев С.Д. Водные ресурсы и водообеспеченность территории Казахстана. – Алматы: КазНТУ, 2009. – 326 с.</w:t>
      </w:r>
    </w:p>
    <w:p w14:paraId="09B56297" w14:textId="77777777" w:rsidR="002B6640" w:rsidRPr="00DF236D" w:rsidRDefault="002B6640" w:rsidP="002B6640">
      <w:pPr>
        <w:autoSpaceDE w:val="0"/>
        <w:autoSpaceDN w:val="0"/>
        <w:adjustRightInd w:val="0"/>
        <w:spacing w:after="0" w:line="240" w:lineRule="auto"/>
        <w:ind w:firstLine="567"/>
        <w:jc w:val="both"/>
        <w:rPr>
          <w:rFonts w:ascii="Times New Roman" w:eastAsia="ArialMT" w:hAnsi="Times New Roman" w:cs="Times New Roman"/>
          <w:color w:val="000000"/>
          <w:sz w:val="28"/>
          <w:szCs w:val="28"/>
          <w:lang w:eastAsia="ru-RU"/>
        </w:rPr>
      </w:pPr>
      <w:r w:rsidRPr="00DF236D">
        <w:rPr>
          <w:rFonts w:ascii="Times New Roman" w:eastAsia="ArialMT" w:hAnsi="Times New Roman" w:cs="Times New Roman"/>
          <w:color w:val="000000"/>
          <w:sz w:val="28"/>
          <w:szCs w:val="28"/>
          <w:lang w:eastAsia="ru-RU"/>
        </w:rPr>
        <w:t>157 Материалы Кызылординской гидрогеологической экспедиций за 2016. – 125 с.</w:t>
      </w:r>
    </w:p>
    <w:p w14:paraId="0E93E591" w14:textId="1E19EFC4" w:rsidR="002B6640" w:rsidRPr="00DF236D" w:rsidRDefault="002B6640" w:rsidP="002B6640">
      <w:pPr>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158 Алекин О. А. Основы гидрохимии. – Л.: Гидрометеоиздат, 1970. – 442</w:t>
      </w:r>
      <w:r w:rsidRPr="00DF236D">
        <w:rPr>
          <w:rFonts w:ascii="Times New Roman" w:eastAsia="Times New Roman" w:hAnsi="Times New Roman" w:cs="Times New Roman"/>
          <w:color w:val="000000"/>
          <w:sz w:val="28"/>
          <w:szCs w:val="28"/>
          <w:lang w:val="kk-KZ" w:eastAsia="ru-RU"/>
        </w:rPr>
        <w:t> </w:t>
      </w:r>
      <w:r w:rsidRPr="00DF236D">
        <w:rPr>
          <w:rFonts w:ascii="Times New Roman" w:eastAsia="Times New Roman" w:hAnsi="Times New Roman" w:cs="Times New Roman"/>
          <w:color w:val="000000"/>
          <w:sz w:val="28"/>
          <w:szCs w:val="28"/>
          <w:lang w:eastAsia="ru-RU"/>
        </w:rPr>
        <w:t>с.</w:t>
      </w:r>
    </w:p>
    <w:p w14:paraId="5ADAB3AE" w14:textId="77777777" w:rsidR="002B6640" w:rsidRPr="00DF236D" w:rsidRDefault="002B6640" w:rsidP="002B6640">
      <w:pPr>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 xml:space="preserve">159 Комплексный план социально-экономического развития Кызылординской области на 2019 - 2022 годы: утв. 6 июня 2019 года. – </w:t>
      </w:r>
      <w:r w:rsidRPr="00DF236D">
        <w:rPr>
          <w:rFonts w:ascii="Times New Roman" w:eastAsia="Calibri" w:hAnsi="Times New Roman" w:cs="Times New Roman"/>
          <w:bCs/>
          <w:color w:val="000000"/>
          <w:sz w:val="28"/>
          <w:szCs w:val="28"/>
        </w:rPr>
        <w:t>Астана, 2019.</w:t>
      </w:r>
      <w:r w:rsidRPr="00DF236D">
        <w:rPr>
          <w:rFonts w:ascii="Times New Roman" w:eastAsia="Calibri" w:hAnsi="Times New Roman" w:cs="Times New Roman"/>
          <w:color w:val="000000"/>
          <w:sz w:val="28"/>
          <w:szCs w:val="28"/>
        </w:rPr>
        <w:t xml:space="preserve"> – 68 с.</w:t>
      </w:r>
    </w:p>
    <w:p w14:paraId="132C0968" w14:textId="77777777" w:rsidR="002B6640" w:rsidRPr="00DF236D" w:rsidRDefault="002B6640" w:rsidP="002B6640">
      <w:pPr>
        <w:spacing w:after="0" w:line="240" w:lineRule="auto"/>
        <w:ind w:firstLine="567"/>
        <w:jc w:val="both"/>
        <w:rPr>
          <w:rFonts w:ascii="Times New Roman" w:eastAsia="Calibri" w:hAnsi="Times New Roman" w:cs="Times New Roman"/>
          <w:color w:val="000000"/>
          <w:sz w:val="28"/>
          <w:szCs w:val="28"/>
          <w:lang w:val="uk-UA"/>
        </w:rPr>
      </w:pPr>
      <w:r w:rsidRPr="00DF236D">
        <w:rPr>
          <w:rFonts w:ascii="Times New Roman" w:eastAsia="Calibri" w:hAnsi="Times New Roman" w:cs="Times New Roman"/>
          <w:bCs/>
          <w:color w:val="000000"/>
          <w:sz w:val="28"/>
          <w:szCs w:val="28"/>
        </w:rPr>
        <w:t xml:space="preserve">160 Отчеты Арало-Сырдарьинской бассейновой инспекции по регулированию использования и охране водных ресурсов Комитета по водным ресурсам Министерства экологии, геологии и природных ресурсов Республики Казахстан за 2005-2018 гг. – </w:t>
      </w:r>
      <w:r w:rsidRPr="00DF236D">
        <w:rPr>
          <w:rFonts w:ascii="Times New Roman" w:eastAsia="Calibri" w:hAnsi="Times New Roman" w:cs="Times New Roman"/>
          <w:color w:val="000000"/>
          <w:sz w:val="28"/>
          <w:szCs w:val="28"/>
          <w:lang w:val="uk-UA"/>
        </w:rPr>
        <w:t>Кызылорда, 2006-2019.</w:t>
      </w:r>
    </w:p>
    <w:p w14:paraId="1B71A38A" w14:textId="00608650" w:rsidR="002B6640" w:rsidRPr="00DF236D" w:rsidRDefault="002B6640" w:rsidP="002B6640">
      <w:pPr>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 xml:space="preserve">161 Питьевая вода: вчера, сегодня, завтра. </w:t>
      </w:r>
      <w:hyperlink r:id="rId104" w:history="1">
        <w:r w:rsidRPr="00DF236D">
          <w:rPr>
            <w:rFonts w:ascii="Times New Roman" w:eastAsia="Calibri" w:hAnsi="Times New Roman" w:cs="Times New Roman"/>
            <w:iCs/>
            <w:color w:val="000000"/>
            <w:sz w:val="28"/>
            <w:szCs w:val="28"/>
          </w:rPr>
          <w:t>http://old.kzvesti.kz/kv/backissues/42637-pitevaya-voda-vchera-segodnya-zavtra.html</w:t>
        </w:r>
      </w:hyperlink>
      <w:r w:rsidR="00697973">
        <w:rPr>
          <w:rFonts w:ascii="Times New Roman" w:eastAsia="Calibri" w:hAnsi="Times New Roman" w:cs="Times New Roman"/>
          <w:color w:val="000000"/>
          <w:sz w:val="28"/>
          <w:szCs w:val="28"/>
        </w:rPr>
        <w:t xml:space="preserve"> </w:t>
      </w:r>
      <w:r w:rsidRPr="00DF236D">
        <w:rPr>
          <w:rFonts w:ascii="Times New Roman" w:eastAsia="Calibri" w:hAnsi="Times New Roman" w:cs="Times New Roman"/>
          <w:color w:val="000000"/>
          <w:sz w:val="28"/>
          <w:szCs w:val="28"/>
        </w:rPr>
        <w:t>14.07.2021.</w:t>
      </w:r>
    </w:p>
    <w:p w14:paraId="719BA6EB" w14:textId="01533EA8" w:rsidR="002B6640" w:rsidRPr="00DF236D" w:rsidRDefault="002B6640" w:rsidP="002B6640">
      <w:pPr>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 xml:space="preserve">162 В Казахстане охват населения услугами водоснабжения доведен до 92,6% – МИИР РК. </w:t>
      </w:r>
      <w:r w:rsidRPr="00DF236D">
        <w:rPr>
          <w:rFonts w:ascii="Times New Roman" w:eastAsia="Calibri" w:hAnsi="Times New Roman" w:cs="Times New Roman"/>
          <w:color w:val="000000"/>
          <w:sz w:val="28"/>
          <w:szCs w:val="28"/>
          <w:u w:val="single"/>
        </w:rPr>
        <w:t>https://www.gov.kz/memleket/entities/miid/press/news/details/114419?lang=ru</w:t>
      </w:r>
      <w:r w:rsidR="00697973">
        <w:rPr>
          <w:rFonts w:ascii="Times New Roman" w:eastAsia="Calibri" w:hAnsi="Times New Roman" w:cs="Times New Roman"/>
          <w:color w:val="000000"/>
          <w:sz w:val="28"/>
          <w:szCs w:val="28"/>
        </w:rPr>
        <w:t xml:space="preserve"> </w:t>
      </w:r>
      <w:r w:rsidRPr="00DF236D">
        <w:rPr>
          <w:rFonts w:ascii="Times New Roman" w:eastAsia="Calibri" w:hAnsi="Times New Roman" w:cs="Times New Roman"/>
          <w:color w:val="000000"/>
          <w:sz w:val="28"/>
          <w:szCs w:val="28"/>
        </w:rPr>
        <w:t>06.07.2021.</w:t>
      </w:r>
    </w:p>
    <w:p w14:paraId="7B5F71A4" w14:textId="053C918C" w:rsidR="002B6640" w:rsidRPr="00991D23" w:rsidRDefault="002B6640" w:rsidP="002B6640">
      <w:pPr>
        <w:spacing w:after="0" w:line="240" w:lineRule="auto"/>
        <w:ind w:firstLine="567"/>
        <w:jc w:val="both"/>
        <w:rPr>
          <w:rFonts w:ascii="Times New Roman" w:eastAsia="Calibri" w:hAnsi="Times New Roman" w:cs="Times New Roman"/>
          <w:sz w:val="28"/>
          <w:szCs w:val="28"/>
        </w:rPr>
      </w:pPr>
      <w:r w:rsidRPr="00DF236D">
        <w:rPr>
          <w:rFonts w:ascii="Times New Roman" w:eastAsia="Calibri" w:hAnsi="Times New Roman" w:cs="Times New Roman"/>
          <w:color w:val="000000"/>
          <w:sz w:val="28"/>
          <w:szCs w:val="28"/>
        </w:rPr>
        <w:t xml:space="preserve">163 РГП «Нуринский групповой водопровод» филиал ОДСП «Арал» филиал РГП «Казводхоз» отчет за </w:t>
      </w:r>
      <w:r w:rsidRPr="00991D23">
        <w:rPr>
          <w:rFonts w:ascii="Times New Roman" w:eastAsia="Calibri" w:hAnsi="Times New Roman" w:cs="Times New Roman"/>
          <w:sz w:val="28"/>
          <w:szCs w:val="28"/>
        </w:rPr>
        <w:t xml:space="preserve">2019 г. </w:t>
      </w:r>
      <w:hyperlink r:id="rId105" w:history="1">
        <w:r w:rsidR="00697973" w:rsidRPr="00991D23">
          <w:rPr>
            <w:rStyle w:val="aff7"/>
            <w:rFonts w:ascii="Times New Roman" w:eastAsia="Calibri" w:hAnsi="Times New Roman" w:cs="Times New Roman"/>
            <w:color w:val="auto"/>
            <w:sz w:val="28"/>
            <w:szCs w:val="28"/>
            <w:lang w:val="en-US"/>
          </w:rPr>
          <w:t>http</w:t>
        </w:r>
        <w:r w:rsidR="00697973" w:rsidRPr="00991D23">
          <w:rPr>
            <w:rStyle w:val="aff7"/>
            <w:rFonts w:ascii="Times New Roman" w:eastAsia="Calibri" w:hAnsi="Times New Roman" w:cs="Times New Roman"/>
            <w:color w:val="auto"/>
            <w:sz w:val="28"/>
            <w:szCs w:val="28"/>
          </w:rPr>
          <w:t>://</w:t>
        </w:r>
        <w:r w:rsidR="00697973" w:rsidRPr="00991D23">
          <w:rPr>
            <w:rStyle w:val="aff7"/>
            <w:rFonts w:ascii="Times New Roman" w:eastAsia="Calibri" w:hAnsi="Times New Roman" w:cs="Times New Roman"/>
            <w:color w:val="auto"/>
            <w:sz w:val="28"/>
            <w:szCs w:val="28"/>
            <w:lang w:val="en-US"/>
          </w:rPr>
          <w:t>www</w:t>
        </w:r>
        <w:r w:rsidR="00697973" w:rsidRPr="00991D23">
          <w:rPr>
            <w:rStyle w:val="aff7"/>
            <w:rFonts w:ascii="Times New Roman" w:eastAsia="Calibri" w:hAnsi="Times New Roman" w:cs="Times New Roman"/>
            <w:color w:val="auto"/>
            <w:sz w:val="28"/>
            <w:szCs w:val="28"/>
          </w:rPr>
          <w:t>.</w:t>
        </w:r>
        <w:r w:rsidR="00697973" w:rsidRPr="00991D23">
          <w:rPr>
            <w:rStyle w:val="aff7"/>
            <w:rFonts w:ascii="Times New Roman" w:eastAsia="Calibri" w:hAnsi="Times New Roman" w:cs="Times New Roman"/>
            <w:color w:val="auto"/>
            <w:sz w:val="28"/>
            <w:szCs w:val="28"/>
            <w:lang w:val="en-US"/>
          </w:rPr>
          <w:t>qazsu</w:t>
        </w:r>
        <w:r w:rsidR="00697973" w:rsidRPr="00991D23">
          <w:rPr>
            <w:rStyle w:val="aff7"/>
            <w:rFonts w:ascii="Times New Roman" w:eastAsia="Calibri" w:hAnsi="Times New Roman" w:cs="Times New Roman"/>
            <w:color w:val="auto"/>
            <w:sz w:val="28"/>
            <w:szCs w:val="28"/>
          </w:rPr>
          <w:t>.</w:t>
        </w:r>
        <w:r w:rsidR="00697973" w:rsidRPr="00991D23">
          <w:rPr>
            <w:rStyle w:val="aff7"/>
            <w:rFonts w:ascii="Times New Roman" w:eastAsia="Calibri" w:hAnsi="Times New Roman" w:cs="Times New Roman"/>
            <w:color w:val="auto"/>
            <w:sz w:val="28"/>
            <w:szCs w:val="28"/>
            <w:lang w:val="en-US"/>
          </w:rPr>
          <w:t>kz</w:t>
        </w:r>
        <w:r w:rsidR="00697973" w:rsidRPr="00991D23">
          <w:rPr>
            <w:rStyle w:val="aff7"/>
            <w:rFonts w:ascii="Times New Roman" w:eastAsia="Calibri" w:hAnsi="Times New Roman" w:cs="Times New Roman"/>
            <w:color w:val="auto"/>
            <w:sz w:val="28"/>
            <w:szCs w:val="28"/>
          </w:rPr>
          <w:t>/</w:t>
        </w:r>
        <w:r w:rsidR="00697973" w:rsidRPr="00991D23">
          <w:rPr>
            <w:rStyle w:val="aff7"/>
            <w:rFonts w:ascii="Times New Roman" w:eastAsia="Calibri" w:hAnsi="Times New Roman" w:cs="Times New Roman"/>
            <w:color w:val="auto"/>
            <w:sz w:val="28"/>
            <w:szCs w:val="28"/>
            <w:lang w:val="en-US"/>
          </w:rPr>
          <w:t>ru</w:t>
        </w:r>
        <w:r w:rsidR="00697973" w:rsidRPr="00991D23">
          <w:rPr>
            <w:rStyle w:val="aff7"/>
            <w:rFonts w:ascii="Times New Roman" w:eastAsia="Calibri" w:hAnsi="Times New Roman" w:cs="Times New Roman"/>
            <w:color w:val="auto"/>
            <w:sz w:val="28"/>
            <w:szCs w:val="28"/>
          </w:rPr>
          <w:t>/</w:t>
        </w:r>
        <w:r w:rsidR="00697973" w:rsidRPr="00991D23">
          <w:rPr>
            <w:rStyle w:val="aff7"/>
            <w:rFonts w:ascii="Times New Roman" w:eastAsia="Calibri" w:hAnsi="Times New Roman" w:cs="Times New Roman"/>
            <w:color w:val="auto"/>
            <w:sz w:val="28"/>
            <w:szCs w:val="28"/>
            <w:lang w:val="en-US"/>
          </w:rPr>
          <w:t>consumers</w:t>
        </w:r>
        <w:r w:rsidR="00697973" w:rsidRPr="00991D23">
          <w:rPr>
            <w:rStyle w:val="aff7"/>
            <w:rFonts w:ascii="Times New Roman" w:eastAsia="Calibri" w:hAnsi="Times New Roman" w:cs="Times New Roman"/>
            <w:color w:val="auto"/>
            <w:sz w:val="28"/>
            <w:szCs w:val="28"/>
          </w:rPr>
          <w:t>/</w:t>
        </w:r>
      </w:hyperlink>
      <w:r w:rsidR="00697973" w:rsidRPr="00991D23">
        <w:rPr>
          <w:rFonts w:ascii="Times New Roman" w:eastAsia="Calibri" w:hAnsi="Times New Roman" w:cs="Times New Roman"/>
          <w:sz w:val="28"/>
          <w:szCs w:val="28"/>
        </w:rPr>
        <w:t xml:space="preserve"> </w:t>
      </w:r>
      <w:r w:rsidRPr="00991D23">
        <w:rPr>
          <w:rFonts w:ascii="Times New Roman" w:eastAsia="Calibri" w:hAnsi="Times New Roman" w:cs="Times New Roman"/>
          <w:sz w:val="28"/>
          <w:szCs w:val="28"/>
        </w:rPr>
        <w:t>15.07.2021.</w:t>
      </w:r>
    </w:p>
    <w:p w14:paraId="17978C8D" w14:textId="77777777" w:rsidR="002B6640" w:rsidRPr="00DF236D" w:rsidRDefault="002B6640" w:rsidP="002B6640">
      <w:pPr>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164 Постановление Правительства Республики Казахстан от 6 июня 2019 года № 374 «О генеральном плане города Кызылорды Кызылординской области». – Кызылорда, 2019 – 42 с.</w:t>
      </w:r>
    </w:p>
    <w:p w14:paraId="2BF7CD53" w14:textId="77777777" w:rsidR="002B6640" w:rsidRPr="00DF236D" w:rsidRDefault="002B6640" w:rsidP="002B6640">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DF236D">
        <w:rPr>
          <w:rFonts w:ascii="Times New Roman" w:eastAsia="Times New Roman" w:hAnsi="Times New Roman" w:cs="Times New Roman"/>
          <w:color w:val="000000"/>
          <w:sz w:val="28"/>
          <w:szCs w:val="28"/>
        </w:rPr>
        <w:lastRenderedPageBreak/>
        <w:t>165 Кудерин А.А., Крылова В.С. Применение гис-технологий в экологическом картографировании (на примере Кызылординской природно-сельскохозяйственной системы) // Географические исследования молодых ученых в регионах Азии: сборник статей по итогам Всероссийской молодежной конференции с международным участием. – Барнаул: ИГ «Си-пресс», 2016. – С. 231–236.</w:t>
      </w:r>
    </w:p>
    <w:p w14:paraId="5C8CA34C"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166 Воропаева Т.В. Методологические особенности проектирования экологического каркаса территории // Ученые записки Забайкальского государственного университета. Серия: Естественные науки. – 2011. – №1 (36) – С. 49–55.</w:t>
      </w:r>
    </w:p>
    <w:p w14:paraId="1A6172A7"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167 Тореханов А.А., Алимаев И.И. Природные и сеяные пастбища Казахстана. –  Алматы, 2006. – 413 с.</w:t>
      </w:r>
    </w:p>
    <w:p w14:paraId="2778348E" w14:textId="77777777" w:rsidR="002B6640" w:rsidRPr="00DF236D" w:rsidRDefault="002B6640" w:rsidP="002B6640">
      <w:pPr>
        <w:shd w:val="clear" w:color="auto" w:fill="FFFFFF"/>
        <w:spacing w:after="0" w:line="240" w:lineRule="auto"/>
        <w:ind w:firstLine="567"/>
        <w:jc w:val="both"/>
        <w:rPr>
          <w:rFonts w:ascii="Times New Roman" w:eastAsia="Times New Roman" w:hAnsi="Times New Roman" w:cs="Times New Roman"/>
          <w:color w:val="000000"/>
          <w:sz w:val="28"/>
          <w:szCs w:val="28"/>
        </w:rPr>
      </w:pPr>
      <w:r w:rsidRPr="00DF236D">
        <w:rPr>
          <w:rFonts w:ascii="Times New Roman" w:eastAsia="Times New Roman" w:hAnsi="Times New Roman" w:cs="Times New Roman"/>
          <w:color w:val="000000"/>
          <w:sz w:val="28"/>
          <w:szCs w:val="28"/>
        </w:rPr>
        <w:t>168 Национальный Атлас Республики Казахстан. Т. 3.: Окружающая среда и экология. – Алматы, 2010.</w:t>
      </w:r>
    </w:p>
    <w:p w14:paraId="4984F4CA" w14:textId="77777777" w:rsidR="002B6640" w:rsidRPr="00DF236D" w:rsidRDefault="002B6640" w:rsidP="002B6640">
      <w:pPr>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169 Емельянов А.Г. Основы природопользования. – 2-е изд. – М.: Академия, 2006. – 100 с.</w:t>
      </w:r>
    </w:p>
    <w:p w14:paraId="0CAFD4FC" w14:textId="77777777" w:rsidR="002B6640" w:rsidRPr="00DF236D" w:rsidRDefault="002B6640" w:rsidP="002B6640">
      <w:pPr>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170 Синещеков В.Е., Южаков А. И. Условия стабильного функционирования агроландшафтов юга Западной Сибири // География и природные ресурсы. – 2005. – № 1.</w:t>
      </w:r>
    </w:p>
    <w:p w14:paraId="508A74BA" w14:textId="77777777" w:rsidR="002B6640" w:rsidRPr="00DF236D" w:rsidRDefault="002B6640" w:rsidP="002B6640">
      <w:pPr>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171 Парамонов Е.Г. Кулундинская степь: проблемы опустынивания. – Барнаул: Алт. ун-т, 2003. – 138 с.</w:t>
      </w:r>
    </w:p>
    <w:p w14:paraId="6AACF1B6" w14:textId="77777777" w:rsidR="002B6640" w:rsidRPr="00DF236D" w:rsidRDefault="002B6640" w:rsidP="002B6640">
      <w:pPr>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172 Макевнин С.Г. Охрана природы. – М.: Агропромиздат, 1991. – 127 с.</w:t>
      </w:r>
    </w:p>
    <w:p w14:paraId="07C1D3C6" w14:textId="77777777" w:rsidR="002B6640" w:rsidRPr="00DF236D" w:rsidRDefault="002B6640" w:rsidP="002B6640">
      <w:pPr>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173 Рюмин В.В. Подходы к нормированию структуры антропогенных ландшафтов // Оптимизация геосистем. – Иркутск: ИГ СО АН СССР, 1990. – С. 3-11.</w:t>
      </w:r>
    </w:p>
    <w:p w14:paraId="31E601B0" w14:textId="77777777" w:rsidR="002B6640" w:rsidRPr="00DF236D" w:rsidRDefault="002B6640" w:rsidP="002B6640">
      <w:pPr>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174 Молчанов А.А. Оптимальная лесистость (на примере ЦЧР). – М.: Наука, 1966. – 126 с.</w:t>
      </w:r>
    </w:p>
    <w:p w14:paraId="5FDB7D99" w14:textId="77777777" w:rsidR="002B6640" w:rsidRPr="00DF236D" w:rsidRDefault="002B6640" w:rsidP="002B6640">
      <w:pPr>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175 Докучаев В.В. Сочинения. Преобразование природы степей: работы по исследованию почв и оценке земель, учение о зональности и классификация почв (1888-1900). – М.-Л.: АН СССР, 1951. – Т. 6. – 596 с.</w:t>
      </w:r>
    </w:p>
    <w:p w14:paraId="026E4D6C" w14:textId="77777777" w:rsidR="002B6640" w:rsidRPr="00DF236D" w:rsidRDefault="002B6640" w:rsidP="002B6640">
      <w:pPr>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176 Географические основы рационального природопользования. – М.: Наука, 1987. – 40 с.</w:t>
      </w:r>
    </w:p>
    <w:p w14:paraId="5C9CDEDB" w14:textId="52C31B7A" w:rsidR="002B6640" w:rsidRPr="00DF236D" w:rsidRDefault="002B6640" w:rsidP="002B6640">
      <w:pPr>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177 Стратегия «Казахстан-2050»: новый политический курс состоявшегося государства. Послание Президента Республики Казахстан – Лидера Нации Н.А. Назарбаева народу Казахстана. г. Астана, 14 декабря 2012 года [Электронный ресурс] // Информационно-правовая система «Әділет». http://adilet.zan.kz/rus/docs/K1200002050 10.06.2021.</w:t>
      </w:r>
    </w:p>
    <w:p w14:paraId="091E615D" w14:textId="30D576EA" w:rsidR="002B6640" w:rsidRPr="00DF236D" w:rsidRDefault="002B6640" w:rsidP="002B6640">
      <w:pPr>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 xml:space="preserve">178 Земельный кодекс Республики Казахстан. </w:t>
      </w:r>
      <w:hyperlink r:id="rId106" w:history="1">
        <w:r w:rsidRPr="00DF236D">
          <w:rPr>
            <w:rFonts w:ascii="Times New Roman" w:eastAsia="Calibri" w:hAnsi="Times New Roman" w:cs="Times New Roman"/>
            <w:color w:val="000000"/>
            <w:sz w:val="28"/>
            <w:szCs w:val="28"/>
          </w:rPr>
          <w:t>https://adilet.zan.kz/rus/docs/K030000442_</w:t>
        </w:r>
      </w:hyperlink>
      <w:r w:rsidRPr="00DF236D">
        <w:rPr>
          <w:rFonts w:ascii="Times New Roman" w:eastAsia="Calibri" w:hAnsi="Times New Roman" w:cs="Times New Roman"/>
          <w:color w:val="000000"/>
          <w:sz w:val="28"/>
          <w:szCs w:val="28"/>
        </w:rPr>
        <w:t xml:space="preserve"> 25.08.2020.</w:t>
      </w:r>
    </w:p>
    <w:p w14:paraId="6D89E32E" w14:textId="69AED622" w:rsidR="002B6640" w:rsidRPr="00DF236D" w:rsidRDefault="002B6640" w:rsidP="002B6640">
      <w:pPr>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179 Об утверждении Правил рационального использования земель сельскохозяйственного назначения. Постановление Правительства Республики Казахстан № 1297 от 4 ноября 2011 года [Электронный ресурс] // Информационно-правовая система «Әділет». http://adilet.zan.kz/rus/docs/P1100001297 21.04.2021.</w:t>
      </w:r>
    </w:p>
    <w:p w14:paraId="5DDD56F7" w14:textId="62F94A10" w:rsidR="002B6640" w:rsidRPr="00DF236D" w:rsidRDefault="002B6640" w:rsidP="002B6640">
      <w:pPr>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lastRenderedPageBreak/>
        <w:t xml:space="preserve">180 Об утверждении Стратегического плана Агентства Республики Казахстан по управлению земельными ресурсами на 2010-2014 годы. Постановление Правительства Республики Казахстан № 103 от 22 февраля 2010 года [Электронный ресурс] // Информационно-правовая система «Әділет». http://adilet.zan.kz/rus/docs/P100000103_ </w:t>
      </w:r>
      <w:r w:rsidR="00697973">
        <w:rPr>
          <w:rFonts w:ascii="Times New Roman" w:eastAsia="Times New Roman" w:hAnsi="Times New Roman" w:cs="Times New Roman"/>
          <w:color w:val="000000"/>
          <w:sz w:val="28"/>
          <w:szCs w:val="28"/>
          <w:lang w:eastAsia="ru-RU"/>
        </w:rPr>
        <w:t>2</w:t>
      </w:r>
      <w:r w:rsidRPr="00DF236D">
        <w:rPr>
          <w:rFonts w:ascii="Times New Roman" w:eastAsia="Times New Roman" w:hAnsi="Times New Roman" w:cs="Times New Roman"/>
          <w:color w:val="000000"/>
          <w:sz w:val="28"/>
          <w:szCs w:val="28"/>
          <w:lang w:eastAsia="ru-RU"/>
        </w:rPr>
        <w:t>1.04.2021.</w:t>
      </w:r>
    </w:p>
    <w:p w14:paraId="0F5E3A4B" w14:textId="642E09EF" w:rsidR="002B6640" w:rsidRPr="00DF236D" w:rsidRDefault="002B6640" w:rsidP="002B6640">
      <w:pPr>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181 О Стратегическом плане Министерства сельского хозяйства Республики Казахстан на 2011-2015 годы. Постановление Правительства Республики Казахстан от 19 февраля 2011 года № 158 [Электронный ресурс] // Информационно-правовая система «Әділет». http://adilet.zan.kz/rus/docs/P1100000158 22.04.2021.</w:t>
      </w:r>
    </w:p>
    <w:p w14:paraId="2CEF0CB0" w14:textId="70A66783" w:rsidR="002B6640" w:rsidRPr="00DF236D" w:rsidRDefault="002B6640" w:rsidP="002B6640">
      <w:pPr>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182 Об утверждении Программы по развитию агропромышленного комплекса в Республике Казахстан на 2013-2020 годы «Агробизнес-2020». Постановление Правительства Республики Казахстан от 18 февраля 2013 года № 151 [Электронный ресурс] // Информационно-правовая система «Әділет». http://adilet.zan.kz/rus/docs/P1300000151 22.04.2021.</w:t>
      </w:r>
    </w:p>
    <w:p w14:paraId="69C693AD"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183 Израэль Ю.А. Экология и контроль состояния природной среды. – Л.: Гидрометеоиздат, 1979. – 375 с.</w:t>
      </w:r>
    </w:p>
    <w:p w14:paraId="021C4897"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184 Колесников С.И. Экологические основы природопользования. – М.: Дашков, 2009. – 304 с.</w:t>
      </w:r>
    </w:p>
    <w:p w14:paraId="12197C2F"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185 Опекунов А.Ю. Экологическое нормирование и оценка воздействия на окружающую среду. – С.-Пб.: Изд-во С.-Пб. ун-та, 2006. – 261 с.</w:t>
      </w:r>
    </w:p>
    <w:p w14:paraId="76BDDACF"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186 Хаустов А.П. Нормирование антропогенных воздействий и оценки природоёмкости территорий. – М.: РУДН, 2008. – 282 с.</w:t>
      </w:r>
    </w:p>
    <w:p w14:paraId="6C802FD5"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187 Опекунов А.Ю. Экологическое нормирование. – С.-Пб.: Изд-во С.-Пб. университета, 2001. – 216 c.</w:t>
      </w:r>
    </w:p>
    <w:p w14:paraId="0CB7E94E"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 xml:space="preserve">188 </w:t>
      </w:r>
      <w:r w:rsidRPr="00DF236D">
        <w:rPr>
          <w:rFonts w:ascii="Times New Roman" w:eastAsia="Calibri" w:hAnsi="Times New Roman" w:cs="Times New Roman"/>
          <w:color w:val="000000"/>
          <w:sz w:val="28"/>
          <w:szCs w:val="28"/>
        </w:rPr>
        <w:tab/>
        <w:t>Колесников С.И. Экология. – Ростов: Наука, 2009. – 384 с.</w:t>
      </w:r>
    </w:p>
    <w:p w14:paraId="067E109C"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189 Алимаев И.И. Научно-методическое пособие по нагрузкам сельскохозяйственных животных на восстановленных и деградированных пастбищах Казахстана. – Алматы, 2004. – 46 с.</w:t>
      </w:r>
    </w:p>
    <w:p w14:paraId="2D4FD7C9"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 xml:space="preserve">190 </w:t>
      </w:r>
      <w:r w:rsidRPr="00DF236D">
        <w:rPr>
          <w:rFonts w:ascii="Times New Roman" w:eastAsia="Calibri" w:hAnsi="Times New Roman" w:cs="Times New Roman"/>
          <w:color w:val="000000"/>
          <w:sz w:val="28"/>
          <w:szCs w:val="28"/>
        </w:rPr>
        <w:tab/>
        <w:t>Нормативный справочник по сельскому хозяйству. – Алма-Ата: Кайнар, 1971. – 639 с.</w:t>
      </w:r>
    </w:p>
    <w:p w14:paraId="6B160CD0" w14:textId="77777777" w:rsidR="002B6640" w:rsidRPr="00DF236D" w:rsidRDefault="002B6640" w:rsidP="002B6640">
      <w:pPr>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191 Щедрин В.Н. Эколого-ландшафтные основы мелиорации земель. – Новочеркасск: «Эдэль-М», 2000. – 196 с.</w:t>
      </w:r>
    </w:p>
    <w:p w14:paraId="47F67CC0" w14:textId="77777777" w:rsidR="002B6640" w:rsidRPr="00DF236D" w:rsidRDefault="002B6640" w:rsidP="002B6640">
      <w:pPr>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192 Балакай Г.Т., Балакай Н. И., Полуэктов Е.В. Приемы повышения продуктивности земель, сохранения почвенного плодородия и экологической устойчивости агроландшафтов. – Новочеркаск, 2011. – 70 с.</w:t>
      </w:r>
    </w:p>
    <w:p w14:paraId="561CAEE3" w14:textId="77777777" w:rsidR="002B6640" w:rsidRPr="00DF236D" w:rsidRDefault="002B6640" w:rsidP="002B6640">
      <w:pPr>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Times New Roman" w:hAnsi="Times New Roman" w:cs="Times New Roman"/>
          <w:color w:val="000000"/>
          <w:sz w:val="28"/>
          <w:szCs w:val="28"/>
          <w:lang w:eastAsia="ru-RU"/>
        </w:rPr>
        <w:t>193 Реймерс Н.Ф., Штильмарк Ф.Р. Особо охраняемые природные территории. – М.: Мысль, 1978. – 224 с.</w:t>
      </w:r>
    </w:p>
    <w:p w14:paraId="256E0BD7"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194 Бабаев А.Г., Залетаев В.С. К проблеме экологической оценки воздействия орошаемого земледелия на природную среду аридных зон в Центральной Азии // Аридные экосистемы. – 1996. – № 4. – С. 62–72.</w:t>
      </w:r>
    </w:p>
    <w:p w14:paraId="09C8F4A0" w14:textId="4F0B116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 xml:space="preserve">195 Рунова Т.Г., Волкова И.Н. Оценка антропогенного воздействия на </w:t>
      </w:r>
      <w:r w:rsidR="00661C8B">
        <w:rPr>
          <w:rFonts w:ascii="Times New Roman" w:eastAsia="Calibri" w:hAnsi="Times New Roman" w:cs="Times New Roman"/>
          <w:color w:val="000000"/>
          <w:sz w:val="28"/>
          <w:szCs w:val="28"/>
        </w:rPr>
        <w:t xml:space="preserve">природную </w:t>
      </w:r>
      <w:r w:rsidRPr="00DF236D">
        <w:rPr>
          <w:rFonts w:ascii="Times New Roman" w:eastAsia="Calibri" w:hAnsi="Times New Roman" w:cs="Times New Roman"/>
          <w:color w:val="000000"/>
          <w:sz w:val="28"/>
          <w:szCs w:val="28"/>
        </w:rPr>
        <w:t>среду для целей управления природопользованием // Изв. РАН. Сер. Географ. – 1994. – № 1. – С. 31–41.</w:t>
      </w:r>
    </w:p>
    <w:p w14:paraId="7D5D5678"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lastRenderedPageBreak/>
        <w:t>196 Айдаров И.П. Перспективы развития комплексных мелиораций в России. – М., 2004. – 63 с.</w:t>
      </w:r>
    </w:p>
    <w:p w14:paraId="00CB2A37"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197 Чупахин В.М. Ландшафты и землеустройство. – М.: Агропромиздат,1989. – 255 с.</w:t>
      </w:r>
    </w:p>
    <w:p w14:paraId="0D1F33C2"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198 Скоринцева И.Б. Физико-географические основы организации и управления агроландшафтными системами Республики Казахстан: дис. … д.г.н.: 25.00.23 / Институт географии. – Алматы, 2010. – 315 с.</w:t>
      </w:r>
    </w:p>
    <w:p w14:paraId="011160AA" w14:textId="151544A6"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199 Гельдыева Г.В., Скоринцева И.Б., Будникова Т. И. Ландшафтно-экологический подход оценки и анализа устойчивости природных систем долины р. Сырдари</w:t>
      </w:r>
      <w:r w:rsidR="008729EB">
        <w:rPr>
          <w:rFonts w:ascii="Times New Roman" w:eastAsia="Calibri" w:hAnsi="Times New Roman" w:cs="Times New Roman"/>
          <w:color w:val="000000"/>
          <w:sz w:val="28"/>
          <w:szCs w:val="28"/>
        </w:rPr>
        <w:t>и</w:t>
      </w:r>
      <w:r w:rsidRPr="00DF236D">
        <w:rPr>
          <w:rFonts w:ascii="Times New Roman" w:eastAsia="Calibri" w:hAnsi="Times New Roman" w:cs="Times New Roman"/>
          <w:color w:val="000000"/>
          <w:sz w:val="28"/>
          <w:szCs w:val="28"/>
        </w:rPr>
        <w:t xml:space="preserve"> в условиях опустынивании // Новые подходы и методы в изучении природных и природно-хозяйственных систем. – Алматы, 2000. – С.</w:t>
      </w:r>
      <w:r w:rsidRPr="00DF236D">
        <w:rPr>
          <w:rFonts w:ascii="Times New Roman" w:eastAsia="Calibri" w:hAnsi="Times New Roman" w:cs="Times New Roman"/>
          <w:color w:val="000000"/>
          <w:sz w:val="28"/>
          <w:szCs w:val="28"/>
          <w:lang w:val="en-US"/>
        </w:rPr>
        <w:t> </w:t>
      </w:r>
      <w:r w:rsidRPr="00DF236D">
        <w:rPr>
          <w:rFonts w:ascii="Times New Roman" w:eastAsia="Calibri" w:hAnsi="Times New Roman" w:cs="Times New Roman"/>
          <w:color w:val="000000"/>
          <w:sz w:val="28"/>
          <w:szCs w:val="28"/>
        </w:rPr>
        <w:t>143–148.</w:t>
      </w:r>
    </w:p>
    <w:p w14:paraId="12B607CE"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200 Гельдыева Г.В., Будникова Т.И. Пространственно-временные аспекты функционирования природно-территориальных комплексов Приаралья // Вестник АН Каз.ССР. – 1987. – № 3. – С. 55–62.</w:t>
      </w:r>
    </w:p>
    <w:p w14:paraId="6C5621D8" w14:textId="274902A5"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201 Кошкаров С.И. Обоснование эколого-мелиоративного режима ландшафтов в низовьях р. Сырдарьи: автореф. … д. г. н.: 06.02.01. – М</w:t>
      </w:r>
      <w:r w:rsidR="002005C4">
        <w:rPr>
          <w:rFonts w:ascii="Times New Roman" w:eastAsia="Calibri" w:hAnsi="Times New Roman" w:cs="Times New Roman"/>
          <w:color w:val="000000"/>
          <w:sz w:val="28"/>
          <w:szCs w:val="28"/>
        </w:rPr>
        <w:t>осква</w:t>
      </w:r>
      <w:r w:rsidRPr="00DF236D">
        <w:rPr>
          <w:rFonts w:ascii="Times New Roman" w:eastAsia="Calibri" w:hAnsi="Times New Roman" w:cs="Times New Roman"/>
          <w:color w:val="000000"/>
          <w:sz w:val="28"/>
          <w:szCs w:val="28"/>
        </w:rPr>
        <w:t>, 1997. – 45 с.</w:t>
      </w:r>
    </w:p>
    <w:p w14:paraId="3F5D4B69"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202 Мустафаев Ж.С. Почвенно-экологическое обоснование мелиорации сельскохозяйственных земель в Казахстане. – Алматы: Гылым, 1997. – 358 с.</w:t>
      </w:r>
    </w:p>
    <w:p w14:paraId="7922E35E" w14:textId="77777777" w:rsidR="002B6640" w:rsidRPr="00DF236D" w:rsidRDefault="002B6640" w:rsidP="002B6640">
      <w:pPr>
        <w:tabs>
          <w:tab w:val="left" w:pos="0"/>
          <w:tab w:val="left" w:pos="724"/>
          <w:tab w:val="left" w:pos="851"/>
          <w:tab w:val="left" w:pos="993"/>
          <w:tab w:val="left" w:pos="1134"/>
        </w:tabs>
        <w:spacing w:after="0" w:line="240" w:lineRule="auto"/>
        <w:ind w:firstLine="567"/>
        <w:jc w:val="both"/>
        <w:rPr>
          <w:rFonts w:ascii="Times New Roman" w:eastAsia="Calibri" w:hAnsi="Times New Roman" w:cs="Times New Roman"/>
          <w:color w:val="000000"/>
          <w:sz w:val="28"/>
          <w:szCs w:val="28"/>
        </w:rPr>
      </w:pPr>
      <w:r w:rsidRPr="00DF236D">
        <w:rPr>
          <w:rFonts w:ascii="Times New Roman" w:eastAsia="Calibri" w:hAnsi="Times New Roman" w:cs="Times New Roman"/>
          <w:color w:val="000000"/>
          <w:sz w:val="28"/>
          <w:szCs w:val="28"/>
        </w:rPr>
        <w:t>203 Гельдыева Г.В. Современная система землепользования в дельте р. Сырдарии как фактор потери биоразнообразия // Устойчивое исследование природных ресурсов Центральной Азии. – Алматы, 1998. – С. 99–104 (англ.).</w:t>
      </w:r>
    </w:p>
    <w:p w14:paraId="4A798063" w14:textId="77777777" w:rsidR="002B6640" w:rsidRPr="00DF236D" w:rsidRDefault="002B6640" w:rsidP="002B6640">
      <w:pPr>
        <w:tabs>
          <w:tab w:val="left" w:pos="142"/>
          <w:tab w:val="left" w:pos="993"/>
          <w:tab w:val="left" w:pos="1134"/>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rPr>
      </w:pPr>
      <w:r w:rsidRPr="00DF236D">
        <w:rPr>
          <w:rFonts w:ascii="Times New Roman" w:eastAsia="Times New Roman" w:hAnsi="Times New Roman" w:cs="Times New Roman"/>
          <w:color w:val="000000"/>
          <w:sz w:val="28"/>
          <w:szCs w:val="28"/>
        </w:rPr>
        <w:t>204 Маканова А.У., Кудерин А.А., Алдажанова Г.Б., Мероприятия по рациональному использованию Кызылординской природно-сельскохозяйственной системы // Вопросы географии и геоэкологии. – Алматы: Институт географии, 2017. – № 2. – С. 75–85.</w:t>
      </w:r>
    </w:p>
    <w:p w14:paraId="323F3DE4" w14:textId="10344BC8" w:rsidR="002B6640" w:rsidRPr="00DF236D" w:rsidRDefault="002B6640" w:rsidP="002B6640">
      <w:pPr>
        <w:tabs>
          <w:tab w:val="left" w:pos="142"/>
          <w:tab w:val="left" w:pos="993"/>
          <w:tab w:val="left" w:pos="1134"/>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color w:val="000000"/>
          <w:sz w:val="28"/>
          <w:szCs w:val="28"/>
          <w:lang w:eastAsia="ru-RU"/>
        </w:rPr>
      </w:pPr>
      <w:r w:rsidRPr="00DF236D">
        <w:rPr>
          <w:rFonts w:ascii="Times New Roman" w:eastAsia="Calibri" w:hAnsi="Times New Roman" w:cs="Times New Roman"/>
          <w:color w:val="000000"/>
          <w:sz w:val="28"/>
          <w:szCs w:val="28"/>
        </w:rPr>
        <w:t>205 Закон РК Об особо охраняемых природных территориях: Статья 24. Резервирование земель для создания и расширения особо охраняемых природных территорий. https://adilet.zan.kz/rus/docs/Z060000175_ 01.07.2020.</w:t>
      </w:r>
    </w:p>
    <w:p w14:paraId="0F873386" w14:textId="77777777" w:rsidR="00BE02C0" w:rsidRPr="00DF236D" w:rsidRDefault="00BE02C0" w:rsidP="00484D9D">
      <w:pPr>
        <w:widowControl w:val="0"/>
        <w:shd w:val="clear" w:color="auto" w:fill="FFFFFF"/>
        <w:spacing w:after="0" w:line="240" w:lineRule="auto"/>
        <w:ind w:firstLine="567"/>
        <w:jc w:val="both"/>
        <w:rPr>
          <w:rFonts w:ascii="Times New Roman" w:eastAsia="Times New Roman" w:hAnsi="Times New Roman" w:cs="Times New Roman"/>
          <w:color w:val="000000"/>
          <w:sz w:val="28"/>
          <w:szCs w:val="28"/>
        </w:rPr>
      </w:pPr>
    </w:p>
    <w:p w14:paraId="50D05466" w14:textId="77777777" w:rsidR="00D60D8B" w:rsidRPr="00DF236D" w:rsidRDefault="00D60D8B" w:rsidP="00484D9D">
      <w:pPr>
        <w:widowControl w:val="0"/>
        <w:spacing w:after="0" w:line="240" w:lineRule="auto"/>
        <w:rPr>
          <w:rFonts w:ascii="Times New Roman" w:eastAsia="Times New Roman" w:hAnsi="Times New Roman" w:cs="Times New Roman"/>
          <w:b/>
          <w:sz w:val="28"/>
          <w:szCs w:val="28"/>
          <w:lang w:eastAsia="ru-RU"/>
        </w:rPr>
        <w:sectPr w:rsidR="00D60D8B" w:rsidRPr="00DF236D" w:rsidSect="00D26702">
          <w:pgSz w:w="11906" w:h="16838" w:code="9"/>
          <w:pgMar w:top="1134" w:right="567" w:bottom="1134" w:left="1701" w:header="709" w:footer="709" w:gutter="0"/>
          <w:pgNumType w:start="138"/>
          <w:cols w:space="708"/>
          <w:docGrid w:linePitch="360"/>
        </w:sectPr>
      </w:pPr>
    </w:p>
    <w:p w14:paraId="6342BA26" w14:textId="77777777" w:rsidR="00092B11" w:rsidRPr="00DF236D" w:rsidRDefault="00092B11" w:rsidP="00092B11">
      <w:pPr>
        <w:widowControl w:val="0"/>
        <w:spacing w:after="0" w:line="240" w:lineRule="auto"/>
        <w:jc w:val="center"/>
        <w:rPr>
          <w:rFonts w:ascii="Times New Roman" w:eastAsia="Times New Roman" w:hAnsi="Times New Roman" w:cs="Times New Roman"/>
          <w:b/>
          <w:noProof/>
          <w:sz w:val="28"/>
          <w:szCs w:val="28"/>
          <w:lang w:eastAsia="ru-RU"/>
        </w:rPr>
      </w:pPr>
      <w:r w:rsidRPr="00DF236D">
        <w:rPr>
          <w:rFonts w:ascii="Times New Roman" w:eastAsia="Times New Roman" w:hAnsi="Times New Roman" w:cs="Times New Roman"/>
          <w:b/>
          <w:noProof/>
          <w:sz w:val="28"/>
          <w:szCs w:val="28"/>
          <w:lang w:eastAsia="ru-RU"/>
        </w:rPr>
        <w:lastRenderedPageBreak/>
        <w:t>ПРИЛОЖЕНИЕ А</w:t>
      </w:r>
    </w:p>
    <w:p w14:paraId="11EC2FA1" w14:textId="77777777" w:rsidR="00092B11" w:rsidRPr="00DF236D" w:rsidRDefault="00092B11" w:rsidP="00092B11">
      <w:pPr>
        <w:widowControl w:val="0"/>
        <w:spacing w:after="0" w:line="240" w:lineRule="auto"/>
        <w:jc w:val="center"/>
        <w:rPr>
          <w:rFonts w:ascii="Times New Roman" w:eastAsia="Times New Roman" w:hAnsi="Times New Roman" w:cs="Times New Roman"/>
          <w:b/>
          <w:noProof/>
          <w:sz w:val="28"/>
          <w:szCs w:val="28"/>
          <w:lang w:eastAsia="ru-RU"/>
        </w:rPr>
      </w:pPr>
    </w:p>
    <w:p w14:paraId="2CEBF594" w14:textId="77777777" w:rsidR="00092B11" w:rsidRPr="00DF236D" w:rsidRDefault="00092B11" w:rsidP="00092B11">
      <w:pPr>
        <w:widowControl w:val="0"/>
        <w:spacing w:after="0" w:line="240" w:lineRule="auto"/>
        <w:jc w:val="center"/>
        <w:rPr>
          <w:rFonts w:ascii="Times New Roman" w:eastAsia="Times New Roman" w:hAnsi="Times New Roman" w:cs="Times New Roman"/>
          <w:noProof/>
          <w:sz w:val="28"/>
          <w:szCs w:val="28"/>
          <w:lang w:eastAsia="ru-RU"/>
        </w:rPr>
      </w:pPr>
      <w:r w:rsidRPr="00DF236D">
        <w:rPr>
          <w:rFonts w:ascii="Times New Roman" w:eastAsia="Times New Roman" w:hAnsi="Times New Roman" w:cs="Times New Roman"/>
          <w:noProof/>
          <w:sz w:val="28"/>
          <w:szCs w:val="28"/>
          <w:lang w:eastAsia="ru-RU"/>
        </w:rPr>
        <w:t>Акт внедрения (</w:t>
      </w:r>
      <w:r w:rsidRPr="00DF236D">
        <w:rPr>
          <w:rFonts w:ascii="Times New Roman" w:eastAsia="Times New Roman" w:hAnsi="Times New Roman" w:cs="Times New Roman"/>
          <w:sz w:val="28"/>
          <w:szCs w:val="28"/>
          <w:lang w:eastAsia="ru-RU"/>
        </w:rPr>
        <w:t>ТОО "Экосервис-С"</w:t>
      </w:r>
      <w:r w:rsidRPr="00DF236D">
        <w:rPr>
          <w:rFonts w:ascii="Times New Roman" w:eastAsia="Times New Roman" w:hAnsi="Times New Roman" w:cs="Times New Roman"/>
          <w:noProof/>
          <w:sz w:val="28"/>
          <w:szCs w:val="28"/>
          <w:lang w:eastAsia="ru-RU"/>
        </w:rPr>
        <w:t>)</w:t>
      </w:r>
    </w:p>
    <w:p w14:paraId="7338EA2E" w14:textId="77777777" w:rsidR="00092B11" w:rsidRPr="00DF236D" w:rsidRDefault="00092B11" w:rsidP="00092B11">
      <w:pPr>
        <w:widowControl w:val="0"/>
        <w:spacing w:after="0" w:line="240" w:lineRule="auto"/>
        <w:jc w:val="center"/>
        <w:rPr>
          <w:rFonts w:ascii="Times New Roman" w:eastAsia="Times New Roman" w:hAnsi="Times New Roman" w:cs="Times New Roman"/>
          <w:noProof/>
          <w:sz w:val="28"/>
          <w:szCs w:val="28"/>
          <w:lang w:eastAsia="ru-RU"/>
        </w:rPr>
      </w:pPr>
    </w:p>
    <w:p w14:paraId="697CE87C" w14:textId="77777777" w:rsidR="00092B11" w:rsidRPr="00DF236D" w:rsidRDefault="00092B11" w:rsidP="00092B11">
      <w:pPr>
        <w:widowControl w:val="0"/>
        <w:spacing w:after="0" w:line="240" w:lineRule="auto"/>
        <w:jc w:val="center"/>
        <w:rPr>
          <w:rFonts w:ascii="Times New Roman" w:eastAsia="Times New Roman" w:hAnsi="Times New Roman" w:cs="Times New Roman"/>
          <w:noProof/>
          <w:sz w:val="28"/>
          <w:szCs w:val="28"/>
          <w:lang w:eastAsia="ru-RU"/>
        </w:rPr>
      </w:pPr>
      <w:r w:rsidRPr="00DF236D">
        <w:rPr>
          <w:noProof/>
          <w:lang w:eastAsia="ru-RU"/>
        </w:rPr>
        <w:drawing>
          <wp:inline distT="0" distB="0" distL="0" distR="0" wp14:anchorId="5F030F5C" wp14:editId="13713177">
            <wp:extent cx="6120765" cy="7851227"/>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0" y="0"/>
                      <a:ext cx="6121490" cy="7852157"/>
                    </a:xfrm>
                    <a:prstGeom prst="rect">
                      <a:avLst/>
                    </a:prstGeom>
                    <a:noFill/>
                    <a:ln>
                      <a:noFill/>
                    </a:ln>
                  </pic:spPr>
                </pic:pic>
              </a:graphicData>
            </a:graphic>
          </wp:inline>
        </w:drawing>
      </w:r>
    </w:p>
    <w:p w14:paraId="77EFCDF6" w14:textId="77777777" w:rsidR="00092B11" w:rsidRPr="00DF236D" w:rsidRDefault="00092B11" w:rsidP="00092B11">
      <w:pPr>
        <w:widowControl w:val="0"/>
        <w:spacing w:after="0" w:line="240" w:lineRule="auto"/>
        <w:jc w:val="center"/>
        <w:rPr>
          <w:rFonts w:ascii="Times New Roman" w:eastAsia="Times New Roman" w:hAnsi="Times New Roman" w:cs="Times New Roman"/>
          <w:noProof/>
          <w:sz w:val="28"/>
          <w:szCs w:val="28"/>
          <w:lang w:eastAsia="ru-RU"/>
        </w:rPr>
      </w:pPr>
    </w:p>
    <w:p w14:paraId="45BD4C4E" w14:textId="77777777" w:rsidR="00092B11" w:rsidRPr="00DF236D" w:rsidRDefault="00092B11" w:rsidP="00092B11">
      <w:pPr>
        <w:widowControl w:val="0"/>
        <w:spacing w:after="0" w:line="240" w:lineRule="auto"/>
        <w:jc w:val="center"/>
        <w:rPr>
          <w:rFonts w:ascii="Times New Roman" w:eastAsia="Times New Roman" w:hAnsi="Times New Roman" w:cs="Times New Roman"/>
          <w:noProof/>
          <w:sz w:val="28"/>
          <w:szCs w:val="28"/>
          <w:lang w:eastAsia="ru-RU"/>
        </w:rPr>
      </w:pPr>
    </w:p>
    <w:p w14:paraId="0A252295" w14:textId="77777777" w:rsidR="00092B11" w:rsidRPr="00DF236D" w:rsidRDefault="00092B11" w:rsidP="00092B11">
      <w:pPr>
        <w:widowControl w:val="0"/>
        <w:spacing w:after="0" w:line="240" w:lineRule="auto"/>
        <w:jc w:val="center"/>
        <w:rPr>
          <w:rFonts w:ascii="Times New Roman" w:eastAsia="Times New Roman" w:hAnsi="Times New Roman" w:cs="Times New Roman"/>
          <w:b/>
          <w:noProof/>
          <w:sz w:val="28"/>
          <w:szCs w:val="28"/>
          <w:lang w:eastAsia="ru-RU"/>
        </w:rPr>
      </w:pPr>
      <w:r w:rsidRPr="00DF236D">
        <w:rPr>
          <w:rFonts w:ascii="Times New Roman" w:eastAsia="Times New Roman" w:hAnsi="Times New Roman" w:cs="Times New Roman"/>
          <w:b/>
          <w:noProof/>
          <w:sz w:val="28"/>
          <w:szCs w:val="28"/>
          <w:lang w:eastAsia="ru-RU"/>
        </w:rPr>
        <w:lastRenderedPageBreak/>
        <w:t>ПРИЛОЖЕНИЕ Б</w:t>
      </w:r>
    </w:p>
    <w:p w14:paraId="4DAC643A" w14:textId="77777777" w:rsidR="00092B11" w:rsidRPr="00DF236D" w:rsidRDefault="00092B11" w:rsidP="00092B11">
      <w:pPr>
        <w:widowControl w:val="0"/>
        <w:spacing w:after="0" w:line="240" w:lineRule="auto"/>
        <w:jc w:val="center"/>
        <w:rPr>
          <w:rFonts w:ascii="Times New Roman" w:eastAsia="Times New Roman" w:hAnsi="Times New Roman" w:cs="Times New Roman"/>
          <w:b/>
          <w:noProof/>
          <w:sz w:val="28"/>
          <w:szCs w:val="28"/>
          <w:lang w:eastAsia="ru-RU"/>
        </w:rPr>
      </w:pPr>
    </w:p>
    <w:p w14:paraId="698DE474" w14:textId="1EFD828C" w:rsidR="00092B11" w:rsidRDefault="00092B11" w:rsidP="00092B11">
      <w:pPr>
        <w:widowControl w:val="0"/>
        <w:spacing w:after="0" w:line="240" w:lineRule="auto"/>
        <w:jc w:val="center"/>
        <w:rPr>
          <w:rFonts w:ascii="Times New Roman" w:eastAsia="Times New Roman" w:hAnsi="Times New Roman" w:cs="Times New Roman"/>
          <w:noProof/>
          <w:sz w:val="28"/>
          <w:szCs w:val="28"/>
          <w:lang w:eastAsia="ru-RU"/>
        </w:rPr>
      </w:pPr>
      <w:r w:rsidRPr="00DF236D">
        <w:rPr>
          <w:rFonts w:ascii="Times New Roman" w:eastAsia="Times New Roman" w:hAnsi="Times New Roman" w:cs="Times New Roman"/>
          <w:noProof/>
          <w:sz w:val="28"/>
          <w:szCs w:val="28"/>
          <w:lang w:eastAsia="ru-RU"/>
        </w:rPr>
        <w:t>Акт внедрения (ОФ «Фермер Казахстана»)</w:t>
      </w:r>
    </w:p>
    <w:p w14:paraId="7E85F824" w14:textId="77777777" w:rsidR="00871D95" w:rsidRPr="00DF236D" w:rsidRDefault="00871D95" w:rsidP="00092B11">
      <w:pPr>
        <w:widowControl w:val="0"/>
        <w:spacing w:after="0" w:line="240" w:lineRule="auto"/>
        <w:jc w:val="center"/>
        <w:rPr>
          <w:rFonts w:ascii="Times New Roman" w:eastAsia="Times New Roman" w:hAnsi="Times New Roman" w:cs="Times New Roman"/>
          <w:noProof/>
          <w:sz w:val="28"/>
          <w:szCs w:val="28"/>
          <w:lang w:eastAsia="ru-RU"/>
        </w:rPr>
      </w:pPr>
    </w:p>
    <w:p w14:paraId="038218C0" w14:textId="77777777" w:rsidR="00092B11" w:rsidRPr="00DF236D" w:rsidRDefault="00092B11" w:rsidP="00092B11">
      <w:pPr>
        <w:widowControl w:val="0"/>
        <w:spacing w:after="0" w:line="240" w:lineRule="auto"/>
        <w:jc w:val="center"/>
        <w:rPr>
          <w:rFonts w:ascii="Times New Roman" w:eastAsia="Times New Roman" w:hAnsi="Times New Roman" w:cs="Times New Roman"/>
          <w:noProof/>
          <w:sz w:val="28"/>
          <w:szCs w:val="28"/>
          <w:lang w:eastAsia="ru-RU"/>
        </w:rPr>
      </w:pPr>
      <w:r w:rsidRPr="00DF236D">
        <w:rPr>
          <w:noProof/>
          <w:lang w:eastAsia="ru-RU"/>
        </w:rPr>
        <w:drawing>
          <wp:inline distT="0" distB="0" distL="0" distR="0" wp14:anchorId="78834B10" wp14:editId="5FE3A4CA">
            <wp:extent cx="6120130" cy="7756634"/>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0" y="0"/>
                      <a:ext cx="6124519" cy="7762197"/>
                    </a:xfrm>
                    <a:prstGeom prst="rect">
                      <a:avLst/>
                    </a:prstGeom>
                    <a:noFill/>
                    <a:ln>
                      <a:noFill/>
                    </a:ln>
                  </pic:spPr>
                </pic:pic>
              </a:graphicData>
            </a:graphic>
          </wp:inline>
        </w:drawing>
      </w:r>
    </w:p>
    <w:p w14:paraId="30FC32BA" w14:textId="77777777" w:rsidR="00092B11" w:rsidRPr="00DF236D" w:rsidRDefault="00092B11" w:rsidP="00092B11">
      <w:pPr>
        <w:widowControl w:val="0"/>
        <w:spacing w:after="0" w:line="240" w:lineRule="auto"/>
        <w:rPr>
          <w:rFonts w:ascii="Times New Roman" w:eastAsia="Times New Roman" w:hAnsi="Times New Roman" w:cs="Times New Roman"/>
          <w:b/>
          <w:noProof/>
          <w:sz w:val="28"/>
          <w:szCs w:val="28"/>
          <w:lang w:eastAsia="ru-RU"/>
        </w:rPr>
      </w:pPr>
    </w:p>
    <w:p w14:paraId="5632CD28" w14:textId="77777777" w:rsidR="00092B11" w:rsidRPr="00DF236D" w:rsidRDefault="00092B11" w:rsidP="00092B11">
      <w:pPr>
        <w:widowControl w:val="0"/>
        <w:spacing w:after="0" w:line="240" w:lineRule="auto"/>
        <w:jc w:val="center"/>
        <w:rPr>
          <w:rFonts w:ascii="Times New Roman" w:eastAsia="Times New Roman" w:hAnsi="Times New Roman" w:cs="Times New Roman"/>
          <w:b/>
          <w:noProof/>
          <w:sz w:val="28"/>
          <w:szCs w:val="28"/>
          <w:lang w:eastAsia="ru-RU"/>
        </w:rPr>
        <w:sectPr w:rsidR="00092B11" w:rsidRPr="00DF236D" w:rsidSect="000F49B1">
          <w:pgSz w:w="11907" w:h="16840" w:code="9"/>
          <w:pgMar w:top="1134" w:right="567" w:bottom="1134" w:left="1701" w:header="709" w:footer="709" w:gutter="0"/>
          <w:paperSrc w:first="258"/>
          <w:pgNumType w:start="151"/>
          <w:cols w:space="708"/>
          <w:docGrid w:linePitch="360"/>
        </w:sectPr>
      </w:pPr>
    </w:p>
    <w:p w14:paraId="75F54B39" w14:textId="77777777" w:rsidR="00092B11" w:rsidRPr="00DF236D" w:rsidRDefault="00092B11" w:rsidP="00092B11">
      <w:pPr>
        <w:widowControl w:val="0"/>
        <w:spacing w:after="0" w:line="240" w:lineRule="auto"/>
        <w:jc w:val="center"/>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lastRenderedPageBreak/>
        <w:t>ПРИЛОЖЕНИЕ В</w:t>
      </w:r>
    </w:p>
    <w:p w14:paraId="5E53C5C9" w14:textId="77777777" w:rsidR="00092B11" w:rsidRPr="00DF236D" w:rsidRDefault="00092B11" w:rsidP="00092B11">
      <w:pPr>
        <w:widowControl w:val="0"/>
        <w:spacing w:after="0" w:line="240" w:lineRule="auto"/>
        <w:jc w:val="right"/>
        <w:rPr>
          <w:rFonts w:ascii="Times New Roman" w:eastAsia="Times New Roman" w:hAnsi="Times New Roman" w:cs="Times New Roman"/>
          <w:sz w:val="28"/>
          <w:szCs w:val="28"/>
          <w:lang w:eastAsia="ru-RU"/>
        </w:rPr>
      </w:pPr>
    </w:p>
    <w:p w14:paraId="4ED7A86E" w14:textId="77777777" w:rsidR="00092B11" w:rsidRPr="00DF236D" w:rsidRDefault="00092B11" w:rsidP="00092B1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ЛЕГЕНДА К ЛАНДШАФТНОЙ КАРТЕ КЫЗЫЛОРДИНСКОЙ ОБЛАСТИ, МАСШТАБ 1:1000000</w:t>
      </w:r>
    </w:p>
    <w:p w14:paraId="426559D4" w14:textId="77777777" w:rsidR="00092B11" w:rsidRPr="00DF236D" w:rsidRDefault="00092B11" w:rsidP="00092B11">
      <w:pPr>
        <w:widowControl w:val="0"/>
        <w:spacing w:after="0" w:line="240" w:lineRule="auto"/>
        <w:jc w:val="center"/>
        <w:rPr>
          <w:rFonts w:ascii="Times New Roman" w:eastAsia="Times New Roman" w:hAnsi="Times New Roman" w:cs="Times New Roman"/>
          <w:sz w:val="24"/>
          <w:szCs w:val="24"/>
          <w:lang w:eastAsia="ru-RU"/>
        </w:rPr>
      </w:pPr>
    </w:p>
    <w:tbl>
      <w:tblPr>
        <w:tblW w:w="0" w:type="auto"/>
        <w:tblInd w:w="108" w:type="dxa"/>
        <w:tblLook w:val="01E0" w:firstRow="1" w:lastRow="1" w:firstColumn="1" w:lastColumn="1" w:noHBand="0" w:noVBand="0"/>
      </w:tblPr>
      <w:tblGrid>
        <w:gridCol w:w="2255"/>
        <w:gridCol w:w="7275"/>
      </w:tblGrid>
      <w:tr w:rsidR="00092B11" w:rsidRPr="00DF236D" w14:paraId="109A9DDC" w14:textId="77777777" w:rsidTr="007F19A9">
        <w:tc>
          <w:tcPr>
            <w:tcW w:w="2268" w:type="dxa"/>
            <w:shd w:val="clear" w:color="auto" w:fill="auto"/>
          </w:tcPr>
          <w:p w14:paraId="4533FA00" w14:textId="77777777" w:rsidR="00092B11" w:rsidRPr="00DF236D" w:rsidRDefault="00092B11" w:rsidP="00ED5B51">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Класс:</w:t>
            </w:r>
          </w:p>
        </w:tc>
        <w:tc>
          <w:tcPr>
            <w:tcW w:w="7371" w:type="dxa"/>
            <w:shd w:val="clear" w:color="auto" w:fill="auto"/>
          </w:tcPr>
          <w:p w14:paraId="760A9F9F" w14:textId="77777777" w:rsidR="00092B11" w:rsidRPr="00DF236D" w:rsidRDefault="00092B11" w:rsidP="00ED5B51">
            <w:pPr>
              <w:widowControl w:val="0"/>
              <w:spacing w:after="0" w:line="240" w:lineRule="auto"/>
              <w:jc w:val="both"/>
              <w:rPr>
                <w:rFonts w:ascii="Times New Roman" w:eastAsia="Times New Roman" w:hAnsi="Times New Roman" w:cs="Times New Roman"/>
                <w:b/>
                <w:sz w:val="24"/>
                <w:szCs w:val="24"/>
                <w:lang w:eastAsia="ru-RU"/>
              </w:rPr>
            </w:pPr>
            <w:r w:rsidRPr="00DF236D">
              <w:rPr>
                <w:rFonts w:ascii="Times New Roman" w:eastAsia="Times New Roman" w:hAnsi="Times New Roman" w:cs="Times New Roman"/>
                <w:sz w:val="24"/>
                <w:szCs w:val="24"/>
                <w:lang w:eastAsia="ru-RU"/>
              </w:rPr>
              <w:t>Равнинные и горные ландшафты</w:t>
            </w:r>
          </w:p>
        </w:tc>
      </w:tr>
      <w:tr w:rsidR="00092B11" w:rsidRPr="00DF236D" w14:paraId="0E6B62F9" w14:textId="77777777" w:rsidTr="007F19A9">
        <w:tc>
          <w:tcPr>
            <w:tcW w:w="2268" w:type="dxa"/>
            <w:shd w:val="clear" w:color="auto" w:fill="auto"/>
          </w:tcPr>
          <w:p w14:paraId="16A6C795" w14:textId="77777777" w:rsidR="00092B11" w:rsidRPr="00DF236D" w:rsidRDefault="00092B11" w:rsidP="00ED5B51">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Подклассы:</w:t>
            </w:r>
          </w:p>
        </w:tc>
        <w:tc>
          <w:tcPr>
            <w:tcW w:w="7371" w:type="dxa"/>
            <w:shd w:val="clear" w:color="auto" w:fill="auto"/>
          </w:tcPr>
          <w:p w14:paraId="17435D9F" w14:textId="75F5DFA6" w:rsidR="00092B11" w:rsidRPr="00DF236D" w:rsidRDefault="00A23197" w:rsidP="00ED5B51">
            <w:pPr>
              <w:widowControl w:val="0"/>
              <w:spacing w:after="0" w:line="240" w:lineRule="auto"/>
              <w:jc w:val="both"/>
              <w:rPr>
                <w:rFonts w:ascii="Times New Roman" w:eastAsia="Times New Roman" w:hAnsi="Times New Roman" w:cs="Times New Roman"/>
                <w:b/>
                <w:sz w:val="24"/>
                <w:szCs w:val="24"/>
                <w:lang w:eastAsia="ru-RU"/>
              </w:rPr>
            </w:pPr>
            <w:r w:rsidRPr="00DF236D">
              <w:rPr>
                <w:rFonts w:ascii="Times New Roman" w:eastAsia="Times New Roman" w:hAnsi="Times New Roman" w:cs="Times New Roman"/>
                <w:sz w:val="24"/>
                <w:szCs w:val="24"/>
                <w:lang w:eastAsia="ru-RU"/>
              </w:rPr>
              <w:t>Низменный, возвышенный, предгорный</w:t>
            </w:r>
            <w:r w:rsidR="00092B11" w:rsidRPr="00DF236D">
              <w:rPr>
                <w:rFonts w:ascii="Times New Roman" w:eastAsia="Times New Roman" w:hAnsi="Times New Roman" w:cs="Times New Roman"/>
                <w:sz w:val="24"/>
                <w:szCs w:val="24"/>
                <w:lang w:eastAsia="ru-RU"/>
              </w:rPr>
              <w:t xml:space="preserve"> </w:t>
            </w:r>
          </w:p>
        </w:tc>
      </w:tr>
      <w:tr w:rsidR="00092B11" w:rsidRPr="00DF236D" w14:paraId="2BC2C77C" w14:textId="77777777" w:rsidTr="007F19A9">
        <w:tc>
          <w:tcPr>
            <w:tcW w:w="2268" w:type="dxa"/>
            <w:shd w:val="clear" w:color="auto" w:fill="auto"/>
          </w:tcPr>
          <w:p w14:paraId="48C0A580" w14:textId="77777777" w:rsidR="00092B11" w:rsidRPr="00DF236D" w:rsidRDefault="00092B11" w:rsidP="00ED5B51">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Типы ландшафта:</w:t>
            </w:r>
          </w:p>
        </w:tc>
        <w:tc>
          <w:tcPr>
            <w:tcW w:w="7371" w:type="dxa"/>
            <w:shd w:val="clear" w:color="auto" w:fill="auto"/>
          </w:tcPr>
          <w:p w14:paraId="2199FE70" w14:textId="77777777" w:rsidR="00092B11" w:rsidRPr="00DF236D" w:rsidRDefault="00092B11" w:rsidP="00ED5B51">
            <w:pPr>
              <w:widowControl w:val="0"/>
              <w:spacing w:after="0" w:line="240" w:lineRule="auto"/>
              <w:jc w:val="both"/>
              <w:rPr>
                <w:rFonts w:ascii="Times New Roman" w:eastAsia="Times New Roman" w:hAnsi="Times New Roman" w:cs="Times New Roman"/>
                <w:b/>
                <w:sz w:val="24"/>
                <w:szCs w:val="24"/>
                <w:lang w:eastAsia="ru-RU"/>
              </w:rPr>
            </w:pPr>
            <w:r w:rsidRPr="00DF236D">
              <w:rPr>
                <w:rFonts w:ascii="Times New Roman" w:eastAsia="Times New Roman" w:hAnsi="Times New Roman" w:cs="Times New Roman"/>
                <w:sz w:val="24"/>
                <w:szCs w:val="24"/>
                <w:lang w:eastAsia="ru-RU"/>
              </w:rPr>
              <w:t xml:space="preserve">Пустынный </w:t>
            </w:r>
          </w:p>
        </w:tc>
      </w:tr>
      <w:tr w:rsidR="007F19A9" w:rsidRPr="00DF236D" w14:paraId="5E47790B" w14:textId="77777777" w:rsidTr="007F19A9">
        <w:tc>
          <w:tcPr>
            <w:tcW w:w="2268" w:type="dxa"/>
            <w:shd w:val="clear" w:color="auto" w:fill="auto"/>
          </w:tcPr>
          <w:p w14:paraId="4E1FD070" w14:textId="2683D994" w:rsidR="007F19A9" w:rsidRPr="00DF236D" w:rsidRDefault="007F19A9" w:rsidP="00ED5B51">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Подтип:</w:t>
            </w:r>
          </w:p>
        </w:tc>
        <w:tc>
          <w:tcPr>
            <w:tcW w:w="7371" w:type="dxa"/>
            <w:shd w:val="clear" w:color="auto" w:fill="auto"/>
          </w:tcPr>
          <w:p w14:paraId="358C312E" w14:textId="1248073E" w:rsidR="007F19A9" w:rsidRPr="00DF236D" w:rsidRDefault="007F19A9" w:rsidP="00ED5B51">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Северо-пустынный</w:t>
            </w:r>
          </w:p>
        </w:tc>
      </w:tr>
      <w:tr w:rsidR="00BF1838" w:rsidRPr="00DF236D" w14:paraId="7B33EF51" w14:textId="77777777" w:rsidTr="007F19A9">
        <w:tc>
          <w:tcPr>
            <w:tcW w:w="2268" w:type="dxa"/>
            <w:shd w:val="clear" w:color="auto" w:fill="auto"/>
          </w:tcPr>
          <w:p w14:paraId="1A22B0D2" w14:textId="7E608D74" w:rsidR="00BF1838" w:rsidRPr="00DF236D" w:rsidRDefault="00BF1838" w:rsidP="00ED5B51">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Виды ландшафтов:</w:t>
            </w:r>
          </w:p>
        </w:tc>
        <w:tc>
          <w:tcPr>
            <w:tcW w:w="7371" w:type="dxa"/>
            <w:shd w:val="clear" w:color="auto" w:fill="auto"/>
          </w:tcPr>
          <w:p w14:paraId="3FE6255B" w14:textId="31440457" w:rsidR="00BF1838" w:rsidRPr="00DF236D" w:rsidRDefault="00BF1838" w:rsidP="00ED5B51">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Аккумулятивных, эоловых, денудационных равнин и тектоническ</w:t>
            </w:r>
            <w:r w:rsidR="00A23197" w:rsidRPr="00DF236D">
              <w:rPr>
                <w:rFonts w:ascii="Times New Roman" w:eastAsia="Times New Roman" w:hAnsi="Times New Roman" w:cs="Times New Roman"/>
                <w:sz w:val="24"/>
                <w:szCs w:val="24"/>
                <w:lang w:eastAsia="ru-RU"/>
              </w:rPr>
              <w:t>и-денудационное предгорье</w:t>
            </w:r>
          </w:p>
        </w:tc>
      </w:tr>
    </w:tbl>
    <w:p w14:paraId="6A6BADBF" w14:textId="77777777" w:rsidR="00092B11" w:rsidRPr="00DF236D" w:rsidRDefault="00092B11" w:rsidP="00092B11">
      <w:pPr>
        <w:widowControl w:val="0"/>
        <w:spacing w:after="0" w:line="240" w:lineRule="auto"/>
        <w:jc w:val="center"/>
        <w:rPr>
          <w:rFonts w:ascii="Times New Roman" w:eastAsia="Times New Roman" w:hAnsi="Times New Roman" w:cs="Times New Roman"/>
          <w:b/>
          <w:sz w:val="24"/>
          <w:szCs w:val="24"/>
          <w:lang w:eastAsia="ru-RU"/>
        </w:rPr>
      </w:pPr>
    </w:p>
    <w:p w14:paraId="3FF56016" w14:textId="77777777" w:rsidR="00092B11" w:rsidRPr="00DF236D" w:rsidRDefault="00092B11" w:rsidP="00092B11">
      <w:pPr>
        <w:widowControl w:val="0"/>
        <w:spacing w:after="0" w:line="240" w:lineRule="auto"/>
        <w:jc w:val="center"/>
        <w:rPr>
          <w:rFonts w:ascii="Times New Roman" w:eastAsia="Times New Roman" w:hAnsi="Times New Roman" w:cs="Times New Roman"/>
          <w:b/>
          <w:sz w:val="24"/>
          <w:szCs w:val="24"/>
          <w:lang w:eastAsia="ru-RU"/>
        </w:rPr>
      </w:pPr>
      <w:r w:rsidRPr="00DF236D">
        <w:rPr>
          <w:rFonts w:ascii="Times New Roman" w:eastAsia="Times New Roman" w:hAnsi="Times New Roman" w:cs="Times New Roman"/>
          <w:b/>
          <w:sz w:val="24"/>
          <w:szCs w:val="24"/>
          <w:lang w:eastAsia="ru-RU"/>
        </w:rPr>
        <w:t>РАВНИННЫЕ ЛАНДШАФТЫ</w:t>
      </w:r>
    </w:p>
    <w:p w14:paraId="08DDE2B7" w14:textId="77777777" w:rsidR="00F17CAA" w:rsidRPr="00DF236D" w:rsidRDefault="00F17CAA" w:rsidP="00092B11">
      <w:pPr>
        <w:widowControl w:val="0"/>
        <w:spacing w:after="0" w:line="240" w:lineRule="auto"/>
        <w:jc w:val="center"/>
        <w:rPr>
          <w:rFonts w:ascii="Times New Roman" w:eastAsia="Times New Roman" w:hAnsi="Times New Roman" w:cs="Times New Roman"/>
          <w:b/>
          <w:sz w:val="24"/>
          <w:szCs w:val="24"/>
          <w:lang w:eastAsia="ru-RU"/>
        </w:rPr>
      </w:pPr>
    </w:p>
    <w:p w14:paraId="437414D1" w14:textId="71313C29" w:rsidR="00092B11" w:rsidRPr="00DF236D" w:rsidRDefault="00092B11" w:rsidP="00092B11">
      <w:pPr>
        <w:widowControl w:val="0"/>
        <w:spacing w:after="0" w:line="240" w:lineRule="auto"/>
        <w:jc w:val="center"/>
        <w:rPr>
          <w:rFonts w:ascii="Times New Roman" w:eastAsia="Times New Roman" w:hAnsi="Times New Roman" w:cs="Times New Roman"/>
          <w:b/>
          <w:sz w:val="24"/>
          <w:szCs w:val="24"/>
          <w:lang w:eastAsia="ru-RU"/>
        </w:rPr>
      </w:pPr>
      <w:r w:rsidRPr="00DF236D">
        <w:rPr>
          <w:rFonts w:ascii="Times New Roman" w:eastAsia="Times New Roman" w:hAnsi="Times New Roman" w:cs="Times New Roman"/>
          <w:b/>
          <w:sz w:val="24"/>
          <w:szCs w:val="24"/>
          <w:lang w:eastAsia="ru-RU"/>
        </w:rPr>
        <w:t xml:space="preserve">Ландшафты </w:t>
      </w:r>
      <w:r w:rsidR="00F011E5" w:rsidRPr="00DF236D">
        <w:rPr>
          <w:rFonts w:ascii="Times New Roman" w:eastAsia="Times New Roman" w:hAnsi="Times New Roman" w:cs="Times New Roman"/>
          <w:b/>
          <w:sz w:val="24"/>
          <w:szCs w:val="24"/>
          <w:lang w:eastAsia="ru-RU"/>
        </w:rPr>
        <w:t>низменных</w:t>
      </w:r>
      <w:r w:rsidRPr="00DF236D">
        <w:rPr>
          <w:rFonts w:ascii="Times New Roman" w:eastAsia="Times New Roman" w:hAnsi="Times New Roman" w:cs="Times New Roman"/>
          <w:b/>
          <w:sz w:val="24"/>
          <w:szCs w:val="24"/>
          <w:lang w:eastAsia="ru-RU"/>
        </w:rPr>
        <w:t xml:space="preserve"> равнин</w:t>
      </w:r>
    </w:p>
    <w:p w14:paraId="1E291C3F" w14:textId="6E9C5EDC" w:rsidR="00092B11" w:rsidRPr="00DF236D" w:rsidRDefault="00092B11" w:rsidP="00092B11">
      <w:pPr>
        <w:widowControl w:val="0"/>
        <w:spacing w:after="0" w:line="240" w:lineRule="auto"/>
        <w:ind w:firstLine="567"/>
        <w:jc w:val="both"/>
        <w:rPr>
          <w:rFonts w:ascii="Times New Roman" w:eastAsia="Times New Roman" w:hAnsi="Times New Roman" w:cs="Times New Roman"/>
          <w:i/>
          <w:sz w:val="24"/>
          <w:szCs w:val="24"/>
          <w:lang w:eastAsia="ru-RU"/>
        </w:rPr>
      </w:pPr>
      <w:r w:rsidRPr="00DF236D">
        <w:rPr>
          <w:rFonts w:ascii="Times New Roman" w:eastAsia="Times New Roman" w:hAnsi="Times New Roman" w:cs="Times New Roman"/>
          <w:i/>
          <w:sz w:val="24"/>
          <w:szCs w:val="24"/>
          <w:lang w:eastAsia="ru-RU"/>
        </w:rPr>
        <w:t xml:space="preserve">Вид ландшафта: </w:t>
      </w:r>
      <w:r w:rsidR="003F1673" w:rsidRPr="00DF236D">
        <w:rPr>
          <w:rFonts w:ascii="Times New Roman" w:eastAsia="Times New Roman" w:hAnsi="Times New Roman" w:cs="Times New Roman"/>
          <w:i/>
          <w:sz w:val="24"/>
          <w:szCs w:val="24"/>
          <w:lang w:eastAsia="ru-RU"/>
        </w:rPr>
        <w:t>М</w:t>
      </w:r>
      <w:r w:rsidRPr="00DF236D">
        <w:rPr>
          <w:rFonts w:ascii="Times New Roman" w:eastAsia="Times New Roman" w:hAnsi="Times New Roman" w:cs="Times New Roman"/>
          <w:i/>
          <w:sz w:val="24"/>
          <w:szCs w:val="24"/>
          <w:lang w:eastAsia="ru-RU"/>
        </w:rPr>
        <w:t>орские слабонаклонные равнины, сложенные мелкозернистыми песками, супесями, суглинками</w:t>
      </w:r>
    </w:p>
    <w:p w14:paraId="26C4C3F7" w14:textId="6BF75976" w:rsidR="00BF1838" w:rsidRPr="00DF236D" w:rsidRDefault="00BF1838" w:rsidP="00BF1838">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 Первично-морская, наклонная, сложенная мелкозернистыми пылеватыми песками, супесями, с иловатым наполнением, местами с эоловой переработкой, с разреженной сарсазаново-карабараковой, солянковой, тамарисково-саксауловой, солончаковыми пустошами, на солончаках корковых, такыровидных с навеянным песчаным чехлом.</w:t>
      </w:r>
    </w:p>
    <w:p w14:paraId="659EACED" w14:textId="0B2FF6D0" w:rsidR="00BF1838" w:rsidRPr="00DF236D" w:rsidRDefault="00BF1838" w:rsidP="00BF1838">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 Морская покатая плоская равнина, сложенная глинами, суглинками, песками, осложненная понижениями, с биюргуновой, биюргуново-тасбиюргуновой, полынно-солянковой закустаренной растительностью на песках со злаковыми лугами на лугово-болотный опустынивающихся почвах западин.</w:t>
      </w:r>
    </w:p>
    <w:p w14:paraId="135CE3E8" w14:textId="4A1C2F40" w:rsidR="00BF1838" w:rsidRPr="00DF236D" w:rsidRDefault="00BF1838" w:rsidP="00BF1838">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 Морская покатая плоская равнина, сложенная глинами, суглинками, песками с соровыми понижениями с биюргуновой, биюргуново-тасбиюргуновой, биюргуново-чернополынной, кокпеково-полынной растительностью на бурых пустынно-степных почвах и солончаках такыровидных.</w:t>
      </w:r>
    </w:p>
    <w:p w14:paraId="6D9FECA8" w14:textId="364D921A" w:rsidR="00BF1838" w:rsidRPr="00DF236D" w:rsidRDefault="00BF1838" w:rsidP="00BF1838">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 Покатая, плоская равнина, сложенная глинами, суглинками, песками, с полынно-кейреуковой, солянково-кейреуковой, черносаксаулово-солянковой растительностью на песках в комплексе с солончаками импульверизационными.</w:t>
      </w:r>
    </w:p>
    <w:p w14:paraId="2B46DDC5" w14:textId="58EABFD8" w:rsidR="00BF1838" w:rsidRPr="00DF236D" w:rsidRDefault="00BF1838" w:rsidP="00BF1838">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 Морская покатая слаборасчлененная равнина, сложенная глинами, суглинками, песками с эоловой переработкой, с еркековой, еркеково-серополынной, разнотравно-эфемеровой растительностью с кустарниками на песках в комплексе с солончаками импульверизационными.</w:t>
      </w:r>
    </w:p>
    <w:p w14:paraId="58B6A867" w14:textId="40CE977D" w:rsidR="00BF1838" w:rsidRPr="00DF236D" w:rsidRDefault="00BF1838" w:rsidP="00BF1838">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6 Морская покатая слаборасчлененная равнина, сложенная глинами, суглинками, песками с эоловой переработкой с серополынной, серополынно-кейреуково-саксауловой с рангом растительностью на песках в комплексе с солончаками импульверизационными.</w:t>
      </w:r>
    </w:p>
    <w:p w14:paraId="72676F73" w14:textId="50965DF7" w:rsidR="00BF1838" w:rsidRPr="00DF236D" w:rsidRDefault="00BF1838" w:rsidP="00BF1838">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7 Морская с эоловой переработкой равнина, с серополынно-эфемеро-кустарниковой, серополынно-рангово-саксауловой, кустарниково-разнотравной растительностью на песках. </w:t>
      </w:r>
    </w:p>
    <w:p w14:paraId="0258676F" w14:textId="339FB87A" w:rsidR="00092B11" w:rsidRPr="00DF236D" w:rsidRDefault="00BF1838" w:rsidP="00BF1838">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8 Морская плоская наклонная равнина, сложенная песками, глинами, суглинками, супесями с серополынно-боялычевой, серополынно-черносаксауловой, серополынно-кейреуковой растительностью на бурых пустынно-степных почвах и солончаках соровых.</w:t>
      </w:r>
    </w:p>
    <w:p w14:paraId="1484B198" w14:textId="77777777" w:rsidR="00092B11" w:rsidRPr="00DF236D" w:rsidRDefault="00092B11" w:rsidP="00092B11">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p>
    <w:p w14:paraId="419DC466" w14:textId="77777777" w:rsidR="00092B11" w:rsidRPr="00DF236D" w:rsidRDefault="00092B11" w:rsidP="00092B11">
      <w:pPr>
        <w:widowControl w:val="0"/>
        <w:tabs>
          <w:tab w:val="left" w:pos="0"/>
        </w:tabs>
        <w:spacing w:after="0" w:line="240" w:lineRule="auto"/>
        <w:ind w:firstLine="567"/>
        <w:jc w:val="both"/>
        <w:rPr>
          <w:rFonts w:ascii="Times New Roman" w:eastAsia="Times New Roman" w:hAnsi="Times New Roman" w:cs="Times New Roman"/>
          <w:i/>
          <w:sz w:val="24"/>
          <w:szCs w:val="24"/>
          <w:lang w:eastAsia="ru-RU"/>
        </w:rPr>
      </w:pPr>
      <w:r w:rsidRPr="00DF236D">
        <w:rPr>
          <w:rFonts w:ascii="Times New Roman" w:eastAsia="Times New Roman" w:hAnsi="Times New Roman" w:cs="Times New Roman"/>
          <w:i/>
          <w:sz w:val="24"/>
          <w:szCs w:val="24"/>
          <w:lang w:eastAsia="ru-RU"/>
        </w:rPr>
        <w:t>Вид ландшафта: Озерно-аллювиальные слабонаклонные равнины, сложенные илами, глинами, суглинками, супесями, песками</w:t>
      </w:r>
    </w:p>
    <w:p w14:paraId="3039FA9B" w14:textId="117501CE" w:rsidR="00BF1838" w:rsidRPr="00DF236D" w:rsidRDefault="00BF1838" w:rsidP="00BF1838">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9 Озерно-аллювиальная слабонаклонная равнина, сложенная песками, глинами, суглинками, супесями с серополынной, серополынно-мятликовой, серополынно-ранговой, полынной растительностью на песках в комплексе с солончаками импульверизационными.</w:t>
      </w:r>
    </w:p>
    <w:p w14:paraId="3B4FDE6E" w14:textId="50D2FB60" w:rsidR="00BF1838" w:rsidRPr="00DF236D" w:rsidRDefault="00BF1838" w:rsidP="00BF1838">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10 То же, осложненная такыровидными понижениями, с биюргуновой, биюргуново-тасбиюргуновой, кокпеково-полынной растительностью на такыровидных серобурых </w:t>
      </w:r>
      <w:r w:rsidRPr="00DF236D">
        <w:rPr>
          <w:rFonts w:ascii="Times New Roman" w:eastAsia="Times New Roman" w:hAnsi="Times New Roman" w:cs="Times New Roman"/>
          <w:sz w:val="24"/>
          <w:szCs w:val="24"/>
          <w:lang w:eastAsia="ru-RU"/>
        </w:rPr>
        <w:lastRenderedPageBreak/>
        <w:t>солонцеватых почвах, и с серополынной серополынно-мятликовой, биюргуново-кокпековой растительностью на бурых пустынно-степных солонцеватых почвах.</w:t>
      </w:r>
    </w:p>
    <w:p w14:paraId="0214FECD" w14:textId="49026CEA" w:rsidR="00BF1838" w:rsidRPr="00DF236D" w:rsidRDefault="00BF1838" w:rsidP="00BF1838">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11 То же, осложненная соровыми замкнутыми понижениями, с чернополынно-биюргуновой, серополынно-итсигековой, серополынно-терескеновой и чернополынной растительностью на бурых пустынных солонцеватых частично защебненных почвах.</w:t>
      </w:r>
    </w:p>
    <w:p w14:paraId="7A7FB3F8" w14:textId="7D191B14" w:rsidR="00BF1838" w:rsidRPr="00DF236D" w:rsidRDefault="00BF1838" w:rsidP="00BF1838">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12 То же, плоская, осложненная солончаковыми впадинами, слабонаклонная равнина с серополынно-итсегековой, биюргуновой, чернополынно-биюргуновой и кокпековой растительностью на бурых пустынных почвах с солончаками соровыми.</w:t>
      </w:r>
    </w:p>
    <w:p w14:paraId="090D1DEE" w14:textId="4730D8CF" w:rsidR="00092B11" w:rsidRPr="00DF236D" w:rsidRDefault="00BF1838" w:rsidP="00BF1838">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13 Озерная вогнутая равнина (сор), сложенная глинами, суглинками с однолетнесолянковой растительностью на солончаках соровых.</w:t>
      </w:r>
    </w:p>
    <w:p w14:paraId="69797B1E" w14:textId="77777777" w:rsidR="00BF1838" w:rsidRPr="00DF236D" w:rsidRDefault="00BF1838" w:rsidP="00BF1838">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p>
    <w:p w14:paraId="5741E776" w14:textId="20CF1C2A" w:rsidR="00092B11" w:rsidRPr="00DF236D" w:rsidRDefault="00092B11" w:rsidP="00092B11">
      <w:pPr>
        <w:widowControl w:val="0"/>
        <w:tabs>
          <w:tab w:val="left" w:pos="0"/>
        </w:tabs>
        <w:spacing w:after="0" w:line="240" w:lineRule="auto"/>
        <w:ind w:firstLine="567"/>
        <w:jc w:val="both"/>
        <w:rPr>
          <w:rFonts w:ascii="Times New Roman" w:eastAsia="Times New Roman" w:hAnsi="Times New Roman" w:cs="Times New Roman"/>
          <w:i/>
          <w:sz w:val="24"/>
          <w:szCs w:val="24"/>
          <w:lang w:eastAsia="ru-RU"/>
        </w:rPr>
      </w:pPr>
      <w:r w:rsidRPr="00DF236D">
        <w:rPr>
          <w:rFonts w:ascii="Times New Roman" w:eastAsia="Times New Roman" w:hAnsi="Times New Roman" w:cs="Times New Roman"/>
          <w:i/>
          <w:sz w:val="24"/>
          <w:szCs w:val="24"/>
          <w:lang w:eastAsia="ru-RU"/>
        </w:rPr>
        <w:t>Вид ландшафта: Аллювиальные равнины</w:t>
      </w:r>
      <w:r w:rsidR="00F011E5" w:rsidRPr="00DF236D">
        <w:rPr>
          <w:rFonts w:ascii="Times New Roman" w:eastAsia="Times New Roman" w:hAnsi="Times New Roman" w:cs="Times New Roman"/>
          <w:i/>
          <w:sz w:val="24"/>
          <w:szCs w:val="24"/>
          <w:lang w:eastAsia="ru-RU"/>
        </w:rPr>
        <w:t xml:space="preserve"> (включающие древнеаллювиальные равнины и долинные ландшафты)</w:t>
      </w:r>
      <w:r w:rsidRPr="00DF236D">
        <w:rPr>
          <w:rFonts w:ascii="Times New Roman" w:eastAsia="Times New Roman" w:hAnsi="Times New Roman" w:cs="Times New Roman"/>
          <w:i/>
          <w:sz w:val="24"/>
          <w:szCs w:val="24"/>
          <w:lang w:eastAsia="ru-RU"/>
        </w:rPr>
        <w:t>, сложенные песками, суглинками, супесями, глинами, галькой и гравием</w:t>
      </w:r>
    </w:p>
    <w:p w14:paraId="165975F5" w14:textId="37FA517F" w:rsidR="00092B11" w:rsidRPr="00DF236D" w:rsidRDefault="00092B11" w:rsidP="00092B11">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bookmarkStart w:id="33" w:name="_Hlk111796139"/>
      <w:r w:rsidRPr="00DF236D">
        <w:rPr>
          <w:rFonts w:ascii="Times New Roman" w:eastAsia="Times New Roman" w:hAnsi="Times New Roman" w:cs="Times New Roman"/>
          <w:sz w:val="24"/>
          <w:szCs w:val="24"/>
          <w:lang w:eastAsia="ru-RU"/>
        </w:rPr>
        <w:t>14 Аллювиальная, пойменная заболоченная равнина (низкая пойма), сложенная песками, суглинками, супесями, гравием и галечником с клубнекамышовыми, тростниково-камышовыми, рогозовыми лугами на плавнево-болотных, лугово-болотных, аллювиально-луговых почвах и солончаках луговых.</w:t>
      </w:r>
    </w:p>
    <w:p w14:paraId="010EF48D" w14:textId="191535E1" w:rsidR="00092B11" w:rsidRPr="00DF236D" w:rsidRDefault="00092B11" w:rsidP="00092B11">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15 Аллювиальная пойменная слабоволнистая равнина (высокая пойма), сложенная песками, суглинками, супесями, гравием и галечником с тростниково-сорнотравными, ажрековыми, галофитно-злаковыми лугами с участием тамариска, на аллювиально-луговых, лугово-болотных опустынивающихся почвах в комплексе с солончаками типичными и луговыми.</w:t>
      </w:r>
    </w:p>
    <w:p w14:paraId="35C86FB5" w14:textId="5DC0A9D1" w:rsidR="00092B11" w:rsidRPr="00DF236D" w:rsidRDefault="00092B11" w:rsidP="00092B11">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16 Аллювиальная слабоволнистая заболоченная равнина, с тростниково-сорнотравными, ажрековыми лугами на лугово-болотных, аллювиально-луговых опустынивающихся почвах в комплексе с такыровидными солончаковатыми.</w:t>
      </w:r>
    </w:p>
    <w:p w14:paraId="65724C38" w14:textId="433F8FCA" w:rsidR="00092B11" w:rsidRPr="00DF236D" w:rsidRDefault="00092B11" w:rsidP="00092B11">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17 То же, осложненная эрозионным расчленением равнина, с рогозовыми зарослями на заболоченных почвах, с тростниковыми и костровыми лугами на аллювиально-луговых, лугово-болотных и болотных почвах.</w:t>
      </w:r>
    </w:p>
    <w:p w14:paraId="6CE2E100" w14:textId="787C228E" w:rsidR="00092B11" w:rsidRPr="00DF236D" w:rsidRDefault="00092B11" w:rsidP="00092B11">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18 Аллювиальная слабоволнистая равнина, с жантаково-ажреково-тамарисковыми лугами в комплексе с вейниковыми лугами и зарослями тростника на аллювиально-луговых культурно-поливных, лугово-болотных, в комплексе с такыровидными солончаковатыми, почвах.</w:t>
      </w:r>
    </w:p>
    <w:p w14:paraId="56DEA2FA" w14:textId="4D468A2F" w:rsidR="00092B11" w:rsidRPr="00DF236D" w:rsidRDefault="00092B11" w:rsidP="00092B11">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19 То же, слабовогнутая равнина, с тамарисково-полынно-солянковой растительностью на солончаках типичных и тростниковыми, клубнекамышовыми лугами на аллювиально-луговых и лугово-болотных почвах в комплексе с солончаками луговыми по понижениям.</w:t>
      </w:r>
    </w:p>
    <w:p w14:paraId="361F32E7" w14:textId="26301CCB" w:rsidR="00092B11" w:rsidRPr="00DF236D" w:rsidRDefault="00092B11" w:rsidP="00092B11">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20 Аллювиальная выположенная равнина, с незначительным эрозионным расчленением, с тростниковыми, тростниково-разнотравными лугами на лугово-болотных, аллювиально-луговых опустынивающихся почвах. </w:t>
      </w:r>
    </w:p>
    <w:p w14:paraId="65F098D7" w14:textId="1ECD6AEB" w:rsidR="00092B11" w:rsidRPr="00DF236D" w:rsidRDefault="00092B11" w:rsidP="00092B11">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21 То же, со злаково-разнотравными лугами, с тамарисково- солянковыми зарослями на аллювиально-луговых культурно-поливных, лугово-болотных почвах в комплексе с солончаками типичными.</w:t>
      </w:r>
    </w:p>
    <w:p w14:paraId="5A245089" w14:textId="498B84AC" w:rsidR="00092B11" w:rsidRPr="00DF236D" w:rsidRDefault="00092B11" w:rsidP="00092B11">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22 Аллювиальная слабовогнутая, с эоловой переработкой равнина, сложенная песками, суглинками, глинами, галечниками с тамарисково-полынно-солянковой растительностью, с тростниковыми, клубнекамышевыми лугами на солончаках луговых вдоль проток.</w:t>
      </w:r>
    </w:p>
    <w:p w14:paraId="3E328F35" w14:textId="086DA962" w:rsidR="00092B11" w:rsidRPr="00DF236D" w:rsidRDefault="00092B11" w:rsidP="00092B11">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23 Аллювиальная слабовогнутая со слабой эоловой переработкой равнина, с тростниковой, тростниково-разнотравной, тростниково-вейниковой закустаренной растительностью на лугово-болотных и аллювиально-луговых культурно-поливных почвах.</w:t>
      </w:r>
    </w:p>
    <w:p w14:paraId="34ACAC43" w14:textId="7207C17B" w:rsidR="00092B11" w:rsidRPr="00DF236D" w:rsidRDefault="00092B11" w:rsidP="00092B11">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24 Аллювиальная слаборасчлененная, с эоловой переработкой равнина, с саксаулово-эфемеровой, кустарниково-разнотравной, полынно-эфемеровой растительностью на аллювиально-луговых, лугово-болотных опустынивающихся почвах и песках.</w:t>
      </w:r>
    </w:p>
    <w:p w14:paraId="5F594F2B" w14:textId="2E968452" w:rsidR="00092B11" w:rsidRPr="00DF236D" w:rsidRDefault="00092B11" w:rsidP="00092B11">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25 Аллювиальная плоская, осложненная сухими руслами равнина, сложенная гравием, </w:t>
      </w:r>
      <w:r w:rsidRPr="00DF236D">
        <w:rPr>
          <w:rFonts w:ascii="Times New Roman" w:eastAsia="Times New Roman" w:hAnsi="Times New Roman" w:cs="Times New Roman"/>
          <w:sz w:val="24"/>
          <w:szCs w:val="24"/>
          <w:lang w:eastAsia="ru-RU"/>
        </w:rPr>
        <w:lastRenderedPageBreak/>
        <w:t>галькой, песками, супесями, суглинками, с биюргуновой, серополынно-черносаксаулово-солянковой растительностью на такыровидных солонцевато-солончаковатых почвах в комплексе с солончаками такыровидными.</w:t>
      </w:r>
    </w:p>
    <w:p w14:paraId="003F13BE" w14:textId="5F5F0259" w:rsidR="00092B11" w:rsidRPr="00DF236D" w:rsidRDefault="00092B11" w:rsidP="00092B11">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26 Аллювиальная слабонаклонная слабо расчлененная равнина, осложненная такыровидными поверхностями, с серополынно-черносаксаулово-солянковой, биюргуново-тасбиюргуновой, биюргуново-кейреуковой растительностью на такыровидных солончаковатых почвах и такырах типичных.</w:t>
      </w:r>
    </w:p>
    <w:p w14:paraId="0EE521D0" w14:textId="5AE9F1E3" w:rsidR="00092B11" w:rsidRPr="00DF236D" w:rsidRDefault="00092B11" w:rsidP="00092B11">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27 Аллювиальная слабовогнутая, с эоловой переработкой и многочисленными руслами сухих водотоков равнина, с серополынно-черносаксаулово-солянковой, еркеково-серополынной, биюргуново-кейреуковой растительностью на такыровидных почвах с навеянным песчаным чехлом и солончаках остаточных.</w:t>
      </w:r>
    </w:p>
    <w:p w14:paraId="074EEE7A" w14:textId="5BF17E56" w:rsidR="00092B11" w:rsidRPr="00DF236D" w:rsidRDefault="00092B11" w:rsidP="00092B11">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28 Аллювиальная слабоволнистая, осложненная столовыми останцами равнина, с полынной, солянковой, кустарниковой, биюргуново-чернополынной, кокпеково-полынной растительностью, на бурых пустынных солонцеватых почвах.</w:t>
      </w:r>
      <w:bookmarkEnd w:id="33"/>
    </w:p>
    <w:p w14:paraId="7A1F6BDB" w14:textId="77777777" w:rsidR="00092B11" w:rsidRPr="00DF236D" w:rsidRDefault="00092B11" w:rsidP="00092B11">
      <w:pPr>
        <w:widowControl w:val="0"/>
        <w:tabs>
          <w:tab w:val="left" w:pos="0"/>
        </w:tabs>
        <w:spacing w:after="0" w:line="240" w:lineRule="auto"/>
        <w:ind w:firstLine="567"/>
        <w:jc w:val="both"/>
        <w:rPr>
          <w:rFonts w:ascii="Times New Roman" w:eastAsia="Times New Roman" w:hAnsi="Times New Roman" w:cs="Times New Roman"/>
          <w:i/>
          <w:sz w:val="24"/>
          <w:szCs w:val="24"/>
          <w:lang w:eastAsia="ru-RU"/>
        </w:rPr>
      </w:pPr>
    </w:p>
    <w:p w14:paraId="2279A308" w14:textId="45F1E299" w:rsidR="00092B11" w:rsidRPr="00DF236D" w:rsidRDefault="00092B11" w:rsidP="00092B11">
      <w:pPr>
        <w:widowControl w:val="0"/>
        <w:tabs>
          <w:tab w:val="left" w:pos="0"/>
        </w:tabs>
        <w:spacing w:after="0" w:line="240" w:lineRule="auto"/>
        <w:ind w:firstLine="567"/>
        <w:jc w:val="both"/>
        <w:rPr>
          <w:rFonts w:ascii="Times New Roman" w:eastAsia="Times New Roman" w:hAnsi="Times New Roman" w:cs="Times New Roman"/>
          <w:i/>
          <w:sz w:val="24"/>
          <w:szCs w:val="24"/>
          <w:lang w:eastAsia="ru-RU"/>
        </w:rPr>
      </w:pPr>
      <w:r w:rsidRPr="00DF236D">
        <w:rPr>
          <w:rFonts w:ascii="Times New Roman" w:eastAsia="Times New Roman" w:hAnsi="Times New Roman" w:cs="Times New Roman"/>
          <w:i/>
          <w:sz w:val="24"/>
          <w:szCs w:val="24"/>
          <w:lang w:eastAsia="ru-RU"/>
        </w:rPr>
        <w:t>Вид ландшафта: Аллювиально-пролювиальные слабонаклонные равнины, сложенные конгломератами, гравием, галечником, песками, суглинками, супесями</w:t>
      </w:r>
    </w:p>
    <w:p w14:paraId="1BE50D29" w14:textId="5A888028" w:rsidR="00BF1838" w:rsidRPr="00DF236D" w:rsidRDefault="00BF1838" w:rsidP="00BF1838">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29 Аллювиально-пролювиальная слабонаклонная с эоловой переработкой равнина, сложенная гравием, галечником, конгломератами, песками, супесями, суглинками с серополынно-черносаксаулово-солянковой, кейреуковой, кейреуково-солянковой, кейреуково-черносаксауловой растительностью, на такыровидных солончаковатых с навеянным песчаным чехлом почвах в комплексе с аллювиально-луговыми опустынивающимися и солончаками типичными.</w:t>
      </w:r>
    </w:p>
    <w:p w14:paraId="3D36A11B" w14:textId="41A97358" w:rsidR="00BF1838" w:rsidRPr="00DF236D" w:rsidRDefault="00BF1838" w:rsidP="00BF1838">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30 Аллювиально-пролювиальная слабонаклонная равнина, с биюргуновой, биюргуново-тасбиюргуновой, биюргуново-кейреуковой, кейреуково-серополынной растительностью, на такыровидных солонцевато-солончаковатых почвах в комплексе с такырами типичными.</w:t>
      </w:r>
    </w:p>
    <w:p w14:paraId="73CF6006" w14:textId="1CBAD7A1" w:rsidR="00BF1838" w:rsidRPr="00DF236D" w:rsidRDefault="00BF1838" w:rsidP="00BF1838">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31 Аллювиально-пролювиальная слабопокатая равнина, с чернополынной, чернополынно-биюргуновой, полынно-терескеновой, засоренной итсигеком растительностью, на бурых пустынных почвах.</w:t>
      </w:r>
    </w:p>
    <w:p w14:paraId="75A3B080" w14:textId="46EEFB1A" w:rsidR="00BF1838" w:rsidRPr="00DF236D" w:rsidRDefault="00BF1838" w:rsidP="00BF1838">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32 Аллювиально-пролювиальная слабонаклонная выположенная, с незначительной эоловой переработкой равнина, с серополынно-черносаксаулово-солянковой, полынно-черносаксауловой растительностью на такыровидных солончаковатых с навеянным песчаным чехлом в комплексе с аллювиально-луговыми опустынивающимися почвами.</w:t>
      </w:r>
    </w:p>
    <w:p w14:paraId="23B7151D" w14:textId="5923F673" w:rsidR="00BF1838" w:rsidRPr="00DF236D" w:rsidRDefault="00BF1838" w:rsidP="00BF1838">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33 Аллювиально-пролювиальная слабонаклонная слабоволнистая равнина, осложненная блюдцеобразными понижениями и столовыми останцами с биюргуновой, биюргуново-тасбиюргуновой, серополынно-боялычевой растительностью на такыровидных солонцевато-солончаковатых почвах.</w:t>
      </w:r>
    </w:p>
    <w:p w14:paraId="41B1C1B1" w14:textId="53B28A18" w:rsidR="00BF1838" w:rsidRPr="00DF236D" w:rsidRDefault="00BF1838" w:rsidP="00BF1838">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34 Аллювиально-пролювиальная слабонаклонная слабоволнистая равнина, с эрозионным расчленением, с биюргуново-кейреуковой, кейреуково-серополынной, серополынной закустаренной растительностью на аллювиально-луговых опустынивающихся и такыровидных солонцеватых почвах.</w:t>
      </w:r>
    </w:p>
    <w:p w14:paraId="5B607A11" w14:textId="03689F47" w:rsidR="00BF1838" w:rsidRPr="00DF236D" w:rsidRDefault="00BF1838" w:rsidP="00BF1838">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35 Аллювиально-пролювиальная выположенная равнина, с руслом р. Жанадарья, с биюргуновой, биюргуново-кейреуковой, кейреуково-серополынной, кокпеково-полынной растительностью, на такыровидных солонцевато-солончаковатых и такыровидных древнеорошаемых почвах.</w:t>
      </w:r>
    </w:p>
    <w:p w14:paraId="1F37C50E" w14:textId="5FB31120" w:rsidR="00BF1838" w:rsidRPr="00DF236D" w:rsidRDefault="00BF1838" w:rsidP="00BF1838">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36 Аллювиально-пролювиальная слаборасчлененная равнина, с солянковой, полынной растительностью, на серо-бурых пустынных и такыровидных почвах.</w:t>
      </w:r>
    </w:p>
    <w:p w14:paraId="7FF5FF96" w14:textId="73A4EA83" w:rsidR="00092B11" w:rsidRPr="00DF236D" w:rsidRDefault="00BF1838" w:rsidP="00BF1838">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37 Аллювиально-пролювиальная слабонаклонная слаборасчлененная равнина, с серополынно-боялычевой, боялычево-полынной, серополынно-боялычево-кейреуковой растительностью, на серо-бурых пустынных почвах.</w:t>
      </w:r>
    </w:p>
    <w:p w14:paraId="1B5B2CAF" w14:textId="5CFE64B4" w:rsidR="00092B11" w:rsidRPr="00DF236D" w:rsidRDefault="00092B11" w:rsidP="00092B11">
      <w:pPr>
        <w:widowControl w:val="0"/>
        <w:tabs>
          <w:tab w:val="left" w:pos="0"/>
        </w:tabs>
        <w:spacing w:after="0" w:line="240" w:lineRule="auto"/>
        <w:ind w:firstLine="567"/>
        <w:jc w:val="both"/>
        <w:rPr>
          <w:rFonts w:ascii="Times New Roman" w:eastAsia="Times New Roman" w:hAnsi="Times New Roman" w:cs="Times New Roman"/>
          <w:i/>
          <w:sz w:val="24"/>
          <w:szCs w:val="24"/>
          <w:lang w:eastAsia="ru-RU"/>
        </w:rPr>
      </w:pPr>
      <w:r w:rsidRPr="00DF236D">
        <w:rPr>
          <w:rFonts w:ascii="Times New Roman" w:eastAsia="Times New Roman" w:hAnsi="Times New Roman" w:cs="Times New Roman"/>
          <w:i/>
          <w:sz w:val="24"/>
          <w:szCs w:val="24"/>
          <w:lang w:eastAsia="ru-RU"/>
        </w:rPr>
        <w:t xml:space="preserve">Вид ландшафта: Делювиально-пролювиальные наклонные и слабопокатые равнины, сложенные глинами, суглинками, супесями с галькой, </w:t>
      </w:r>
      <w:r w:rsidR="00BF1838" w:rsidRPr="00DF236D">
        <w:rPr>
          <w:rFonts w:ascii="Times New Roman" w:eastAsia="Times New Roman" w:hAnsi="Times New Roman" w:cs="Times New Roman"/>
          <w:i/>
          <w:sz w:val="24"/>
          <w:szCs w:val="24"/>
          <w:lang w:eastAsia="ru-RU"/>
        </w:rPr>
        <w:t xml:space="preserve">гравием и щебнем переотложенных </w:t>
      </w:r>
      <w:r w:rsidR="00BF1838" w:rsidRPr="00DF236D">
        <w:rPr>
          <w:rFonts w:ascii="Times New Roman" w:eastAsia="Times New Roman" w:hAnsi="Times New Roman" w:cs="Times New Roman"/>
          <w:i/>
          <w:sz w:val="24"/>
          <w:szCs w:val="24"/>
          <w:lang w:eastAsia="ru-RU"/>
        </w:rPr>
        <w:lastRenderedPageBreak/>
        <w:t>пород</w:t>
      </w:r>
      <w:r w:rsidRPr="00DF236D">
        <w:rPr>
          <w:rFonts w:ascii="Times New Roman" w:eastAsia="Times New Roman" w:hAnsi="Times New Roman" w:cs="Times New Roman"/>
          <w:i/>
          <w:sz w:val="24"/>
          <w:szCs w:val="24"/>
          <w:lang w:eastAsia="ru-RU"/>
        </w:rPr>
        <w:t>.</w:t>
      </w:r>
    </w:p>
    <w:p w14:paraId="0E7D1542" w14:textId="18C5A764" w:rsidR="00BF1838" w:rsidRPr="00DF236D" w:rsidRDefault="00BF1838" w:rsidP="00BF1838">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38 Делювиально-пролювиальная слабопокатая равнина, с биюргуновой, биюргуново-тасбиюргуновой, биюргуново-чернополынной кокпеково-полынной растительностью, на бурых пустынных солонцеватых почвах.</w:t>
      </w:r>
    </w:p>
    <w:p w14:paraId="6FA53E4B" w14:textId="71B36E48" w:rsidR="00BF1838" w:rsidRPr="00DF236D" w:rsidRDefault="00BF1838" w:rsidP="00BF1838">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39 Делювиально-пролювиальная слабопокатая, с новейшим эрозионным расчленением равнина, с серополынно-итсигековой, биюргуновой, чернополынно-биюргуновой, кокпеково-солянковой растительностью на бурых пустынных местами защебненных солонцеватых почвах.</w:t>
      </w:r>
    </w:p>
    <w:p w14:paraId="3153C1BA" w14:textId="0B9AC0E3" w:rsidR="00BF1838" w:rsidRPr="00DF236D" w:rsidRDefault="00BF1838" w:rsidP="00BF1838">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40 Делювиально-пролювиальная, слабопокатая с тектоническим уступом, с эоловой переработкой равнина, с еркеково-шагыровой, полынно-еркековой растительностью на песках, кустарниками на бурых пустынных местами защебненных солонцеватых почвах.</w:t>
      </w:r>
    </w:p>
    <w:p w14:paraId="0EDEBD06" w14:textId="4AE67A57" w:rsidR="00092B11" w:rsidRPr="00DF236D" w:rsidRDefault="00BF1838" w:rsidP="00BF1838">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41 Делювиально-пролювиальная, слабопокатая, с эоловой переработкой равнина с боялычево-полынной, биюргуново-тасбиюргуновой, кокпековой, солянково-полынной растительностью на песчаных почвах в комплексе с такыровидными солончаковатыми почвами и солончаками типичными.</w:t>
      </w:r>
    </w:p>
    <w:p w14:paraId="12064774" w14:textId="77777777" w:rsidR="00092B11" w:rsidRPr="00DF236D" w:rsidRDefault="00092B11" w:rsidP="00092B11">
      <w:pPr>
        <w:widowControl w:val="0"/>
        <w:tabs>
          <w:tab w:val="left" w:pos="0"/>
        </w:tabs>
        <w:spacing w:after="0" w:line="240" w:lineRule="auto"/>
        <w:ind w:firstLine="567"/>
        <w:jc w:val="both"/>
        <w:rPr>
          <w:rFonts w:ascii="Times New Roman" w:eastAsia="Times New Roman" w:hAnsi="Times New Roman" w:cs="Times New Roman"/>
          <w:i/>
          <w:sz w:val="24"/>
          <w:szCs w:val="24"/>
          <w:lang w:eastAsia="ru-RU"/>
        </w:rPr>
      </w:pPr>
    </w:p>
    <w:p w14:paraId="15EFF06E" w14:textId="06F02617" w:rsidR="00092B11" w:rsidRPr="00DF236D" w:rsidRDefault="00BF1838" w:rsidP="00092B11">
      <w:pPr>
        <w:widowControl w:val="0"/>
        <w:tabs>
          <w:tab w:val="left" w:pos="0"/>
        </w:tabs>
        <w:spacing w:after="0" w:line="240" w:lineRule="auto"/>
        <w:ind w:firstLine="567"/>
        <w:jc w:val="both"/>
        <w:rPr>
          <w:rFonts w:ascii="Times New Roman" w:eastAsia="Times New Roman" w:hAnsi="Times New Roman" w:cs="Times New Roman"/>
          <w:i/>
          <w:sz w:val="24"/>
          <w:szCs w:val="24"/>
          <w:lang w:eastAsia="ru-RU"/>
        </w:rPr>
      </w:pPr>
      <w:r w:rsidRPr="00DF236D">
        <w:rPr>
          <w:rFonts w:ascii="Times New Roman" w:eastAsia="Times New Roman" w:hAnsi="Times New Roman" w:cs="Times New Roman"/>
          <w:i/>
          <w:sz w:val="24"/>
          <w:szCs w:val="24"/>
          <w:lang w:eastAsia="ru-RU"/>
        </w:rPr>
        <w:t>Вид ландшафта: Эоловые грядовые равнины</w:t>
      </w:r>
    </w:p>
    <w:p w14:paraId="75AF81A7" w14:textId="6B8EE1CB" w:rsidR="001C1DF3" w:rsidRPr="00DF236D" w:rsidRDefault="001C1DF3" w:rsidP="001C1DF3">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42 Грядово-бугристая равнина, с серополынной, серополынно-кейреуково-саксауловой с рангом растительностью на песках, с биюргуном на такыровидных солонцевато-солончаковатых почвах межгрядовых понижений.</w:t>
      </w:r>
    </w:p>
    <w:p w14:paraId="690DE837" w14:textId="63791D42" w:rsidR="001C1DF3" w:rsidRPr="00DF236D" w:rsidRDefault="001C1DF3" w:rsidP="001C1DF3">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43</w:t>
      </w:r>
      <w:r w:rsidR="002958DE">
        <w:rPr>
          <w:rFonts w:ascii="Times New Roman" w:eastAsia="Times New Roman" w:hAnsi="Times New Roman" w:cs="Times New Roman"/>
          <w:sz w:val="24"/>
          <w:szCs w:val="24"/>
          <w:lang w:eastAsia="ru-RU"/>
        </w:rPr>
        <w:t> </w:t>
      </w:r>
      <w:r w:rsidRPr="00DF236D">
        <w:rPr>
          <w:rFonts w:ascii="Times New Roman" w:eastAsia="Times New Roman" w:hAnsi="Times New Roman" w:cs="Times New Roman"/>
          <w:sz w:val="24"/>
          <w:szCs w:val="24"/>
          <w:lang w:eastAsia="ru-RU"/>
        </w:rPr>
        <w:t>То же, с серополынно-боялычевой, серополынно-кейреуково-боялычевой, серополынно-кейреуковой растительностью на песках.</w:t>
      </w:r>
    </w:p>
    <w:p w14:paraId="55926C42" w14:textId="38645833" w:rsidR="001C1DF3" w:rsidRPr="00DF236D" w:rsidRDefault="001C1DF3" w:rsidP="001C1DF3">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44</w:t>
      </w:r>
      <w:r w:rsidR="002958DE">
        <w:rPr>
          <w:rFonts w:ascii="Times New Roman" w:eastAsia="Times New Roman" w:hAnsi="Times New Roman" w:cs="Times New Roman"/>
          <w:sz w:val="24"/>
          <w:szCs w:val="24"/>
          <w:lang w:eastAsia="ru-RU"/>
        </w:rPr>
        <w:t> </w:t>
      </w:r>
      <w:r w:rsidRPr="00DF236D">
        <w:rPr>
          <w:rFonts w:ascii="Times New Roman" w:eastAsia="Times New Roman" w:hAnsi="Times New Roman" w:cs="Times New Roman"/>
          <w:sz w:val="24"/>
          <w:szCs w:val="24"/>
          <w:lang w:eastAsia="ru-RU"/>
        </w:rPr>
        <w:t>То же, с серополынно-эфемерово-кустарниковой, эфемерово-саксауловой с биюргуном и шагырово-еркековой растительностью на песках и такыровидных почвах по понижениям.</w:t>
      </w:r>
    </w:p>
    <w:p w14:paraId="6D4FF77E" w14:textId="7C987397" w:rsidR="001C1DF3" w:rsidRPr="00DF236D" w:rsidRDefault="001C1DF3" w:rsidP="001C1DF3">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45 Грядово-ячеистая равнина, с саксаулово-эфемеровой, полынно-эфемеровой растительностью и моховыми саксаульниками на песках.</w:t>
      </w:r>
    </w:p>
    <w:p w14:paraId="2FD67C9C" w14:textId="7F976A9A" w:rsidR="001C1DF3" w:rsidRPr="00DF236D" w:rsidRDefault="001C1DF3" w:rsidP="001C1DF3">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46</w:t>
      </w:r>
      <w:r w:rsidR="002958DE">
        <w:rPr>
          <w:rFonts w:ascii="Times New Roman" w:eastAsia="Times New Roman" w:hAnsi="Times New Roman" w:cs="Times New Roman"/>
          <w:sz w:val="24"/>
          <w:szCs w:val="24"/>
          <w:lang w:eastAsia="ru-RU"/>
        </w:rPr>
        <w:t> </w:t>
      </w:r>
      <w:r w:rsidRPr="00DF236D">
        <w:rPr>
          <w:rFonts w:ascii="Times New Roman" w:eastAsia="Times New Roman" w:hAnsi="Times New Roman" w:cs="Times New Roman"/>
          <w:sz w:val="24"/>
          <w:szCs w:val="24"/>
          <w:lang w:eastAsia="ru-RU"/>
        </w:rPr>
        <w:t>То же, осложненная блюдцеобразными понижениями, с саксаулово-эфемеровой, кустарниково-разнотравной, полынно-еркековой растительностью на песках.</w:t>
      </w:r>
    </w:p>
    <w:p w14:paraId="52772C6F" w14:textId="6EE194CC" w:rsidR="001C1DF3" w:rsidRPr="00DF236D" w:rsidRDefault="001C1DF3" w:rsidP="001C1DF3">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47 То же, с микропонижениями, с эфемерово-разнотравно-саксауловой, белосаксаулово-разнотравной растительностью на песках, с серополынно-солянковой растительностью на такыровидных солонцевато-солончаковатых почвах по микропонижениям.</w:t>
      </w:r>
    </w:p>
    <w:p w14:paraId="40F08E44" w14:textId="5F1643E1" w:rsidR="001C1DF3" w:rsidRPr="00DF236D" w:rsidRDefault="001C1DF3" w:rsidP="001C1DF3">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48 То же, с элементами вводно-эрозионной деятельности, с еркековой, еркеково-серополынной, разнотравно-эфемеровой растительностью на песках и серополынной, серополынно-кейреуковой растительностью на такыровидных солонцевато-солончаковатых почвах межгрядовых понижений и сухим протокам.</w:t>
      </w:r>
    </w:p>
    <w:p w14:paraId="678EAEC7" w14:textId="7436EC9F" w:rsidR="001C1DF3" w:rsidRPr="00DF236D" w:rsidRDefault="001C1DF3" w:rsidP="001C1DF3">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49 То же, с серополынно-эфемерово-кустарниквой, серополынно-рангово-саксауловой, кустарниково-разнотравной растительностью по вершинам и склонам бугристых песков, с серополынно-солянковой растительностью на солонцевато-солончаковатых такырных почвах межгрядовых понижений.</w:t>
      </w:r>
    </w:p>
    <w:p w14:paraId="67D3ED98" w14:textId="7A208073" w:rsidR="001C1DF3" w:rsidRPr="00DF236D" w:rsidRDefault="001C1DF3" w:rsidP="001C1DF3">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50 Грядово-ячеистая, с активным проявлением дефляционно-аккумулятивных процессов, с саксаулово-эфемеровой, кустарниково-разнотравной, полынно-эфемеровой растительностью на песках.</w:t>
      </w:r>
    </w:p>
    <w:p w14:paraId="484ED03D" w14:textId="4BECC32C" w:rsidR="001C1DF3" w:rsidRPr="00DF236D" w:rsidRDefault="001C1DF3" w:rsidP="001C1DF3">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51 Бугристо-грядовая равнина, с серополынно-итсигековой, биюргуновой, чернополынно-биюргуновой растительностью, на песках, в комплексе с серо-бурыми пустынными солонцеватыми почвами по межбугристым понижениям.</w:t>
      </w:r>
    </w:p>
    <w:p w14:paraId="12977CD8" w14:textId="55085184" w:rsidR="001C1DF3" w:rsidRPr="00DF236D" w:rsidRDefault="001C1DF3" w:rsidP="001C1DF3">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52 Бугристо-ячеистая равнина, с еркеково-серополынной, разнотравно-эфемеровой, серополыннно-кейреуковой растительностью на песках.</w:t>
      </w:r>
    </w:p>
    <w:p w14:paraId="589D2549" w14:textId="3B2C0953" w:rsidR="001C1DF3" w:rsidRPr="00DF236D" w:rsidRDefault="001C1DF3" w:rsidP="001C1DF3">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53 Бугристо-грядово-ячеистая равнина, с эфемерово-разнотравно-саксауловой, белосаксаулово-разнотравной растительностью, местами моховыми саксаульниками, на песках и серопролынно-солянковыми группировками на такыровидных солончаковатых почвах межбугристых понижений.</w:t>
      </w:r>
    </w:p>
    <w:p w14:paraId="1FAC51EA" w14:textId="236E7CDC" w:rsidR="001C1DF3" w:rsidRPr="00DF236D" w:rsidRDefault="001C1DF3" w:rsidP="001C1DF3">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lastRenderedPageBreak/>
        <w:t>54 Бугристо-ячеистая равнина, с серополынно-эфемерово-кустарниковой, серополынно-рангово-саксауловой, кустарниково-эфемеровой растительностью на пылевато-песчаных почвах.</w:t>
      </w:r>
    </w:p>
    <w:p w14:paraId="30CF432B" w14:textId="60B8D73E" w:rsidR="001C1DF3" w:rsidRPr="00DF236D" w:rsidRDefault="001C1DF3" w:rsidP="001C1DF3">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55</w:t>
      </w:r>
      <w:r w:rsidR="002958DE">
        <w:rPr>
          <w:rFonts w:ascii="Times New Roman" w:eastAsia="Times New Roman" w:hAnsi="Times New Roman" w:cs="Times New Roman"/>
          <w:sz w:val="24"/>
          <w:szCs w:val="24"/>
          <w:lang w:eastAsia="ru-RU"/>
        </w:rPr>
        <w:t> </w:t>
      </w:r>
      <w:r w:rsidRPr="00DF236D">
        <w:rPr>
          <w:rFonts w:ascii="Times New Roman" w:eastAsia="Times New Roman" w:hAnsi="Times New Roman" w:cs="Times New Roman"/>
          <w:sz w:val="24"/>
          <w:szCs w:val="24"/>
          <w:lang w:eastAsia="ru-RU"/>
        </w:rPr>
        <w:t>То же, с шагырово-злаковой, серополынно-изенево-кустарниковой, полынно-жузгуновой растительностью по пескам и серополынно-боялычево кейреуковой растительностью по межбугристым понижениям.</w:t>
      </w:r>
    </w:p>
    <w:p w14:paraId="1A509533" w14:textId="2E263EC4" w:rsidR="001C1DF3" w:rsidRPr="00DF236D" w:rsidRDefault="001C1DF3" w:rsidP="001C1DF3">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56</w:t>
      </w:r>
      <w:r w:rsidR="002958DE">
        <w:rPr>
          <w:rFonts w:ascii="Times New Roman" w:eastAsia="Times New Roman" w:hAnsi="Times New Roman" w:cs="Times New Roman"/>
          <w:sz w:val="24"/>
          <w:szCs w:val="24"/>
          <w:lang w:eastAsia="ru-RU"/>
        </w:rPr>
        <w:t> </w:t>
      </w:r>
      <w:r w:rsidRPr="00DF236D">
        <w:rPr>
          <w:rFonts w:ascii="Times New Roman" w:eastAsia="Times New Roman" w:hAnsi="Times New Roman" w:cs="Times New Roman"/>
          <w:sz w:val="24"/>
          <w:szCs w:val="24"/>
          <w:lang w:eastAsia="ru-RU"/>
        </w:rPr>
        <w:t>То же, осложненная блюдцеобразными понижениями, с белосаксаулово-разнотравной, рангово-кустарниковой, еркеково-серополынной, серополынно-солянковой растительностью на песках и такыровидных солонцевато-солончаковатых почвах межбугристых понижений.</w:t>
      </w:r>
    </w:p>
    <w:p w14:paraId="6CEBC123" w14:textId="0C42A57F" w:rsidR="00092B11" w:rsidRPr="00DF236D" w:rsidRDefault="001C1DF3" w:rsidP="001C1DF3">
      <w:pPr>
        <w:widowControl w:val="0"/>
        <w:tabs>
          <w:tab w:val="left" w:pos="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57</w:t>
      </w:r>
      <w:r w:rsidR="002958DE">
        <w:rPr>
          <w:rFonts w:ascii="Times New Roman" w:eastAsia="Times New Roman" w:hAnsi="Times New Roman" w:cs="Times New Roman"/>
          <w:sz w:val="24"/>
          <w:szCs w:val="24"/>
          <w:lang w:eastAsia="ru-RU"/>
        </w:rPr>
        <w:t> </w:t>
      </w:r>
      <w:r w:rsidRPr="00DF236D">
        <w:rPr>
          <w:rFonts w:ascii="Times New Roman" w:eastAsia="Times New Roman" w:hAnsi="Times New Roman" w:cs="Times New Roman"/>
          <w:sz w:val="24"/>
          <w:szCs w:val="24"/>
          <w:lang w:eastAsia="ru-RU"/>
        </w:rPr>
        <w:t>То же, с саксаулово-эфемеровой, кустарниково-эфемеровой, эфемерово-разнотравной растительностью на песках.</w:t>
      </w:r>
    </w:p>
    <w:p w14:paraId="2B5D4D9C" w14:textId="77777777" w:rsidR="00092B11" w:rsidRPr="00DF236D" w:rsidRDefault="00092B11" w:rsidP="00092B11">
      <w:pPr>
        <w:widowControl w:val="0"/>
        <w:tabs>
          <w:tab w:val="left" w:pos="0"/>
        </w:tabs>
        <w:spacing w:after="0" w:line="240" w:lineRule="auto"/>
        <w:jc w:val="both"/>
        <w:rPr>
          <w:rFonts w:ascii="Times New Roman" w:eastAsia="Times New Roman" w:hAnsi="Times New Roman" w:cs="Times New Roman"/>
          <w:sz w:val="24"/>
          <w:szCs w:val="24"/>
          <w:lang w:eastAsia="ru-RU"/>
        </w:rPr>
      </w:pPr>
    </w:p>
    <w:p w14:paraId="357710BF" w14:textId="434F36A9" w:rsidR="00092B11" w:rsidRPr="00DF236D" w:rsidRDefault="00092B11" w:rsidP="00092B11">
      <w:pPr>
        <w:widowControl w:val="0"/>
        <w:tabs>
          <w:tab w:val="left" w:pos="0"/>
        </w:tabs>
        <w:spacing w:after="0" w:line="240" w:lineRule="auto"/>
        <w:jc w:val="center"/>
        <w:rPr>
          <w:rFonts w:ascii="Times New Roman" w:eastAsia="Times New Roman" w:hAnsi="Times New Roman" w:cs="Times New Roman"/>
          <w:b/>
          <w:sz w:val="24"/>
          <w:szCs w:val="24"/>
          <w:lang w:eastAsia="ru-RU"/>
        </w:rPr>
      </w:pPr>
      <w:r w:rsidRPr="00DF236D">
        <w:rPr>
          <w:rFonts w:ascii="Times New Roman" w:eastAsia="Times New Roman" w:hAnsi="Times New Roman" w:cs="Times New Roman"/>
          <w:b/>
          <w:sz w:val="24"/>
          <w:szCs w:val="24"/>
          <w:lang w:eastAsia="ru-RU"/>
        </w:rPr>
        <w:t xml:space="preserve">Ландшафты </w:t>
      </w:r>
      <w:r w:rsidR="00F011E5" w:rsidRPr="00DF236D">
        <w:rPr>
          <w:rFonts w:ascii="Times New Roman" w:eastAsia="Times New Roman" w:hAnsi="Times New Roman" w:cs="Times New Roman"/>
          <w:b/>
          <w:sz w:val="24"/>
          <w:szCs w:val="24"/>
          <w:lang w:eastAsia="ru-RU"/>
        </w:rPr>
        <w:t>возвышенных</w:t>
      </w:r>
      <w:r w:rsidRPr="00DF236D">
        <w:rPr>
          <w:rFonts w:ascii="Times New Roman" w:eastAsia="Times New Roman" w:hAnsi="Times New Roman" w:cs="Times New Roman"/>
          <w:b/>
          <w:sz w:val="24"/>
          <w:szCs w:val="24"/>
          <w:lang w:eastAsia="ru-RU"/>
        </w:rPr>
        <w:t xml:space="preserve"> равнин</w:t>
      </w:r>
    </w:p>
    <w:p w14:paraId="50F0C35E" w14:textId="77777777" w:rsidR="00F17CAA" w:rsidRPr="00DF236D" w:rsidRDefault="00F17CAA" w:rsidP="00092B11">
      <w:pPr>
        <w:widowControl w:val="0"/>
        <w:tabs>
          <w:tab w:val="left" w:pos="0"/>
        </w:tabs>
        <w:spacing w:after="0" w:line="240" w:lineRule="auto"/>
        <w:jc w:val="center"/>
        <w:rPr>
          <w:rFonts w:ascii="Times New Roman" w:eastAsia="Times New Roman" w:hAnsi="Times New Roman" w:cs="Times New Roman"/>
          <w:b/>
          <w:sz w:val="24"/>
          <w:szCs w:val="24"/>
          <w:lang w:eastAsia="ru-RU"/>
        </w:rPr>
      </w:pPr>
    </w:p>
    <w:p w14:paraId="6F90C876" w14:textId="77777777" w:rsidR="00092B11" w:rsidRPr="00DF236D" w:rsidRDefault="00092B11" w:rsidP="00092B11">
      <w:pPr>
        <w:widowControl w:val="0"/>
        <w:tabs>
          <w:tab w:val="left" w:pos="0"/>
          <w:tab w:val="left" w:pos="900"/>
        </w:tabs>
        <w:spacing w:after="0" w:line="240" w:lineRule="auto"/>
        <w:ind w:firstLine="567"/>
        <w:jc w:val="both"/>
        <w:rPr>
          <w:rFonts w:ascii="Times New Roman" w:eastAsia="Times New Roman" w:hAnsi="Times New Roman" w:cs="Times New Roman"/>
          <w:i/>
          <w:sz w:val="24"/>
          <w:szCs w:val="24"/>
          <w:lang w:eastAsia="ru-RU"/>
        </w:rPr>
      </w:pPr>
      <w:r w:rsidRPr="00DF236D">
        <w:rPr>
          <w:rFonts w:ascii="Times New Roman" w:eastAsia="Times New Roman" w:hAnsi="Times New Roman" w:cs="Times New Roman"/>
          <w:i/>
          <w:sz w:val="24"/>
          <w:szCs w:val="24"/>
          <w:lang w:eastAsia="ru-RU"/>
        </w:rPr>
        <w:t>Вид ландшафта: Денудационные пластовые равнины, сложенные глинами, суглинками, супесями, песками, песчаниками, галькой и гравием переотложенных пород.</w:t>
      </w:r>
    </w:p>
    <w:p w14:paraId="63C28730" w14:textId="73D3A6C4" w:rsidR="006F002B" w:rsidRPr="00DF236D" w:rsidRDefault="006F002B" w:rsidP="006F002B">
      <w:pPr>
        <w:widowControl w:val="0"/>
        <w:tabs>
          <w:tab w:val="left" w:pos="0"/>
          <w:tab w:val="left" w:pos="90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58 Слабонаклонная низко волнистая равнина, с серополынно-мятликовой, серополынно-итсигековой, биюргуновой, чернополынно-биюргуновой на бурых пустынных солонцеватых почвах в комплексе с такырами типичными.</w:t>
      </w:r>
    </w:p>
    <w:p w14:paraId="38C92D6E" w14:textId="19B19ECC" w:rsidR="006F002B" w:rsidRPr="00DF236D" w:rsidRDefault="006F002B" w:rsidP="006F002B">
      <w:pPr>
        <w:widowControl w:val="0"/>
        <w:tabs>
          <w:tab w:val="left" w:pos="0"/>
          <w:tab w:val="left" w:pos="90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59 То же, осложненная западинами равнина, с полынной, солянковой растительностью на серо-бурых пустынных почвах в комплексе с солонцами типичными, со злаковыми лугами по западинам на луговых почвах.</w:t>
      </w:r>
    </w:p>
    <w:p w14:paraId="18E0AB81" w14:textId="4E25B9AC" w:rsidR="006F002B" w:rsidRPr="00DF236D" w:rsidRDefault="006F002B" w:rsidP="006F002B">
      <w:pPr>
        <w:widowControl w:val="0"/>
        <w:tabs>
          <w:tab w:val="left" w:pos="0"/>
          <w:tab w:val="left" w:pos="90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60</w:t>
      </w:r>
      <w:r w:rsidR="002958DE">
        <w:rPr>
          <w:rFonts w:ascii="Times New Roman" w:eastAsia="Times New Roman" w:hAnsi="Times New Roman" w:cs="Times New Roman"/>
          <w:sz w:val="24"/>
          <w:szCs w:val="24"/>
          <w:lang w:eastAsia="ru-RU"/>
        </w:rPr>
        <w:t> </w:t>
      </w:r>
      <w:r w:rsidRPr="00DF236D">
        <w:rPr>
          <w:rFonts w:ascii="Times New Roman" w:eastAsia="Times New Roman" w:hAnsi="Times New Roman" w:cs="Times New Roman"/>
          <w:sz w:val="24"/>
          <w:szCs w:val="24"/>
          <w:lang w:eastAsia="ru-RU"/>
        </w:rPr>
        <w:t>То же, с эрозионно-денудационным уступом, с серополынно-боялычевой, серополынно-кейреуково-боялычевой, серополынно-кейреуковой растительностью на серо-бурых пустынных почвах.</w:t>
      </w:r>
    </w:p>
    <w:p w14:paraId="7E2045D5" w14:textId="1850D2DA" w:rsidR="006F002B" w:rsidRPr="00DF236D" w:rsidRDefault="006F002B" w:rsidP="006F002B">
      <w:pPr>
        <w:widowControl w:val="0"/>
        <w:tabs>
          <w:tab w:val="left" w:pos="0"/>
          <w:tab w:val="left" w:pos="90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61 Слабонаклонная слабоволнистая, с эрозионным расчленением равнина, с серополынной, серополынно-мятликовой, серополынно-ранговой, серополынно-итсигековой с биюргуном растительностью, на бурых пустынных солонцеватых почвах в комплексе с такырами типичными по понижениям.</w:t>
      </w:r>
    </w:p>
    <w:p w14:paraId="3723F1A4" w14:textId="6FB5C717" w:rsidR="006F002B" w:rsidRPr="00DF236D" w:rsidRDefault="006F002B" w:rsidP="006F002B">
      <w:pPr>
        <w:widowControl w:val="0"/>
        <w:tabs>
          <w:tab w:val="left" w:pos="0"/>
          <w:tab w:val="left" w:pos="90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62 То же, с полынно-кейреуковой, солянково-кейреуковой, серополынно-еркековой, черносаксаулово-солянковой, кустарниковой растительностью, на бурых пустынных почвах в комплексе с такырами типичными.</w:t>
      </w:r>
    </w:p>
    <w:p w14:paraId="78FA04C1" w14:textId="2BA3ABA7" w:rsidR="006F002B" w:rsidRPr="00DF236D" w:rsidRDefault="006F002B" w:rsidP="006F002B">
      <w:pPr>
        <w:widowControl w:val="0"/>
        <w:tabs>
          <w:tab w:val="left" w:pos="0"/>
          <w:tab w:val="left" w:pos="90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63 То же, с серополынной, серополынно-мятликовой, серополынно-ранговой, полынной и засоренной итсигеком растительностью на серо-бурых пустынных защебненных в комплексе с солончаками такыровидными почвах.</w:t>
      </w:r>
    </w:p>
    <w:p w14:paraId="2A955AB3" w14:textId="40FCE788" w:rsidR="006F002B" w:rsidRPr="00DF236D" w:rsidRDefault="006F002B" w:rsidP="006F002B">
      <w:pPr>
        <w:widowControl w:val="0"/>
        <w:tabs>
          <w:tab w:val="left" w:pos="0"/>
          <w:tab w:val="left" w:pos="90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64</w:t>
      </w:r>
      <w:r w:rsidR="002958DE">
        <w:rPr>
          <w:rFonts w:ascii="Times New Roman" w:eastAsia="Times New Roman" w:hAnsi="Times New Roman" w:cs="Times New Roman"/>
          <w:sz w:val="24"/>
          <w:szCs w:val="24"/>
          <w:lang w:eastAsia="ru-RU"/>
        </w:rPr>
        <w:t> </w:t>
      </w:r>
      <w:r w:rsidRPr="00DF236D">
        <w:rPr>
          <w:rFonts w:ascii="Times New Roman" w:eastAsia="Times New Roman" w:hAnsi="Times New Roman" w:cs="Times New Roman"/>
          <w:sz w:val="24"/>
          <w:szCs w:val="24"/>
          <w:lang w:eastAsia="ru-RU"/>
        </w:rPr>
        <w:t>То же, с интенсивным эрозионным расчленением равнина, с боялычево-полынной, биюргуново-тасбиюргуновой, кокпековой, солянково-полынной растительностью на солонцах пустынных, в комплексе с такыровидными почвами.</w:t>
      </w:r>
    </w:p>
    <w:p w14:paraId="3EC53ECC" w14:textId="414B1948" w:rsidR="006F002B" w:rsidRPr="00DF236D" w:rsidRDefault="006F002B" w:rsidP="006F002B">
      <w:pPr>
        <w:widowControl w:val="0"/>
        <w:tabs>
          <w:tab w:val="left" w:pos="0"/>
          <w:tab w:val="left" w:pos="90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65</w:t>
      </w:r>
      <w:r w:rsidR="002958DE">
        <w:rPr>
          <w:rFonts w:ascii="Times New Roman" w:eastAsia="Times New Roman" w:hAnsi="Times New Roman" w:cs="Times New Roman"/>
          <w:sz w:val="24"/>
          <w:szCs w:val="24"/>
          <w:lang w:eastAsia="ru-RU"/>
        </w:rPr>
        <w:t> </w:t>
      </w:r>
      <w:r w:rsidRPr="00DF236D">
        <w:rPr>
          <w:rFonts w:ascii="Times New Roman" w:eastAsia="Times New Roman" w:hAnsi="Times New Roman" w:cs="Times New Roman"/>
          <w:sz w:val="24"/>
          <w:szCs w:val="24"/>
          <w:lang w:eastAsia="ru-RU"/>
        </w:rPr>
        <w:t>То же, с эрозионно-денудационным уступом, с серополынно-боялычево-кейреуковой, серополынно-еркековой, засоренной итсигеком растительностью на бурых пустынных солонцеватых защебненных почвах.</w:t>
      </w:r>
    </w:p>
    <w:p w14:paraId="3006F3AC" w14:textId="7915C6EE" w:rsidR="006F002B" w:rsidRPr="00DF236D" w:rsidRDefault="006F002B" w:rsidP="006F002B">
      <w:pPr>
        <w:widowControl w:val="0"/>
        <w:tabs>
          <w:tab w:val="left" w:pos="0"/>
          <w:tab w:val="left" w:pos="90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66 То же, с серополынно-терескеновой, серополынно-итсигековой, чернополынно-биюргуновой растительностью, на бурых пустынных защебненных почвах.</w:t>
      </w:r>
    </w:p>
    <w:p w14:paraId="6254BC5F" w14:textId="537D8841" w:rsidR="00092B11" w:rsidRPr="00DF236D" w:rsidRDefault="006F002B" w:rsidP="006F002B">
      <w:pPr>
        <w:widowControl w:val="0"/>
        <w:tabs>
          <w:tab w:val="left" w:pos="0"/>
          <w:tab w:val="left" w:pos="90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67 Слабонаклонная волнистая, с эрозионным расчленением равнина, с серополынно-боялычевой, серополынно-кейреуково-боялычевой, биюргуновой, черносаксаулово-солянковой растительностью на бурых пустынных почвах солонцеватых почвах в комплексе с солончаками соровыми.</w:t>
      </w:r>
    </w:p>
    <w:p w14:paraId="67CB61C0" w14:textId="731239C5" w:rsidR="00092B11" w:rsidRPr="00DF236D" w:rsidRDefault="00092B11" w:rsidP="00092B11">
      <w:pPr>
        <w:widowControl w:val="0"/>
        <w:tabs>
          <w:tab w:val="left" w:pos="540"/>
          <w:tab w:val="left" w:pos="900"/>
        </w:tabs>
        <w:spacing w:after="0" w:line="240" w:lineRule="auto"/>
        <w:jc w:val="center"/>
        <w:rPr>
          <w:rFonts w:ascii="Times New Roman" w:eastAsia="Times New Roman" w:hAnsi="Times New Roman" w:cs="Times New Roman"/>
          <w:b/>
          <w:sz w:val="24"/>
          <w:szCs w:val="24"/>
          <w:lang w:eastAsia="ru-RU"/>
        </w:rPr>
      </w:pPr>
    </w:p>
    <w:p w14:paraId="1D3F2E7C" w14:textId="11E0FFC1" w:rsidR="00662102" w:rsidRDefault="00662102" w:rsidP="00092B11">
      <w:pPr>
        <w:widowControl w:val="0"/>
        <w:tabs>
          <w:tab w:val="left" w:pos="540"/>
          <w:tab w:val="left" w:pos="900"/>
        </w:tabs>
        <w:spacing w:after="0" w:line="240" w:lineRule="auto"/>
        <w:jc w:val="center"/>
        <w:rPr>
          <w:rFonts w:ascii="Times New Roman" w:eastAsia="Times New Roman" w:hAnsi="Times New Roman" w:cs="Times New Roman"/>
          <w:b/>
          <w:sz w:val="24"/>
          <w:szCs w:val="24"/>
          <w:lang w:eastAsia="ru-RU"/>
        </w:rPr>
      </w:pPr>
    </w:p>
    <w:p w14:paraId="7FC0564B" w14:textId="77777777" w:rsidR="008729EB" w:rsidRPr="00DF236D" w:rsidRDefault="008729EB" w:rsidP="00092B11">
      <w:pPr>
        <w:widowControl w:val="0"/>
        <w:tabs>
          <w:tab w:val="left" w:pos="540"/>
          <w:tab w:val="left" w:pos="900"/>
        </w:tabs>
        <w:spacing w:after="0" w:line="240" w:lineRule="auto"/>
        <w:jc w:val="center"/>
        <w:rPr>
          <w:rFonts w:ascii="Times New Roman" w:eastAsia="Times New Roman" w:hAnsi="Times New Roman" w:cs="Times New Roman"/>
          <w:b/>
          <w:sz w:val="24"/>
          <w:szCs w:val="24"/>
          <w:lang w:eastAsia="ru-RU"/>
        </w:rPr>
      </w:pPr>
    </w:p>
    <w:p w14:paraId="07BF2C5B" w14:textId="77777777" w:rsidR="00662102" w:rsidRPr="00DF236D" w:rsidRDefault="00662102" w:rsidP="00092B11">
      <w:pPr>
        <w:widowControl w:val="0"/>
        <w:tabs>
          <w:tab w:val="left" w:pos="540"/>
          <w:tab w:val="left" w:pos="900"/>
        </w:tabs>
        <w:spacing w:after="0" w:line="240" w:lineRule="auto"/>
        <w:jc w:val="center"/>
        <w:rPr>
          <w:rFonts w:ascii="Times New Roman" w:eastAsia="Times New Roman" w:hAnsi="Times New Roman" w:cs="Times New Roman"/>
          <w:b/>
          <w:sz w:val="24"/>
          <w:szCs w:val="24"/>
          <w:lang w:eastAsia="ru-RU"/>
        </w:rPr>
      </w:pPr>
    </w:p>
    <w:p w14:paraId="0071E968" w14:textId="3F83BC0C" w:rsidR="00092B11" w:rsidRPr="00DF236D" w:rsidRDefault="00092B11" w:rsidP="00092B11">
      <w:pPr>
        <w:widowControl w:val="0"/>
        <w:tabs>
          <w:tab w:val="left" w:pos="540"/>
          <w:tab w:val="left" w:pos="900"/>
        </w:tabs>
        <w:spacing w:after="0" w:line="240" w:lineRule="auto"/>
        <w:jc w:val="center"/>
        <w:rPr>
          <w:rFonts w:ascii="Times New Roman" w:eastAsia="Times New Roman" w:hAnsi="Times New Roman" w:cs="Times New Roman"/>
          <w:b/>
          <w:sz w:val="24"/>
          <w:szCs w:val="24"/>
          <w:lang w:eastAsia="ru-RU"/>
        </w:rPr>
      </w:pPr>
      <w:r w:rsidRPr="00DF236D">
        <w:rPr>
          <w:rFonts w:ascii="Times New Roman" w:eastAsia="Times New Roman" w:hAnsi="Times New Roman" w:cs="Times New Roman"/>
          <w:b/>
          <w:sz w:val="24"/>
          <w:szCs w:val="24"/>
          <w:lang w:eastAsia="ru-RU"/>
        </w:rPr>
        <w:lastRenderedPageBreak/>
        <w:t>ГОРНЫЕ ЛАНДШАФТЫ</w:t>
      </w:r>
    </w:p>
    <w:p w14:paraId="3BD1FC77" w14:textId="77777777" w:rsidR="00F17CAA" w:rsidRPr="00DF236D" w:rsidRDefault="00F17CAA" w:rsidP="00092B11">
      <w:pPr>
        <w:widowControl w:val="0"/>
        <w:tabs>
          <w:tab w:val="left" w:pos="540"/>
          <w:tab w:val="left" w:pos="900"/>
        </w:tabs>
        <w:spacing w:after="0" w:line="240" w:lineRule="auto"/>
        <w:jc w:val="center"/>
        <w:rPr>
          <w:rFonts w:ascii="Times New Roman" w:eastAsia="Times New Roman" w:hAnsi="Times New Roman" w:cs="Times New Roman"/>
          <w:b/>
          <w:sz w:val="24"/>
          <w:szCs w:val="24"/>
          <w:lang w:eastAsia="ru-RU"/>
        </w:rPr>
      </w:pPr>
    </w:p>
    <w:p w14:paraId="2D13E86A" w14:textId="53E09861" w:rsidR="00092B11" w:rsidRPr="00DF236D" w:rsidRDefault="00F011E5" w:rsidP="00092B11">
      <w:pPr>
        <w:widowControl w:val="0"/>
        <w:tabs>
          <w:tab w:val="left" w:pos="0"/>
          <w:tab w:val="left" w:pos="900"/>
        </w:tabs>
        <w:spacing w:after="0" w:line="240" w:lineRule="auto"/>
        <w:jc w:val="center"/>
        <w:rPr>
          <w:rFonts w:ascii="Times New Roman" w:eastAsia="Times New Roman" w:hAnsi="Times New Roman" w:cs="Times New Roman"/>
          <w:b/>
          <w:sz w:val="24"/>
          <w:szCs w:val="24"/>
          <w:lang w:eastAsia="ru-RU"/>
        </w:rPr>
      </w:pPr>
      <w:r w:rsidRPr="00DF236D">
        <w:rPr>
          <w:rFonts w:ascii="Times New Roman" w:eastAsia="Times New Roman" w:hAnsi="Times New Roman" w:cs="Times New Roman"/>
          <w:b/>
          <w:sz w:val="24"/>
          <w:szCs w:val="24"/>
          <w:lang w:eastAsia="ru-RU"/>
        </w:rPr>
        <w:t>Предгорные</w:t>
      </w:r>
      <w:r w:rsidR="00092B11" w:rsidRPr="00DF236D">
        <w:rPr>
          <w:rFonts w:ascii="Times New Roman" w:eastAsia="Times New Roman" w:hAnsi="Times New Roman" w:cs="Times New Roman"/>
          <w:b/>
          <w:sz w:val="24"/>
          <w:szCs w:val="24"/>
          <w:lang w:eastAsia="ru-RU"/>
        </w:rPr>
        <w:t xml:space="preserve"> ландшафты</w:t>
      </w:r>
    </w:p>
    <w:p w14:paraId="652B20B9" w14:textId="119E54C2" w:rsidR="00092B11" w:rsidRPr="00DF236D" w:rsidRDefault="00092B11" w:rsidP="00092B11">
      <w:pPr>
        <w:widowControl w:val="0"/>
        <w:tabs>
          <w:tab w:val="left" w:pos="0"/>
          <w:tab w:val="left" w:pos="900"/>
        </w:tabs>
        <w:spacing w:after="0" w:line="240" w:lineRule="auto"/>
        <w:ind w:firstLine="567"/>
        <w:jc w:val="both"/>
        <w:rPr>
          <w:rFonts w:ascii="Times New Roman" w:eastAsia="Times New Roman" w:hAnsi="Times New Roman" w:cs="Times New Roman"/>
          <w:i/>
          <w:sz w:val="24"/>
          <w:szCs w:val="24"/>
          <w:lang w:eastAsia="ru-RU"/>
        </w:rPr>
      </w:pPr>
      <w:r w:rsidRPr="00DF236D">
        <w:rPr>
          <w:rFonts w:ascii="Times New Roman" w:eastAsia="Times New Roman" w:hAnsi="Times New Roman" w:cs="Times New Roman"/>
          <w:i/>
          <w:sz w:val="24"/>
          <w:szCs w:val="24"/>
          <w:lang w:eastAsia="ru-RU"/>
        </w:rPr>
        <w:t xml:space="preserve">Вид ландшафта: </w:t>
      </w:r>
      <w:r w:rsidR="00F011E5" w:rsidRPr="00DF236D">
        <w:rPr>
          <w:rFonts w:ascii="Times New Roman" w:eastAsia="Times New Roman" w:hAnsi="Times New Roman" w:cs="Times New Roman"/>
          <w:i/>
          <w:sz w:val="24"/>
          <w:szCs w:val="24"/>
          <w:lang w:eastAsia="ru-RU"/>
        </w:rPr>
        <w:t>Т</w:t>
      </w:r>
      <w:r w:rsidRPr="00DF236D">
        <w:rPr>
          <w:rFonts w:ascii="Times New Roman" w:eastAsia="Times New Roman" w:hAnsi="Times New Roman" w:cs="Times New Roman"/>
          <w:i/>
          <w:sz w:val="24"/>
          <w:szCs w:val="24"/>
          <w:lang w:eastAsia="ru-RU"/>
        </w:rPr>
        <w:t>ектоническ</w:t>
      </w:r>
      <w:r w:rsidR="00F011E5" w:rsidRPr="00DF236D">
        <w:rPr>
          <w:rFonts w:ascii="Times New Roman" w:eastAsia="Times New Roman" w:hAnsi="Times New Roman" w:cs="Times New Roman"/>
          <w:i/>
          <w:sz w:val="24"/>
          <w:szCs w:val="24"/>
          <w:lang w:eastAsia="ru-RU"/>
        </w:rPr>
        <w:t>и-денудационное предгорье</w:t>
      </w:r>
      <w:r w:rsidRPr="00DF236D">
        <w:rPr>
          <w:rFonts w:ascii="Times New Roman" w:eastAsia="Times New Roman" w:hAnsi="Times New Roman" w:cs="Times New Roman"/>
          <w:i/>
          <w:sz w:val="24"/>
          <w:szCs w:val="24"/>
          <w:lang w:eastAsia="ru-RU"/>
        </w:rPr>
        <w:t>, сложенное складчатыми метаморфическими, эффузивными и осадочными толщами.</w:t>
      </w:r>
    </w:p>
    <w:p w14:paraId="24562BDA" w14:textId="10BB6A85" w:rsidR="006F002B" w:rsidRPr="00DF236D" w:rsidRDefault="006F002B" w:rsidP="006F002B">
      <w:pPr>
        <w:widowControl w:val="0"/>
        <w:tabs>
          <w:tab w:val="left" w:pos="0"/>
          <w:tab w:val="left" w:pos="90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68 Грядово-увалистое </w:t>
      </w:r>
      <w:r w:rsidR="00521A48" w:rsidRPr="00DF236D">
        <w:rPr>
          <w:rFonts w:ascii="Times New Roman" w:eastAsia="Times New Roman" w:hAnsi="Times New Roman" w:cs="Times New Roman"/>
          <w:sz w:val="24"/>
          <w:szCs w:val="24"/>
          <w:lang w:eastAsia="ru-RU"/>
        </w:rPr>
        <w:t>предгорье</w:t>
      </w:r>
      <w:r w:rsidRPr="00DF236D">
        <w:rPr>
          <w:rFonts w:ascii="Times New Roman" w:eastAsia="Times New Roman" w:hAnsi="Times New Roman" w:cs="Times New Roman"/>
          <w:sz w:val="24"/>
          <w:szCs w:val="24"/>
          <w:lang w:eastAsia="ru-RU"/>
        </w:rPr>
        <w:t xml:space="preserve"> с фрагментами реликтового пенеплена, с эбелеково-серополынно-эфемеровой, дерновинно-злаково-полынной, серополынно-солянковой растительностью на горных светло-каштановых защебненных почвах в комплексе с серо-бурыми пустынными защебненными почвами крутых склонов.</w:t>
      </w:r>
    </w:p>
    <w:p w14:paraId="18DD1906" w14:textId="00F219C2" w:rsidR="006F002B" w:rsidRPr="00DF236D" w:rsidRDefault="006F002B" w:rsidP="006F002B">
      <w:pPr>
        <w:widowControl w:val="0"/>
        <w:tabs>
          <w:tab w:val="left" w:pos="0"/>
          <w:tab w:val="left" w:pos="90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69</w:t>
      </w:r>
      <w:r w:rsidR="002958DE">
        <w:rPr>
          <w:rFonts w:ascii="Times New Roman" w:eastAsia="Times New Roman" w:hAnsi="Times New Roman" w:cs="Times New Roman"/>
          <w:sz w:val="24"/>
          <w:szCs w:val="24"/>
          <w:lang w:eastAsia="ru-RU"/>
        </w:rPr>
        <w:t> </w:t>
      </w:r>
      <w:r w:rsidRPr="00DF236D">
        <w:rPr>
          <w:rFonts w:ascii="Times New Roman" w:eastAsia="Times New Roman" w:hAnsi="Times New Roman" w:cs="Times New Roman"/>
          <w:sz w:val="24"/>
          <w:szCs w:val="24"/>
          <w:lang w:eastAsia="ru-RU"/>
        </w:rPr>
        <w:t>То же, с дерновиннозлаково-эфемеровой, восточноковыльной, с зарослями гультемии растительностью, на горных светло-каштановых защебненных почвах.</w:t>
      </w:r>
    </w:p>
    <w:p w14:paraId="3F27535D" w14:textId="62D2C5BF" w:rsidR="00092B11" w:rsidRPr="00DF236D" w:rsidRDefault="006F002B" w:rsidP="006F002B">
      <w:pPr>
        <w:widowControl w:val="0"/>
        <w:tabs>
          <w:tab w:val="left" w:pos="0"/>
          <w:tab w:val="left" w:pos="900"/>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70 Грядово-увалистое </w:t>
      </w:r>
      <w:r w:rsidR="00521A48" w:rsidRPr="00DF236D">
        <w:rPr>
          <w:rFonts w:ascii="Times New Roman" w:eastAsia="Times New Roman" w:hAnsi="Times New Roman" w:cs="Times New Roman"/>
          <w:sz w:val="24"/>
          <w:szCs w:val="24"/>
          <w:lang w:eastAsia="ru-RU"/>
        </w:rPr>
        <w:t>предгорье</w:t>
      </w:r>
      <w:r w:rsidRPr="00DF236D">
        <w:rPr>
          <w:rFonts w:ascii="Times New Roman" w:eastAsia="Times New Roman" w:hAnsi="Times New Roman" w:cs="Times New Roman"/>
          <w:sz w:val="24"/>
          <w:szCs w:val="24"/>
          <w:lang w:eastAsia="ru-RU"/>
        </w:rPr>
        <w:t>, с серополынно-солянковой, эфемеровой растительностью на горных светло-каштановых защебненных почвах крутых склонов.</w:t>
      </w:r>
    </w:p>
    <w:p w14:paraId="62B5FC16" w14:textId="77777777" w:rsidR="00092B11" w:rsidRPr="00DF236D" w:rsidRDefault="00092B11" w:rsidP="00092B11">
      <w:pPr>
        <w:widowControl w:val="0"/>
        <w:spacing w:after="0" w:line="240" w:lineRule="auto"/>
        <w:jc w:val="center"/>
        <w:rPr>
          <w:rFonts w:ascii="Times New Roman" w:eastAsia="Times New Roman" w:hAnsi="Times New Roman" w:cs="Times New Roman"/>
          <w:b/>
          <w:sz w:val="24"/>
          <w:szCs w:val="24"/>
          <w:lang w:eastAsia="ru-RU"/>
        </w:rPr>
      </w:pPr>
      <w:r w:rsidRPr="00DF236D">
        <w:rPr>
          <w:rFonts w:ascii="Times New Roman" w:eastAsia="Times New Roman" w:hAnsi="Times New Roman" w:cs="Times New Roman"/>
          <w:b/>
          <w:sz w:val="24"/>
          <w:szCs w:val="24"/>
          <w:lang w:eastAsia="ru-RU"/>
        </w:rPr>
        <w:br w:type="page"/>
      </w:r>
    </w:p>
    <w:p w14:paraId="7A94C802" w14:textId="77777777" w:rsidR="00092B11" w:rsidRPr="00DF236D" w:rsidRDefault="00092B11" w:rsidP="00092B11">
      <w:pPr>
        <w:widowControl w:val="0"/>
        <w:spacing w:after="0" w:line="240" w:lineRule="auto"/>
        <w:jc w:val="center"/>
        <w:rPr>
          <w:rFonts w:ascii="Times New Roman" w:eastAsia="Times New Roman" w:hAnsi="Times New Roman" w:cs="Times New Roman"/>
          <w:b/>
          <w:sz w:val="28"/>
          <w:szCs w:val="28"/>
          <w:lang w:eastAsia="ru-RU"/>
        </w:rPr>
      </w:pPr>
      <w:r w:rsidRPr="00DF236D">
        <w:rPr>
          <w:rFonts w:ascii="Times New Roman" w:eastAsia="Times New Roman" w:hAnsi="Times New Roman" w:cs="Times New Roman"/>
          <w:b/>
          <w:sz w:val="28"/>
          <w:szCs w:val="28"/>
          <w:lang w:eastAsia="ru-RU"/>
        </w:rPr>
        <w:lastRenderedPageBreak/>
        <w:t>ПРИЛОЖЕНИЕ Г</w:t>
      </w:r>
    </w:p>
    <w:p w14:paraId="38C9E3C5" w14:textId="77777777" w:rsidR="00092B11" w:rsidRPr="00DF236D" w:rsidRDefault="00092B11" w:rsidP="00092B11">
      <w:pPr>
        <w:widowControl w:val="0"/>
        <w:spacing w:after="0" w:line="240" w:lineRule="auto"/>
        <w:jc w:val="right"/>
        <w:rPr>
          <w:rFonts w:ascii="Times New Roman" w:eastAsia="Times New Roman" w:hAnsi="Times New Roman" w:cs="Times New Roman"/>
          <w:sz w:val="24"/>
          <w:szCs w:val="24"/>
          <w:lang w:eastAsia="ru-RU"/>
        </w:rPr>
      </w:pPr>
    </w:p>
    <w:p w14:paraId="3433DDE6" w14:textId="77777777" w:rsidR="00092B11" w:rsidRPr="00DF236D" w:rsidRDefault="00092B11" w:rsidP="00092B1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ЛЕГЕНДА К ЛАНДШАФТНОЙ КАРТЕ КАЗАЛИНСКОГО МАССИВА ОРОШЕНИЯ, МАСШТАБ 1:200 000</w:t>
      </w:r>
    </w:p>
    <w:tbl>
      <w:tblPr>
        <w:tblW w:w="0" w:type="auto"/>
        <w:tblInd w:w="108" w:type="dxa"/>
        <w:tblLook w:val="01E0" w:firstRow="1" w:lastRow="1" w:firstColumn="1" w:lastColumn="1" w:noHBand="0" w:noVBand="0"/>
      </w:tblPr>
      <w:tblGrid>
        <w:gridCol w:w="2268"/>
        <w:gridCol w:w="5670"/>
      </w:tblGrid>
      <w:tr w:rsidR="00092B11" w:rsidRPr="00DF236D" w14:paraId="2D6FF5EE" w14:textId="77777777" w:rsidTr="00ED5B51">
        <w:tc>
          <w:tcPr>
            <w:tcW w:w="2268" w:type="dxa"/>
            <w:shd w:val="clear" w:color="auto" w:fill="auto"/>
          </w:tcPr>
          <w:p w14:paraId="44D49885" w14:textId="77777777" w:rsidR="00092B11" w:rsidRPr="00DF236D" w:rsidRDefault="00092B11" w:rsidP="00ED5B51">
            <w:pPr>
              <w:widowControl w:val="0"/>
              <w:spacing w:after="0" w:line="240" w:lineRule="auto"/>
              <w:jc w:val="both"/>
              <w:rPr>
                <w:rFonts w:ascii="Times New Roman" w:eastAsia="Times New Roman" w:hAnsi="Times New Roman" w:cs="Times New Roman"/>
                <w:sz w:val="24"/>
                <w:szCs w:val="24"/>
                <w:lang w:eastAsia="ru-RU"/>
              </w:rPr>
            </w:pPr>
          </w:p>
          <w:p w14:paraId="2AEC0999" w14:textId="77777777" w:rsidR="00092B11" w:rsidRPr="00DF236D" w:rsidRDefault="00092B11" w:rsidP="00ED5B51">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Тип:</w:t>
            </w:r>
          </w:p>
        </w:tc>
        <w:tc>
          <w:tcPr>
            <w:tcW w:w="5670" w:type="dxa"/>
            <w:shd w:val="clear" w:color="auto" w:fill="auto"/>
          </w:tcPr>
          <w:p w14:paraId="3C38FFE9" w14:textId="77777777" w:rsidR="00092B11" w:rsidRPr="00DF236D" w:rsidRDefault="00092B11" w:rsidP="00ED5B51">
            <w:pPr>
              <w:widowControl w:val="0"/>
              <w:spacing w:after="0" w:line="240" w:lineRule="auto"/>
              <w:jc w:val="both"/>
              <w:rPr>
                <w:rFonts w:ascii="Times New Roman" w:eastAsia="Times New Roman" w:hAnsi="Times New Roman" w:cs="Times New Roman"/>
                <w:sz w:val="24"/>
                <w:szCs w:val="24"/>
                <w:lang w:eastAsia="ru-RU"/>
              </w:rPr>
            </w:pPr>
          </w:p>
          <w:p w14:paraId="71BE5280" w14:textId="77777777" w:rsidR="00092B11" w:rsidRPr="00DF236D" w:rsidRDefault="00092B11" w:rsidP="00ED5B51">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Пустынный </w:t>
            </w:r>
          </w:p>
        </w:tc>
      </w:tr>
      <w:tr w:rsidR="00092B11" w:rsidRPr="00DF236D" w14:paraId="028AF366" w14:textId="77777777" w:rsidTr="00ED5B51">
        <w:tc>
          <w:tcPr>
            <w:tcW w:w="2268" w:type="dxa"/>
            <w:shd w:val="clear" w:color="auto" w:fill="auto"/>
          </w:tcPr>
          <w:p w14:paraId="3B3A87FF" w14:textId="77777777" w:rsidR="00092B11" w:rsidRPr="00DF236D" w:rsidRDefault="00092B11" w:rsidP="00ED5B51">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Класс:</w:t>
            </w:r>
          </w:p>
        </w:tc>
        <w:tc>
          <w:tcPr>
            <w:tcW w:w="5670" w:type="dxa"/>
            <w:shd w:val="clear" w:color="auto" w:fill="auto"/>
          </w:tcPr>
          <w:p w14:paraId="4F8027FD" w14:textId="77777777" w:rsidR="00092B11" w:rsidRPr="00DF236D" w:rsidRDefault="00092B11" w:rsidP="00ED5B51">
            <w:pPr>
              <w:widowControl w:val="0"/>
              <w:spacing w:after="0" w:line="240" w:lineRule="auto"/>
              <w:jc w:val="both"/>
              <w:rPr>
                <w:rFonts w:ascii="Times New Roman" w:eastAsia="Times New Roman" w:hAnsi="Times New Roman" w:cs="Times New Roman"/>
                <w:b/>
                <w:sz w:val="24"/>
                <w:szCs w:val="24"/>
                <w:lang w:eastAsia="ru-RU"/>
              </w:rPr>
            </w:pPr>
            <w:r w:rsidRPr="00DF236D">
              <w:rPr>
                <w:rFonts w:ascii="Times New Roman" w:eastAsia="Times New Roman" w:hAnsi="Times New Roman" w:cs="Times New Roman"/>
                <w:sz w:val="24"/>
                <w:szCs w:val="24"/>
                <w:lang w:eastAsia="ru-RU"/>
              </w:rPr>
              <w:t>Равнинные ландшафты</w:t>
            </w:r>
          </w:p>
        </w:tc>
      </w:tr>
      <w:tr w:rsidR="00092B11" w:rsidRPr="00DF236D" w14:paraId="022568EE" w14:textId="77777777" w:rsidTr="00ED5B51">
        <w:tc>
          <w:tcPr>
            <w:tcW w:w="2268" w:type="dxa"/>
            <w:shd w:val="clear" w:color="auto" w:fill="auto"/>
          </w:tcPr>
          <w:p w14:paraId="27A84568" w14:textId="77777777" w:rsidR="00092B11" w:rsidRPr="00DF236D" w:rsidRDefault="00092B11" w:rsidP="00ED5B51">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Подклассы:</w:t>
            </w:r>
          </w:p>
        </w:tc>
        <w:tc>
          <w:tcPr>
            <w:tcW w:w="5670" w:type="dxa"/>
            <w:shd w:val="clear" w:color="auto" w:fill="auto"/>
          </w:tcPr>
          <w:p w14:paraId="7D7B66D8" w14:textId="77777777" w:rsidR="00092B11" w:rsidRPr="00DF236D" w:rsidRDefault="00092B11" w:rsidP="00ED5B51">
            <w:pPr>
              <w:widowControl w:val="0"/>
              <w:spacing w:after="0" w:line="240" w:lineRule="auto"/>
              <w:jc w:val="both"/>
              <w:rPr>
                <w:rFonts w:ascii="Times New Roman" w:eastAsia="Times New Roman" w:hAnsi="Times New Roman" w:cs="Times New Roman"/>
                <w:b/>
                <w:sz w:val="24"/>
                <w:szCs w:val="24"/>
                <w:lang w:eastAsia="ru-RU"/>
              </w:rPr>
            </w:pPr>
            <w:r w:rsidRPr="00DF236D">
              <w:rPr>
                <w:rFonts w:ascii="Times New Roman" w:eastAsia="Times New Roman" w:hAnsi="Times New Roman" w:cs="Times New Roman"/>
                <w:sz w:val="24"/>
                <w:szCs w:val="24"/>
                <w:lang w:eastAsia="ru-RU"/>
              </w:rPr>
              <w:t>Низменных равнин, возвышенных равнин</w:t>
            </w:r>
          </w:p>
        </w:tc>
      </w:tr>
      <w:tr w:rsidR="00092B11" w:rsidRPr="00DF236D" w14:paraId="08F191CB" w14:textId="77777777" w:rsidTr="00ED5B51">
        <w:tc>
          <w:tcPr>
            <w:tcW w:w="2268" w:type="dxa"/>
            <w:shd w:val="clear" w:color="auto" w:fill="auto"/>
          </w:tcPr>
          <w:p w14:paraId="70371AB2" w14:textId="77777777" w:rsidR="00092B11" w:rsidRPr="00DF236D" w:rsidRDefault="00092B11" w:rsidP="00ED5B51">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Вид ландшафта:</w:t>
            </w:r>
          </w:p>
        </w:tc>
        <w:tc>
          <w:tcPr>
            <w:tcW w:w="5670" w:type="dxa"/>
            <w:shd w:val="clear" w:color="auto" w:fill="auto"/>
          </w:tcPr>
          <w:p w14:paraId="0D080D44" w14:textId="77777777" w:rsidR="00092B11" w:rsidRPr="00DF236D" w:rsidRDefault="00092B11" w:rsidP="00ED5B51">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Аккумулятивные аллювиальные равнины, эоловые равнины, денудационные равнины</w:t>
            </w:r>
          </w:p>
        </w:tc>
      </w:tr>
      <w:tr w:rsidR="00092B11" w:rsidRPr="00DF236D" w14:paraId="054B9EAF" w14:textId="77777777" w:rsidTr="00ED5B51">
        <w:tc>
          <w:tcPr>
            <w:tcW w:w="2268" w:type="dxa"/>
            <w:shd w:val="clear" w:color="auto" w:fill="auto"/>
          </w:tcPr>
          <w:p w14:paraId="3672D30B" w14:textId="77777777" w:rsidR="00092B11" w:rsidRPr="00DF236D" w:rsidRDefault="00092B11" w:rsidP="00ED5B51">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Комплекс урочищ:</w:t>
            </w:r>
          </w:p>
        </w:tc>
        <w:tc>
          <w:tcPr>
            <w:tcW w:w="5670" w:type="dxa"/>
            <w:shd w:val="clear" w:color="auto" w:fill="auto"/>
          </w:tcPr>
          <w:p w14:paraId="6E170C9C" w14:textId="77777777" w:rsidR="00092B11" w:rsidRPr="00DF236D" w:rsidRDefault="00092B11" w:rsidP="00ED5B51">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Долинный, эоловый, пластовый</w:t>
            </w:r>
          </w:p>
        </w:tc>
      </w:tr>
    </w:tbl>
    <w:p w14:paraId="4113432A" w14:textId="77777777" w:rsidR="00092B11" w:rsidRPr="00DF236D" w:rsidRDefault="00092B11" w:rsidP="00092B11">
      <w:pPr>
        <w:widowControl w:val="0"/>
        <w:spacing w:after="0" w:line="240" w:lineRule="auto"/>
        <w:jc w:val="center"/>
        <w:rPr>
          <w:rFonts w:ascii="Times New Roman" w:eastAsia="Times New Roman" w:hAnsi="Times New Roman" w:cs="Times New Roman"/>
          <w:b/>
          <w:sz w:val="24"/>
          <w:szCs w:val="24"/>
          <w:lang w:eastAsia="ru-RU"/>
        </w:rPr>
      </w:pPr>
    </w:p>
    <w:p w14:paraId="1B0486D0" w14:textId="77777777" w:rsidR="00092B11" w:rsidRPr="00DF236D" w:rsidRDefault="00092B11" w:rsidP="00092B11">
      <w:pPr>
        <w:widowControl w:val="0"/>
        <w:spacing w:after="0" w:line="240" w:lineRule="auto"/>
        <w:ind w:firstLine="567"/>
        <w:jc w:val="both"/>
        <w:rPr>
          <w:rFonts w:ascii="Times New Roman" w:eastAsia="Times New Roman" w:hAnsi="Times New Roman" w:cs="Times New Roman"/>
          <w:b/>
          <w:sz w:val="24"/>
          <w:szCs w:val="24"/>
          <w:lang w:eastAsia="ru-RU"/>
        </w:rPr>
      </w:pPr>
      <w:r w:rsidRPr="00DF236D">
        <w:rPr>
          <w:rFonts w:ascii="Times New Roman" w:eastAsia="Times New Roman" w:hAnsi="Times New Roman" w:cs="Times New Roman"/>
          <w:b/>
          <w:sz w:val="24"/>
          <w:szCs w:val="24"/>
          <w:lang w:eastAsia="ru-RU"/>
        </w:rPr>
        <w:t>Долинный комплекс урочищ, сложенных песками, суглинками, супесями, гравием и галечником преимущественно c крупнозлаковой, тугайной, разнотравно-злаковой, солянково-галофитнозлаковой растительностью на лугово-болотных, аллювиально-луговых почвах и солончаках луговых</w:t>
      </w:r>
    </w:p>
    <w:p w14:paraId="17B4AA43" w14:textId="77777777" w:rsidR="00092B11" w:rsidRPr="00DF236D" w:rsidRDefault="00092B11" w:rsidP="00092B11">
      <w:pPr>
        <w:widowControl w:val="0"/>
        <w:spacing w:after="0" w:line="240" w:lineRule="auto"/>
        <w:ind w:firstLine="567"/>
        <w:jc w:val="both"/>
        <w:rPr>
          <w:rFonts w:ascii="Times New Roman" w:eastAsia="Times New Roman" w:hAnsi="Times New Roman" w:cs="Times New Roman"/>
          <w:i/>
          <w:sz w:val="24"/>
          <w:szCs w:val="24"/>
          <w:lang w:eastAsia="ru-RU"/>
        </w:rPr>
      </w:pPr>
    </w:p>
    <w:p w14:paraId="08F497DF" w14:textId="77777777" w:rsidR="00092B11" w:rsidRPr="00DF236D" w:rsidRDefault="00092B11" w:rsidP="00092B11">
      <w:pPr>
        <w:widowControl w:val="0"/>
        <w:spacing w:after="0" w:line="240" w:lineRule="auto"/>
        <w:ind w:firstLine="567"/>
        <w:jc w:val="both"/>
        <w:rPr>
          <w:rFonts w:ascii="Times New Roman" w:eastAsia="Times New Roman" w:hAnsi="Times New Roman" w:cs="Times New Roman"/>
          <w:i/>
          <w:sz w:val="24"/>
          <w:szCs w:val="24"/>
          <w:lang w:eastAsia="ru-RU"/>
        </w:rPr>
      </w:pPr>
      <w:r w:rsidRPr="00DF236D">
        <w:rPr>
          <w:rFonts w:ascii="Times New Roman" w:eastAsia="Times New Roman" w:hAnsi="Times New Roman" w:cs="Times New Roman"/>
          <w:i/>
          <w:sz w:val="24"/>
          <w:szCs w:val="24"/>
          <w:lang w:eastAsia="ru-RU"/>
        </w:rPr>
        <w:t>Урочища приречной поймы</w:t>
      </w:r>
    </w:p>
    <w:p w14:paraId="2A72FD16" w14:textId="4AF918EA" w:rsidR="00092B11" w:rsidRPr="00DF236D" w:rsidRDefault="00092B11" w:rsidP="00092B11">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 Вогнутая заболоченная пойма, осложненная старицами и озерными понижениями с тростниково-клубнекамышовой, осоково-тростниковой, травянисто-болотной растительностью на болотных и лугово-болотных почвах и солончаках луговых.</w:t>
      </w:r>
    </w:p>
    <w:p w14:paraId="1863FBE1" w14:textId="513D96DC" w:rsidR="00092B11" w:rsidRPr="00DF236D" w:rsidRDefault="00092B11" w:rsidP="00092B11">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 Слабовогнутая пойма, осложненная руслами водотоков и каналов с участием орошаемых и сорнотравно-залежных земель с лоховыми, чингиловыми тугаями, злаково-солодковой, осоково-тростниковой, ажреково-солянковой растительностью на аллювиально-луговых и лугово-болотных почвах, местами с участием солончаков луговых и вторичных.</w:t>
      </w:r>
    </w:p>
    <w:p w14:paraId="4EC293C5" w14:textId="42D14532" w:rsidR="00092B11" w:rsidRPr="00DF236D" w:rsidRDefault="00092B11" w:rsidP="00092B11">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 Плоская пойма с тростниковой, вейниково-тростниковой, кустарниково-разнотравно-злаковой, местами тамарисковой, карелиниево-ажрековой, однолетнесолянковой растительностью на аллювиально-луговых, местами опустынивающихся почвах и солончаках луговых.</w:t>
      </w:r>
    </w:p>
    <w:p w14:paraId="19ABCCC7" w14:textId="71586FBE" w:rsidR="00092B11" w:rsidRPr="00DF236D" w:rsidRDefault="00092B11" w:rsidP="00092B11">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 Плоская пойма, местами осложненная каналами с наличием орошаемых и сорнотравно-залежных земель с ивово-лоховыми тугаями, разнотравно-злаковой с преобладанием пырея и солодки, сочносолянковой растительностью на аллювиально-луговых почвах, местами орошаемых и солончаками вторичными.</w:t>
      </w:r>
    </w:p>
    <w:p w14:paraId="6EDBAA75" w14:textId="68C3D165" w:rsidR="00092B11" w:rsidRPr="00DF236D" w:rsidRDefault="00092B11" w:rsidP="00092B11">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 Приподнятая пойма и прирусловые валы со злаково-кустарниковой, местами с участием древесно-кустарниковых тугаев, ажрековой, солянково-злаковой растительностью на аллювиально-луговых, местами опустынывающихся почвах и солончаках луговых.</w:t>
      </w:r>
    </w:p>
    <w:p w14:paraId="7C27453C" w14:textId="77777777"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i/>
          <w:sz w:val="24"/>
          <w:szCs w:val="24"/>
        </w:rPr>
      </w:pPr>
    </w:p>
    <w:p w14:paraId="0997FD05" w14:textId="77777777"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i/>
          <w:sz w:val="24"/>
          <w:szCs w:val="24"/>
        </w:rPr>
      </w:pPr>
      <w:r w:rsidRPr="00DF236D">
        <w:rPr>
          <w:rFonts w:ascii="Times New Roman" w:hAnsi="Times New Roman"/>
          <w:i/>
          <w:sz w:val="24"/>
          <w:szCs w:val="24"/>
        </w:rPr>
        <w:t>Урочища низкой поймы</w:t>
      </w:r>
    </w:p>
    <w:p w14:paraId="26D263C9" w14:textId="3B44F5D2"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sz w:val="24"/>
          <w:szCs w:val="24"/>
        </w:rPr>
      </w:pPr>
      <w:r w:rsidRPr="00DF236D">
        <w:rPr>
          <w:rFonts w:ascii="Times New Roman" w:hAnsi="Times New Roman"/>
          <w:sz w:val="24"/>
          <w:szCs w:val="24"/>
        </w:rPr>
        <w:t>6 Вогнутая заболоченная пойма, осложненная остаточными озерами с тростниково-рогозовой, клубнекамышовой растительностью на лугово-болотных и болотных, частично засоленных, почвах.</w:t>
      </w:r>
    </w:p>
    <w:p w14:paraId="704AEDFC" w14:textId="5F9742DE"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sz w:val="24"/>
          <w:szCs w:val="24"/>
        </w:rPr>
      </w:pPr>
      <w:r w:rsidRPr="00DF236D">
        <w:rPr>
          <w:rFonts w:ascii="Times New Roman" w:hAnsi="Times New Roman"/>
          <w:sz w:val="24"/>
          <w:szCs w:val="24"/>
        </w:rPr>
        <w:t xml:space="preserve">7 Наклонная слабовогнутая, периодически затапливаемая пойма с тростниковой, травяно-болотной, крупнозлаковой, однолетнесолянково-галофитнозлаковой растительностью на болотных, лугово-болотных обсыхающих почвах и солончаках луговых.  </w:t>
      </w:r>
    </w:p>
    <w:p w14:paraId="0598BFD5" w14:textId="48ED26B9"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sz w:val="24"/>
          <w:szCs w:val="24"/>
        </w:rPr>
      </w:pPr>
      <w:r w:rsidRPr="00DF236D">
        <w:rPr>
          <w:rFonts w:ascii="Times New Roman" w:hAnsi="Times New Roman"/>
          <w:sz w:val="24"/>
          <w:szCs w:val="24"/>
        </w:rPr>
        <w:t xml:space="preserve">8 Плоская заболоченная пойма, осложненная старицами и озерцами с осоково-тростниковой, клубнекамышевой, крупнозлаковой растительностью на болотных и лугово-болотных почвах, местами с участием солончаков луговых. </w:t>
      </w:r>
    </w:p>
    <w:p w14:paraId="5003F56A" w14:textId="4CF36C82"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sz w:val="24"/>
          <w:szCs w:val="24"/>
        </w:rPr>
      </w:pPr>
      <w:r w:rsidRPr="00DF236D">
        <w:rPr>
          <w:rFonts w:ascii="Times New Roman" w:hAnsi="Times New Roman"/>
          <w:sz w:val="24"/>
          <w:szCs w:val="24"/>
        </w:rPr>
        <w:t>9 Плоская слабонаклонная пойма, осложненная руслами водотоков, каналами и арыками с осоково-тростниковой, тростниково-разнотравно-злаковой, кустарниковой, солодковой, ажреково-акбасовой растительностью с участием орошаемых и солянково-сорнотравных залежных земель на лугово-болотных, местами обсыхающих, аллювиально-луговых почвах, солончаках луговых и вторичных.</w:t>
      </w:r>
    </w:p>
    <w:p w14:paraId="42EAD5B3" w14:textId="3196A73F"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sz w:val="24"/>
          <w:szCs w:val="24"/>
        </w:rPr>
      </w:pPr>
      <w:r w:rsidRPr="00DF236D">
        <w:rPr>
          <w:rFonts w:ascii="Times New Roman" w:hAnsi="Times New Roman"/>
          <w:sz w:val="24"/>
          <w:szCs w:val="24"/>
        </w:rPr>
        <w:lastRenderedPageBreak/>
        <w:t>10 Плоская слабонаклонная пойма, осложненная западинами и озерцами с тростниково-злаково-крупнотравной, кустарниковой, волоснецово-жантаковой, мелкозлаково-солянковой растительностью на лугово-болотных, местами обсыхающих, аллювиально-луговых почвах и солончаках луговых.</w:t>
      </w:r>
    </w:p>
    <w:p w14:paraId="461506F9" w14:textId="7B9AE490"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sz w:val="24"/>
          <w:szCs w:val="24"/>
        </w:rPr>
      </w:pPr>
      <w:r w:rsidRPr="00DF236D">
        <w:rPr>
          <w:rFonts w:ascii="Times New Roman" w:hAnsi="Times New Roman"/>
          <w:sz w:val="24"/>
          <w:szCs w:val="24"/>
        </w:rPr>
        <w:t>11 Плоская слабонаклонная пойма, осложненная руслами водотоков и каналов с кустарниково-чингиловыми тугаями, вейниково-тростниковой, разнотравно-злаковой с солодкой, кермеково-полынной, солянково-лебедовой растительностью на аллювиально-луговых и лугово-болотных, местами обсыхающих почвах с участием солончаков луговых и типичных.</w:t>
      </w:r>
    </w:p>
    <w:p w14:paraId="2FB95B38" w14:textId="003F6FDD"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sz w:val="24"/>
          <w:szCs w:val="24"/>
        </w:rPr>
      </w:pPr>
      <w:r w:rsidRPr="00DF236D">
        <w:rPr>
          <w:rFonts w:ascii="Times New Roman" w:hAnsi="Times New Roman"/>
          <w:sz w:val="24"/>
          <w:szCs w:val="24"/>
        </w:rPr>
        <w:t>12 Слабовыпуклая пойма, местами осложненная небольшими повышениями с ажреково-акбасовой с брунцом, чингиловой, ажреково-тамариксовой, сочносолянковой растительностью на аллювиально-луговых опустынивающихся почвах, солончаках луговых и типичных.</w:t>
      </w:r>
    </w:p>
    <w:p w14:paraId="74ED483C" w14:textId="77777777"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i/>
          <w:sz w:val="24"/>
          <w:szCs w:val="24"/>
        </w:rPr>
      </w:pPr>
    </w:p>
    <w:p w14:paraId="4DF91E48" w14:textId="77777777"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i/>
          <w:sz w:val="24"/>
          <w:szCs w:val="24"/>
        </w:rPr>
      </w:pPr>
      <w:r w:rsidRPr="00DF236D">
        <w:rPr>
          <w:rFonts w:ascii="Times New Roman" w:hAnsi="Times New Roman"/>
          <w:i/>
          <w:sz w:val="24"/>
          <w:szCs w:val="24"/>
        </w:rPr>
        <w:t>Урочища высокой поймы</w:t>
      </w:r>
    </w:p>
    <w:p w14:paraId="690B8CFD" w14:textId="1CB31507"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sz w:val="24"/>
          <w:szCs w:val="24"/>
        </w:rPr>
      </w:pPr>
      <w:r w:rsidRPr="00DF236D">
        <w:rPr>
          <w:rFonts w:ascii="Times New Roman" w:hAnsi="Times New Roman"/>
          <w:sz w:val="24"/>
          <w:szCs w:val="24"/>
        </w:rPr>
        <w:t xml:space="preserve">13 Плоская равнина с солянково-тамарисковой, ажрековой, кустарниково-олодково-сорнотравной, сочносолянковой растительностью на лугово-болотных обсыхающих, алювиально-луговых опустынивающихся почвах и солончаках типичных. </w:t>
      </w:r>
    </w:p>
    <w:p w14:paraId="7B2CC822" w14:textId="1D3A79AD"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sz w:val="24"/>
          <w:szCs w:val="24"/>
        </w:rPr>
      </w:pPr>
      <w:r w:rsidRPr="00DF236D">
        <w:rPr>
          <w:rFonts w:ascii="Times New Roman" w:hAnsi="Times New Roman"/>
          <w:sz w:val="24"/>
          <w:szCs w:val="24"/>
        </w:rPr>
        <w:t>14 Плоская слабонаклонная равнина с солодково-чингиловой, жантаковой, однолетнесолянково-ажреково-акбасовой растительностью на аллювиально-луговых опустынивающихся почвах.</w:t>
      </w:r>
    </w:p>
    <w:p w14:paraId="0006B4B8" w14:textId="675A9253"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sz w:val="24"/>
          <w:szCs w:val="24"/>
        </w:rPr>
      </w:pPr>
      <w:r w:rsidRPr="00DF236D">
        <w:rPr>
          <w:rFonts w:ascii="Times New Roman" w:hAnsi="Times New Roman"/>
          <w:sz w:val="24"/>
          <w:szCs w:val="24"/>
        </w:rPr>
        <w:t>15 Плоская слабонаклонная равнина, осложненная сухими руслами и останцовыми повышениями с солянково-полынной, полынно-кейреуковой, местами с боялычом, эфемерово-биюргуновой растительностью на такыровидных солончаковатых почвах.</w:t>
      </w:r>
    </w:p>
    <w:p w14:paraId="1C4FADC5" w14:textId="18AC6800"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sz w:val="24"/>
          <w:szCs w:val="24"/>
        </w:rPr>
      </w:pPr>
      <w:r w:rsidRPr="00DF236D">
        <w:rPr>
          <w:rFonts w:ascii="Times New Roman" w:hAnsi="Times New Roman"/>
          <w:sz w:val="24"/>
          <w:szCs w:val="24"/>
        </w:rPr>
        <w:t>16 Плоская слабонаклонная равнина. местами осложненная солончаковыми понижениями и останцовыми повышениями с биюргуново-кейреуковой, полынно-солянковой с саксаулом черным на такыровидных солончаковатых почвах, местами с участием такыров.</w:t>
      </w:r>
    </w:p>
    <w:p w14:paraId="37CA1784" w14:textId="291E866B"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sz w:val="24"/>
          <w:szCs w:val="24"/>
        </w:rPr>
      </w:pPr>
      <w:r w:rsidRPr="00DF236D">
        <w:rPr>
          <w:rFonts w:ascii="Times New Roman" w:hAnsi="Times New Roman"/>
          <w:sz w:val="24"/>
          <w:szCs w:val="24"/>
        </w:rPr>
        <w:t>17 Плоская слабонаклонная равнина, осложненная руслами водотоков, каналами с тростниковой, разреженной тростниково-разнотравно-мелкозлаковой, чингиловой, солодковой, однолетнесолянково-ажреково-акбасовой растительностью с участием сорнотравно-залежных земель на лугово-болотных обсыхающих, аллювиально-луговых опустынивающихся почвах, солончаках луговых и вторичных.</w:t>
      </w:r>
    </w:p>
    <w:p w14:paraId="5EF4E5DD" w14:textId="1317761D"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sz w:val="24"/>
          <w:szCs w:val="24"/>
        </w:rPr>
      </w:pPr>
      <w:r w:rsidRPr="00DF236D">
        <w:rPr>
          <w:rFonts w:ascii="Times New Roman" w:hAnsi="Times New Roman"/>
          <w:sz w:val="24"/>
          <w:szCs w:val="24"/>
        </w:rPr>
        <w:t>18 Слабоволнистая слабонаклонная равнина, осложненная каналами и руслами водотоков с разнотравно-злаковой с кустарниками, карелиниево-жантаковой, однолетнесолянковой, сведово-сочносолянковой растительностью с участием старозалежных земель на аллювиально-луговых опустынивающихся почвах, солончаках луговых и типичных.</w:t>
      </w:r>
    </w:p>
    <w:p w14:paraId="742330FD" w14:textId="061AF5B4"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sz w:val="24"/>
          <w:szCs w:val="24"/>
        </w:rPr>
      </w:pPr>
      <w:r w:rsidRPr="00DF236D">
        <w:rPr>
          <w:rFonts w:ascii="Times New Roman" w:hAnsi="Times New Roman"/>
          <w:sz w:val="24"/>
          <w:szCs w:val="24"/>
        </w:rPr>
        <w:t>19 Слабоволнистая слабонаклонная равнина, осложненная западинами и руслами водотоков с кустарниково-злаково-солянковой, тамарисковой, разреженной тростниковой, однолетнесолянково-мелкозлаковой, сочносолянковой растительностью с участием старозалежных земель на аллювиально-луговых опустынивающихся, солончаках луговых и типичных.</w:t>
      </w:r>
    </w:p>
    <w:p w14:paraId="051B54B9" w14:textId="5350B296"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sz w:val="24"/>
          <w:szCs w:val="24"/>
        </w:rPr>
      </w:pPr>
      <w:r w:rsidRPr="00DF236D">
        <w:rPr>
          <w:rFonts w:ascii="Times New Roman" w:hAnsi="Times New Roman"/>
          <w:sz w:val="24"/>
          <w:szCs w:val="24"/>
        </w:rPr>
        <w:t xml:space="preserve">20 Слабоволнистая слабонаклонная равнина, осложненная понижениями с кейреуково-полынной, эфемерово-дерновиннозлаково-полынной, осоково-биюргуновой, однолетнесолянковой растительностью на такыровидных солончаковатых почвах с участием солончаков. </w:t>
      </w:r>
    </w:p>
    <w:p w14:paraId="048DE599" w14:textId="59E0072C" w:rsidR="00092B11" w:rsidRPr="00DF236D" w:rsidRDefault="00092B11" w:rsidP="00906418">
      <w:pPr>
        <w:autoSpaceDE w:val="0"/>
        <w:autoSpaceDN w:val="0"/>
        <w:adjustRightInd w:val="0"/>
        <w:spacing w:after="0" w:line="240" w:lineRule="auto"/>
        <w:ind w:firstLine="567"/>
        <w:jc w:val="both"/>
        <w:rPr>
          <w:rFonts w:ascii="Times New Roman" w:hAnsi="Times New Roman"/>
          <w:sz w:val="24"/>
          <w:szCs w:val="24"/>
        </w:rPr>
      </w:pPr>
      <w:r w:rsidRPr="00DF236D">
        <w:rPr>
          <w:rFonts w:ascii="Times New Roman" w:hAnsi="Times New Roman"/>
          <w:sz w:val="24"/>
          <w:szCs w:val="24"/>
        </w:rPr>
        <w:t>21 Слабоволнистая слабонаклонная равнина, осложненная руслами водотоков и незначительными повышениями с разреженной солянково-тростниковой, чингиловой, солодково-жантаковой, однолетнесолянковой растительностью на аллювиально-луговых опустынивающихся почвах, местами с участием солончаков луговых и типичных.</w:t>
      </w:r>
    </w:p>
    <w:p w14:paraId="52ADCE63" w14:textId="0280054B" w:rsidR="00092B11" w:rsidRPr="00DF236D" w:rsidRDefault="00092B11" w:rsidP="00906418">
      <w:pPr>
        <w:autoSpaceDE w:val="0"/>
        <w:autoSpaceDN w:val="0"/>
        <w:adjustRightInd w:val="0"/>
        <w:spacing w:after="0" w:line="240" w:lineRule="auto"/>
        <w:ind w:firstLine="567"/>
        <w:jc w:val="both"/>
        <w:rPr>
          <w:rFonts w:ascii="Times New Roman" w:hAnsi="Times New Roman"/>
          <w:sz w:val="24"/>
          <w:szCs w:val="24"/>
        </w:rPr>
      </w:pPr>
      <w:r w:rsidRPr="00DF236D">
        <w:rPr>
          <w:rFonts w:ascii="Times New Roman" w:hAnsi="Times New Roman"/>
          <w:sz w:val="24"/>
          <w:szCs w:val="24"/>
        </w:rPr>
        <w:t>22 Слабоволнистая слабонаклонная равнина, местами с навеянным песчаным чехлом и руслами водотоков с разнотравно-злаково-чингиловой, терескеново-полынной, мелкотравно-</w:t>
      </w:r>
      <w:r w:rsidRPr="00DF236D">
        <w:rPr>
          <w:rFonts w:ascii="Times New Roman" w:hAnsi="Times New Roman"/>
          <w:sz w:val="24"/>
          <w:szCs w:val="24"/>
        </w:rPr>
        <w:lastRenderedPageBreak/>
        <w:t>жантаковой, ажреково-злаковой растительностью на аллювиально-луговых, серо-бурых почвах и солончаках луговых.</w:t>
      </w:r>
    </w:p>
    <w:p w14:paraId="70D38175" w14:textId="77777777" w:rsidR="00092B11" w:rsidRPr="00DF236D" w:rsidRDefault="00092B11" w:rsidP="00906418">
      <w:pPr>
        <w:autoSpaceDE w:val="0"/>
        <w:autoSpaceDN w:val="0"/>
        <w:adjustRightInd w:val="0"/>
        <w:spacing w:after="0" w:line="240" w:lineRule="auto"/>
        <w:ind w:firstLine="567"/>
        <w:jc w:val="both"/>
        <w:rPr>
          <w:rFonts w:ascii="Times New Roman" w:hAnsi="Times New Roman"/>
          <w:sz w:val="24"/>
          <w:szCs w:val="24"/>
        </w:rPr>
      </w:pPr>
    </w:p>
    <w:p w14:paraId="7D1A4901" w14:textId="77777777"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b/>
          <w:sz w:val="24"/>
          <w:szCs w:val="24"/>
        </w:rPr>
      </w:pPr>
      <w:r w:rsidRPr="00DF236D">
        <w:rPr>
          <w:rFonts w:ascii="Times New Roman" w:hAnsi="Times New Roman"/>
          <w:b/>
          <w:sz w:val="24"/>
          <w:szCs w:val="24"/>
        </w:rPr>
        <w:t>Комплекс урочищ эоловой равнины, сложенной песками, супесями с эфемерово-полынной с кустарниками и луговым разнотравьем растительностью на песках</w:t>
      </w:r>
    </w:p>
    <w:p w14:paraId="746FB3F4" w14:textId="77777777"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bCs/>
          <w:i/>
          <w:sz w:val="24"/>
          <w:szCs w:val="24"/>
        </w:rPr>
      </w:pPr>
    </w:p>
    <w:p w14:paraId="7C579CEF" w14:textId="77777777"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i/>
          <w:sz w:val="24"/>
          <w:szCs w:val="24"/>
        </w:rPr>
      </w:pPr>
      <w:r w:rsidRPr="00DF236D">
        <w:rPr>
          <w:rFonts w:ascii="Times New Roman" w:hAnsi="Times New Roman"/>
          <w:i/>
          <w:sz w:val="24"/>
          <w:szCs w:val="24"/>
        </w:rPr>
        <w:t>Урочища преимущественно бугристой эоловой равнин</w:t>
      </w:r>
    </w:p>
    <w:p w14:paraId="482C826C" w14:textId="0457CDB7"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sz w:val="24"/>
          <w:szCs w:val="24"/>
        </w:rPr>
      </w:pPr>
      <w:r w:rsidRPr="00DF236D">
        <w:rPr>
          <w:rFonts w:ascii="Times New Roman" w:hAnsi="Times New Roman"/>
          <w:sz w:val="24"/>
          <w:szCs w:val="24"/>
        </w:rPr>
        <w:t>23 Эоловая мелкобугристая равнина с белоземельнополынно-терескеновой, еркековой, осоково-полынной, сорнотравно-жантаковой и черносаксауловой растительностью на песках закрепленных с участием такыровидных почв.</w:t>
      </w:r>
    </w:p>
    <w:p w14:paraId="6E943DFA" w14:textId="377B9331"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sz w:val="24"/>
          <w:szCs w:val="24"/>
        </w:rPr>
      </w:pPr>
      <w:r w:rsidRPr="00DF236D">
        <w:rPr>
          <w:rFonts w:ascii="Times New Roman" w:hAnsi="Times New Roman"/>
          <w:sz w:val="24"/>
          <w:szCs w:val="24"/>
        </w:rPr>
        <w:t>24 Эоловая мелкобугристая равнина с полынно-боялычовой с курчавкой, осоково-белоземельноолынно-житняковой, эфедровой растительностью на песках закрепленных.</w:t>
      </w:r>
    </w:p>
    <w:p w14:paraId="481A8A5E" w14:textId="1ACA81A1"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sz w:val="24"/>
          <w:szCs w:val="24"/>
        </w:rPr>
      </w:pPr>
      <w:r w:rsidRPr="00DF236D">
        <w:rPr>
          <w:rFonts w:ascii="Times New Roman" w:hAnsi="Times New Roman"/>
          <w:sz w:val="24"/>
          <w:szCs w:val="24"/>
        </w:rPr>
        <w:t>25 Эоловая бугристая равнина с мелкозлаково-житняковой, эфедровой, осоково-песчанополынной, белоземельнополынно-терескеновой растительностью на песках закрепленных.</w:t>
      </w:r>
    </w:p>
    <w:p w14:paraId="3D3B1D61" w14:textId="65DBC8F0"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sz w:val="24"/>
          <w:szCs w:val="24"/>
        </w:rPr>
      </w:pPr>
      <w:r w:rsidRPr="00DF236D">
        <w:rPr>
          <w:rFonts w:ascii="Times New Roman" w:hAnsi="Times New Roman"/>
          <w:sz w:val="24"/>
          <w:szCs w:val="24"/>
        </w:rPr>
        <w:t>26 Эоловая бугристая равнина, с полынно-псаммофитнокустарниковой с преобладанием саксаула черного, осоково-дерновиннозлаково-полынной, мелкотравно-лерхополынной растительностью на песках закрепленных.</w:t>
      </w:r>
    </w:p>
    <w:p w14:paraId="1FE2D4ED" w14:textId="3BB89C05"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sz w:val="24"/>
          <w:szCs w:val="24"/>
        </w:rPr>
      </w:pPr>
      <w:r w:rsidRPr="00DF236D">
        <w:rPr>
          <w:rFonts w:ascii="Times New Roman" w:hAnsi="Times New Roman"/>
          <w:sz w:val="24"/>
          <w:szCs w:val="24"/>
        </w:rPr>
        <w:t>27 Эоловая бугристая равнина, осложненная чуротными понижениями с полынно-жузгуновой, осоково-полынной, житняковой растительностью на песках, закрепленных в сочетании с луговой разнотравно-злаковой, местами с участием кустарников по чуротным понижениям.</w:t>
      </w:r>
    </w:p>
    <w:p w14:paraId="5C0F54E6" w14:textId="77777777"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sz w:val="24"/>
          <w:szCs w:val="24"/>
        </w:rPr>
      </w:pPr>
    </w:p>
    <w:p w14:paraId="5338DC5C" w14:textId="77777777"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b/>
          <w:sz w:val="24"/>
          <w:szCs w:val="24"/>
        </w:rPr>
      </w:pPr>
      <w:r w:rsidRPr="00DF236D">
        <w:rPr>
          <w:rFonts w:ascii="Times New Roman" w:hAnsi="Times New Roman"/>
          <w:b/>
          <w:sz w:val="24"/>
          <w:szCs w:val="24"/>
        </w:rPr>
        <w:t>Комплекс урочищ пластовой равнины, сложенной глинами, суглинками, супесями с кейреуково-полынной, боялычовой растительностью на серо-бурых и такыровидных почвах</w:t>
      </w:r>
    </w:p>
    <w:p w14:paraId="476AA956" w14:textId="77777777"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i/>
          <w:sz w:val="24"/>
          <w:szCs w:val="24"/>
        </w:rPr>
      </w:pPr>
    </w:p>
    <w:p w14:paraId="61EF2201" w14:textId="77777777"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i/>
          <w:sz w:val="24"/>
          <w:szCs w:val="24"/>
        </w:rPr>
      </w:pPr>
      <w:r w:rsidRPr="00DF236D">
        <w:rPr>
          <w:rFonts w:ascii="Times New Roman" w:hAnsi="Times New Roman"/>
          <w:i/>
          <w:sz w:val="24"/>
          <w:szCs w:val="24"/>
        </w:rPr>
        <w:t>Урочища преимущественно слабоволнистых равнин</w:t>
      </w:r>
    </w:p>
    <w:p w14:paraId="2DF8716E" w14:textId="344636D2"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sz w:val="24"/>
          <w:szCs w:val="24"/>
        </w:rPr>
      </w:pPr>
      <w:r w:rsidRPr="00DF236D">
        <w:rPr>
          <w:rFonts w:ascii="Times New Roman" w:hAnsi="Times New Roman"/>
          <w:sz w:val="24"/>
          <w:szCs w:val="24"/>
        </w:rPr>
        <w:t>28 Почти плоская слабонаклонная равнина с эфемерово-итсигеково-белоземельнополынной, терескеново-полынной растительностью на серо-бурых и такыровидных почвах.</w:t>
      </w:r>
    </w:p>
    <w:p w14:paraId="2F246679" w14:textId="04B1E950"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sz w:val="24"/>
          <w:szCs w:val="24"/>
        </w:rPr>
      </w:pPr>
      <w:r w:rsidRPr="00DF236D">
        <w:rPr>
          <w:rFonts w:ascii="Times New Roman" w:hAnsi="Times New Roman"/>
          <w:sz w:val="24"/>
          <w:szCs w:val="24"/>
        </w:rPr>
        <w:t>29 Слабоволнистая слабонаклонная равнина, осложненная западинами, с полынно-кейреуковой с участием боялыча или саксаула черного эфемерово-полынной, осоково-биюргуновой   растительностью на серо-бурых почвах и солонцах пустынных щебнистых.</w:t>
      </w:r>
    </w:p>
    <w:p w14:paraId="227BFDCF" w14:textId="38505F6E"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sz w:val="24"/>
          <w:szCs w:val="24"/>
        </w:rPr>
      </w:pPr>
      <w:r w:rsidRPr="00DF236D">
        <w:rPr>
          <w:rFonts w:ascii="Times New Roman" w:hAnsi="Times New Roman"/>
          <w:sz w:val="24"/>
          <w:szCs w:val="24"/>
        </w:rPr>
        <w:t xml:space="preserve">30 Слабоволнистая равнина, в значительной степени осложненная денудационными останцами с полынно-боялычевой, кейреуково-белоземельнополынной растительностью на серо-бурых почвах. </w:t>
      </w:r>
    </w:p>
    <w:p w14:paraId="09C4BD7A" w14:textId="7E69CFBB"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sz w:val="24"/>
          <w:szCs w:val="24"/>
        </w:rPr>
      </w:pPr>
      <w:r w:rsidRPr="00DF236D">
        <w:rPr>
          <w:rFonts w:ascii="Times New Roman" w:hAnsi="Times New Roman"/>
          <w:sz w:val="24"/>
          <w:szCs w:val="24"/>
        </w:rPr>
        <w:t>31 Наклонная волнистая эродированная равнина, осложненная руслами временных водотоков и столовыми останцами с разреженной полынно-боялычевой, биюргуново-тасбиюргуновой растительностью на серо-бурых эродированных почвах и солонцах пустынных щебнистых.</w:t>
      </w:r>
    </w:p>
    <w:p w14:paraId="5BA5AB8A" w14:textId="77777777"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i/>
          <w:sz w:val="24"/>
          <w:szCs w:val="24"/>
        </w:rPr>
      </w:pPr>
      <w:r w:rsidRPr="008729EB">
        <w:rPr>
          <w:rFonts w:ascii="Times New Roman" w:hAnsi="Times New Roman"/>
          <w:iCs/>
          <w:sz w:val="24"/>
          <w:szCs w:val="24"/>
        </w:rPr>
        <w:t>32.</w:t>
      </w:r>
      <w:r w:rsidRPr="00DF236D">
        <w:rPr>
          <w:rFonts w:ascii="Times New Roman" w:hAnsi="Times New Roman"/>
          <w:i/>
          <w:sz w:val="24"/>
          <w:szCs w:val="24"/>
        </w:rPr>
        <w:t xml:space="preserve"> Такыры </w:t>
      </w:r>
    </w:p>
    <w:p w14:paraId="7DB2AC23" w14:textId="77777777"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i/>
          <w:sz w:val="24"/>
          <w:szCs w:val="24"/>
        </w:rPr>
      </w:pPr>
      <w:r w:rsidRPr="008729EB">
        <w:rPr>
          <w:rFonts w:ascii="Times New Roman" w:hAnsi="Times New Roman"/>
          <w:iCs/>
          <w:sz w:val="24"/>
          <w:szCs w:val="24"/>
        </w:rPr>
        <w:t>33.</w:t>
      </w:r>
      <w:r w:rsidRPr="00DF236D">
        <w:rPr>
          <w:rFonts w:ascii="Times New Roman" w:hAnsi="Times New Roman"/>
          <w:i/>
          <w:sz w:val="24"/>
          <w:szCs w:val="24"/>
        </w:rPr>
        <w:t xml:space="preserve"> Озерные понижения</w:t>
      </w:r>
    </w:p>
    <w:p w14:paraId="4A82C734" w14:textId="77777777"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sz w:val="24"/>
          <w:szCs w:val="24"/>
        </w:rPr>
      </w:pPr>
      <w:r w:rsidRPr="008729EB">
        <w:rPr>
          <w:rFonts w:ascii="Times New Roman" w:hAnsi="Times New Roman"/>
          <w:iCs/>
          <w:sz w:val="24"/>
          <w:szCs w:val="24"/>
        </w:rPr>
        <w:t>34</w:t>
      </w:r>
      <w:r w:rsidRPr="00DF236D">
        <w:rPr>
          <w:rFonts w:ascii="Times New Roman" w:hAnsi="Times New Roman"/>
          <w:i/>
          <w:sz w:val="24"/>
          <w:szCs w:val="24"/>
        </w:rPr>
        <w:t>. Селитебные комплексы и прилегающие территории</w:t>
      </w:r>
      <w:r w:rsidRPr="00DF236D">
        <w:rPr>
          <w:rFonts w:ascii="Times New Roman" w:hAnsi="Times New Roman"/>
          <w:sz w:val="24"/>
          <w:szCs w:val="24"/>
        </w:rPr>
        <w:br w:type="page"/>
      </w:r>
    </w:p>
    <w:p w14:paraId="162105E9" w14:textId="77777777" w:rsidR="00092B11" w:rsidRPr="00DF236D" w:rsidRDefault="00092B11" w:rsidP="00092B11">
      <w:pPr>
        <w:widowControl w:val="0"/>
        <w:autoSpaceDE w:val="0"/>
        <w:autoSpaceDN w:val="0"/>
        <w:adjustRightInd w:val="0"/>
        <w:spacing w:after="0" w:line="240" w:lineRule="auto"/>
        <w:jc w:val="center"/>
        <w:rPr>
          <w:rFonts w:ascii="Times New Roman" w:hAnsi="Times New Roman" w:cs="Times New Roman"/>
          <w:b/>
          <w:sz w:val="28"/>
          <w:szCs w:val="28"/>
        </w:rPr>
      </w:pPr>
      <w:r w:rsidRPr="00DF236D">
        <w:rPr>
          <w:rFonts w:ascii="Times New Roman" w:hAnsi="Times New Roman" w:cs="Times New Roman"/>
          <w:b/>
          <w:sz w:val="28"/>
          <w:szCs w:val="28"/>
        </w:rPr>
        <w:lastRenderedPageBreak/>
        <w:t>ПРИЛОЖЕНИЕ Д</w:t>
      </w:r>
    </w:p>
    <w:p w14:paraId="0BEC8454" w14:textId="77777777" w:rsidR="00092B11" w:rsidRPr="00DF236D" w:rsidRDefault="00092B11" w:rsidP="00092B11">
      <w:pPr>
        <w:widowControl w:val="0"/>
        <w:autoSpaceDE w:val="0"/>
        <w:autoSpaceDN w:val="0"/>
        <w:adjustRightInd w:val="0"/>
        <w:spacing w:after="0" w:line="240" w:lineRule="auto"/>
        <w:jc w:val="center"/>
        <w:rPr>
          <w:rFonts w:ascii="Times New Roman" w:hAnsi="Times New Roman" w:cs="Times New Roman"/>
          <w:sz w:val="24"/>
          <w:szCs w:val="24"/>
        </w:rPr>
      </w:pPr>
    </w:p>
    <w:p w14:paraId="0B9D4556" w14:textId="77777777" w:rsidR="00092B11" w:rsidRPr="00DF236D" w:rsidRDefault="00092B11" w:rsidP="00092B1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ЛЕГЕНДА К ЛАНДШАФТНОЙ КАРТЕ ЖАНАКОРГАНО-ШИЕЛИЙСКОГО МАССИВА ОРОШЕНИЯ МАСШТАБА 1:200 000</w:t>
      </w:r>
    </w:p>
    <w:p w14:paraId="2B79BE46" w14:textId="77777777"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p>
    <w:p w14:paraId="78854896" w14:textId="77777777" w:rsidR="00092B11" w:rsidRPr="00DF236D" w:rsidRDefault="00092B11" w:rsidP="00092B11">
      <w:pPr>
        <w:widowControl w:val="0"/>
        <w:spacing w:after="0" w:line="240" w:lineRule="auto"/>
        <w:ind w:firstLine="567"/>
        <w:jc w:val="both"/>
        <w:outlineLvl w:val="1"/>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Класс: Равнинные ландшафты</w:t>
      </w:r>
    </w:p>
    <w:p w14:paraId="2C3E956F" w14:textId="77777777"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Подкласс: относительно опущенных равнин</w:t>
      </w:r>
    </w:p>
    <w:p w14:paraId="77F78F60" w14:textId="77777777"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Вид ландшафта: </w:t>
      </w:r>
    </w:p>
    <w:p w14:paraId="6F443DB9" w14:textId="645D70D2" w:rsidR="00092B11" w:rsidRPr="00DF236D" w:rsidRDefault="00092B11" w:rsidP="00092B11">
      <w:pPr>
        <w:widowControl w:val="0"/>
        <w:spacing w:after="0" w:line="240" w:lineRule="auto"/>
        <w:ind w:firstLine="567"/>
        <w:jc w:val="both"/>
        <w:outlineLvl w:val="3"/>
        <w:rPr>
          <w:rFonts w:ascii="Times New Roman" w:eastAsia="Times New Roman" w:hAnsi="Times New Roman" w:cs="Times New Roman"/>
          <w:bCs/>
          <w:i/>
          <w:iCs/>
          <w:sz w:val="24"/>
          <w:szCs w:val="24"/>
          <w:lang w:eastAsia="ru-RU"/>
        </w:rPr>
      </w:pPr>
      <w:r w:rsidRPr="00DF236D">
        <w:rPr>
          <w:rFonts w:ascii="Times New Roman" w:eastAsia="Times New Roman" w:hAnsi="Times New Roman" w:cs="Times New Roman"/>
          <w:bCs/>
          <w:i/>
          <w:iCs/>
          <w:sz w:val="24"/>
          <w:szCs w:val="24"/>
          <w:lang w:eastAsia="ru-RU"/>
        </w:rPr>
        <w:t>А Аккумулятивных аллювиальных равнин</w:t>
      </w:r>
    </w:p>
    <w:p w14:paraId="2800D91F" w14:textId="069384E1" w:rsidR="00092B11" w:rsidRPr="00DF236D" w:rsidRDefault="00092B11" w:rsidP="00092B11">
      <w:pPr>
        <w:widowControl w:val="0"/>
        <w:spacing w:after="0" w:line="240" w:lineRule="auto"/>
        <w:ind w:firstLine="567"/>
        <w:jc w:val="both"/>
        <w:rPr>
          <w:rFonts w:ascii="Times New Roman" w:eastAsia="Times New Roman" w:hAnsi="Times New Roman" w:cs="Times New Roman"/>
          <w:i/>
          <w:iCs/>
          <w:sz w:val="24"/>
          <w:szCs w:val="24"/>
          <w:lang w:eastAsia="ru-RU"/>
        </w:rPr>
      </w:pPr>
      <w:r w:rsidRPr="00DF236D">
        <w:rPr>
          <w:rFonts w:ascii="Times New Roman" w:eastAsia="Times New Roman" w:hAnsi="Times New Roman" w:cs="Times New Roman"/>
          <w:i/>
          <w:iCs/>
          <w:sz w:val="24"/>
          <w:szCs w:val="24"/>
          <w:lang w:eastAsia="ru-RU"/>
        </w:rPr>
        <w:t>Б Аккумулятивных аллювиально-пролювиальных равнин</w:t>
      </w:r>
    </w:p>
    <w:p w14:paraId="439637EE" w14:textId="27CD35BE" w:rsidR="00092B11" w:rsidRPr="00DF236D" w:rsidRDefault="00092B11" w:rsidP="00092B11">
      <w:pPr>
        <w:widowControl w:val="0"/>
        <w:spacing w:after="0" w:line="240" w:lineRule="auto"/>
        <w:ind w:firstLine="567"/>
        <w:jc w:val="both"/>
        <w:rPr>
          <w:rFonts w:ascii="Times New Roman" w:eastAsia="Times New Roman" w:hAnsi="Times New Roman" w:cs="Times New Roman"/>
          <w:i/>
          <w:iCs/>
          <w:sz w:val="24"/>
          <w:szCs w:val="24"/>
          <w:lang w:eastAsia="ru-RU"/>
        </w:rPr>
      </w:pPr>
      <w:r w:rsidRPr="00DF236D">
        <w:rPr>
          <w:rFonts w:ascii="Times New Roman" w:eastAsia="Times New Roman" w:hAnsi="Times New Roman" w:cs="Times New Roman"/>
          <w:i/>
          <w:iCs/>
          <w:sz w:val="24"/>
          <w:szCs w:val="24"/>
          <w:lang w:eastAsia="ru-RU"/>
        </w:rPr>
        <w:t>В Аккумулятивных эоловых равнин</w:t>
      </w:r>
    </w:p>
    <w:p w14:paraId="74EC6BBE" w14:textId="77777777" w:rsidR="00092B11" w:rsidRPr="00DF236D" w:rsidRDefault="00092B11" w:rsidP="00092B11">
      <w:pPr>
        <w:widowControl w:val="0"/>
        <w:spacing w:after="0" w:line="240" w:lineRule="auto"/>
        <w:ind w:firstLine="567"/>
        <w:jc w:val="both"/>
        <w:rPr>
          <w:rFonts w:ascii="Times New Roman" w:eastAsia="Times New Roman" w:hAnsi="Times New Roman" w:cs="Times New Roman"/>
          <w:i/>
          <w:iCs/>
          <w:sz w:val="24"/>
          <w:szCs w:val="24"/>
          <w:lang w:eastAsia="ru-RU"/>
        </w:rPr>
      </w:pPr>
    </w:p>
    <w:p w14:paraId="2CEE4066" w14:textId="6FBE1442" w:rsidR="00092B11" w:rsidRPr="00DF236D" w:rsidRDefault="00092B11" w:rsidP="00092B11">
      <w:pPr>
        <w:widowControl w:val="0"/>
        <w:spacing w:after="0" w:line="240" w:lineRule="auto"/>
        <w:ind w:firstLine="567"/>
        <w:jc w:val="both"/>
        <w:outlineLvl w:val="1"/>
        <w:rPr>
          <w:rFonts w:ascii="Times New Roman" w:eastAsia="Times New Roman" w:hAnsi="Times New Roman" w:cs="Times New Roman"/>
          <w:b/>
          <w:sz w:val="24"/>
          <w:szCs w:val="24"/>
          <w:lang w:eastAsia="ru-RU"/>
        </w:rPr>
      </w:pPr>
      <w:r w:rsidRPr="00DF236D">
        <w:rPr>
          <w:rFonts w:ascii="Times New Roman" w:eastAsia="Times New Roman" w:hAnsi="Times New Roman" w:cs="Times New Roman"/>
          <w:b/>
          <w:sz w:val="24"/>
          <w:szCs w:val="24"/>
          <w:lang w:eastAsia="ru-RU"/>
        </w:rPr>
        <w:t>А Аккумулятивная аллювиальная слабонаклонная равнина, сложенная песками, супесями, суглинками и галькой переотложенных пород с долинным типом растительности на лугово-болотных и аллювиально-луговых почвах</w:t>
      </w:r>
    </w:p>
    <w:p w14:paraId="4B2963F1" w14:textId="77777777" w:rsidR="00092B11" w:rsidRPr="00DF236D" w:rsidRDefault="00092B11" w:rsidP="00092B11">
      <w:pPr>
        <w:widowControl w:val="0"/>
        <w:spacing w:after="0" w:line="240" w:lineRule="auto"/>
        <w:ind w:firstLine="567"/>
        <w:jc w:val="both"/>
        <w:rPr>
          <w:rFonts w:ascii="Times New Roman" w:eastAsia="Times New Roman" w:hAnsi="Times New Roman" w:cs="Times New Roman"/>
          <w:i/>
          <w:iCs/>
          <w:sz w:val="24"/>
          <w:szCs w:val="24"/>
          <w:lang w:eastAsia="ru-RU"/>
        </w:rPr>
      </w:pPr>
      <w:r w:rsidRPr="00DF236D">
        <w:rPr>
          <w:rFonts w:ascii="Times New Roman" w:eastAsia="Times New Roman" w:hAnsi="Times New Roman" w:cs="Times New Roman"/>
          <w:i/>
          <w:iCs/>
          <w:sz w:val="24"/>
          <w:szCs w:val="24"/>
          <w:lang w:eastAsia="ru-RU"/>
        </w:rPr>
        <w:t>Группа урочищ поймы и низкой первой надпойменной террасы, сложенных песками, супесями, суглинками и галькой переотложенных пород с разнотравно-злаковой и тугайной растительностью на лугово-болотных и аллювиально-луговых почвах</w:t>
      </w:r>
    </w:p>
    <w:p w14:paraId="0DEBFB0E" w14:textId="6A1C1E5C" w:rsidR="00092B11" w:rsidRPr="00DF236D" w:rsidRDefault="00092B11" w:rsidP="00092B11">
      <w:pPr>
        <w:widowControl w:val="0"/>
        <w:spacing w:after="0" w:line="240" w:lineRule="auto"/>
        <w:ind w:firstLine="567"/>
        <w:jc w:val="both"/>
        <w:outlineLvl w:val="1"/>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 Заболоченная низкая пойма с тростниково-клубнекамышовой растительностью на болотных почвах.</w:t>
      </w:r>
    </w:p>
    <w:p w14:paraId="310B0E25" w14:textId="53C5AF53" w:rsidR="00092B11" w:rsidRPr="00DF236D" w:rsidRDefault="00092B11" w:rsidP="00092B11">
      <w:pPr>
        <w:widowControl w:val="0"/>
        <w:tabs>
          <w:tab w:val="left" w:pos="4403"/>
        </w:tabs>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 Слабонаклонная пойма, осложненная озерными понижениями, с тростниковой растительностью на лугово-болотных почвах.</w:t>
      </w:r>
    </w:p>
    <w:p w14:paraId="102A74EA" w14:textId="61E3DF50"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 Слабовогнутая пойма с ажреково-солянковой, галофитнозлаковой растительностью на солончаках луговых.</w:t>
      </w:r>
    </w:p>
    <w:p w14:paraId="47D3F5D2" w14:textId="7DFAE9EF"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 Слабовогнутая пойма с ивово-лоховыми тугаями и разнотравно-злаковой с преобладанием пырея и солодки растительностью на аллювиально-луговых почвах.</w:t>
      </w:r>
    </w:p>
    <w:p w14:paraId="298A57B3" w14:textId="1DED68EB"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 Приподнятая пойма с разнотравно-лоховыми тугаями и разнотравно-крупнозлаковой растительностью на аллювиально-луговых почвах.</w:t>
      </w:r>
    </w:p>
    <w:p w14:paraId="3B5342C6" w14:textId="37DEB2D9"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6 Плоская пойма и первая надпойменная терраса со злаково-кустарниковой растительностью на аллювиально-луговых почвах.</w:t>
      </w:r>
    </w:p>
    <w:p w14:paraId="04356A1E" w14:textId="75800080"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7 Слабонаклонная пойма и первая надпойменная терраса с тростниковой, злаково-кустарниковой растительностью на аллювиально-луговых почвах.</w:t>
      </w:r>
    </w:p>
    <w:p w14:paraId="1034BF9E" w14:textId="4AA02E41"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8 Пойма и первая надпойменная терраса, осложненная прирусловыми валами, со злаково-разнотравной с участием кустарников, солянково-злаковой растительностью на аллювиально-луговых почвах.</w:t>
      </w:r>
    </w:p>
    <w:p w14:paraId="52A7C526" w14:textId="7E1B41E9"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9 Плоская пойма и первая надпойменная терраса с галофитнозлаковой с кустарниками, солянковой растительностью на аллювиально-луговых обсыхающих солончаковых почвах и солончаках луговых.</w:t>
      </w:r>
    </w:p>
    <w:p w14:paraId="094317DA" w14:textId="76BC80BA"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10 Плоская пойма и первая надпойменная заболоченная и засоленная терраса с тростниковой, кустарниковой, солянковой растительностью на лугово-болотных почвах, местами обсыхающих и солончаках луговых.</w:t>
      </w:r>
    </w:p>
    <w:p w14:paraId="6DF6BFE3" w14:textId="38A34DCA"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11 Первая надпойменная обсыхающая терраса с галофитноразнотравно-злаковой, кустарниковой растительностью на аллювиально-луговых и лугово-болотных обсыхающих почвах с участием солончаков луговых.</w:t>
      </w:r>
    </w:p>
    <w:p w14:paraId="2E2C626C" w14:textId="6BEC1FB6"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12 Первая надпойменная терраса с тростниковой, солянковой растительностью на лугово-болотных, местами опустынивающихся, почвах.</w:t>
      </w:r>
    </w:p>
    <w:p w14:paraId="77C8A5EB" w14:textId="5C898772"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13 Первая надпойменная терраса (плоская равнина) с крупнозлаковой, осоково-тростниковой растительностью на лугово-болотных почвах </w:t>
      </w:r>
    </w:p>
    <w:p w14:paraId="67921CA8" w14:textId="231E03D9"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14 Пойма и первая надпойменная терраса с навеянным песчаным чехлом, осложненная озерными понижениями с разнотравно-злаковой, местами с участием саксаула растительностью на лугово-болотных почвах и песках.</w:t>
      </w:r>
    </w:p>
    <w:p w14:paraId="6B6255A2" w14:textId="518650BB"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15 Пойма и первая надпойменная терраса, осложненная межрусловыми понижениями с </w:t>
      </w:r>
      <w:r w:rsidRPr="00DF236D">
        <w:rPr>
          <w:rFonts w:ascii="Times New Roman" w:eastAsia="Times New Roman" w:hAnsi="Times New Roman" w:cs="Times New Roman"/>
          <w:sz w:val="24"/>
          <w:szCs w:val="24"/>
          <w:lang w:eastAsia="ru-RU"/>
        </w:rPr>
        <w:lastRenderedPageBreak/>
        <w:t>разнотравно-злаковой с участием кустарников растительностью на лугово-болотных и местами, аллювиально-луговых почвах.</w:t>
      </w:r>
    </w:p>
    <w:p w14:paraId="367C2AAD" w14:textId="28D3F8EA"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16 Первая надпойменная терраса с эоловой переработкой, осложненная многочисленными заболоченными понижениями и небольшими озеркам, с еркеково-полынной, саксауловой растительностью на песчаных почвах и мезофитноразнотравно-вейниковой с тростником и пыреем на лугово-болотных почвах по понижениям.</w:t>
      </w:r>
    </w:p>
    <w:p w14:paraId="547E0E61" w14:textId="670100D2"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17 Первая надпойменная терраса с эоловой переработкой с луговоразнотравной, местами с участием полынно-саксауловой растительности на песчаных почвах</w:t>
      </w:r>
    </w:p>
    <w:p w14:paraId="02FA8FC9" w14:textId="77777777"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p>
    <w:p w14:paraId="616ABEC0" w14:textId="77777777" w:rsidR="00092B11" w:rsidRPr="00DF236D" w:rsidRDefault="00092B11" w:rsidP="00092B11">
      <w:pPr>
        <w:widowControl w:val="0"/>
        <w:spacing w:after="0" w:line="240" w:lineRule="auto"/>
        <w:ind w:firstLine="567"/>
        <w:jc w:val="both"/>
        <w:outlineLvl w:val="1"/>
        <w:rPr>
          <w:rFonts w:ascii="Times New Roman" w:eastAsia="Times New Roman" w:hAnsi="Times New Roman" w:cs="Times New Roman"/>
          <w:i/>
          <w:sz w:val="24"/>
          <w:szCs w:val="24"/>
          <w:lang w:eastAsia="ru-RU"/>
        </w:rPr>
      </w:pPr>
      <w:r w:rsidRPr="00DF236D">
        <w:rPr>
          <w:rFonts w:ascii="Times New Roman" w:eastAsia="Times New Roman" w:hAnsi="Times New Roman" w:cs="Times New Roman"/>
          <w:i/>
          <w:sz w:val="24"/>
          <w:szCs w:val="24"/>
          <w:lang w:eastAsia="ru-RU"/>
        </w:rPr>
        <w:t>Группа урочищ аллювиальных равнин (высокая первая надпойменная терраса), сложенная песками, супесями, суглинками гравием и галькой с разреженной полынно-кустарниковой растительностью на такыровидных почвах</w:t>
      </w:r>
    </w:p>
    <w:p w14:paraId="5724B673" w14:textId="2C8973FF"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18 Аллювиальная волнистая с эоловой переработкой равнина с луговоразнотравно-злаковой, еркеково-полынной с саксаулом растительностью на песчаных почвах</w:t>
      </w:r>
    </w:p>
    <w:p w14:paraId="36783D6F" w14:textId="3033D335"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19 Аллювиальная наклонная равнина с навеянным песчаным чехлом с полынно-саксауловой, полынной с боялычом растительностью на такыровидных почвах.</w:t>
      </w:r>
    </w:p>
    <w:p w14:paraId="3DD99521" w14:textId="4F3A5C5D"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20 Аллювиальная слабоволнистая равнина с навеянным песчаным чехлом с эфемерово-полынной с боялычом и саксаулом растительностью на такыровидных почвах.</w:t>
      </w:r>
    </w:p>
    <w:p w14:paraId="5F3AE99B" w14:textId="77777777"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21 Аллювиальная плоская равнина, представленная такырами, лишенными растительности.</w:t>
      </w:r>
    </w:p>
    <w:p w14:paraId="7220B83F" w14:textId="0CF639E6"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22 Аллювиальная плоская наклонная равнина с осоково-полынной, местами с единичным саксаулом растительностью на такыровидных почвах в комплексе с пятнами такыров. </w:t>
      </w:r>
    </w:p>
    <w:p w14:paraId="6C493A07" w14:textId="5D17E56C"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23 Аллювиальная плоская равнина с боялычово-полынной растительностью на такыровидных почвах</w:t>
      </w:r>
    </w:p>
    <w:p w14:paraId="5044032C" w14:textId="78C95B43"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24 Аллювиальная плоская слабонаклонная равнина с солянково-полынной с единичными кустарниками растительностью на такыровидных почвах </w:t>
      </w:r>
    </w:p>
    <w:p w14:paraId="5C3A86B9" w14:textId="5FBF2348"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25 Аллювиальная плоская равнина, местами осложненная солончаками, с полынной с кустарниками растительностью на такыровидных почвах</w:t>
      </w:r>
    </w:p>
    <w:p w14:paraId="4C4F5BF2" w14:textId="77777777"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26 Аллювиальная плоская равнина, с полынной с кустарниками растительностью на такыровидных почвах в комплексе с тростником на лугово-болотных почвах.</w:t>
      </w:r>
    </w:p>
    <w:p w14:paraId="1B872C9B" w14:textId="77777777"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27 Аллювиальная плоская равнина с эфемерово-полынной растительностью на такыровидных почвах</w:t>
      </w:r>
    </w:p>
    <w:p w14:paraId="2BC6FA0C" w14:textId="77777777"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28 Аллювиальная плоская равнина с преобладанием эфемерово-полынной, местами с участием кейреука и биюргуна растительностью на такыровидных солончаковатых почвах </w:t>
      </w:r>
    </w:p>
    <w:p w14:paraId="0B7359A2" w14:textId="77777777"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29 Аллювиальная плоская равнина с солянково-полынной с саксаулом растительностью на такыровидных почвах</w:t>
      </w:r>
    </w:p>
    <w:p w14:paraId="634242F6" w14:textId="77777777"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30 Аллювиальная плоская равнина с эфемерово-однолетнесолянково-полынной с саксаулом растительностью на такыровидных солончаковых почвах</w:t>
      </w:r>
    </w:p>
    <w:p w14:paraId="000FD088" w14:textId="77777777"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31 Аллювиальная плоская равнина с солянково-полынной с саксаулом растительностью на староорошаемых такыровидных солончаковых почвах</w:t>
      </w:r>
    </w:p>
    <w:p w14:paraId="79BF99DD" w14:textId="42B96A6E"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32 Аллювиальная равнина, осложненная повышениями, с многолетнесолянковой с саксаулом растительностью на такыровидных почвах</w:t>
      </w:r>
    </w:p>
    <w:p w14:paraId="467EB6C9" w14:textId="77777777"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33 Аллювиальная плоская равнина, осложненная повышениями с эфемерово-изенево-полынной с участием саксаула растительностью на такыровидных почвах в комплексе с солончаками.</w:t>
      </w:r>
    </w:p>
    <w:p w14:paraId="06371C1B" w14:textId="77777777"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34 Аллювиальная равнина, осложненная понижениями с солянковой, многолетнесолянковой растительностью на такыровидных почвах</w:t>
      </w:r>
    </w:p>
    <w:p w14:paraId="0B3DFE8B" w14:textId="5E34DFAA"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35 Аллювиальная плоская равнина с навеянным песчаным чехлом с эфемерово-солянково-саксауловой растительностью на такыровидных солончаковых почвах.</w:t>
      </w:r>
    </w:p>
    <w:p w14:paraId="645ADFF4" w14:textId="77777777"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36 Аллювиальная плоская равнина, местами с навеянным песчаным чехлом, с разреженной полынной растительностью на такыровидных солончаковых почвах.</w:t>
      </w:r>
    </w:p>
    <w:p w14:paraId="0D4E7C18" w14:textId="2D757791"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lastRenderedPageBreak/>
        <w:t>37 Аллювиальная вогнутая равнина среди песков, засоленная с биюргуновой, солянково-полынной растительностью на такыровидных солонцевато-солончаковых почвах, местами с навеянным песчаным чехлом.</w:t>
      </w:r>
    </w:p>
    <w:p w14:paraId="16FB6024" w14:textId="0E78C45B"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38 Аллювиальная бугристая с эоловой переработкой равнина с луговоразнотравной растительностью с участием саксаула на песках заросших.</w:t>
      </w:r>
    </w:p>
    <w:p w14:paraId="44A3FA21" w14:textId="4A117FE5"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39 Аллювиальная бугристая с эоловой переработкой равнина с злаково-саксауловой растительностью на низкобугристых песках и фрагментами луговой растительности.</w:t>
      </w:r>
    </w:p>
    <w:p w14:paraId="61BF8E8A" w14:textId="77777777" w:rsidR="00092B11" w:rsidRPr="00DF236D" w:rsidRDefault="00092B11" w:rsidP="00092B11">
      <w:pPr>
        <w:widowControl w:val="0"/>
        <w:spacing w:after="0" w:line="240" w:lineRule="auto"/>
        <w:ind w:firstLine="567"/>
        <w:jc w:val="both"/>
        <w:outlineLvl w:val="1"/>
        <w:rPr>
          <w:rFonts w:ascii="Times New Roman" w:eastAsia="Times New Roman" w:hAnsi="Times New Roman" w:cs="Times New Roman"/>
          <w:i/>
          <w:sz w:val="24"/>
          <w:szCs w:val="24"/>
          <w:lang w:eastAsia="ru-RU"/>
        </w:rPr>
      </w:pPr>
    </w:p>
    <w:p w14:paraId="0CCC3A13" w14:textId="1C644DCF" w:rsidR="00092B11" w:rsidRPr="00DF236D" w:rsidRDefault="00092B11" w:rsidP="00092B11">
      <w:pPr>
        <w:widowControl w:val="0"/>
        <w:spacing w:after="0" w:line="240" w:lineRule="auto"/>
        <w:ind w:firstLine="567"/>
        <w:jc w:val="both"/>
        <w:outlineLvl w:val="1"/>
        <w:rPr>
          <w:rFonts w:ascii="Times New Roman" w:eastAsia="Times New Roman" w:hAnsi="Times New Roman" w:cs="Times New Roman"/>
          <w:b/>
          <w:sz w:val="24"/>
          <w:szCs w:val="24"/>
          <w:lang w:eastAsia="ru-RU"/>
        </w:rPr>
      </w:pPr>
      <w:r w:rsidRPr="00DF236D">
        <w:rPr>
          <w:rFonts w:ascii="Times New Roman" w:eastAsia="Times New Roman" w:hAnsi="Times New Roman" w:cs="Times New Roman"/>
          <w:b/>
          <w:sz w:val="24"/>
          <w:szCs w:val="24"/>
          <w:lang w:eastAsia="ru-RU"/>
        </w:rPr>
        <w:t xml:space="preserve">Б Группа урочищ аккумулятивных аллювиально-пролювиальных равнин, сложенных песками, супесями, суглинками и галькой с эфемерово-полынной растительностью на серо-бурых почвах и сероземах обыкновенных </w:t>
      </w:r>
    </w:p>
    <w:p w14:paraId="11DC9AA3" w14:textId="77777777" w:rsidR="00092B11" w:rsidRPr="00DF236D" w:rsidRDefault="00092B11" w:rsidP="00092B11">
      <w:pPr>
        <w:widowControl w:val="0"/>
        <w:spacing w:after="0" w:line="240" w:lineRule="auto"/>
        <w:ind w:firstLine="567"/>
        <w:jc w:val="both"/>
        <w:outlineLvl w:val="1"/>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40 Аллювиально-пролювиальная слабоволнистая наклонная равнина с эфемерово-полынной растительностью на сероземах обыкновенных.</w:t>
      </w:r>
    </w:p>
    <w:p w14:paraId="57250760" w14:textId="4F09BAF7"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41 Аллювиально-пролювиальная равнина, осложненная действующими протоками, с осоково-полынной с боялычом растительностью на сероземах обыкновенных </w:t>
      </w:r>
    </w:p>
    <w:p w14:paraId="4298D580" w14:textId="43567B7C"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42 Аллювиально-пролювиальная сильно волнистая равнина, осложненная сухими руслами с кейреуково-полынной, местами с боялычом растительностью на серо-бурых щебнистых почвах. </w:t>
      </w:r>
    </w:p>
    <w:p w14:paraId="7C43715A" w14:textId="67CC1125"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43 Аллювиально-пролювиальная плоская наклонная равнина с ферулево-полынной растительностью на сероземах обыкновенных</w:t>
      </w:r>
    </w:p>
    <w:p w14:paraId="42609271" w14:textId="1ABAB520"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44 Аллювиально-пролювиальная слабоволнистая наклонная равнина, осложненная сухими руслами с эфемерово-полынной с кустарниками на сероземах обыкновенных</w:t>
      </w:r>
    </w:p>
    <w:p w14:paraId="0DDEBF90" w14:textId="07C349B2"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45 Аллювиально-пролювиальная слабоволнистая наклонная равнина, осложненная действующими и сухими руслами с эфемерово-полынной растительностью на сероземах обыкновенных </w:t>
      </w:r>
    </w:p>
    <w:p w14:paraId="3567A7DE" w14:textId="69EEE690"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46 Аллювиально-пролювиальная слабоволнистая наклонная равнина, осложненная действующими руслами с крупнотравно-полынной растительностью на сероземах обыкновенных</w:t>
      </w:r>
    </w:p>
    <w:p w14:paraId="649FBE19" w14:textId="0D10054C"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47 Аллювиально-пролювиальная слабоволнистая наклонная равнина, осложненная солончаковыми понижениями с осоково-полынной растительностью с участием кустарников на сероземах обыкновенных и солончаках.</w:t>
      </w:r>
    </w:p>
    <w:p w14:paraId="5F4CA5BD" w14:textId="3AA7E610"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48 Хорошо выраженные ложбины стока и сухие русла с злаково-жантаковой, полынной с тамариском растительностью на сероземах эродированных</w:t>
      </w:r>
    </w:p>
    <w:p w14:paraId="1A7F29A4" w14:textId="77777777" w:rsidR="00092B11" w:rsidRPr="00DF236D" w:rsidRDefault="00092B11" w:rsidP="00092B11">
      <w:pPr>
        <w:widowControl w:val="0"/>
        <w:spacing w:after="0" w:line="240" w:lineRule="auto"/>
        <w:ind w:firstLine="567"/>
        <w:jc w:val="both"/>
        <w:outlineLvl w:val="1"/>
        <w:rPr>
          <w:rFonts w:ascii="Times New Roman" w:eastAsia="Times New Roman" w:hAnsi="Times New Roman" w:cs="Times New Roman"/>
          <w:i/>
          <w:sz w:val="24"/>
          <w:szCs w:val="24"/>
          <w:lang w:eastAsia="ru-RU"/>
        </w:rPr>
      </w:pPr>
    </w:p>
    <w:p w14:paraId="1B6D3439" w14:textId="5631C928" w:rsidR="00092B11" w:rsidRPr="00DF236D" w:rsidRDefault="00092B11" w:rsidP="00092B11">
      <w:pPr>
        <w:widowControl w:val="0"/>
        <w:spacing w:after="0" w:line="240" w:lineRule="auto"/>
        <w:ind w:firstLine="567"/>
        <w:jc w:val="both"/>
        <w:outlineLvl w:val="1"/>
        <w:rPr>
          <w:rFonts w:ascii="Times New Roman" w:eastAsia="Times New Roman" w:hAnsi="Times New Roman" w:cs="Times New Roman"/>
          <w:b/>
          <w:sz w:val="24"/>
          <w:szCs w:val="24"/>
          <w:lang w:eastAsia="ru-RU"/>
        </w:rPr>
      </w:pPr>
      <w:r w:rsidRPr="00DF236D">
        <w:rPr>
          <w:rFonts w:ascii="Times New Roman" w:eastAsia="Times New Roman" w:hAnsi="Times New Roman" w:cs="Times New Roman"/>
          <w:b/>
          <w:sz w:val="24"/>
          <w:szCs w:val="24"/>
          <w:lang w:eastAsia="ru-RU"/>
        </w:rPr>
        <w:t>В Группа урочищ аккумулятивных эоловых равнин, сложенных песками, супесями с эфемерово-полынной с кустарниками и луговым разнотравьем растительностью на песках закрепленных</w:t>
      </w:r>
    </w:p>
    <w:p w14:paraId="477938A9" w14:textId="4EFED919"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49 Эоловая грядово-бугристая равнина с эфемерово-еркеково-полынной с саксаулом растительностью.</w:t>
      </w:r>
    </w:p>
    <w:p w14:paraId="107F8FF4" w14:textId="21DB7E8F"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50 Эоловая грядово-бугристая сильно расчлененная равнина с рангово-белоземельнополынной с саксаулом и жузгуном растительностью на песках.</w:t>
      </w:r>
    </w:p>
    <w:p w14:paraId="08C22DFB" w14:textId="7C92EBB1"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51 Эоловая грядово-бугристая равнина с луговоразнотравной, полынно-саксауловой, полынно- кустарниковой растительностью на песках</w:t>
      </w:r>
    </w:p>
    <w:p w14:paraId="1C6A9B5A" w14:textId="2B68EAE6"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52 Эоловая грядово-бугристая равнина, саксауловой, полынно-кустарниковой со злаково-луговоразнотравной растительностью на песках</w:t>
      </w:r>
    </w:p>
    <w:p w14:paraId="40D682C5" w14:textId="73084E4C"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53 Бугристо-ячеистая эоловая равнина с злаково-полынно-саксауловой, эфедрово-жузгуновой растительностью на песках слабозаросших.</w:t>
      </w:r>
    </w:p>
    <w:p w14:paraId="00638674" w14:textId="20B0A429"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54 Бугристо-ячеистая эоловая сильно расчлененная равнина с злаково-терескеново-саксауловой, осоково-полынной растительностью на песках слабозаросших.</w:t>
      </w:r>
    </w:p>
    <w:p w14:paraId="0529BD2D" w14:textId="339677C3"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55 Бугристо-ячеистая эоловая равнина с эфемерово-полынной, злаково-псаммофитнокустарниковой растительностью на песках слабозаросших.</w:t>
      </w:r>
    </w:p>
    <w:p w14:paraId="2D4B2132" w14:textId="2E7D3687" w:rsidR="00092B11" w:rsidRPr="00DF236D" w:rsidRDefault="00092B11" w:rsidP="00092B11">
      <w:pPr>
        <w:widowControl w:val="0"/>
        <w:spacing w:after="0" w:line="240" w:lineRule="auto"/>
        <w:ind w:firstLine="567"/>
        <w:jc w:val="both"/>
        <w:rPr>
          <w:rFonts w:ascii="Times New Roman" w:hAnsi="Times New Roman" w:cs="Times New Roman"/>
          <w:b/>
          <w:sz w:val="24"/>
          <w:szCs w:val="24"/>
        </w:rPr>
      </w:pPr>
      <w:r w:rsidRPr="00DF236D">
        <w:rPr>
          <w:rFonts w:ascii="Times New Roman" w:eastAsia="Times New Roman" w:hAnsi="Times New Roman" w:cs="Times New Roman"/>
          <w:sz w:val="24"/>
          <w:szCs w:val="24"/>
          <w:lang w:eastAsia="ru-RU"/>
        </w:rPr>
        <w:t>56 Аквальные комплексы озер</w:t>
      </w:r>
      <w:r w:rsidRPr="00DF236D">
        <w:rPr>
          <w:rFonts w:ascii="Times New Roman" w:hAnsi="Times New Roman" w:cs="Times New Roman"/>
          <w:b/>
          <w:sz w:val="24"/>
          <w:szCs w:val="24"/>
        </w:rPr>
        <w:br w:type="page"/>
      </w:r>
    </w:p>
    <w:p w14:paraId="364545B4" w14:textId="77777777" w:rsidR="00092B11" w:rsidRPr="00DF236D" w:rsidRDefault="00092B11" w:rsidP="00092B11">
      <w:pPr>
        <w:widowControl w:val="0"/>
        <w:autoSpaceDE w:val="0"/>
        <w:autoSpaceDN w:val="0"/>
        <w:adjustRightInd w:val="0"/>
        <w:spacing w:after="0" w:line="240" w:lineRule="auto"/>
        <w:jc w:val="center"/>
        <w:rPr>
          <w:rFonts w:ascii="Times New Roman" w:hAnsi="Times New Roman" w:cs="Times New Roman"/>
          <w:b/>
          <w:sz w:val="28"/>
          <w:szCs w:val="28"/>
        </w:rPr>
      </w:pPr>
      <w:r w:rsidRPr="00DF236D">
        <w:rPr>
          <w:rFonts w:ascii="Times New Roman" w:hAnsi="Times New Roman" w:cs="Times New Roman"/>
          <w:b/>
          <w:sz w:val="28"/>
          <w:szCs w:val="28"/>
        </w:rPr>
        <w:lastRenderedPageBreak/>
        <w:t>ПРИЛОЖЕНИЕ Е</w:t>
      </w:r>
    </w:p>
    <w:p w14:paraId="1A8FE971" w14:textId="77777777" w:rsidR="00092B11" w:rsidRPr="00DF236D" w:rsidRDefault="00092B11" w:rsidP="00092B11">
      <w:pPr>
        <w:widowControl w:val="0"/>
        <w:autoSpaceDE w:val="0"/>
        <w:autoSpaceDN w:val="0"/>
        <w:adjustRightInd w:val="0"/>
        <w:spacing w:after="0" w:line="240" w:lineRule="auto"/>
        <w:jc w:val="center"/>
        <w:rPr>
          <w:rFonts w:ascii="Times New Roman" w:hAnsi="Times New Roman" w:cs="Times New Roman"/>
          <w:sz w:val="24"/>
          <w:szCs w:val="24"/>
        </w:rPr>
      </w:pPr>
    </w:p>
    <w:p w14:paraId="1DFB4428" w14:textId="77777777" w:rsidR="00092B11" w:rsidRPr="00DF236D" w:rsidRDefault="00092B11" w:rsidP="00092B1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ЛЕГЕНДА К ЛАНДШАФТНОЙ КАРТЕ КЫЗЫЛОРДИНСКОГО МАССИВА ОРОШЕНИЯ МАСШТАБА 1:200 000</w:t>
      </w:r>
    </w:p>
    <w:p w14:paraId="4B727D89" w14:textId="77777777"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p>
    <w:p w14:paraId="0246C3CB" w14:textId="77777777" w:rsidR="00092B11" w:rsidRPr="00DF236D" w:rsidRDefault="00092B11" w:rsidP="00092B11">
      <w:pPr>
        <w:widowControl w:val="0"/>
        <w:spacing w:after="0" w:line="240" w:lineRule="auto"/>
        <w:ind w:firstLine="567"/>
        <w:jc w:val="both"/>
        <w:outlineLvl w:val="1"/>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Класс: Равнинные ландшафты</w:t>
      </w:r>
    </w:p>
    <w:p w14:paraId="6FD2001C" w14:textId="77777777"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Подкласс: относительно опущенных, относительно приподнятых равнин</w:t>
      </w:r>
    </w:p>
    <w:p w14:paraId="665B294F" w14:textId="77777777"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Вид ландшафта: Аккумулятивные аллювиальные, денудационные равнины</w:t>
      </w:r>
    </w:p>
    <w:p w14:paraId="524CA546" w14:textId="77777777" w:rsidR="00092B11" w:rsidRPr="00DF236D" w:rsidRDefault="00092B11" w:rsidP="00092B11">
      <w:pPr>
        <w:widowControl w:val="0"/>
        <w:spacing w:after="0" w:line="240" w:lineRule="auto"/>
        <w:ind w:firstLine="567"/>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Вид урочищ: Долинные, столово останцовые </w:t>
      </w:r>
    </w:p>
    <w:p w14:paraId="616D45A5" w14:textId="77777777" w:rsidR="00092B11" w:rsidRPr="00DF236D" w:rsidRDefault="00092B11" w:rsidP="00092B11">
      <w:pPr>
        <w:widowControl w:val="0"/>
        <w:spacing w:after="0" w:line="240" w:lineRule="auto"/>
        <w:ind w:firstLine="567"/>
        <w:jc w:val="both"/>
        <w:rPr>
          <w:rFonts w:ascii="Times New Roman" w:eastAsia="Times New Roman" w:hAnsi="Times New Roman" w:cs="Times New Roman"/>
          <w:i/>
          <w:iCs/>
          <w:sz w:val="24"/>
          <w:szCs w:val="24"/>
          <w:lang w:eastAsia="ru-RU"/>
        </w:rPr>
      </w:pPr>
    </w:p>
    <w:p w14:paraId="3815B544" w14:textId="77777777"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b/>
          <w:sz w:val="24"/>
          <w:szCs w:val="24"/>
        </w:rPr>
      </w:pPr>
      <w:r w:rsidRPr="00DF236D">
        <w:rPr>
          <w:rFonts w:ascii="Times New Roman" w:hAnsi="Times New Roman" w:cs="Times New Roman"/>
          <w:b/>
          <w:sz w:val="24"/>
          <w:szCs w:val="24"/>
        </w:rPr>
        <w:t>Долинный комплекс урочищ, сложенных песками, супесями, суглинками, гравием и галькой переотложенных пород</w:t>
      </w:r>
    </w:p>
    <w:p w14:paraId="33D7C1E1" w14:textId="77777777"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i/>
          <w:sz w:val="24"/>
          <w:szCs w:val="24"/>
        </w:rPr>
      </w:pPr>
    </w:p>
    <w:p w14:paraId="773595D9" w14:textId="77777777"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i/>
          <w:sz w:val="24"/>
          <w:szCs w:val="24"/>
        </w:rPr>
        <w:t>Пойменные урочища</w:t>
      </w:r>
    </w:p>
    <w:p w14:paraId="5DC2A01D" w14:textId="14A1A5D9"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 xml:space="preserve">1 Плоская пойма, с кустарниково-разнотравной, тростниково-разнотравно-злаковой растительностью, на лугово-болотных почвах в комплексе с аллювиально-луговыми опустынивающимися. </w:t>
      </w:r>
    </w:p>
    <w:p w14:paraId="0E856329" w14:textId="18643047"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2 Плоская пойма, с разнотравно-солянковой с ажреком, тамариском, тростниково-разнотравной с кустарниками растительностью, на аллювиально-луговых опустынивающихся почвах.</w:t>
      </w:r>
    </w:p>
    <w:p w14:paraId="2E39E194" w14:textId="569CE158"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3 Плоская пойма, с тростниковой, вейниково-тростниковой, кустарниково-разнотравно-злаковой растительностью, на аллювиально-луговых опустынивающихся почвах.</w:t>
      </w:r>
    </w:p>
    <w:p w14:paraId="7D8FC1C1" w14:textId="5B7DC6BB"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4 Плоская пойма, с тростниковой, жантаково-тростниковой, жантаково-ажрековой растительностью, на аллювиально-луговых опустынивающихся почвах и солончаках луговых.</w:t>
      </w:r>
    </w:p>
    <w:p w14:paraId="0F0904E6" w14:textId="033DE501"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5 Плоская пойма, с тростниковой, тростниково-разнотравно-злаковой растительностью, на лугово-болотных почвах.</w:t>
      </w:r>
    </w:p>
    <w:p w14:paraId="680DA1BA" w14:textId="78870E82"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6 Плоская пойма, с кустарниково-солянковой, сочносолянковой растительностью, на солончаках луговых.</w:t>
      </w:r>
    </w:p>
    <w:p w14:paraId="6E0242EB" w14:textId="70448571"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7 Плоская пойма, с кустарниково-разнотравной, разнотравно-злаковой, тростниково-разнотравной растительностью, на аллювиально-луговых опустынивающихся и лугово-болотных опустынивающихся почвах.</w:t>
      </w:r>
    </w:p>
    <w:p w14:paraId="67CE3638" w14:textId="0FC02655"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8 Плоская пойма, с тростниково-разнотравной, тамарисково-ажрековой с разнотравьем, кустарниково-солянковой растительностью, на аллювиально-луговых солонцеватых опустынивающихся почвах и солончаках типичных.</w:t>
      </w:r>
    </w:p>
    <w:p w14:paraId="6D02DE21" w14:textId="598B3C1B"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9 Плоская пойма, с кустарниково-разнотравной, тростниково-разнотравно-злаковой, тростниково-разнотравной местами закустаренной растительностью, на лугово-болотных опустынивающихся и аллювиально-луговых опустынивающихся почвах.</w:t>
      </w:r>
    </w:p>
    <w:p w14:paraId="22108563" w14:textId="4D8DBE9C"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10 Плоская слабонаклонная пойма, с тростниково-ажрековыми, ажреково-разнотравными лугами, на аллювиально-луговых опустынивающихся и лугово-болотных опустынивающихся почвах.</w:t>
      </w:r>
    </w:p>
    <w:p w14:paraId="6ED9E1EE" w14:textId="51D6489A"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11 Плоская местами вогнутая пойма, с тростниковыми, тростниково-разнотравными, ажрековыми закустаренными лугами, на аллювиально-луговых опустынивающихся почвах в комплексе с солончаками луговыми.</w:t>
      </w:r>
    </w:p>
    <w:p w14:paraId="37BD65CA" w14:textId="24AC254C"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12 Плоская местами вогнутая пойма, с тростниковыми болотами, разнотравно-тростниковой, разнотравно-солянковой растительностью на лугово-болонтых почвах.</w:t>
      </w:r>
    </w:p>
    <w:p w14:paraId="77F6D9CF" w14:textId="7B1F96EB"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13 Плоская пойма, осложненная межрусловыми понижениями, с разнотравно-злаково-кустарниковой, тростниково-разнотравной, тростниковой растительностью, на аллювиально-луговых в комплексе с лугово-болотными почвах.</w:t>
      </w:r>
    </w:p>
    <w:p w14:paraId="540EDBD3" w14:textId="05EDAC10"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14 Плоская пойма, осложненная прирусловыми валами, межрусловыми понижениями и мелкими протоками, с тростниковой, тростниково-разнотравной, тростниково-клубнекамышовой растительностью, на лугово-болотных почвах.</w:t>
      </w:r>
    </w:p>
    <w:p w14:paraId="591410C8" w14:textId="09EE8A81"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 xml:space="preserve">15 Плоская пойма, с мелкими протоками, с тростниковой, тростниково-разнотравной, </w:t>
      </w:r>
      <w:r w:rsidRPr="00DF236D">
        <w:rPr>
          <w:rFonts w:ascii="Times New Roman" w:hAnsi="Times New Roman" w:cs="Times New Roman"/>
          <w:sz w:val="24"/>
          <w:szCs w:val="24"/>
        </w:rPr>
        <w:lastRenderedPageBreak/>
        <w:t>тростниково-клубнекамышовой растительностью, на лугово-болотных почвах.</w:t>
      </w:r>
    </w:p>
    <w:p w14:paraId="71D4AE68" w14:textId="1F441C2E"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16 Плоская пойма, осложненная котловинами, местами заполненными водой, с кустарниково-разнотравной, кустарниково-эфемеровой, жантаково-солянковой растительностью на лугово-болотных опустынивающихся почвах.</w:t>
      </w:r>
    </w:p>
    <w:p w14:paraId="0733BF40" w14:textId="12F9D5B9"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17 Плоская пойма, с тростниковой, тростниково-разнотравной, карелиниевой растительностью, на аллювиально-луговых солончаковатых опустынивающихся и болотно-луговых солончаковатых опустынивающихся почвах.</w:t>
      </w:r>
    </w:p>
    <w:p w14:paraId="673CAA47" w14:textId="1588D8DA"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18 Плоская пойма, с протоками, с тамарисково-солянковой, жантаковой, кейреуково-солянковой растительностью с черным саксаулом, на солончаках луговых.</w:t>
      </w:r>
    </w:p>
    <w:p w14:paraId="1D5D5032" w14:textId="3DF3D0FA"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19 Плоская пойма, с протоками, с кустарниково-разнотравно-солянковой, кустарниково-злаково-солянковой растительностью, на аллювиально-луговых опустынивающихся почвах с солончаками луговыми.</w:t>
      </w:r>
    </w:p>
    <w:p w14:paraId="1FDA3EF2" w14:textId="4DA4DFFC"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20 Плоская пойма, с мелкими западинами, с тростниковой, тростниково-разнотравной, разнотравно-солянковой закустаренной растительностью на лугово-болотных опустынивающихся и аллювиально-луговых опустынивающихся почвах.</w:t>
      </w:r>
    </w:p>
    <w:p w14:paraId="12AD86E9" w14:textId="4931A63B"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21 Плоская пойма, с фрагментами прирусловых валов и межрусловых понижений, с вейниковой, тамарисково-ажрековой, кустарниково-разнотравно-злаковой растительностью, на лугово-болотных опустынивающихся почвах.</w:t>
      </w:r>
    </w:p>
    <w:p w14:paraId="261D4694" w14:textId="10C2FD8D"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22 Плоская пойма, с остаточными прирусловыми валами и межрусловыми понижениями, с кустарниково-солянковой, жантаково-солянковой, сочносолянковой растительностью, на солончаках типичных.</w:t>
      </w:r>
    </w:p>
    <w:p w14:paraId="4C295C81" w14:textId="2385D514"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23 Плоская пойма, со старичными понижениями и протоками, с тростниково-разнотравной, тростниково-однолетнесолянвокой, сочносолянковой растительностью, на солончаках луговых.</w:t>
      </w:r>
    </w:p>
    <w:p w14:paraId="69CE984D" w14:textId="604C2559"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24 Плоская пойма, осложненной староречьями русла Тарангылысай, с разнотравно-злаковой, кустарниково-разнотравной с саксаулом растительностью, на аллювиально-луговых солончаковатых опустынивающихся почвах в комплексе с солончаками такыровидными.</w:t>
      </w:r>
    </w:p>
    <w:p w14:paraId="35B5C134" w14:textId="6441B34D"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 xml:space="preserve">25 Плоская пойма, с эоловой переработкой, с разнотравно-злаковой, кустарниково- разнотравно-эфемеровой, с участием саксаула и жузгуна, растительностью, на аллювиально-луговых опустынивающихся почвах. </w:t>
      </w:r>
    </w:p>
    <w:p w14:paraId="18C1ABB4" w14:textId="4788875C"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26 Плоская пойма, с эоловой переработкой, с белоземельнополынно-разнотравной, боялычево-белоземельнополынно-ранговой растительностью по низкобугристым пескам.</w:t>
      </w:r>
    </w:p>
    <w:p w14:paraId="58E4DAA0" w14:textId="5BBDADF6"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27 Плоская пойма, с эоловой переработкой, с многочисленными понижениями, заполненными водой, с кустарниково-белоземельнополынной, боялычево-белоземель-нополынной, кустарниково-полынной растительностью по бугристым пескам.</w:t>
      </w:r>
    </w:p>
    <w:p w14:paraId="5EA41BD7" w14:textId="16C79288"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28 Плоская пойма, с эоловой переработкой, с белоземельнополынно-эфемеровой, белоземельнополынно-еркеково-эфемеровой растительностью по низкобугристым пескам.</w:t>
      </w:r>
    </w:p>
    <w:p w14:paraId="58CD00A3" w14:textId="77777777"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i/>
          <w:sz w:val="24"/>
          <w:szCs w:val="24"/>
        </w:rPr>
      </w:pPr>
    </w:p>
    <w:p w14:paraId="4B9E5EE1" w14:textId="77777777"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i/>
          <w:sz w:val="24"/>
          <w:szCs w:val="24"/>
        </w:rPr>
      </w:pPr>
      <w:r w:rsidRPr="00DF236D">
        <w:rPr>
          <w:rFonts w:ascii="Times New Roman" w:hAnsi="Times New Roman" w:cs="Times New Roman"/>
          <w:i/>
          <w:sz w:val="24"/>
          <w:szCs w:val="24"/>
        </w:rPr>
        <w:t>Урочища первой надпойменной террасы</w:t>
      </w:r>
    </w:p>
    <w:p w14:paraId="15AACCA3" w14:textId="014D2EEC"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29 Плоская слабовогнутая равнина, с кустарниково-разнотравной, полынной, черносаксаулово-солянковой растительностью, на такыровидных солончаковатых почвах в комплексе с солончаками типичными.</w:t>
      </w:r>
    </w:p>
    <w:p w14:paraId="54793619" w14:textId="090DBA1A"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30 Плоская слабонаклонная равнина, с биюргуново-кейреуковой, серополынно-солянковой растительностью, черносаксауловыми лесами на такыровидных солончаковатых почвах.</w:t>
      </w:r>
    </w:p>
    <w:p w14:paraId="491D2F5A" w14:textId="6EA92AEB"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31 Плоская равнина, с белоземельнополынно-кейреуковой, биюргуновой, боялычово-черносаксаулово-солянковой растительностью на такыровидных солончаковатых древнеорошаемых почвах и солончаках типичных.</w:t>
      </w:r>
    </w:p>
    <w:p w14:paraId="7FAE7A77" w14:textId="6AE07CE8"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32 Плоская равнина, со злаково-разнотравной, карелиниевой растительностью, на аллювиально-луговых опустынивающихся почвах.</w:t>
      </w:r>
    </w:p>
    <w:p w14:paraId="639D2136" w14:textId="4124B85B"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33 Плоская равнина, с кустарниково-жантаковой, кустарниково-солоянково-разнотравной растительностью, на аллювиально-луговых опустынивающихся почвах.</w:t>
      </w:r>
    </w:p>
    <w:p w14:paraId="1E1009BC" w14:textId="38C16070"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lastRenderedPageBreak/>
        <w:t>34 Плоская равнина, с саксаулово-жантаковой, черносаксаулово-биюргуновой, саксаулово-солянковой растительностью, на такыровидных солончаковатых древнеорошаемых почвах.</w:t>
      </w:r>
    </w:p>
    <w:p w14:paraId="68522119" w14:textId="6D9D794F"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35 Плоская равнина с белоземельнополынной, белоземельнополынно-ранговой, тамарисково-белоземельнополынной с боялычем растительностью на такыровидных солончаковатых древнеорошаемых почвах.</w:t>
      </w:r>
    </w:p>
    <w:p w14:paraId="31CCB7F1" w14:textId="4D43B69F"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36 Плоская слабонаклонная равнина, осложненная старицами, с разнотравно-ажрековой, кейреуково-мортуковой, закустаренной растительностью с черносаксауловыми лесами, на такыровидных солонцевато-солончаковатых почвах и солончаках такыровидных.</w:t>
      </w:r>
    </w:p>
    <w:p w14:paraId="15B955B2" w14:textId="39C1D365"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37 Слабоволнистая равнина, осложненная древним руслом Дарьялык, с кустарниково-разнотравной, полынно-эфемеровой растительностью с черносаксауловыми лесами, на такыровидных солонцевато-солончаковатых почвах и солончаках такыровидных.</w:t>
      </w:r>
    </w:p>
    <w:p w14:paraId="02194989" w14:textId="5BD7972A"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38 Плоская равнина, расчлененная древними руслами Инкардарья и Тарангылысай, с биюргуново-кейреуковой, солянковой растительностью с черносаксауловыми лесами, на такыровидных солончаковатых почвах.</w:t>
      </w:r>
    </w:p>
    <w:p w14:paraId="1F26C545" w14:textId="78CF1F6A"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39 Плоская равнина, осложненная древним руслом Жанадарьи, с саксаулово-жантаковой, черносаксаулово-белоземельно-ранговой растительностью на такыровидных солонцевато-солончаковатых почвах.</w:t>
      </w:r>
    </w:p>
    <w:p w14:paraId="2D6A99E6" w14:textId="3CF51AB2"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40 Плоская равнина, с эоловой переработкой, с кустарниково-эфемеровой, саксаулово-ранговой, рангово-белоземельнополынной растительностью по низкобугристым пескам и такыровидным солонцевато-солончаковатым почвам межбугристых понижений.</w:t>
      </w:r>
    </w:p>
    <w:p w14:paraId="6D9ECF03" w14:textId="220DFBCD"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41 Плоская равнина, с эоловой переработкой, с белоземельнополынно-эфемеровой, боялычево- белоземельнополынно-ранговой, рангово-белосаксаулово-солянковой растительностью по бугристым пескам и межбугристым понижениям.</w:t>
      </w:r>
    </w:p>
    <w:p w14:paraId="0078AAB8" w14:textId="0D81B8D9"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42 Плоская равнина, с эоловой переработкой, с белоземельнополынно-эфемеровой, кейреуково-эфемеровой, белоземельнополынно-черносаксауловой растительностью по бугристым пескам и межбугристым понижениям.</w:t>
      </w:r>
    </w:p>
    <w:p w14:paraId="3039F570" w14:textId="449D1A59"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43 Плоская равнина, осложненная денудационными останцами, с белоземельнополынно-ранговой, саксаульчиково-ранговой, белоземельнополынно-терескеновой растительностью, на серо-бурых солончаковатых почвах в комплексе с солонцами пустынными.</w:t>
      </w:r>
    </w:p>
    <w:p w14:paraId="3A89A40E" w14:textId="77777777"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p>
    <w:p w14:paraId="4D676E4F" w14:textId="77777777"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b/>
          <w:sz w:val="24"/>
          <w:szCs w:val="24"/>
        </w:rPr>
      </w:pPr>
      <w:r w:rsidRPr="00DF236D">
        <w:rPr>
          <w:rFonts w:ascii="Times New Roman" w:hAnsi="Times New Roman" w:cs="Times New Roman"/>
          <w:b/>
          <w:sz w:val="24"/>
          <w:szCs w:val="24"/>
        </w:rPr>
        <w:t>Комплекс урочищ денудационных равнин, сложенных глинами, суглинками, супесями</w:t>
      </w:r>
    </w:p>
    <w:p w14:paraId="13FFBE4B" w14:textId="77777777"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i/>
          <w:sz w:val="24"/>
          <w:szCs w:val="24"/>
        </w:rPr>
      </w:pPr>
      <w:r w:rsidRPr="00DF236D">
        <w:rPr>
          <w:rFonts w:ascii="Times New Roman" w:hAnsi="Times New Roman" w:cs="Times New Roman"/>
          <w:i/>
          <w:sz w:val="24"/>
          <w:szCs w:val="24"/>
        </w:rPr>
        <w:t>Урочища столово останцовых низковолнистых равнин</w:t>
      </w:r>
    </w:p>
    <w:p w14:paraId="553404CF" w14:textId="5A08A70A"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44 Денудационно останцовая низковолнистая равнина, с биюргуново-солянковой, белоземельнополынно-ранговой, тамарисково-белоземельнополынной с боялычом растительностью, на серо-бурых солончаковатых почвах и солонцах пустынных.</w:t>
      </w:r>
    </w:p>
    <w:p w14:paraId="47A95091" w14:textId="18FD1B41" w:rsidR="00092B11" w:rsidRPr="00DF236D" w:rsidRDefault="00092B11" w:rsidP="00092B11">
      <w:pPr>
        <w:widowControl w:val="0"/>
        <w:autoSpaceDE w:val="0"/>
        <w:autoSpaceDN w:val="0"/>
        <w:adjustRightInd w:val="0"/>
        <w:spacing w:after="0" w:line="240" w:lineRule="auto"/>
        <w:ind w:firstLine="567"/>
        <w:jc w:val="both"/>
        <w:rPr>
          <w:rFonts w:ascii="Times New Roman" w:hAnsi="Times New Roman" w:cs="Times New Roman"/>
          <w:sz w:val="24"/>
          <w:szCs w:val="24"/>
        </w:rPr>
      </w:pPr>
      <w:r w:rsidRPr="00DF236D">
        <w:rPr>
          <w:rFonts w:ascii="Times New Roman" w:hAnsi="Times New Roman" w:cs="Times New Roman"/>
          <w:sz w:val="24"/>
          <w:szCs w:val="24"/>
        </w:rPr>
        <w:t>45 Денудационно останцовая низковолнистая равнина, белоземельнополынно-кейреуковой, белоземельнополынно-ранговой растительностью, на серо-бурых солончаковатых почвах.</w:t>
      </w:r>
    </w:p>
    <w:p w14:paraId="45849C93" w14:textId="77777777" w:rsidR="00092B11" w:rsidRPr="00DF236D" w:rsidRDefault="00092B11" w:rsidP="00092B11">
      <w:pPr>
        <w:widowControl w:val="0"/>
        <w:autoSpaceDE w:val="0"/>
        <w:autoSpaceDN w:val="0"/>
        <w:adjustRightInd w:val="0"/>
        <w:spacing w:after="0" w:line="240" w:lineRule="auto"/>
        <w:jc w:val="both"/>
        <w:rPr>
          <w:rFonts w:ascii="Times New Roman" w:hAnsi="Times New Roman" w:cs="Times New Roman"/>
          <w:sz w:val="28"/>
          <w:szCs w:val="28"/>
        </w:rPr>
      </w:pPr>
    </w:p>
    <w:p w14:paraId="0B777B56" w14:textId="77777777" w:rsidR="00092B11" w:rsidRPr="00DF236D" w:rsidRDefault="00092B11" w:rsidP="00092B11">
      <w:pPr>
        <w:widowControl w:val="0"/>
        <w:autoSpaceDE w:val="0"/>
        <w:autoSpaceDN w:val="0"/>
        <w:adjustRightInd w:val="0"/>
        <w:spacing w:after="0" w:line="240" w:lineRule="auto"/>
        <w:jc w:val="both"/>
        <w:rPr>
          <w:rFonts w:ascii="Times New Roman" w:hAnsi="Times New Roman" w:cs="Times New Roman"/>
          <w:sz w:val="28"/>
          <w:szCs w:val="28"/>
        </w:rPr>
        <w:sectPr w:rsidR="00092B11" w:rsidRPr="00DF236D" w:rsidSect="008D6BFA">
          <w:pgSz w:w="11906" w:h="16838" w:code="9"/>
          <w:pgMar w:top="1134" w:right="567" w:bottom="1134" w:left="1701" w:header="709" w:footer="709" w:gutter="0"/>
          <w:pgNumType w:start="153"/>
          <w:cols w:space="708"/>
          <w:docGrid w:linePitch="360"/>
        </w:sectPr>
      </w:pPr>
    </w:p>
    <w:p w14:paraId="01C3541C" w14:textId="77777777" w:rsidR="00092B11" w:rsidRPr="00DF236D" w:rsidRDefault="00092B11" w:rsidP="00092B11">
      <w:pPr>
        <w:widowControl w:val="0"/>
        <w:spacing w:after="0" w:line="240" w:lineRule="auto"/>
        <w:jc w:val="center"/>
        <w:rPr>
          <w:rFonts w:ascii="Times New Roman" w:hAnsi="Times New Roman" w:cs="Times New Roman"/>
          <w:b/>
          <w:noProof/>
          <w:sz w:val="28"/>
          <w:szCs w:val="28"/>
        </w:rPr>
      </w:pPr>
      <w:r w:rsidRPr="00DF236D">
        <w:rPr>
          <w:rFonts w:ascii="Times New Roman" w:hAnsi="Times New Roman" w:cs="Times New Roman"/>
          <w:b/>
          <w:noProof/>
          <w:sz w:val="28"/>
          <w:szCs w:val="28"/>
        </w:rPr>
        <w:lastRenderedPageBreak/>
        <w:t>ПРИЛОЖЕНИЕ Ж</w:t>
      </w:r>
    </w:p>
    <w:p w14:paraId="3D7E5CAF" w14:textId="77777777" w:rsidR="00092B11" w:rsidRPr="00DF236D" w:rsidRDefault="00092B11" w:rsidP="00092B11">
      <w:pPr>
        <w:widowControl w:val="0"/>
        <w:spacing w:after="0" w:line="240" w:lineRule="auto"/>
        <w:jc w:val="center"/>
        <w:rPr>
          <w:rFonts w:ascii="Times New Roman" w:hAnsi="Times New Roman" w:cs="Times New Roman"/>
          <w:b/>
          <w:noProof/>
          <w:sz w:val="28"/>
          <w:szCs w:val="28"/>
        </w:rPr>
      </w:pPr>
    </w:p>
    <w:p w14:paraId="33B68D5A" w14:textId="161B49D4" w:rsidR="00092B11" w:rsidRPr="00DF236D" w:rsidRDefault="00F54D33" w:rsidP="00092B11">
      <w:pPr>
        <w:widowControl w:val="0"/>
        <w:spacing w:after="0" w:line="240" w:lineRule="auto"/>
        <w:jc w:val="center"/>
        <w:rPr>
          <w:rFonts w:ascii="Times New Roman" w:hAnsi="Times New Roman" w:cs="Times New Roman"/>
          <w:b/>
          <w:noProof/>
          <w:sz w:val="28"/>
          <w:szCs w:val="28"/>
        </w:rPr>
      </w:pPr>
      <w:r w:rsidRPr="00DF236D">
        <w:rPr>
          <w:noProof/>
          <w:lang w:eastAsia="ru-RU"/>
        </w:rPr>
        <w:drawing>
          <wp:inline distT="0" distB="0" distL="0" distR="0" wp14:anchorId="594266AD" wp14:editId="1219D87B">
            <wp:extent cx="6120130" cy="67056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0" y="0"/>
                      <a:ext cx="6120130" cy="6705600"/>
                    </a:xfrm>
                    <a:prstGeom prst="rect">
                      <a:avLst/>
                    </a:prstGeom>
                    <a:noFill/>
                    <a:ln>
                      <a:noFill/>
                    </a:ln>
                  </pic:spPr>
                </pic:pic>
              </a:graphicData>
            </a:graphic>
          </wp:inline>
        </w:drawing>
      </w:r>
    </w:p>
    <w:p w14:paraId="7D599620" w14:textId="77777777" w:rsidR="00092B11" w:rsidRPr="00DF236D" w:rsidRDefault="00092B11" w:rsidP="00092B11">
      <w:pPr>
        <w:widowControl w:val="0"/>
        <w:spacing w:after="0" w:line="240" w:lineRule="auto"/>
        <w:jc w:val="center"/>
        <w:rPr>
          <w:rFonts w:ascii="Times New Roman" w:hAnsi="Times New Roman" w:cs="Times New Roman"/>
          <w:b/>
          <w:noProof/>
          <w:sz w:val="28"/>
          <w:szCs w:val="28"/>
        </w:rPr>
      </w:pPr>
    </w:p>
    <w:p w14:paraId="70E1410F" w14:textId="77777777" w:rsidR="00092B11" w:rsidRPr="00DF236D" w:rsidRDefault="00092B11" w:rsidP="00092B11">
      <w:pPr>
        <w:widowControl w:val="0"/>
        <w:spacing w:after="0" w:line="240" w:lineRule="auto"/>
        <w:jc w:val="center"/>
        <w:rPr>
          <w:rFonts w:ascii="Times New Roman" w:hAnsi="Times New Roman" w:cs="Times New Roman"/>
          <w:b/>
          <w:noProof/>
          <w:sz w:val="28"/>
          <w:szCs w:val="28"/>
        </w:rPr>
      </w:pPr>
      <w:r w:rsidRPr="00DF236D">
        <w:rPr>
          <w:rFonts w:ascii="Times New Roman" w:hAnsi="Times New Roman" w:cs="Times New Roman"/>
          <w:sz w:val="28"/>
          <w:szCs w:val="28"/>
        </w:rPr>
        <w:t>Рисунок Ж.1 – Карта антропогенной нарушенности ландшафтов Кызылординской природно-сельскохозяйственной системы</w:t>
      </w:r>
    </w:p>
    <w:p w14:paraId="0C89CAF9" w14:textId="77777777" w:rsidR="00092B11" w:rsidRPr="00DF236D" w:rsidRDefault="00092B11" w:rsidP="00092B11">
      <w:pPr>
        <w:widowControl w:val="0"/>
        <w:spacing w:after="0" w:line="240" w:lineRule="auto"/>
        <w:jc w:val="center"/>
        <w:rPr>
          <w:rFonts w:ascii="Times New Roman" w:hAnsi="Times New Roman" w:cs="Times New Roman"/>
          <w:b/>
          <w:noProof/>
          <w:sz w:val="28"/>
          <w:szCs w:val="28"/>
        </w:rPr>
      </w:pPr>
    </w:p>
    <w:p w14:paraId="1D3C62F0" w14:textId="77777777" w:rsidR="00092B11" w:rsidRPr="00DF236D" w:rsidRDefault="00092B11" w:rsidP="00092B11">
      <w:pPr>
        <w:widowControl w:val="0"/>
        <w:spacing w:after="0" w:line="240" w:lineRule="auto"/>
        <w:jc w:val="center"/>
        <w:rPr>
          <w:rFonts w:ascii="Times New Roman" w:hAnsi="Times New Roman" w:cs="Times New Roman"/>
          <w:b/>
          <w:noProof/>
          <w:sz w:val="28"/>
          <w:szCs w:val="28"/>
        </w:rPr>
        <w:sectPr w:rsidR="00092B11" w:rsidRPr="00DF236D" w:rsidSect="00ED5B51">
          <w:pgSz w:w="11906" w:h="16838" w:code="9"/>
          <w:pgMar w:top="1134" w:right="567" w:bottom="1134" w:left="1701" w:header="709" w:footer="709" w:gutter="0"/>
          <w:cols w:space="708"/>
          <w:docGrid w:linePitch="360"/>
        </w:sectPr>
      </w:pPr>
    </w:p>
    <w:p w14:paraId="30AC58AC" w14:textId="77777777" w:rsidR="00092B11" w:rsidRPr="00DF236D" w:rsidRDefault="00092B11" w:rsidP="00092B11">
      <w:pPr>
        <w:widowControl w:val="0"/>
        <w:spacing w:after="0" w:line="240" w:lineRule="auto"/>
        <w:jc w:val="center"/>
        <w:rPr>
          <w:rFonts w:ascii="Times New Roman" w:hAnsi="Times New Roman" w:cs="Times New Roman"/>
          <w:b/>
          <w:noProof/>
          <w:sz w:val="28"/>
          <w:szCs w:val="28"/>
        </w:rPr>
      </w:pPr>
      <w:r w:rsidRPr="00DF236D">
        <w:rPr>
          <w:rFonts w:ascii="Times New Roman" w:hAnsi="Times New Roman" w:cs="Times New Roman"/>
          <w:b/>
          <w:noProof/>
          <w:sz w:val="28"/>
          <w:szCs w:val="28"/>
        </w:rPr>
        <w:lastRenderedPageBreak/>
        <w:t>ПРИЛОЖЕНИЕ И</w:t>
      </w:r>
    </w:p>
    <w:p w14:paraId="5ED27CE6" w14:textId="77777777" w:rsidR="00092B11" w:rsidRPr="00DF236D" w:rsidRDefault="00092B11" w:rsidP="00092B11">
      <w:pPr>
        <w:widowControl w:val="0"/>
        <w:spacing w:after="0" w:line="240" w:lineRule="auto"/>
        <w:jc w:val="both"/>
        <w:rPr>
          <w:rFonts w:ascii="Times New Roman" w:eastAsia="Times New Roman" w:hAnsi="Times New Roman" w:cs="Times New Roman"/>
          <w:sz w:val="28"/>
          <w:szCs w:val="28"/>
          <w:lang w:eastAsia="ru-RU"/>
        </w:rPr>
      </w:pPr>
    </w:p>
    <w:p w14:paraId="4C0E6928" w14:textId="77777777" w:rsidR="00092B11" w:rsidRPr="00DF236D" w:rsidRDefault="00092B11" w:rsidP="00092B11">
      <w:pPr>
        <w:widowControl w:val="0"/>
        <w:spacing w:after="0" w:line="240" w:lineRule="auto"/>
        <w:jc w:val="both"/>
        <w:rPr>
          <w:rFonts w:ascii="Times New Roman" w:eastAsia="Times New Roman" w:hAnsi="Times New Roman" w:cs="Times New Roman"/>
          <w:sz w:val="28"/>
          <w:szCs w:val="28"/>
          <w:lang w:eastAsia="ru-RU"/>
        </w:rPr>
      </w:pPr>
      <w:r w:rsidRPr="00DF236D">
        <w:rPr>
          <w:rFonts w:ascii="Times New Roman" w:hAnsi="Times New Roman" w:cs="Times New Roman"/>
          <w:sz w:val="28"/>
          <w:szCs w:val="28"/>
        </w:rPr>
        <w:t xml:space="preserve">Таблица И.1 – </w:t>
      </w:r>
      <w:r w:rsidRPr="00DF236D">
        <w:rPr>
          <w:rFonts w:ascii="Times New Roman" w:eastAsia="Times New Roman" w:hAnsi="Times New Roman" w:cs="Times New Roman"/>
          <w:sz w:val="28"/>
          <w:szCs w:val="28"/>
          <w:lang w:eastAsia="ru-RU"/>
        </w:rPr>
        <w:t>Мелиоративное состояние орошаемых земель Кызылординской природно-сельскохозяйственной системы</w:t>
      </w:r>
    </w:p>
    <w:p w14:paraId="5FE5090F" w14:textId="77777777" w:rsidR="00092B11" w:rsidRPr="00DF236D" w:rsidRDefault="00092B11" w:rsidP="00092B11">
      <w:pPr>
        <w:widowControl w:val="0"/>
        <w:spacing w:after="0" w:line="240" w:lineRule="auto"/>
        <w:jc w:val="both"/>
        <w:rPr>
          <w:rFonts w:ascii="Times New Roman" w:eastAsia="Times New Roman" w:hAnsi="Times New Roman" w:cs="Times New Roman"/>
          <w:sz w:val="28"/>
          <w:szCs w:val="28"/>
          <w:lang w:eastAsia="ru-RU"/>
        </w:rPr>
      </w:pPr>
    </w:p>
    <w:tbl>
      <w:tblPr>
        <w:tblW w:w="145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4"/>
        <w:gridCol w:w="1133"/>
        <w:gridCol w:w="852"/>
        <w:gridCol w:w="1701"/>
        <w:gridCol w:w="992"/>
        <w:gridCol w:w="993"/>
        <w:gridCol w:w="992"/>
        <w:gridCol w:w="1276"/>
        <w:gridCol w:w="9"/>
        <w:gridCol w:w="1043"/>
        <w:gridCol w:w="1216"/>
        <w:gridCol w:w="1701"/>
        <w:gridCol w:w="1134"/>
      </w:tblGrid>
      <w:tr w:rsidR="00092B11" w:rsidRPr="00DF236D" w14:paraId="5DBBAE40" w14:textId="77777777" w:rsidTr="005F6916">
        <w:tc>
          <w:tcPr>
            <w:tcW w:w="1554" w:type="dxa"/>
            <w:vMerge w:val="restart"/>
            <w:tcBorders>
              <w:top w:val="single" w:sz="4" w:space="0" w:color="auto"/>
              <w:left w:val="single" w:sz="4" w:space="0" w:color="auto"/>
              <w:right w:val="single" w:sz="4" w:space="0" w:color="auto"/>
            </w:tcBorders>
            <w:vAlign w:val="center"/>
            <w:hideMark/>
          </w:tcPr>
          <w:p w14:paraId="70996302" w14:textId="77777777" w:rsidR="00092B11" w:rsidRPr="00DF236D" w:rsidRDefault="00092B11" w:rsidP="00ED5B51">
            <w:pPr>
              <w:widowControl w:val="0"/>
              <w:suppressLineNumbers/>
              <w:snapToGrid w:val="0"/>
              <w:spacing w:after="0" w:line="240" w:lineRule="auto"/>
              <w:jc w:val="center"/>
              <w:rPr>
                <w:rFonts w:ascii="Times New Roman" w:eastAsia="DejaVu Sans" w:hAnsi="Times New Roman" w:cs="Times New Roman"/>
                <w:kern w:val="1"/>
                <w:lang w:eastAsia="hi-IN" w:bidi="hi-IN"/>
              </w:rPr>
            </w:pPr>
            <w:r w:rsidRPr="00DF236D">
              <w:rPr>
                <w:rFonts w:ascii="Times New Roman" w:eastAsia="DejaVu Sans" w:hAnsi="Times New Roman" w:cs="Times New Roman"/>
                <w:kern w:val="1"/>
                <w:lang w:eastAsia="hi-IN" w:bidi="hi-IN"/>
              </w:rPr>
              <w:t>Административные районы</w:t>
            </w:r>
          </w:p>
        </w:tc>
        <w:tc>
          <w:tcPr>
            <w:tcW w:w="1133" w:type="dxa"/>
            <w:vMerge w:val="restart"/>
            <w:tcBorders>
              <w:top w:val="single" w:sz="4" w:space="0" w:color="auto"/>
              <w:left w:val="single" w:sz="4" w:space="0" w:color="auto"/>
              <w:right w:val="single" w:sz="4" w:space="0" w:color="auto"/>
            </w:tcBorders>
            <w:vAlign w:val="center"/>
            <w:hideMark/>
          </w:tcPr>
          <w:p w14:paraId="47782668" w14:textId="77777777" w:rsidR="00092B11" w:rsidRPr="00DF236D" w:rsidRDefault="00092B11" w:rsidP="00ED5B51">
            <w:pPr>
              <w:widowControl w:val="0"/>
              <w:suppressLineNumbers/>
              <w:snapToGrid w:val="0"/>
              <w:spacing w:after="0" w:line="240" w:lineRule="auto"/>
              <w:jc w:val="center"/>
              <w:rPr>
                <w:rFonts w:ascii="Times New Roman" w:eastAsia="DejaVu Sans" w:hAnsi="Times New Roman" w:cs="Times New Roman"/>
                <w:kern w:val="1"/>
                <w:lang w:eastAsia="hi-IN" w:bidi="hi-IN"/>
              </w:rPr>
            </w:pPr>
            <w:r w:rsidRPr="00DF236D">
              <w:rPr>
                <w:rFonts w:ascii="Times New Roman" w:eastAsia="DejaVu Sans" w:hAnsi="Times New Roman" w:cs="Times New Roman"/>
                <w:kern w:val="1"/>
                <w:lang w:eastAsia="hi-IN" w:bidi="hi-IN"/>
              </w:rPr>
              <w:t>Площа-дь регуляр-ного ороше-ния, тыс. га</w:t>
            </w:r>
          </w:p>
        </w:tc>
        <w:tc>
          <w:tcPr>
            <w:tcW w:w="852" w:type="dxa"/>
            <w:vMerge w:val="restart"/>
            <w:tcBorders>
              <w:top w:val="single" w:sz="4" w:space="0" w:color="auto"/>
              <w:left w:val="single" w:sz="4" w:space="0" w:color="auto"/>
              <w:right w:val="single" w:sz="4" w:space="0" w:color="auto"/>
            </w:tcBorders>
            <w:vAlign w:val="center"/>
            <w:hideMark/>
          </w:tcPr>
          <w:p w14:paraId="67664629" w14:textId="77777777" w:rsidR="00092B11" w:rsidRPr="00DF236D" w:rsidRDefault="00092B11" w:rsidP="00ED5B51">
            <w:pPr>
              <w:spacing w:after="0" w:line="240" w:lineRule="auto"/>
              <w:jc w:val="center"/>
              <w:rPr>
                <w:rFonts w:ascii="Times New Roman" w:eastAsia="Times New Roman" w:hAnsi="Times New Roman" w:cs="Times New Roman"/>
                <w:lang w:eastAsia="ar-SA"/>
              </w:rPr>
            </w:pPr>
            <w:r w:rsidRPr="00DF236D">
              <w:rPr>
                <w:rFonts w:ascii="Times New Roman" w:eastAsia="Calibri" w:hAnsi="Times New Roman" w:cs="Times New Roman"/>
              </w:rPr>
              <w:t>Зона увлажненности по коэффициенту К</w:t>
            </w:r>
            <w:r w:rsidRPr="00DF236D">
              <w:rPr>
                <w:rFonts w:ascii="Times New Roman" w:eastAsia="Calibri" w:hAnsi="Times New Roman" w:cs="Times New Roman"/>
                <w:vertAlign w:val="subscript"/>
              </w:rPr>
              <w:t>у</w:t>
            </w:r>
          </w:p>
        </w:tc>
        <w:tc>
          <w:tcPr>
            <w:tcW w:w="2693" w:type="dxa"/>
            <w:gridSpan w:val="2"/>
            <w:tcBorders>
              <w:top w:val="single" w:sz="4" w:space="0" w:color="auto"/>
              <w:left w:val="single" w:sz="4" w:space="0" w:color="auto"/>
              <w:bottom w:val="single" w:sz="4" w:space="0" w:color="auto"/>
              <w:right w:val="single" w:sz="4" w:space="0" w:color="auto"/>
            </w:tcBorders>
            <w:vAlign w:val="center"/>
            <w:hideMark/>
          </w:tcPr>
          <w:p w14:paraId="599E7FB0" w14:textId="77777777" w:rsidR="00092B11" w:rsidRPr="00DF236D" w:rsidRDefault="000D1B34" w:rsidP="00ED5B51">
            <w:pPr>
              <w:widowControl w:val="0"/>
              <w:suppressLineNumbers/>
              <w:snapToGrid w:val="0"/>
              <w:spacing w:after="0" w:line="240" w:lineRule="auto"/>
              <w:jc w:val="center"/>
              <w:rPr>
                <w:rFonts w:ascii="Times New Roman" w:eastAsia="DejaVu Sans" w:hAnsi="Times New Roman" w:cs="Times New Roman"/>
                <w:kern w:val="1"/>
                <w:lang w:eastAsia="hi-IN" w:bidi="hi-IN"/>
              </w:rPr>
            </w:pPr>
            <w:r w:rsidRPr="00DF236D">
              <w:rPr>
                <w:rFonts w:ascii="Times New Roman" w:eastAsia="DejaVu Sans" w:hAnsi="Times New Roman" w:cs="Times New Roman"/>
                <w:kern w:val="1"/>
                <w:lang w:eastAsia="hi-IN" w:bidi="hi-IN"/>
              </w:rPr>
              <w:t>ПТК</w:t>
            </w:r>
          </w:p>
        </w:tc>
        <w:tc>
          <w:tcPr>
            <w:tcW w:w="3270" w:type="dxa"/>
            <w:gridSpan w:val="4"/>
            <w:tcBorders>
              <w:top w:val="single" w:sz="4" w:space="0" w:color="auto"/>
              <w:left w:val="single" w:sz="4" w:space="0" w:color="auto"/>
              <w:bottom w:val="single" w:sz="4" w:space="0" w:color="auto"/>
              <w:right w:val="single" w:sz="4" w:space="0" w:color="auto"/>
            </w:tcBorders>
            <w:vAlign w:val="center"/>
            <w:hideMark/>
          </w:tcPr>
          <w:p w14:paraId="30957940" w14:textId="77777777" w:rsidR="00092B11" w:rsidRPr="00DF236D" w:rsidRDefault="00092B11" w:rsidP="00ED5B51">
            <w:pPr>
              <w:spacing w:after="0" w:line="240" w:lineRule="auto"/>
              <w:jc w:val="center"/>
              <w:rPr>
                <w:rFonts w:ascii="Times New Roman" w:eastAsia="Times New Roman" w:hAnsi="Times New Roman" w:cs="Times New Roman"/>
                <w:lang w:eastAsia="ar-SA"/>
              </w:rPr>
            </w:pPr>
            <w:r w:rsidRPr="00DF236D">
              <w:rPr>
                <w:rFonts w:ascii="Times New Roman" w:eastAsia="Calibri" w:hAnsi="Times New Roman" w:cs="Times New Roman"/>
              </w:rPr>
              <w:t>Гидрогеологические условия</w:t>
            </w:r>
          </w:p>
        </w:tc>
        <w:tc>
          <w:tcPr>
            <w:tcW w:w="2259" w:type="dxa"/>
            <w:gridSpan w:val="2"/>
            <w:vMerge w:val="restart"/>
            <w:tcBorders>
              <w:top w:val="single" w:sz="4" w:space="0" w:color="auto"/>
              <w:left w:val="single" w:sz="4" w:space="0" w:color="auto"/>
              <w:right w:val="single" w:sz="4" w:space="0" w:color="auto"/>
            </w:tcBorders>
            <w:vAlign w:val="center"/>
            <w:hideMark/>
          </w:tcPr>
          <w:p w14:paraId="71595ED1" w14:textId="77777777" w:rsidR="00092B11" w:rsidRPr="00DF236D" w:rsidRDefault="00092B11" w:rsidP="00ED5B51">
            <w:pPr>
              <w:spacing w:after="0" w:line="240" w:lineRule="auto"/>
              <w:jc w:val="center"/>
              <w:rPr>
                <w:rFonts w:ascii="Times New Roman" w:eastAsia="Times New Roman" w:hAnsi="Times New Roman" w:cs="Times New Roman"/>
                <w:lang w:eastAsia="ar-SA"/>
              </w:rPr>
            </w:pPr>
            <w:r w:rsidRPr="00DF236D">
              <w:rPr>
                <w:rFonts w:ascii="Times New Roman" w:eastAsia="Calibri" w:hAnsi="Times New Roman" w:cs="Times New Roman"/>
              </w:rPr>
              <w:t>Почвообразующие и подстилающие породы (с глубины залегания водопроницаемых пород)</w:t>
            </w:r>
          </w:p>
        </w:tc>
        <w:tc>
          <w:tcPr>
            <w:tcW w:w="1701" w:type="dxa"/>
            <w:vMerge w:val="restart"/>
            <w:tcBorders>
              <w:top w:val="single" w:sz="4" w:space="0" w:color="auto"/>
              <w:left w:val="single" w:sz="4" w:space="0" w:color="auto"/>
              <w:right w:val="single" w:sz="4" w:space="0" w:color="auto"/>
            </w:tcBorders>
            <w:vAlign w:val="center"/>
            <w:hideMark/>
          </w:tcPr>
          <w:p w14:paraId="0C977E93" w14:textId="77777777" w:rsidR="00092B11" w:rsidRPr="00DF236D" w:rsidRDefault="00092B11" w:rsidP="00ED5B51">
            <w:pPr>
              <w:spacing w:after="0" w:line="240" w:lineRule="auto"/>
              <w:jc w:val="center"/>
              <w:rPr>
                <w:rFonts w:ascii="Times New Roman" w:eastAsia="Times New Roman" w:hAnsi="Times New Roman" w:cs="Times New Roman"/>
                <w:lang w:eastAsia="ar-SA"/>
              </w:rPr>
            </w:pPr>
            <w:r w:rsidRPr="00DF236D">
              <w:rPr>
                <w:rFonts w:ascii="Times New Roman" w:eastAsia="Calibri" w:hAnsi="Times New Roman" w:cs="Times New Roman"/>
              </w:rPr>
              <w:t>Краткая характеристика почв (мех. состав, щебнистость, каменистость, засоление)</w:t>
            </w:r>
          </w:p>
        </w:tc>
        <w:tc>
          <w:tcPr>
            <w:tcW w:w="1134" w:type="dxa"/>
            <w:vMerge w:val="restart"/>
            <w:tcBorders>
              <w:top w:val="single" w:sz="4" w:space="0" w:color="auto"/>
              <w:left w:val="single" w:sz="4" w:space="0" w:color="auto"/>
              <w:right w:val="single" w:sz="4" w:space="0" w:color="auto"/>
            </w:tcBorders>
            <w:vAlign w:val="center"/>
          </w:tcPr>
          <w:p w14:paraId="2ADF909D" w14:textId="77777777" w:rsidR="00092B11" w:rsidRPr="00DF236D" w:rsidRDefault="00092B11" w:rsidP="00ED5B51">
            <w:pPr>
              <w:spacing w:after="0" w:line="240" w:lineRule="auto"/>
              <w:jc w:val="center"/>
              <w:rPr>
                <w:rFonts w:ascii="Times New Roman" w:eastAsia="Times New Roman" w:hAnsi="Times New Roman" w:cs="Times New Roman"/>
                <w:lang w:eastAsia="ar-SA"/>
              </w:rPr>
            </w:pPr>
            <w:r w:rsidRPr="00DF236D">
              <w:rPr>
                <w:rFonts w:ascii="Times New Roman" w:eastAsia="Times New Roman" w:hAnsi="Times New Roman" w:cs="Times New Roman"/>
                <w:lang w:eastAsia="ar-SA"/>
              </w:rPr>
              <w:t>% от общей орошае</w:t>
            </w:r>
            <w:r w:rsidR="000A5757" w:rsidRPr="00DF236D">
              <w:rPr>
                <w:rFonts w:ascii="Times New Roman" w:eastAsia="Times New Roman" w:hAnsi="Times New Roman" w:cs="Times New Roman"/>
                <w:lang w:eastAsia="ar-SA"/>
              </w:rPr>
              <w:t>-</w:t>
            </w:r>
            <w:r w:rsidRPr="00DF236D">
              <w:rPr>
                <w:rFonts w:ascii="Times New Roman" w:eastAsia="Times New Roman" w:hAnsi="Times New Roman" w:cs="Times New Roman"/>
                <w:lang w:eastAsia="ar-SA"/>
              </w:rPr>
              <w:t>мой площади</w:t>
            </w:r>
          </w:p>
        </w:tc>
      </w:tr>
      <w:tr w:rsidR="00092B11" w:rsidRPr="00DF236D" w14:paraId="4B9541F2" w14:textId="77777777" w:rsidTr="005F6916">
        <w:trPr>
          <w:trHeight w:val="560"/>
        </w:trPr>
        <w:tc>
          <w:tcPr>
            <w:tcW w:w="1554" w:type="dxa"/>
            <w:vMerge/>
            <w:tcBorders>
              <w:left w:val="single" w:sz="4" w:space="0" w:color="auto"/>
              <w:right w:val="single" w:sz="4" w:space="0" w:color="auto"/>
            </w:tcBorders>
            <w:vAlign w:val="center"/>
            <w:hideMark/>
          </w:tcPr>
          <w:p w14:paraId="0418B794" w14:textId="77777777" w:rsidR="00092B11" w:rsidRPr="00DF236D" w:rsidRDefault="00092B11" w:rsidP="00ED5B51">
            <w:pPr>
              <w:spacing w:after="0" w:line="240" w:lineRule="auto"/>
              <w:jc w:val="center"/>
              <w:rPr>
                <w:rFonts w:ascii="Times New Roman" w:eastAsia="DejaVu Sans" w:hAnsi="Times New Roman" w:cs="Times New Roman"/>
                <w:kern w:val="2"/>
                <w:lang w:eastAsia="hi-IN" w:bidi="hi-IN"/>
              </w:rPr>
            </w:pPr>
          </w:p>
        </w:tc>
        <w:tc>
          <w:tcPr>
            <w:tcW w:w="1133" w:type="dxa"/>
            <w:vMerge/>
            <w:tcBorders>
              <w:left w:val="single" w:sz="4" w:space="0" w:color="auto"/>
              <w:right w:val="single" w:sz="4" w:space="0" w:color="auto"/>
            </w:tcBorders>
            <w:vAlign w:val="center"/>
            <w:hideMark/>
          </w:tcPr>
          <w:p w14:paraId="43475293" w14:textId="77777777" w:rsidR="00092B11" w:rsidRPr="00DF236D" w:rsidRDefault="00092B11" w:rsidP="00ED5B51">
            <w:pPr>
              <w:spacing w:after="0" w:line="240" w:lineRule="auto"/>
              <w:jc w:val="center"/>
              <w:rPr>
                <w:rFonts w:ascii="Times New Roman" w:eastAsia="DejaVu Sans" w:hAnsi="Times New Roman" w:cs="Times New Roman"/>
                <w:kern w:val="2"/>
                <w:lang w:eastAsia="hi-IN" w:bidi="hi-IN"/>
              </w:rPr>
            </w:pPr>
          </w:p>
        </w:tc>
        <w:tc>
          <w:tcPr>
            <w:tcW w:w="852" w:type="dxa"/>
            <w:vMerge/>
            <w:tcBorders>
              <w:left w:val="single" w:sz="4" w:space="0" w:color="auto"/>
              <w:right w:val="single" w:sz="4" w:space="0" w:color="auto"/>
            </w:tcBorders>
            <w:vAlign w:val="center"/>
            <w:hideMark/>
          </w:tcPr>
          <w:p w14:paraId="2237B8E1" w14:textId="77777777" w:rsidR="00092B11" w:rsidRPr="00DF236D" w:rsidRDefault="00092B11" w:rsidP="00ED5B51">
            <w:pPr>
              <w:spacing w:after="0" w:line="240" w:lineRule="auto"/>
              <w:jc w:val="center"/>
              <w:rPr>
                <w:rFonts w:ascii="Times New Roman" w:eastAsia="Times New Roman" w:hAnsi="Times New Roman" w:cs="Times New Roman"/>
                <w:lang w:eastAsia="ar-SA"/>
              </w:rPr>
            </w:pPr>
          </w:p>
        </w:tc>
        <w:tc>
          <w:tcPr>
            <w:tcW w:w="1701" w:type="dxa"/>
            <w:vMerge w:val="restart"/>
            <w:tcBorders>
              <w:top w:val="single" w:sz="4" w:space="0" w:color="auto"/>
              <w:left w:val="single" w:sz="4" w:space="0" w:color="auto"/>
              <w:right w:val="single" w:sz="4" w:space="0" w:color="auto"/>
            </w:tcBorders>
            <w:vAlign w:val="center"/>
            <w:hideMark/>
          </w:tcPr>
          <w:p w14:paraId="4EBC63A8" w14:textId="77777777" w:rsidR="00092B11" w:rsidRPr="00DF236D" w:rsidRDefault="000D1B34" w:rsidP="00ED5B51">
            <w:pPr>
              <w:widowControl w:val="0"/>
              <w:suppressLineNumbers/>
              <w:snapToGrid w:val="0"/>
              <w:spacing w:after="0" w:line="240" w:lineRule="auto"/>
              <w:jc w:val="center"/>
              <w:rPr>
                <w:rFonts w:ascii="Times New Roman" w:eastAsia="DejaVu Sans" w:hAnsi="Times New Roman" w:cs="Times New Roman"/>
                <w:kern w:val="1"/>
                <w:lang w:eastAsia="hi-IN" w:bidi="hi-IN"/>
              </w:rPr>
            </w:pPr>
            <w:r w:rsidRPr="00DF236D">
              <w:rPr>
                <w:rFonts w:ascii="Times New Roman" w:eastAsia="DejaVu Sans" w:hAnsi="Times New Roman" w:cs="Times New Roman"/>
                <w:kern w:val="1"/>
                <w:lang w:eastAsia="hi-IN" w:bidi="hi-IN"/>
              </w:rPr>
              <w:t>Преобладающие виды л</w:t>
            </w:r>
            <w:r w:rsidR="00091305" w:rsidRPr="00DF236D">
              <w:rPr>
                <w:rFonts w:ascii="Times New Roman" w:eastAsia="DejaVu Sans" w:hAnsi="Times New Roman" w:cs="Times New Roman"/>
                <w:kern w:val="1"/>
                <w:lang w:eastAsia="hi-IN" w:bidi="hi-IN"/>
              </w:rPr>
              <w:t>андшафт</w:t>
            </w:r>
            <w:r w:rsidRPr="00DF236D">
              <w:rPr>
                <w:rFonts w:ascii="Times New Roman" w:eastAsia="DejaVu Sans" w:hAnsi="Times New Roman" w:cs="Times New Roman"/>
                <w:kern w:val="1"/>
                <w:lang w:eastAsia="hi-IN" w:bidi="hi-IN"/>
              </w:rPr>
              <w:t>а</w:t>
            </w:r>
          </w:p>
        </w:tc>
        <w:tc>
          <w:tcPr>
            <w:tcW w:w="992" w:type="dxa"/>
            <w:vMerge w:val="restart"/>
            <w:tcBorders>
              <w:top w:val="single" w:sz="4" w:space="0" w:color="auto"/>
              <w:left w:val="single" w:sz="4" w:space="0" w:color="auto"/>
              <w:right w:val="single" w:sz="4" w:space="0" w:color="auto"/>
            </w:tcBorders>
            <w:vAlign w:val="center"/>
            <w:hideMark/>
          </w:tcPr>
          <w:p w14:paraId="2C480EA8" w14:textId="77777777" w:rsidR="00092B11" w:rsidRPr="00DF236D" w:rsidRDefault="00092B11" w:rsidP="00ED5B51">
            <w:pPr>
              <w:widowControl w:val="0"/>
              <w:suppressLineNumbers/>
              <w:snapToGrid w:val="0"/>
              <w:spacing w:after="0" w:line="240" w:lineRule="auto"/>
              <w:jc w:val="center"/>
              <w:rPr>
                <w:rFonts w:ascii="Times New Roman" w:eastAsia="DejaVu Sans" w:hAnsi="Times New Roman" w:cs="Times New Roman"/>
                <w:kern w:val="1"/>
                <w:lang w:eastAsia="hi-IN" w:bidi="hi-IN"/>
              </w:rPr>
            </w:pPr>
            <w:r w:rsidRPr="00DF236D">
              <w:rPr>
                <w:rFonts w:ascii="Times New Roman" w:eastAsia="DejaVu Sans" w:hAnsi="Times New Roman" w:cs="Times New Roman"/>
                <w:kern w:val="1"/>
                <w:lang w:eastAsia="hi-IN" w:bidi="hi-IN"/>
              </w:rPr>
              <w:t>Преобладающие уклоны</w:t>
            </w:r>
          </w:p>
        </w:tc>
        <w:tc>
          <w:tcPr>
            <w:tcW w:w="1985" w:type="dxa"/>
            <w:gridSpan w:val="2"/>
            <w:tcBorders>
              <w:top w:val="single" w:sz="4" w:space="0" w:color="auto"/>
              <w:left w:val="single" w:sz="4" w:space="0" w:color="auto"/>
              <w:bottom w:val="single" w:sz="4" w:space="0" w:color="auto"/>
              <w:right w:val="single" w:sz="4" w:space="0" w:color="auto"/>
            </w:tcBorders>
            <w:vAlign w:val="center"/>
            <w:hideMark/>
          </w:tcPr>
          <w:p w14:paraId="636708B6" w14:textId="77777777" w:rsidR="00092B11" w:rsidRPr="00DF236D" w:rsidRDefault="00092B11" w:rsidP="00ED5B51">
            <w:pPr>
              <w:widowControl w:val="0"/>
              <w:suppressLineNumbers/>
              <w:snapToGrid w:val="0"/>
              <w:spacing w:after="0" w:line="240" w:lineRule="auto"/>
              <w:jc w:val="center"/>
              <w:rPr>
                <w:rFonts w:ascii="Times New Roman" w:eastAsia="DejaVu Sans" w:hAnsi="Times New Roman" w:cs="Times New Roman"/>
                <w:kern w:val="1"/>
                <w:lang w:eastAsia="hi-IN" w:bidi="hi-IN"/>
              </w:rPr>
            </w:pPr>
            <w:r w:rsidRPr="00DF236D">
              <w:rPr>
                <w:rFonts w:ascii="Times New Roman" w:eastAsia="DejaVu Sans" w:hAnsi="Times New Roman" w:cs="Times New Roman"/>
                <w:kern w:val="1"/>
                <w:lang w:eastAsia="hi-IN" w:bidi="hi-IN"/>
              </w:rPr>
              <w:t>грунтовые воды</w:t>
            </w:r>
          </w:p>
        </w:tc>
        <w:tc>
          <w:tcPr>
            <w:tcW w:w="1285" w:type="dxa"/>
            <w:gridSpan w:val="2"/>
            <w:vMerge w:val="restart"/>
            <w:tcBorders>
              <w:top w:val="single" w:sz="4" w:space="0" w:color="auto"/>
              <w:left w:val="single" w:sz="4" w:space="0" w:color="auto"/>
              <w:right w:val="single" w:sz="4" w:space="0" w:color="auto"/>
            </w:tcBorders>
            <w:vAlign w:val="center"/>
            <w:hideMark/>
          </w:tcPr>
          <w:p w14:paraId="02C62B7A" w14:textId="77777777" w:rsidR="00092B11" w:rsidRPr="00DF236D" w:rsidRDefault="00092B11" w:rsidP="00ED5B51">
            <w:pPr>
              <w:widowControl w:val="0"/>
              <w:suppressLineNumbers/>
              <w:snapToGrid w:val="0"/>
              <w:spacing w:after="0" w:line="240" w:lineRule="auto"/>
              <w:jc w:val="center"/>
              <w:rPr>
                <w:rFonts w:ascii="Times New Roman" w:eastAsia="DejaVu Sans" w:hAnsi="Times New Roman" w:cs="Times New Roman"/>
                <w:kern w:val="1"/>
                <w:lang w:eastAsia="hi-IN" w:bidi="hi-IN"/>
              </w:rPr>
            </w:pPr>
            <w:r w:rsidRPr="00DF236D">
              <w:rPr>
                <w:rFonts w:ascii="Times New Roman" w:eastAsia="DejaVu Sans" w:hAnsi="Times New Roman" w:cs="Times New Roman"/>
                <w:kern w:val="1"/>
                <w:lang w:eastAsia="hi-IN" w:bidi="hi-IN"/>
              </w:rPr>
              <w:t>степень естестве-нной дренированности террито-рии</w:t>
            </w:r>
          </w:p>
        </w:tc>
        <w:tc>
          <w:tcPr>
            <w:tcW w:w="2259" w:type="dxa"/>
            <w:gridSpan w:val="2"/>
            <w:vMerge/>
            <w:tcBorders>
              <w:left w:val="single" w:sz="4" w:space="0" w:color="auto"/>
              <w:right w:val="single" w:sz="4" w:space="0" w:color="auto"/>
            </w:tcBorders>
            <w:vAlign w:val="center"/>
            <w:hideMark/>
          </w:tcPr>
          <w:p w14:paraId="077E9661" w14:textId="77777777" w:rsidR="00092B11" w:rsidRPr="00DF236D" w:rsidRDefault="00092B11" w:rsidP="00ED5B51">
            <w:pPr>
              <w:spacing w:after="0" w:line="240" w:lineRule="auto"/>
              <w:jc w:val="center"/>
              <w:rPr>
                <w:rFonts w:ascii="Times New Roman" w:eastAsia="Times New Roman" w:hAnsi="Times New Roman" w:cs="Times New Roman"/>
                <w:lang w:eastAsia="ar-SA"/>
              </w:rPr>
            </w:pPr>
          </w:p>
        </w:tc>
        <w:tc>
          <w:tcPr>
            <w:tcW w:w="1701" w:type="dxa"/>
            <w:vMerge/>
            <w:tcBorders>
              <w:left w:val="single" w:sz="4" w:space="0" w:color="auto"/>
              <w:right w:val="single" w:sz="4" w:space="0" w:color="auto"/>
            </w:tcBorders>
            <w:vAlign w:val="center"/>
            <w:hideMark/>
          </w:tcPr>
          <w:p w14:paraId="1E5BBD6B" w14:textId="77777777" w:rsidR="00092B11" w:rsidRPr="00DF236D" w:rsidRDefault="00092B11" w:rsidP="00ED5B51">
            <w:pPr>
              <w:spacing w:after="0" w:line="240" w:lineRule="auto"/>
              <w:jc w:val="center"/>
              <w:rPr>
                <w:rFonts w:ascii="Times New Roman" w:eastAsia="Times New Roman" w:hAnsi="Times New Roman" w:cs="Times New Roman"/>
                <w:lang w:eastAsia="ar-SA"/>
              </w:rPr>
            </w:pPr>
          </w:p>
        </w:tc>
        <w:tc>
          <w:tcPr>
            <w:tcW w:w="1134" w:type="dxa"/>
            <w:vMerge/>
            <w:tcBorders>
              <w:left w:val="single" w:sz="4" w:space="0" w:color="auto"/>
              <w:right w:val="single" w:sz="4" w:space="0" w:color="auto"/>
            </w:tcBorders>
            <w:vAlign w:val="center"/>
          </w:tcPr>
          <w:p w14:paraId="407E627E" w14:textId="77777777" w:rsidR="00092B11" w:rsidRPr="00DF236D" w:rsidRDefault="00092B11" w:rsidP="00ED5B51">
            <w:pPr>
              <w:spacing w:after="0" w:line="240" w:lineRule="auto"/>
              <w:jc w:val="center"/>
              <w:rPr>
                <w:rFonts w:ascii="Times New Roman" w:eastAsia="Times New Roman" w:hAnsi="Times New Roman" w:cs="Times New Roman"/>
                <w:lang w:eastAsia="ar-SA"/>
              </w:rPr>
            </w:pPr>
          </w:p>
        </w:tc>
      </w:tr>
      <w:tr w:rsidR="00092B11" w:rsidRPr="00DF236D" w14:paraId="6A3BA865" w14:textId="77777777" w:rsidTr="005F6916">
        <w:trPr>
          <w:trHeight w:val="1039"/>
        </w:trPr>
        <w:tc>
          <w:tcPr>
            <w:tcW w:w="1554" w:type="dxa"/>
            <w:vMerge/>
            <w:tcBorders>
              <w:left w:val="single" w:sz="4" w:space="0" w:color="auto"/>
              <w:bottom w:val="single" w:sz="4" w:space="0" w:color="auto"/>
              <w:right w:val="single" w:sz="4" w:space="0" w:color="auto"/>
            </w:tcBorders>
            <w:vAlign w:val="center"/>
          </w:tcPr>
          <w:p w14:paraId="380FABB1" w14:textId="77777777" w:rsidR="00092B11" w:rsidRPr="00DF236D" w:rsidRDefault="00092B11" w:rsidP="00ED5B51">
            <w:pPr>
              <w:spacing w:after="0" w:line="240" w:lineRule="auto"/>
              <w:jc w:val="center"/>
              <w:rPr>
                <w:rFonts w:ascii="Times New Roman" w:eastAsia="DejaVu Sans" w:hAnsi="Times New Roman" w:cs="Times New Roman"/>
                <w:kern w:val="2"/>
                <w:lang w:eastAsia="hi-IN" w:bidi="hi-IN"/>
              </w:rPr>
            </w:pPr>
          </w:p>
        </w:tc>
        <w:tc>
          <w:tcPr>
            <w:tcW w:w="1133" w:type="dxa"/>
            <w:vMerge/>
            <w:tcBorders>
              <w:left w:val="single" w:sz="4" w:space="0" w:color="auto"/>
              <w:bottom w:val="single" w:sz="4" w:space="0" w:color="auto"/>
              <w:right w:val="single" w:sz="4" w:space="0" w:color="auto"/>
            </w:tcBorders>
            <w:vAlign w:val="center"/>
          </w:tcPr>
          <w:p w14:paraId="4C3A89C7" w14:textId="77777777" w:rsidR="00092B11" w:rsidRPr="00DF236D" w:rsidRDefault="00092B11" w:rsidP="00ED5B51">
            <w:pPr>
              <w:spacing w:after="0" w:line="240" w:lineRule="auto"/>
              <w:jc w:val="center"/>
              <w:rPr>
                <w:rFonts w:ascii="Times New Roman" w:eastAsia="DejaVu Sans" w:hAnsi="Times New Roman" w:cs="Times New Roman"/>
                <w:kern w:val="2"/>
                <w:lang w:eastAsia="hi-IN" w:bidi="hi-IN"/>
              </w:rPr>
            </w:pPr>
          </w:p>
        </w:tc>
        <w:tc>
          <w:tcPr>
            <w:tcW w:w="852" w:type="dxa"/>
            <w:vMerge/>
            <w:tcBorders>
              <w:left w:val="single" w:sz="4" w:space="0" w:color="auto"/>
              <w:bottom w:val="single" w:sz="4" w:space="0" w:color="auto"/>
              <w:right w:val="single" w:sz="4" w:space="0" w:color="auto"/>
            </w:tcBorders>
            <w:vAlign w:val="center"/>
          </w:tcPr>
          <w:p w14:paraId="7CC48762" w14:textId="77777777" w:rsidR="00092B11" w:rsidRPr="00DF236D" w:rsidRDefault="00092B11" w:rsidP="00ED5B51">
            <w:pPr>
              <w:spacing w:after="0" w:line="240" w:lineRule="auto"/>
              <w:jc w:val="center"/>
              <w:rPr>
                <w:rFonts w:ascii="Times New Roman" w:eastAsia="Times New Roman" w:hAnsi="Times New Roman" w:cs="Times New Roman"/>
                <w:lang w:eastAsia="ar-SA"/>
              </w:rPr>
            </w:pPr>
          </w:p>
        </w:tc>
        <w:tc>
          <w:tcPr>
            <w:tcW w:w="1701" w:type="dxa"/>
            <w:vMerge/>
            <w:tcBorders>
              <w:left w:val="single" w:sz="4" w:space="0" w:color="auto"/>
              <w:bottom w:val="single" w:sz="4" w:space="0" w:color="auto"/>
              <w:right w:val="single" w:sz="4" w:space="0" w:color="auto"/>
            </w:tcBorders>
            <w:vAlign w:val="center"/>
          </w:tcPr>
          <w:p w14:paraId="1A8AB09E" w14:textId="77777777" w:rsidR="00092B11" w:rsidRPr="00DF236D" w:rsidRDefault="00092B11" w:rsidP="00ED5B51">
            <w:pPr>
              <w:widowControl w:val="0"/>
              <w:suppressLineNumbers/>
              <w:snapToGrid w:val="0"/>
              <w:spacing w:after="0" w:line="240" w:lineRule="auto"/>
              <w:jc w:val="center"/>
              <w:rPr>
                <w:rFonts w:ascii="Times New Roman" w:eastAsia="DejaVu Sans" w:hAnsi="Times New Roman" w:cs="Times New Roman"/>
                <w:kern w:val="1"/>
                <w:lang w:eastAsia="hi-IN" w:bidi="hi-IN"/>
              </w:rPr>
            </w:pPr>
          </w:p>
        </w:tc>
        <w:tc>
          <w:tcPr>
            <w:tcW w:w="992" w:type="dxa"/>
            <w:vMerge/>
            <w:tcBorders>
              <w:left w:val="single" w:sz="4" w:space="0" w:color="auto"/>
              <w:bottom w:val="single" w:sz="4" w:space="0" w:color="auto"/>
              <w:right w:val="single" w:sz="4" w:space="0" w:color="auto"/>
            </w:tcBorders>
            <w:vAlign w:val="center"/>
          </w:tcPr>
          <w:p w14:paraId="55A6542C" w14:textId="77777777" w:rsidR="00092B11" w:rsidRPr="00DF236D" w:rsidRDefault="00092B11" w:rsidP="00ED5B51">
            <w:pPr>
              <w:widowControl w:val="0"/>
              <w:suppressLineNumbers/>
              <w:snapToGrid w:val="0"/>
              <w:spacing w:after="0" w:line="240" w:lineRule="auto"/>
              <w:jc w:val="center"/>
              <w:rPr>
                <w:rFonts w:ascii="Times New Roman" w:eastAsia="DejaVu Sans" w:hAnsi="Times New Roman" w:cs="Times New Roman"/>
                <w:kern w:val="1"/>
                <w:lang w:eastAsia="hi-IN" w:bidi="hi-IN"/>
              </w:rPr>
            </w:pPr>
          </w:p>
        </w:tc>
        <w:tc>
          <w:tcPr>
            <w:tcW w:w="993" w:type="dxa"/>
            <w:tcBorders>
              <w:top w:val="single" w:sz="4" w:space="0" w:color="auto"/>
              <w:left w:val="single" w:sz="4" w:space="0" w:color="auto"/>
              <w:bottom w:val="single" w:sz="4" w:space="0" w:color="auto"/>
              <w:right w:val="single" w:sz="4" w:space="0" w:color="auto"/>
            </w:tcBorders>
            <w:vAlign w:val="center"/>
          </w:tcPr>
          <w:p w14:paraId="68F7ED5B" w14:textId="77777777" w:rsidR="00092B11" w:rsidRPr="00DF236D" w:rsidRDefault="000A5757" w:rsidP="00ED5B51">
            <w:pPr>
              <w:widowControl w:val="0"/>
              <w:suppressLineNumbers/>
              <w:snapToGrid w:val="0"/>
              <w:spacing w:after="0" w:line="240" w:lineRule="auto"/>
              <w:jc w:val="center"/>
              <w:rPr>
                <w:rFonts w:ascii="Times New Roman" w:eastAsia="DejaVu Sans" w:hAnsi="Times New Roman" w:cs="Times New Roman"/>
                <w:kern w:val="1"/>
                <w:lang w:eastAsia="hi-IN" w:bidi="hi-IN"/>
              </w:rPr>
            </w:pPr>
            <w:r w:rsidRPr="00DF236D">
              <w:rPr>
                <w:rFonts w:ascii="Times New Roman" w:eastAsia="DejaVu Sans" w:hAnsi="Times New Roman" w:cs="Times New Roman"/>
                <w:kern w:val="1"/>
                <w:lang w:eastAsia="hi-IN" w:bidi="hi-IN"/>
              </w:rPr>
              <w:t>Глубиназалегания</w:t>
            </w:r>
            <w:r w:rsidR="00092B11" w:rsidRPr="00DF236D">
              <w:rPr>
                <w:rFonts w:ascii="Times New Roman" w:eastAsia="DejaVu Sans" w:hAnsi="Times New Roman" w:cs="Times New Roman"/>
                <w:kern w:val="1"/>
                <w:lang w:eastAsia="hi-IN" w:bidi="hi-IN"/>
              </w:rPr>
              <w:t>, м</w:t>
            </w:r>
          </w:p>
        </w:tc>
        <w:tc>
          <w:tcPr>
            <w:tcW w:w="992" w:type="dxa"/>
            <w:tcBorders>
              <w:left w:val="single" w:sz="4" w:space="0" w:color="auto"/>
              <w:bottom w:val="single" w:sz="4" w:space="0" w:color="auto"/>
              <w:right w:val="single" w:sz="4" w:space="0" w:color="auto"/>
            </w:tcBorders>
            <w:vAlign w:val="center"/>
          </w:tcPr>
          <w:p w14:paraId="0A599FF1" w14:textId="77777777" w:rsidR="00092B11" w:rsidRPr="00DF236D" w:rsidRDefault="00092B11" w:rsidP="00ED5B51">
            <w:pPr>
              <w:widowControl w:val="0"/>
              <w:suppressLineNumbers/>
              <w:snapToGrid w:val="0"/>
              <w:spacing w:after="0" w:line="240" w:lineRule="auto"/>
              <w:jc w:val="center"/>
              <w:rPr>
                <w:rFonts w:ascii="Times New Roman" w:eastAsia="DejaVu Sans" w:hAnsi="Times New Roman" w:cs="Times New Roman"/>
                <w:kern w:val="1"/>
                <w:lang w:eastAsia="hi-IN" w:bidi="hi-IN"/>
              </w:rPr>
            </w:pPr>
            <w:r w:rsidRPr="00DF236D">
              <w:rPr>
                <w:rFonts w:ascii="Times New Roman" w:eastAsia="DejaVu Sans" w:hAnsi="Times New Roman" w:cs="Times New Roman"/>
                <w:kern w:val="1"/>
                <w:lang w:eastAsia="hi-IN" w:bidi="hi-IN"/>
              </w:rPr>
              <w:t>Минерализа-ция, г/л</w:t>
            </w:r>
          </w:p>
        </w:tc>
        <w:tc>
          <w:tcPr>
            <w:tcW w:w="1285" w:type="dxa"/>
            <w:gridSpan w:val="2"/>
            <w:vMerge/>
            <w:tcBorders>
              <w:left w:val="single" w:sz="4" w:space="0" w:color="auto"/>
              <w:bottom w:val="single" w:sz="4" w:space="0" w:color="auto"/>
              <w:right w:val="single" w:sz="4" w:space="0" w:color="auto"/>
            </w:tcBorders>
            <w:vAlign w:val="center"/>
          </w:tcPr>
          <w:p w14:paraId="2B5998E6" w14:textId="77777777" w:rsidR="00092B11" w:rsidRPr="00DF236D" w:rsidRDefault="00092B11" w:rsidP="00ED5B51">
            <w:pPr>
              <w:widowControl w:val="0"/>
              <w:suppressLineNumbers/>
              <w:snapToGrid w:val="0"/>
              <w:spacing w:after="0" w:line="240" w:lineRule="auto"/>
              <w:jc w:val="center"/>
              <w:rPr>
                <w:rFonts w:ascii="Times New Roman" w:eastAsia="DejaVu Sans" w:hAnsi="Times New Roman" w:cs="Times New Roman"/>
                <w:kern w:val="1"/>
                <w:lang w:eastAsia="hi-IN" w:bidi="hi-IN"/>
              </w:rPr>
            </w:pPr>
          </w:p>
        </w:tc>
        <w:tc>
          <w:tcPr>
            <w:tcW w:w="2259" w:type="dxa"/>
            <w:gridSpan w:val="2"/>
            <w:vMerge/>
            <w:tcBorders>
              <w:left w:val="single" w:sz="4" w:space="0" w:color="auto"/>
              <w:bottom w:val="single" w:sz="4" w:space="0" w:color="auto"/>
              <w:right w:val="single" w:sz="4" w:space="0" w:color="auto"/>
            </w:tcBorders>
            <w:vAlign w:val="center"/>
          </w:tcPr>
          <w:p w14:paraId="274B79CF" w14:textId="77777777" w:rsidR="00092B11" w:rsidRPr="00DF236D" w:rsidRDefault="00092B11" w:rsidP="00ED5B51">
            <w:pPr>
              <w:spacing w:after="0" w:line="240" w:lineRule="auto"/>
              <w:jc w:val="center"/>
              <w:rPr>
                <w:rFonts w:ascii="Times New Roman" w:eastAsia="Times New Roman" w:hAnsi="Times New Roman" w:cs="Times New Roman"/>
                <w:lang w:eastAsia="ar-SA"/>
              </w:rPr>
            </w:pPr>
          </w:p>
        </w:tc>
        <w:tc>
          <w:tcPr>
            <w:tcW w:w="1701" w:type="dxa"/>
            <w:vMerge/>
            <w:tcBorders>
              <w:left w:val="single" w:sz="4" w:space="0" w:color="auto"/>
              <w:bottom w:val="single" w:sz="4" w:space="0" w:color="auto"/>
              <w:right w:val="single" w:sz="4" w:space="0" w:color="auto"/>
            </w:tcBorders>
            <w:vAlign w:val="center"/>
          </w:tcPr>
          <w:p w14:paraId="158CD444" w14:textId="77777777" w:rsidR="00092B11" w:rsidRPr="00DF236D" w:rsidRDefault="00092B11" w:rsidP="00ED5B51">
            <w:pPr>
              <w:spacing w:after="0" w:line="240" w:lineRule="auto"/>
              <w:jc w:val="center"/>
              <w:rPr>
                <w:rFonts w:ascii="Times New Roman" w:eastAsia="Times New Roman" w:hAnsi="Times New Roman" w:cs="Times New Roman"/>
                <w:lang w:eastAsia="ar-SA"/>
              </w:rPr>
            </w:pPr>
          </w:p>
        </w:tc>
        <w:tc>
          <w:tcPr>
            <w:tcW w:w="1134" w:type="dxa"/>
            <w:vMerge/>
            <w:tcBorders>
              <w:left w:val="single" w:sz="4" w:space="0" w:color="auto"/>
              <w:bottom w:val="single" w:sz="4" w:space="0" w:color="auto"/>
              <w:right w:val="single" w:sz="4" w:space="0" w:color="auto"/>
            </w:tcBorders>
            <w:vAlign w:val="center"/>
          </w:tcPr>
          <w:p w14:paraId="56B7F4EA" w14:textId="77777777" w:rsidR="00092B11" w:rsidRPr="00DF236D" w:rsidRDefault="00092B11" w:rsidP="00ED5B51">
            <w:pPr>
              <w:spacing w:after="0" w:line="240" w:lineRule="auto"/>
              <w:jc w:val="center"/>
              <w:rPr>
                <w:rFonts w:ascii="Times New Roman" w:eastAsia="Times New Roman" w:hAnsi="Times New Roman" w:cs="Times New Roman"/>
                <w:lang w:eastAsia="ar-SA"/>
              </w:rPr>
            </w:pPr>
          </w:p>
        </w:tc>
      </w:tr>
      <w:tr w:rsidR="00092B11" w:rsidRPr="00DF236D" w14:paraId="1146D192" w14:textId="77777777" w:rsidTr="005F6916">
        <w:trPr>
          <w:trHeight w:val="70"/>
        </w:trPr>
        <w:tc>
          <w:tcPr>
            <w:tcW w:w="1554" w:type="dxa"/>
            <w:tcBorders>
              <w:left w:val="single" w:sz="4" w:space="0" w:color="auto"/>
              <w:bottom w:val="single" w:sz="4" w:space="0" w:color="auto"/>
              <w:right w:val="single" w:sz="4" w:space="0" w:color="auto"/>
            </w:tcBorders>
            <w:vAlign w:val="center"/>
          </w:tcPr>
          <w:p w14:paraId="0DB82068" w14:textId="77777777" w:rsidR="00092B11" w:rsidRPr="00DF236D" w:rsidRDefault="00092B11" w:rsidP="00ED5B51">
            <w:pPr>
              <w:spacing w:after="0" w:line="240" w:lineRule="auto"/>
              <w:jc w:val="center"/>
              <w:rPr>
                <w:rFonts w:ascii="Times New Roman" w:eastAsia="DejaVu Sans" w:hAnsi="Times New Roman" w:cs="Times New Roman"/>
                <w:kern w:val="2"/>
                <w:lang w:eastAsia="hi-IN" w:bidi="hi-IN"/>
              </w:rPr>
            </w:pPr>
            <w:r w:rsidRPr="00DF236D">
              <w:rPr>
                <w:rFonts w:ascii="Times New Roman" w:eastAsia="DejaVu Sans" w:hAnsi="Times New Roman" w:cs="Times New Roman"/>
                <w:kern w:val="2"/>
                <w:lang w:eastAsia="hi-IN" w:bidi="hi-IN"/>
              </w:rPr>
              <w:t>1</w:t>
            </w:r>
          </w:p>
        </w:tc>
        <w:tc>
          <w:tcPr>
            <w:tcW w:w="1133" w:type="dxa"/>
            <w:tcBorders>
              <w:left w:val="single" w:sz="4" w:space="0" w:color="auto"/>
              <w:bottom w:val="single" w:sz="4" w:space="0" w:color="auto"/>
              <w:right w:val="single" w:sz="4" w:space="0" w:color="auto"/>
            </w:tcBorders>
            <w:vAlign w:val="center"/>
          </w:tcPr>
          <w:p w14:paraId="6BBFF6F7" w14:textId="77777777" w:rsidR="00092B11" w:rsidRPr="00DF236D" w:rsidRDefault="00092B11" w:rsidP="00ED5B51">
            <w:pPr>
              <w:spacing w:after="0" w:line="240" w:lineRule="auto"/>
              <w:jc w:val="center"/>
              <w:rPr>
                <w:rFonts w:ascii="Times New Roman" w:eastAsia="DejaVu Sans" w:hAnsi="Times New Roman" w:cs="Times New Roman"/>
                <w:kern w:val="2"/>
                <w:lang w:eastAsia="hi-IN" w:bidi="hi-IN"/>
              </w:rPr>
            </w:pPr>
            <w:r w:rsidRPr="00DF236D">
              <w:rPr>
                <w:rFonts w:ascii="Times New Roman" w:eastAsia="DejaVu Sans" w:hAnsi="Times New Roman" w:cs="Times New Roman"/>
                <w:kern w:val="2"/>
                <w:lang w:eastAsia="hi-IN" w:bidi="hi-IN"/>
              </w:rPr>
              <w:t>2</w:t>
            </w:r>
          </w:p>
        </w:tc>
        <w:tc>
          <w:tcPr>
            <w:tcW w:w="852" w:type="dxa"/>
            <w:tcBorders>
              <w:left w:val="single" w:sz="4" w:space="0" w:color="auto"/>
              <w:bottom w:val="single" w:sz="4" w:space="0" w:color="auto"/>
              <w:right w:val="single" w:sz="4" w:space="0" w:color="auto"/>
            </w:tcBorders>
            <w:vAlign w:val="center"/>
          </w:tcPr>
          <w:p w14:paraId="3E7262FB" w14:textId="77777777" w:rsidR="00092B11" w:rsidRPr="00DF236D" w:rsidRDefault="00092B11" w:rsidP="00ED5B51">
            <w:pPr>
              <w:spacing w:after="0" w:line="240" w:lineRule="auto"/>
              <w:jc w:val="center"/>
              <w:rPr>
                <w:rFonts w:ascii="Times New Roman" w:eastAsia="Times New Roman" w:hAnsi="Times New Roman" w:cs="Times New Roman"/>
                <w:lang w:eastAsia="ar-SA"/>
              </w:rPr>
            </w:pPr>
            <w:r w:rsidRPr="00DF236D">
              <w:rPr>
                <w:rFonts w:ascii="Times New Roman" w:eastAsia="Times New Roman" w:hAnsi="Times New Roman" w:cs="Times New Roman"/>
                <w:lang w:eastAsia="ar-SA"/>
              </w:rPr>
              <w:t>3</w:t>
            </w:r>
          </w:p>
        </w:tc>
        <w:tc>
          <w:tcPr>
            <w:tcW w:w="1701" w:type="dxa"/>
            <w:tcBorders>
              <w:left w:val="single" w:sz="4" w:space="0" w:color="auto"/>
              <w:bottom w:val="single" w:sz="4" w:space="0" w:color="auto"/>
              <w:right w:val="single" w:sz="4" w:space="0" w:color="auto"/>
            </w:tcBorders>
            <w:vAlign w:val="center"/>
          </w:tcPr>
          <w:p w14:paraId="454C1DC3" w14:textId="77777777" w:rsidR="00092B11" w:rsidRPr="00DF236D" w:rsidRDefault="00092B11" w:rsidP="00ED5B51">
            <w:pPr>
              <w:widowControl w:val="0"/>
              <w:suppressLineNumbers/>
              <w:snapToGrid w:val="0"/>
              <w:spacing w:after="0" w:line="240" w:lineRule="auto"/>
              <w:jc w:val="center"/>
              <w:rPr>
                <w:rFonts w:ascii="Times New Roman" w:eastAsia="DejaVu Sans" w:hAnsi="Times New Roman" w:cs="Times New Roman"/>
                <w:kern w:val="1"/>
                <w:lang w:eastAsia="hi-IN" w:bidi="hi-IN"/>
              </w:rPr>
            </w:pPr>
            <w:r w:rsidRPr="00DF236D">
              <w:rPr>
                <w:rFonts w:ascii="Times New Roman" w:eastAsia="DejaVu Sans" w:hAnsi="Times New Roman" w:cs="Times New Roman"/>
                <w:kern w:val="1"/>
                <w:lang w:eastAsia="hi-IN" w:bidi="hi-IN"/>
              </w:rPr>
              <w:t>4</w:t>
            </w:r>
          </w:p>
        </w:tc>
        <w:tc>
          <w:tcPr>
            <w:tcW w:w="992" w:type="dxa"/>
            <w:tcBorders>
              <w:left w:val="single" w:sz="4" w:space="0" w:color="auto"/>
              <w:bottom w:val="single" w:sz="4" w:space="0" w:color="auto"/>
              <w:right w:val="single" w:sz="4" w:space="0" w:color="auto"/>
            </w:tcBorders>
            <w:vAlign w:val="center"/>
          </w:tcPr>
          <w:p w14:paraId="141E8EDE" w14:textId="77777777" w:rsidR="00092B11" w:rsidRPr="00DF236D" w:rsidRDefault="00092B11" w:rsidP="00ED5B51">
            <w:pPr>
              <w:widowControl w:val="0"/>
              <w:suppressLineNumbers/>
              <w:snapToGrid w:val="0"/>
              <w:spacing w:after="0" w:line="240" w:lineRule="auto"/>
              <w:jc w:val="center"/>
              <w:rPr>
                <w:rFonts w:ascii="Times New Roman" w:eastAsia="DejaVu Sans" w:hAnsi="Times New Roman" w:cs="Times New Roman"/>
                <w:kern w:val="1"/>
                <w:lang w:eastAsia="hi-IN" w:bidi="hi-IN"/>
              </w:rPr>
            </w:pPr>
            <w:r w:rsidRPr="00DF236D">
              <w:rPr>
                <w:rFonts w:ascii="Times New Roman" w:eastAsia="DejaVu Sans" w:hAnsi="Times New Roman" w:cs="Times New Roman"/>
                <w:kern w:val="1"/>
                <w:lang w:eastAsia="hi-IN" w:bidi="hi-IN"/>
              </w:rPr>
              <w:t>5</w:t>
            </w:r>
          </w:p>
        </w:tc>
        <w:tc>
          <w:tcPr>
            <w:tcW w:w="993" w:type="dxa"/>
            <w:tcBorders>
              <w:top w:val="single" w:sz="4" w:space="0" w:color="auto"/>
              <w:left w:val="single" w:sz="4" w:space="0" w:color="auto"/>
              <w:bottom w:val="single" w:sz="4" w:space="0" w:color="auto"/>
              <w:right w:val="single" w:sz="4" w:space="0" w:color="auto"/>
            </w:tcBorders>
            <w:vAlign w:val="center"/>
          </w:tcPr>
          <w:p w14:paraId="735BA9FF" w14:textId="77777777" w:rsidR="00092B11" w:rsidRPr="00DF236D" w:rsidRDefault="00092B11" w:rsidP="00ED5B51">
            <w:pPr>
              <w:widowControl w:val="0"/>
              <w:suppressLineNumbers/>
              <w:snapToGrid w:val="0"/>
              <w:spacing w:after="0" w:line="240" w:lineRule="auto"/>
              <w:jc w:val="center"/>
              <w:rPr>
                <w:rFonts w:ascii="Times New Roman" w:eastAsia="DejaVu Sans" w:hAnsi="Times New Roman" w:cs="Times New Roman"/>
                <w:kern w:val="1"/>
                <w:lang w:eastAsia="hi-IN" w:bidi="hi-IN"/>
              </w:rPr>
            </w:pPr>
            <w:r w:rsidRPr="00DF236D">
              <w:rPr>
                <w:rFonts w:ascii="Times New Roman" w:eastAsia="DejaVu Sans" w:hAnsi="Times New Roman" w:cs="Times New Roman"/>
                <w:kern w:val="1"/>
                <w:lang w:eastAsia="hi-IN" w:bidi="hi-IN"/>
              </w:rPr>
              <w:t>6</w:t>
            </w:r>
          </w:p>
        </w:tc>
        <w:tc>
          <w:tcPr>
            <w:tcW w:w="992" w:type="dxa"/>
            <w:tcBorders>
              <w:left w:val="single" w:sz="4" w:space="0" w:color="auto"/>
              <w:bottom w:val="single" w:sz="4" w:space="0" w:color="auto"/>
              <w:right w:val="single" w:sz="4" w:space="0" w:color="auto"/>
            </w:tcBorders>
            <w:vAlign w:val="center"/>
          </w:tcPr>
          <w:p w14:paraId="1E958331" w14:textId="77777777" w:rsidR="00092B11" w:rsidRPr="00DF236D" w:rsidRDefault="00092B11" w:rsidP="00ED5B51">
            <w:pPr>
              <w:widowControl w:val="0"/>
              <w:suppressLineNumbers/>
              <w:snapToGrid w:val="0"/>
              <w:spacing w:after="0" w:line="240" w:lineRule="auto"/>
              <w:jc w:val="center"/>
              <w:rPr>
                <w:rFonts w:ascii="Times New Roman" w:eastAsia="DejaVu Sans" w:hAnsi="Times New Roman" w:cs="Times New Roman"/>
                <w:kern w:val="1"/>
                <w:lang w:eastAsia="hi-IN" w:bidi="hi-IN"/>
              </w:rPr>
            </w:pPr>
            <w:r w:rsidRPr="00DF236D">
              <w:rPr>
                <w:rFonts w:ascii="Times New Roman" w:eastAsia="DejaVu Sans" w:hAnsi="Times New Roman" w:cs="Times New Roman"/>
                <w:kern w:val="1"/>
                <w:lang w:eastAsia="hi-IN" w:bidi="hi-IN"/>
              </w:rPr>
              <w:t>7</w:t>
            </w:r>
          </w:p>
        </w:tc>
        <w:tc>
          <w:tcPr>
            <w:tcW w:w="1285" w:type="dxa"/>
            <w:gridSpan w:val="2"/>
            <w:tcBorders>
              <w:left w:val="single" w:sz="4" w:space="0" w:color="auto"/>
              <w:bottom w:val="single" w:sz="4" w:space="0" w:color="auto"/>
              <w:right w:val="single" w:sz="4" w:space="0" w:color="auto"/>
            </w:tcBorders>
            <w:vAlign w:val="center"/>
          </w:tcPr>
          <w:p w14:paraId="68D6A379" w14:textId="77777777" w:rsidR="00092B11" w:rsidRPr="00DF236D" w:rsidRDefault="00092B11" w:rsidP="00ED5B51">
            <w:pPr>
              <w:widowControl w:val="0"/>
              <w:suppressLineNumbers/>
              <w:snapToGrid w:val="0"/>
              <w:spacing w:after="0" w:line="240" w:lineRule="auto"/>
              <w:jc w:val="center"/>
              <w:rPr>
                <w:rFonts w:ascii="Times New Roman" w:eastAsia="DejaVu Sans" w:hAnsi="Times New Roman" w:cs="Times New Roman"/>
                <w:kern w:val="1"/>
                <w:lang w:eastAsia="hi-IN" w:bidi="hi-IN"/>
              </w:rPr>
            </w:pPr>
            <w:r w:rsidRPr="00DF236D">
              <w:rPr>
                <w:rFonts w:ascii="Times New Roman" w:eastAsia="DejaVu Sans" w:hAnsi="Times New Roman" w:cs="Times New Roman"/>
                <w:kern w:val="1"/>
                <w:lang w:eastAsia="hi-IN" w:bidi="hi-IN"/>
              </w:rPr>
              <w:t>8</w:t>
            </w:r>
          </w:p>
        </w:tc>
        <w:tc>
          <w:tcPr>
            <w:tcW w:w="2259" w:type="dxa"/>
            <w:gridSpan w:val="2"/>
            <w:tcBorders>
              <w:left w:val="single" w:sz="4" w:space="0" w:color="auto"/>
              <w:bottom w:val="single" w:sz="4" w:space="0" w:color="auto"/>
              <w:right w:val="single" w:sz="4" w:space="0" w:color="auto"/>
            </w:tcBorders>
            <w:vAlign w:val="center"/>
          </w:tcPr>
          <w:p w14:paraId="0D4A4D66" w14:textId="77777777" w:rsidR="00092B11" w:rsidRPr="00DF236D" w:rsidRDefault="00092B11" w:rsidP="00ED5B51">
            <w:pPr>
              <w:spacing w:after="0" w:line="240" w:lineRule="auto"/>
              <w:jc w:val="center"/>
              <w:rPr>
                <w:rFonts w:ascii="Times New Roman" w:eastAsia="Times New Roman" w:hAnsi="Times New Roman" w:cs="Times New Roman"/>
                <w:lang w:eastAsia="ar-SA"/>
              </w:rPr>
            </w:pPr>
            <w:r w:rsidRPr="00DF236D">
              <w:rPr>
                <w:rFonts w:ascii="Times New Roman" w:eastAsia="Times New Roman" w:hAnsi="Times New Roman" w:cs="Times New Roman"/>
                <w:lang w:eastAsia="ar-SA"/>
              </w:rPr>
              <w:t>9</w:t>
            </w:r>
          </w:p>
        </w:tc>
        <w:tc>
          <w:tcPr>
            <w:tcW w:w="1701" w:type="dxa"/>
            <w:tcBorders>
              <w:left w:val="single" w:sz="4" w:space="0" w:color="auto"/>
              <w:bottom w:val="single" w:sz="4" w:space="0" w:color="auto"/>
              <w:right w:val="single" w:sz="4" w:space="0" w:color="auto"/>
            </w:tcBorders>
            <w:vAlign w:val="center"/>
          </w:tcPr>
          <w:p w14:paraId="7687FFDE" w14:textId="77777777" w:rsidR="00092B11" w:rsidRPr="00DF236D" w:rsidRDefault="00092B11" w:rsidP="00ED5B51">
            <w:pPr>
              <w:spacing w:after="0" w:line="240" w:lineRule="auto"/>
              <w:jc w:val="center"/>
              <w:rPr>
                <w:rFonts w:ascii="Times New Roman" w:eastAsia="Times New Roman" w:hAnsi="Times New Roman" w:cs="Times New Roman"/>
                <w:lang w:eastAsia="ar-SA"/>
              </w:rPr>
            </w:pPr>
            <w:r w:rsidRPr="00DF236D">
              <w:rPr>
                <w:rFonts w:ascii="Times New Roman" w:eastAsia="Times New Roman" w:hAnsi="Times New Roman" w:cs="Times New Roman"/>
                <w:lang w:eastAsia="ar-SA"/>
              </w:rPr>
              <w:t>10</w:t>
            </w:r>
          </w:p>
        </w:tc>
        <w:tc>
          <w:tcPr>
            <w:tcW w:w="1134" w:type="dxa"/>
            <w:tcBorders>
              <w:left w:val="single" w:sz="4" w:space="0" w:color="auto"/>
              <w:bottom w:val="single" w:sz="4" w:space="0" w:color="auto"/>
              <w:right w:val="single" w:sz="4" w:space="0" w:color="auto"/>
            </w:tcBorders>
            <w:vAlign w:val="center"/>
          </w:tcPr>
          <w:p w14:paraId="5A6FE23B" w14:textId="77777777" w:rsidR="00092B11" w:rsidRPr="00DF236D" w:rsidRDefault="00092B11" w:rsidP="00ED5B51">
            <w:pPr>
              <w:spacing w:after="0" w:line="240" w:lineRule="auto"/>
              <w:jc w:val="center"/>
              <w:rPr>
                <w:rFonts w:ascii="Times New Roman" w:eastAsia="Times New Roman" w:hAnsi="Times New Roman" w:cs="Times New Roman"/>
                <w:lang w:eastAsia="ar-SA"/>
              </w:rPr>
            </w:pPr>
            <w:r w:rsidRPr="00DF236D">
              <w:rPr>
                <w:rFonts w:ascii="Times New Roman" w:eastAsia="Times New Roman" w:hAnsi="Times New Roman" w:cs="Times New Roman"/>
                <w:lang w:eastAsia="ar-SA"/>
              </w:rPr>
              <w:t>11</w:t>
            </w:r>
          </w:p>
        </w:tc>
      </w:tr>
      <w:tr w:rsidR="00092B11" w:rsidRPr="00DF236D" w14:paraId="53961DAF" w14:textId="77777777" w:rsidTr="005F6916">
        <w:trPr>
          <w:trHeight w:val="20"/>
        </w:trPr>
        <w:tc>
          <w:tcPr>
            <w:tcW w:w="1554" w:type="dxa"/>
            <w:vMerge w:val="restart"/>
            <w:vAlign w:val="center"/>
          </w:tcPr>
          <w:p w14:paraId="64E2833C"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Казалинский</w:t>
            </w:r>
          </w:p>
        </w:tc>
        <w:tc>
          <w:tcPr>
            <w:tcW w:w="1133" w:type="dxa"/>
            <w:vMerge w:val="restart"/>
            <w:vAlign w:val="center"/>
          </w:tcPr>
          <w:p w14:paraId="60D193A6"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19,48</w:t>
            </w:r>
          </w:p>
        </w:tc>
        <w:tc>
          <w:tcPr>
            <w:tcW w:w="852" w:type="dxa"/>
            <w:vMerge w:val="restart"/>
            <w:vAlign w:val="center"/>
          </w:tcPr>
          <w:p w14:paraId="631A34FF"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Пю</w:t>
            </w:r>
          </w:p>
          <w:p w14:paraId="7F7017D7"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≤0,10</w:t>
            </w:r>
          </w:p>
        </w:tc>
        <w:tc>
          <w:tcPr>
            <w:tcW w:w="1701" w:type="dxa"/>
            <w:vMerge w:val="restart"/>
            <w:vAlign w:val="center"/>
          </w:tcPr>
          <w:p w14:paraId="0A4F80F4" w14:textId="65CC133A" w:rsidR="00092B11"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Аккумулятив</w:t>
            </w:r>
            <w:r w:rsidR="00F23142">
              <w:rPr>
                <w:rFonts w:ascii="Times New Roman" w:eastAsia="Calibri" w:hAnsi="Times New Roman" w:cs="Times New Roman"/>
              </w:rPr>
              <w:t>-</w:t>
            </w:r>
            <w:r w:rsidRPr="00DF236D">
              <w:rPr>
                <w:rFonts w:ascii="Times New Roman" w:eastAsia="Calibri" w:hAnsi="Times New Roman" w:cs="Times New Roman"/>
              </w:rPr>
              <w:t>ные аллювиальные, эоловые, денудационные равнины</w:t>
            </w:r>
          </w:p>
        </w:tc>
        <w:tc>
          <w:tcPr>
            <w:tcW w:w="992" w:type="dxa"/>
            <w:vMerge w:val="restart"/>
            <w:vAlign w:val="center"/>
          </w:tcPr>
          <w:p w14:paraId="2712CF35"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≤0,001</w:t>
            </w:r>
          </w:p>
        </w:tc>
        <w:tc>
          <w:tcPr>
            <w:tcW w:w="993" w:type="dxa"/>
            <w:vMerge w:val="restart"/>
            <w:vAlign w:val="center"/>
          </w:tcPr>
          <w:p w14:paraId="17A3F16F"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1,5-2,6</w:t>
            </w:r>
          </w:p>
        </w:tc>
        <w:tc>
          <w:tcPr>
            <w:tcW w:w="992" w:type="dxa"/>
            <w:vMerge w:val="restart"/>
            <w:vAlign w:val="center"/>
          </w:tcPr>
          <w:p w14:paraId="0771E640"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Пестрая 11,5</w:t>
            </w:r>
          </w:p>
        </w:tc>
        <w:tc>
          <w:tcPr>
            <w:tcW w:w="1276" w:type="dxa"/>
            <w:vMerge w:val="restart"/>
            <w:vAlign w:val="center"/>
          </w:tcPr>
          <w:p w14:paraId="379ADE32"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Весьма слабо</w:t>
            </w:r>
          </w:p>
          <w:p w14:paraId="4B4AFFCD"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дрениро-ванная</w:t>
            </w:r>
          </w:p>
        </w:tc>
        <w:tc>
          <w:tcPr>
            <w:tcW w:w="1052" w:type="dxa"/>
            <w:gridSpan w:val="2"/>
            <w:vMerge w:val="restart"/>
            <w:textDirection w:val="btLr"/>
          </w:tcPr>
          <w:p w14:paraId="17443AEF"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Древнеаллювиальные слоистые отложения с преобладанием суглинков</w:t>
            </w:r>
          </w:p>
        </w:tc>
        <w:tc>
          <w:tcPr>
            <w:tcW w:w="1216" w:type="dxa"/>
            <w:vMerge w:val="restart"/>
            <w:textDirection w:val="btLr"/>
          </w:tcPr>
          <w:p w14:paraId="2F95A609"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Лугово-болотные слоистые с преобладанием глины и тяжелых суглинков</w:t>
            </w:r>
          </w:p>
        </w:tc>
        <w:tc>
          <w:tcPr>
            <w:tcW w:w="1701" w:type="dxa"/>
          </w:tcPr>
          <w:p w14:paraId="1B0F7E7D"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Незасоленные</w:t>
            </w:r>
          </w:p>
        </w:tc>
        <w:tc>
          <w:tcPr>
            <w:tcW w:w="1134" w:type="dxa"/>
            <w:vAlign w:val="center"/>
          </w:tcPr>
          <w:p w14:paraId="3C74455F"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28</w:t>
            </w:r>
          </w:p>
        </w:tc>
      </w:tr>
      <w:tr w:rsidR="00092B11" w:rsidRPr="00DF236D" w14:paraId="23F8936E" w14:textId="77777777" w:rsidTr="005240B6">
        <w:trPr>
          <w:trHeight w:val="1907"/>
        </w:trPr>
        <w:tc>
          <w:tcPr>
            <w:tcW w:w="1554" w:type="dxa"/>
            <w:vMerge/>
            <w:tcBorders>
              <w:bottom w:val="single" w:sz="4" w:space="0" w:color="auto"/>
            </w:tcBorders>
            <w:vAlign w:val="center"/>
          </w:tcPr>
          <w:p w14:paraId="40FDAA0D" w14:textId="77777777" w:rsidR="00092B11" w:rsidRPr="00DF236D" w:rsidRDefault="00092B11" w:rsidP="00ED5B51">
            <w:pPr>
              <w:spacing w:after="0" w:line="240" w:lineRule="auto"/>
              <w:jc w:val="center"/>
              <w:rPr>
                <w:rFonts w:ascii="Times New Roman" w:eastAsia="Calibri" w:hAnsi="Times New Roman" w:cs="Times New Roman"/>
              </w:rPr>
            </w:pPr>
          </w:p>
        </w:tc>
        <w:tc>
          <w:tcPr>
            <w:tcW w:w="1133" w:type="dxa"/>
            <w:vMerge/>
            <w:tcBorders>
              <w:bottom w:val="single" w:sz="4" w:space="0" w:color="auto"/>
            </w:tcBorders>
            <w:vAlign w:val="center"/>
          </w:tcPr>
          <w:p w14:paraId="5E7188A4" w14:textId="77777777" w:rsidR="00092B11" w:rsidRPr="00DF236D" w:rsidRDefault="00092B11" w:rsidP="00ED5B51">
            <w:pPr>
              <w:spacing w:after="0" w:line="240" w:lineRule="auto"/>
              <w:jc w:val="center"/>
              <w:rPr>
                <w:rFonts w:ascii="Times New Roman" w:eastAsia="Calibri" w:hAnsi="Times New Roman" w:cs="Times New Roman"/>
              </w:rPr>
            </w:pPr>
          </w:p>
        </w:tc>
        <w:tc>
          <w:tcPr>
            <w:tcW w:w="852" w:type="dxa"/>
            <w:vMerge/>
            <w:tcBorders>
              <w:bottom w:val="single" w:sz="4" w:space="0" w:color="auto"/>
            </w:tcBorders>
            <w:vAlign w:val="center"/>
          </w:tcPr>
          <w:p w14:paraId="4493E633" w14:textId="77777777" w:rsidR="00092B11" w:rsidRPr="00DF236D" w:rsidRDefault="00092B11" w:rsidP="00ED5B51">
            <w:pPr>
              <w:spacing w:after="0" w:line="240" w:lineRule="auto"/>
              <w:jc w:val="center"/>
              <w:rPr>
                <w:rFonts w:ascii="Times New Roman" w:eastAsia="Calibri" w:hAnsi="Times New Roman" w:cs="Times New Roman"/>
              </w:rPr>
            </w:pPr>
          </w:p>
        </w:tc>
        <w:tc>
          <w:tcPr>
            <w:tcW w:w="1701" w:type="dxa"/>
            <w:vMerge/>
            <w:tcBorders>
              <w:bottom w:val="single" w:sz="4" w:space="0" w:color="auto"/>
            </w:tcBorders>
            <w:vAlign w:val="center"/>
          </w:tcPr>
          <w:p w14:paraId="78F31E92" w14:textId="77777777" w:rsidR="00092B11" w:rsidRPr="00DF236D" w:rsidRDefault="00092B11" w:rsidP="00ED5B51">
            <w:pPr>
              <w:spacing w:after="0" w:line="240" w:lineRule="auto"/>
              <w:jc w:val="center"/>
              <w:rPr>
                <w:rFonts w:ascii="Times New Roman" w:eastAsia="Calibri" w:hAnsi="Times New Roman" w:cs="Times New Roman"/>
              </w:rPr>
            </w:pPr>
          </w:p>
        </w:tc>
        <w:tc>
          <w:tcPr>
            <w:tcW w:w="992" w:type="dxa"/>
            <w:vMerge/>
            <w:tcBorders>
              <w:bottom w:val="single" w:sz="4" w:space="0" w:color="auto"/>
            </w:tcBorders>
            <w:vAlign w:val="center"/>
          </w:tcPr>
          <w:p w14:paraId="21E8C465" w14:textId="77777777" w:rsidR="00092B11" w:rsidRPr="00DF236D" w:rsidRDefault="00092B11" w:rsidP="00ED5B51">
            <w:pPr>
              <w:spacing w:after="0" w:line="240" w:lineRule="auto"/>
              <w:jc w:val="center"/>
              <w:rPr>
                <w:rFonts w:ascii="Times New Roman" w:eastAsia="Calibri" w:hAnsi="Times New Roman" w:cs="Times New Roman"/>
              </w:rPr>
            </w:pPr>
          </w:p>
        </w:tc>
        <w:tc>
          <w:tcPr>
            <w:tcW w:w="993" w:type="dxa"/>
            <w:vMerge/>
            <w:tcBorders>
              <w:bottom w:val="single" w:sz="4" w:space="0" w:color="auto"/>
            </w:tcBorders>
            <w:vAlign w:val="center"/>
          </w:tcPr>
          <w:p w14:paraId="79C32C2E" w14:textId="77777777" w:rsidR="00092B11" w:rsidRPr="00DF236D" w:rsidRDefault="00092B11" w:rsidP="00ED5B51">
            <w:pPr>
              <w:spacing w:after="0" w:line="240" w:lineRule="auto"/>
              <w:jc w:val="center"/>
              <w:rPr>
                <w:rFonts w:ascii="Times New Roman" w:eastAsia="Calibri" w:hAnsi="Times New Roman" w:cs="Times New Roman"/>
              </w:rPr>
            </w:pPr>
          </w:p>
        </w:tc>
        <w:tc>
          <w:tcPr>
            <w:tcW w:w="992" w:type="dxa"/>
            <w:vMerge/>
            <w:tcBorders>
              <w:bottom w:val="single" w:sz="4" w:space="0" w:color="auto"/>
            </w:tcBorders>
            <w:vAlign w:val="center"/>
          </w:tcPr>
          <w:p w14:paraId="4F82EA94" w14:textId="77777777" w:rsidR="00092B11" w:rsidRPr="00DF236D" w:rsidRDefault="00092B11" w:rsidP="00ED5B51">
            <w:pPr>
              <w:spacing w:after="0" w:line="240" w:lineRule="auto"/>
              <w:jc w:val="center"/>
              <w:rPr>
                <w:rFonts w:ascii="Times New Roman" w:eastAsia="Calibri" w:hAnsi="Times New Roman" w:cs="Times New Roman"/>
              </w:rPr>
            </w:pPr>
          </w:p>
        </w:tc>
        <w:tc>
          <w:tcPr>
            <w:tcW w:w="1276" w:type="dxa"/>
            <w:vMerge/>
            <w:tcBorders>
              <w:bottom w:val="single" w:sz="4" w:space="0" w:color="auto"/>
            </w:tcBorders>
            <w:vAlign w:val="center"/>
          </w:tcPr>
          <w:p w14:paraId="6C6E11FF" w14:textId="77777777" w:rsidR="00092B11" w:rsidRPr="00DF236D" w:rsidRDefault="00092B11" w:rsidP="00ED5B51">
            <w:pPr>
              <w:spacing w:after="0" w:line="240" w:lineRule="auto"/>
              <w:jc w:val="center"/>
              <w:rPr>
                <w:rFonts w:ascii="Times New Roman" w:eastAsia="Calibri" w:hAnsi="Times New Roman" w:cs="Times New Roman"/>
              </w:rPr>
            </w:pPr>
          </w:p>
        </w:tc>
        <w:tc>
          <w:tcPr>
            <w:tcW w:w="1052" w:type="dxa"/>
            <w:gridSpan w:val="2"/>
            <w:vMerge/>
            <w:tcBorders>
              <w:bottom w:val="single" w:sz="4" w:space="0" w:color="auto"/>
            </w:tcBorders>
          </w:tcPr>
          <w:p w14:paraId="55B5427F" w14:textId="77777777" w:rsidR="00092B11" w:rsidRPr="00DF236D" w:rsidRDefault="00092B11" w:rsidP="00ED5B51">
            <w:pPr>
              <w:spacing w:after="0" w:line="240" w:lineRule="auto"/>
              <w:jc w:val="center"/>
              <w:rPr>
                <w:rFonts w:ascii="Times New Roman" w:eastAsia="Calibri" w:hAnsi="Times New Roman" w:cs="Times New Roman"/>
              </w:rPr>
            </w:pPr>
          </w:p>
        </w:tc>
        <w:tc>
          <w:tcPr>
            <w:tcW w:w="1216" w:type="dxa"/>
            <w:vMerge/>
            <w:tcBorders>
              <w:bottom w:val="single" w:sz="4" w:space="0" w:color="auto"/>
            </w:tcBorders>
          </w:tcPr>
          <w:p w14:paraId="25C4DA7B" w14:textId="77777777" w:rsidR="00092B11" w:rsidRPr="00DF236D" w:rsidRDefault="00092B11" w:rsidP="00ED5B51">
            <w:pPr>
              <w:spacing w:after="0" w:line="240" w:lineRule="auto"/>
              <w:jc w:val="center"/>
              <w:rPr>
                <w:rFonts w:ascii="Times New Roman" w:eastAsia="Calibri" w:hAnsi="Times New Roman" w:cs="Times New Roman"/>
              </w:rPr>
            </w:pPr>
          </w:p>
        </w:tc>
        <w:tc>
          <w:tcPr>
            <w:tcW w:w="1701" w:type="dxa"/>
            <w:tcBorders>
              <w:bottom w:val="single" w:sz="4" w:space="0" w:color="auto"/>
            </w:tcBorders>
          </w:tcPr>
          <w:p w14:paraId="0BFE5A15"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Засоленные</w:t>
            </w:r>
          </w:p>
        </w:tc>
        <w:tc>
          <w:tcPr>
            <w:tcW w:w="1134" w:type="dxa"/>
            <w:tcBorders>
              <w:bottom w:val="single" w:sz="4" w:space="0" w:color="auto"/>
            </w:tcBorders>
            <w:vAlign w:val="center"/>
          </w:tcPr>
          <w:p w14:paraId="37D2905A"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72</w:t>
            </w:r>
          </w:p>
        </w:tc>
      </w:tr>
      <w:tr w:rsidR="00092B11" w:rsidRPr="00DF236D" w14:paraId="18400489" w14:textId="77777777" w:rsidTr="005F6916">
        <w:trPr>
          <w:trHeight w:val="20"/>
        </w:trPr>
        <w:tc>
          <w:tcPr>
            <w:tcW w:w="1554" w:type="dxa"/>
            <w:vMerge w:val="restart"/>
            <w:vAlign w:val="center"/>
          </w:tcPr>
          <w:p w14:paraId="2A26D0C3" w14:textId="77777777" w:rsidR="00906418"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Кармакчин</w:t>
            </w:r>
            <w:r w:rsidR="00906418">
              <w:rPr>
                <w:rFonts w:ascii="Times New Roman" w:eastAsia="Calibri" w:hAnsi="Times New Roman" w:cs="Times New Roman"/>
              </w:rPr>
              <w:t>-</w:t>
            </w:r>
          </w:p>
          <w:p w14:paraId="123CA86C" w14:textId="60BDBF6B" w:rsidR="00092B11" w:rsidRPr="00DF236D" w:rsidRDefault="00092B11" w:rsidP="00906418">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ский</w:t>
            </w:r>
          </w:p>
        </w:tc>
        <w:tc>
          <w:tcPr>
            <w:tcW w:w="1133" w:type="dxa"/>
            <w:vMerge w:val="restart"/>
            <w:vAlign w:val="center"/>
          </w:tcPr>
          <w:p w14:paraId="3C15F952"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24,41</w:t>
            </w:r>
          </w:p>
        </w:tc>
        <w:tc>
          <w:tcPr>
            <w:tcW w:w="852" w:type="dxa"/>
            <w:vMerge w:val="restart"/>
            <w:vAlign w:val="center"/>
          </w:tcPr>
          <w:p w14:paraId="320AA092"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Пю</w:t>
            </w:r>
          </w:p>
          <w:p w14:paraId="5CBEDC73"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≤0,10</w:t>
            </w:r>
          </w:p>
        </w:tc>
        <w:tc>
          <w:tcPr>
            <w:tcW w:w="1701" w:type="dxa"/>
            <w:vMerge w:val="restart"/>
            <w:vAlign w:val="center"/>
          </w:tcPr>
          <w:p w14:paraId="211C18B2" w14:textId="68176D61" w:rsidR="00092B11"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Аккумулятив</w:t>
            </w:r>
            <w:r w:rsidR="00F23142">
              <w:rPr>
                <w:rFonts w:ascii="Times New Roman" w:eastAsia="Calibri" w:hAnsi="Times New Roman" w:cs="Times New Roman"/>
              </w:rPr>
              <w:t>-</w:t>
            </w:r>
            <w:r w:rsidRPr="00DF236D">
              <w:rPr>
                <w:rFonts w:ascii="Times New Roman" w:eastAsia="Calibri" w:hAnsi="Times New Roman" w:cs="Times New Roman"/>
              </w:rPr>
              <w:t>ные аллювиальные, денудационные равнины</w:t>
            </w:r>
          </w:p>
        </w:tc>
        <w:tc>
          <w:tcPr>
            <w:tcW w:w="992" w:type="dxa"/>
            <w:vMerge w:val="restart"/>
            <w:vAlign w:val="center"/>
          </w:tcPr>
          <w:p w14:paraId="4DEC343D"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≤0,001</w:t>
            </w:r>
          </w:p>
        </w:tc>
        <w:tc>
          <w:tcPr>
            <w:tcW w:w="993" w:type="dxa"/>
            <w:vMerge w:val="restart"/>
            <w:vAlign w:val="center"/>
          </w:tcPr>
          <w:p w14:paraId="799CDE40"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1,6-2,2</w:t>
            </w:r>
          </w:p>
        </w:tc>
        <w:tc>
          <w:tcPr>
            <w:tcW w:w="992" w:type="dxa"/>
            <w:vMerge w:val="restart"/>
            <w:vAlign w:val="center"/>
          </w:tcPr>
          <w:p w14:paraId="12073224"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3,5</w:t>
            </w:r>
          </w:p>
        </w:tc>
        <w:tc>
          <w:tcPr>
            <w:tcW w:w="1276" w:type="dxa"/>
            <w:vMerge w:val="restart"/>
            <w:vAlign w:val="center"/>
          </w:tcPr>
          <w:p w14:paraId="391B5057"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Весьма слабо</w:t>
            </w:r>
          </w:p>
          <w:p w14:paraId="67E5FB76"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дрениро-ванная</w:t>
            </w:r>
          </w:p>
        </w:tc>
        <w:tc>
          <w:tcPr>
            <w:tcW w:w="1052" w:type="dxa"/>
            <w:gridSpan w:val="2"/>
            <w:vMerge/>
          </w:tcPr>
          <w:p w14:paraId="7CECC03F" w14:textId="77777777" w:rsidR="00092B11" w:rsidRPr="00DF236D" w:rsidRDefault="00092B11" w:rsidP="00ED5B51">
            <w:pPr>
              <w:spacing w:after="0" w:line="240" w:lineRule="auto"/>
              <w:jc w:val="center"/>
              <w:rPr>
                <w:rFonts w:ascii="Times New Roman" w:eastAsia="Calibri" w:hAnsi="Times New Roman" w:cs="Times New Roman"/>
              </w:rPr>
            </w:pPr>
          </w:p>
        </w:tc>
        <w:tc>
          <w:tcPr>
            <w:tcW w:w="1216" w:type="dxa"/>
            <w:vMerge w:val="restart"/>
            <w:textDirection w:val="btLr"/>
          </w:tcPr>
          <w:p w14:paraId="21981DAF"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Лугово-болотные слоистые с преобладанием глины и тяжелых суглинков</w:t>
            </w:r>
          </w:p>
        </w:tc>
        <w:tc>
          <w:tcPr>
            <w:tcW w:w="1701" w:type="dxa"/>
          </w:tcPr>
          <w:p w14:paraId="63B79285"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Незасоленные</w:t>
            </w:r>
          </w:p>
        </w:tc>
        <w:tc>
          <w:tcPr>
            <w:tcW w:w="1134" w:type="dxa"/>
            <w:vAlign w:val="center"/>
          </w:tcPr>
          <w:p w14:paraId="147CF141"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63</w:t>
            </w:r>
          </w:p>
        </w:tc>
      </w:tr>
      <w:tr w:rsidR="00092B11" w:rsidRPr="00DF236D" w14:paraId="2119993B" w14:textId="77777777" w:rsidTr="005240B6">
        <w:trPr>
          <w:trHeight w:val="2538"/>
        </w:trPr>
        <w:tc>
          <w:tcPr>
            <w:tcW w:w="1554" w:type="dxa"/>
            <w:vMerge/>
            <w:tcBorders>
              <w:bottom w:val="nil"/>
            </w:tcBorders>
          </w:tcPr>
          <w:p w14:paraId="6AFABEE7" w14:textId="77777777" w:rsidR="00092B11" w:rsidRPr="00DF236D" w:rsidRDefault="00092B11" w:rsidP="00ED5B51">
            <w:pPr>
              <w:spacing w:after="0" w:line="240" w:lineRule="auto"/>
              <w:jc w:val="center"/>
              <w:rPr>
                <w:rFonts w:ascii="Times New Roman" w:eastAsia="Calibri" w:hAnsi="Times New Roman" w:cs="Times New Roman"/>
              </w:rPr>
            </w:pPr>
          </w:p>
        </w:tc>
        <w:tc>
          <w:tcPr>
            <w:tcW w:w="1133" w:type="dxa"/>
            <w:vMerge/>
            <w:tcBorders>
              <w:bottom w:val="nil"/>
            </w:tcBorders>
          </w:tcPr>
          <w:p w14:paraId="307A9A88" w14:textId="77777777" w:rsidR="00092B11" w:rsidRPr="00DF236D" w:rsidRDefault="00092B11" w:rsidP="00ED5B51">
            <w:pPr>
              <w:spacing w:after="0" w:line="240" w:lineRule="auto"/>
              <w:jc w:val="center"/>
              <w:rPr>
                <w:rFonts w:ascii="Times New Roman" w:eastAsia="Calibri" w:hAnsi="Times New Roman" w:cs="Times New Roman"/>
              </w:rPr>
            </w:pPr>
          </w:p>
        </w:tc>
        <w:tc>
          <w:tcPr>
            <w:tcW w:w="852" w:type="dxa"/>
            <w:vMerge/>
            <w:tcBorders>
              <w:bottom w:val="nil"/>
            </w:tcBorders>
          </w:tcPr>
          <w:p w14:paraId="6A871B8F" w14:textId="77777777" w:rsidR="00092B11" w:rsidRPr="00DF236D" w:rsidRDefault="00092B11" w:rsidP="00ED5B51">
            <w:pPr>
              <w:spacing w:after="0" w:line="240" w:lineRule="auto"/>
              <w:jc w:val="center"/>
              <w:rPr>
                <w:rFonts w:ascii="Times New Roman" w:eastAsia="Calibri" w:hAnsi="Times New Roman" w:cs="Times New Roman"/>
              </w:rPr>
            </w:pPr>
          </w:p>
        </w:tc>
        <w:tc>
          <w:tcPr>
            <w:tcW w:w="1701" w:type="dxa"/>
            <w:vMerge/>
            <w:tcBorders>
              <w:bottom w:val="nil"/>
            </w:tcBorders>
          </w:tcPr>
          <w:p w14:paraId="5C393A14" w14:textId="77777777" w:rsidR="00092B11" w:rsidRPr="00DF236D" w:rsidRDefault="00092B11" w:rsidP="00ED5B51">
            <w:pPr>
              <w:spacing w:after="0" w:line="240" w:lineRule="auto"/>
              <w:jc w:val="both"/>
              <w:rPr>
                <w:rFonts w:ascii="Times New Roman" w:eastAsia="Calibri" w:hAnsi="Times New Roman" w:cs="Times New Roman"/>
              </w:rPr>
            </w:pPr>
          </w:p>
        </w:tc>
        <w:tc>
          <w:tcPr>
            <w:tcW w:w="992" w:type="dxa"/>
            <w:vMerge/>
            <w:tcBorders>
              <w:bottom w:val="nil"/>
            </w:tcBorders>
          </w:tcPr>
          <w:p w14:paraId="1A75F825" w14:textId="77777777" w:rsidR="00092B11" w:rsidRPr="00DF236D" w:rsidRDefault="00092B11" w:rsidP="00ED5B51">
            <w:pPr>
              <w:spacing w:after="0" w:line="240" w:lineRule="auto"/>
              <w:jc w:val="center"/>
              <w:rPr>
                <w:rFonts w:ascii="Times New Roman" w:eastAsia="Calibri" w:hAnsi="Times New Roman" w:cs="Times New Roman"/>
              </w:rPr>
            </w:pPr>
          </w:p>
        </w:tc>
        <w:tc>
          <w:tcPr>
            <w:tcW w:w="993" w:type="dxa"/>
            <w:vMerge/>
            <w:tcBorders>
              <w:bottom w:val="nil"/>
            </w:tcBorders>
          </w:tcPr>
          <w:p w14:paraId="3ABD65FA" w14:textId="77777777" w:rsidR="00092B11" w:rsidRPr="00DF236D" w:rsidRDefault="00092B11" w:rsidP="00ED5B51">
            <w:pPr>
              <w:spacing w:after="0" w:line="240" w:lineRule="auto"/>
              <w:jc w:val="center"/>
              <w:rPr>
                <w:rFonts w:ascii="Times New Roman" w:eastAsia="Calibri" w:hAnsi="Times New Roman" w:cs="Times New Roman"/>
              </w:rPr>
            </w:pPr>
          </w:p>
        </w:tc>
        <w:tc>
          <w:tcPr>
            <w:tcW w:w="992" w:type="dxa"/>
            <w:vMerge/>
            <w:tcBorders>
              <w:bottom w:val="nil"/>
            </w:tcBorders>
          </w:tcPr>
          <w:p w14:paraId="0EFE0D0D" w14:textId="77777777" w:rsidR="00092B11" w:rsidRPr="00DF236D" w:rsidRDefault="00092B11" w:rsidP="00ED5B51">
            <w:pPr>
              <w:spacing w:after="0" w:line="240" w:lineRule="auto"/>
              <w:jc w:val="center"/>
              <w:rPr>
                <w:rFonts w:ascii="Times New Roman" w:eastAsia="Calibri" w:hAnsi="Times New Roman" w:cs="Times New Roman"/>
              </w:rPr>
            </w:pPr>
          </w:p>
        </w:tc>
        <w:tc>
          <w:tcPr>
            <w:tcW w:w="1276" w:type="dxa"/>
            <w:vMerge/>
            <w:tcBorders>
              <w:bottom w:val="nil"/>
            </w:tcBorders>
          </w:tcPr>
          <w:p w14:paraId="43476E69" w14:textId="77777777" w:rsidR="00092B11" w:rsidRPr="00DF236D" w:rsidRDefault="00092B11" w:rsidP="00ED5B51">
            <w:pPr>
              <w:spacing w:after="0" w:line="240" w:lineRule="auto"/>
              <w:jc w:val="both"/>
              <w:rPr>
                <w:rFonts w:ascii="Times New Roman" w:eastAsia="Calibri" w:hAnsi="Times New Roman" w:cs="Times New Roman"/>
              </w:rPr>
            </w:pPr>
          </w:p>
        </w:tc>
        <w:tc>
          <w:tcPr>
            <w:tcW w:w="1052" w:type="dxa"/>
            <w:gridSpan w:val="2"/>
            <w:vMerge/>
            <w:tcBorders>
              <w:bottom w:val="nil"/>
            </w:tcBorders>
          </w:tcPr>
          <w:p w14:paraId="26637EF3" w14:textId="77777777" w:rsidR="00092B11" w:rsidRPr="00DF236D" w:rsidRDefault="00092B11" w:rsidP="00ED5B51">
            <w:pPr>
              <w:spacing w:after="0" w:line="240" w:lineRule="auto"/>
              <w:jc w:val="both"/>
              <w:rPr>
                <w:rFonts w:ascii="Times New Roman" w:eastAsia="Calibri" w:hAnsi="Times New Roman" w:cs="Times New Roman"/>
              </w:rPr>
            </w:pPr>
          </w:p>
        </w:tc>
        <w:tc>
          <w:tcPr>
            <w:tcW w:w="1216" w:type="dxa"/>
            <w:vMerge/>
            <w:tcBorders>
              <w:bottom w:val="nil"/>
            </w:tcBorders>
          </w:tcPr>
          <w:p w14:paraId="5209EAB8" w14:textId="77777777" w:rsidR="00092B11" w:rsidRPr="00DF236D" w:rsidRDefault="00092B11" w:rsidP="00ED5B51">
            <w:pPr>
              <w:spacing w:after="0" w:line="240" w:lineRule="auto"/>
              <w:jc w:val="both"/>
              <w:rPr>
                <w:rFonts w:ascii="Times New Roman" w:eastAsia="Calibri" w:hAnsi="Times New Roman" w:cs="Times New Roman"/>
              </w:rPr>
            </w:pPr>
          </w:p>
        </w:tc>
        <w:tc>
          <w:tcPr>
            <w:tcW w:w="1701" w:type="dxa"/>
            <w:tcBorders>
              <w:bottom w:val="nil"/>
            </w:tcBorders>
          </w:tcPr>
          <w:p w14:paraId="617E88C2"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Засоленные</w:t>
            </w:r>
          </w:p>
        </w:tc>
        <w:tc>
          <w:tcPr>
            <w:tcW w:w="1134" w:type="dxa"/>
            <w:tcBorders>
              <w:bottom w:val="nil"/>
            </w:tcBorders>
            <w:vAlign w:val="center"/>
          </w:tcPr>
          <w:p w14:paraId="4E51543D"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37</w:t>
            </w:r>
          </w:p>
        </w:tc>
      </w:tr>
    </w:tbl>
    <w:p w14:paraId="6E182394" w14:textId="77777777" w:rsidR="00092B11" w:rsidRPr="00DF236D" w:rsidRDefault="00092B11" w:rsidP="00092B11"/>
    <w:p w14:paraId="2F19D8FB" w14:textId="77777777" w:rsidR="00092B11" w:rsidRPr="00DF236D" w:rsidRDefault="00092B11" w:rsidP="00092B11">
      <w:pPr>
        <w:spacing w:after="0" w:line="240" w:lineRule="auto"/>
        <w:rPr>
          <w:rFonts w:ascii="Times New Roman" w:hAnsi="Times New Roman" w:cs="Times New Roman"/>
          <w:sz w:val="28"/>
          <w:szCs w:val="28"/>
        </w:rPr>
      </w:pPr>
      <w:r w:rsidRPr="00DF236D">
        <w:rPr>
          <w:rFonts w:ascii="Times New Roman" w:hAnsi="Times New Roman" w:cs="Times New Roman"/>
          <w:sz w:val="28"/>
          <w:szCs w:val="28"/>
        </w:rPr>
        <w:lastRenderedPageBreak/>
        <w:t>Продолжение таблицы И.1</w:t>
      </w:r>
    </w:p>
    <w:p w14:paraId="0DA5E489" w14:textId="77777777" w:rsidR="00092B11" w:rsidRPr="00DF236D" w:rsidRDefault="00092B11" w:rsidP="00092B11">
      <w:pPr>
        <w:spacing w:after="0" w:line="240" w:lineRule="auto"/>
        <w:rPr>
          <w:rFonts w:ascii="Times New Roman" w:hAnsi="Times New Roman" w:cs="Times New Roman"/>
          <w:sz w:val="28"/>
          <w:szCs w:val="28"/>
        </w:rPr>
      </w:pPr>
    </w:p>
    <w:tbl>
      <w:tblPr>
        <w:tblW w:w="147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4"/>
        <w:gridCol w:w="993"/>
        <w:gridCol w:w="992"/>
        <w:gridCol w:w="1701"/>
        <w:gridCol w:w="993"/>
        <w:gridCol w:w="992"/>
        <w:gridCol w:w="992"/>
        <w:gridCol w:w="1417"/>
        <w:gridCol w:w="1985"/>
        <w:gridCol w:w="2410"/>
        <w:gridCol w:w="708"/>
      </w:tblGrid>
      <w:tr w:rsidR="00092B11" w:rsidRPr="00DF236D" w14:paraId="45ACA584" w14:textId="77777777" w:rsidTr="005F6916">
        <w:trPr>
          <w:trHeight w:val="20"/>
        </w:trPr>
        <w:tc>
          <w:tcPr>
            <w:tcW w:w="1554" w:type="dxa"/>
            <w:vAlign w:val="center"/>
          </w:tcPr>
          <w:p w14:paraId="303D1CF5"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1</w:t>
            </w:r>
          </w:p>
        </w:tc>
        <w:tc>
          <w:tcPr>
            <w:tcW w:w="993" w:type="dxa"/>
            <w:vAlign w:val="center"/>
          </w:tcPr>
          <w:p w14:paraId="338CBDE5"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2</w:t>
            </w:r>
          </w:p>
        </w:tc>
        <w:tc>
          <w:tcPr>
            <w:tcW w:w="992" w:type="dxa"/>
            <w:vAlign w:val="center"/>
          </w:tcPr>
          <w:p w14:paraId="395DBA55"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3</w:t>
            </w:r>
          </w:p>
        </w:tc>
        <w:tc>
          <w:tcPr>
            <w:tcW w:w="1701" w:type="dxa"/>
            <w:vAlign w:val="center"/>
          </w:tcPr>
          <w:p w14:paraId="5BC214EF" w14:textId="77777777" w:rsidR="00092B11" w:rsidRPr="00DF236D" w:rsidRDefault="00092B11" w:rsidP="00ED5B51">
            <w:pPr>
              <w:spacing w:after="0" w:line="240" w:lineRule="auto"/>
              <w:ind w:left="-91" w:right="-66"/>
              <w:jc w:val="center"/>
              <w:rPr>
                <w:rFonts w:ascii="Times New Roman" w:eastAsia="Calibri" w:hAnsi="Times New Roman" w:cs="Times New Roman"/>
              </w:rPr>
            </w:pPr>
            <w:r w:rsidRPr="00DF236D">
              <w:rPr>
                <w:rFonts w:ascii="Times New Roman" w:eastAsia="Calibri" w:hAnsi="Times New Roman" w:cs="Times New Roman"/>
              </w:rPr>
              <w:t>4</w:t>
            </w:r>
          </w:p>
        </w:tc>
        <w:tc>
          <w:tcPr>
            <w:tcW w:w="993" w:type="dxa"/>
            <w:vAlign w:val="center"/>
          </w:tcPr>
          <w:p w14:paraId="3FAA0EA8" w14:textId="77777777" w:rsidR="00092B11" w:rsidRPr="00DF236D" w:rsidRDefault="00092B11" w:rsidP="00ED5B51">
            <w:pPr>
              <w:spacing w:after="0" w:line="240" w:lineRule="auto"/>
              <w:ind w:left="-80" w:right="-56"/>
              <w:jc w:val="center"/>
              <w:rPr>
                <w:rFonts w:ascii="Times New Roman" w:eastAsia="Calibri" w:hAnsi="Times New Roman" w:cs="Times New Roman"/>
              </w:rPr>
            </w:pPr>
            <w:r w:rsidRPr="00DF236D">
              <w:rPr>
                <w:rFonts w:ascii="Times New Roman" w:eastAsia="Calibri" w:hAnsi="Times New Roman" w:cs="Times New Roman"/>
              </w:rPr>
              <w:t>5</w:t>
            </w:r>
          </w:p>
        </w:tc>
        <w:tc>
          <w:tcPr>
            <w:tcW w:w="992" w:type="dxa"/>
            <w:vAlign w:val="center"/>
          </w:tcPr>
          <w:p w14:paraId="7A012A34"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6</w:t>
            </w:r>
          </w:p>
        </w:tc>
        <w:tc>
          <w:tcPr>
            <w:tcW w:w="992" w:type="dxa"/>
            <w:vAlign w:val="center"/>
          </w:tcPr>
          <w:p w14:paraId="19BD11AB"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7</w:t>
            </w:r>
          </w:p>
        </w:tc>
        <w:tc>
          <w:tcPr>
            <w:tcW w:w="1417" w:type="dxa"/>
            <w:vAlign w:val="center"/>
          </w:tcPr>
          <w:p w14:paraId="055B7B81"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8</w:t>
            </w:r>
          </w:p>
        </w:tc>
        <w:tc>
          <w:tcPr>
            <w:tcW w:w="1985" w:type="dxa"/>
            <w:vAlign w:val="center"/>
          </w:tcPr>
          <w:p w14:paraId="219DC80D"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9</w:t>
            </w:r>
          </w:p>
        </w:tc>
        <w:tc>
          <w:tcPr>
            <w:tcW w:w="2410" w:type="dxa"/>
            <w:shd w:val="clear" w:color="auto" w:fill="auto"/>
            <w:vAlign w:val="center"/>
          </w:tcPr>
          <w:p w14:paraId="3D105970"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10</w:t>
            </w:r>
          </w:p>
        </w:tc>
        <w:tc>
          <w:tcPr>
            <w:tcW w:w="708" w:type="dxa"/>
            <w:vAlign w:val="center"/>
          </w:tcPr>
          <w:p w14:paraId="3743F8CD"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11</w:t>
            </w:r>
          </w:p>
        </w:tc>
      </w:tr>
      <w:tr w:rsidR="00091305" w:rsidRPr="00DF236D" w14:paraId="48911FA9" w14:textId="77777777" w:rsidTr="005F6916">
        <w:trPr>
          <w:trHeight w:val="20"/>
        </w:trPr>
        <w:tc>
          <w:tcPr>
            <w:tcW w:w="1554" w:type="dxa"/>
            <w:vMerge w:val="restart"/>
            <w:vAlign w:val="center"/>
          </w:tcPr>
          <w:p w14:paraId="0B569904"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Жалагашский</w:t>
            </w:r>
          </w:p>
        </w:tc>
        <w:tc>
          <w:tcPr>
            <w:tcW w:w="993" w:type="dxa"/>
            <w:vMerge w:val="restart"/>
            <w:vAlign w:val="center"/>
          </w:tcPr>
          <w:p w14:paraId="1438DCB0"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33,79</w:t>
            </w:r>
          </w:p>
        </w:tc>
        <w:tc>
          <w:tcPr>
            <w:tcW w:w="992" w:type="dxa"/>
            <w:vMerge w:val="restart"/>
            <w:vAlign w:val="center"/>
          </w:tcPr>
          <w:p w14:paraId="6477022F"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Пю</w:t>
            </w:r>
          </w:p>
          <w:p w14:paraId="449BB265"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≤0,10</w:t>
            </w:r>
          </w:p>
        </w:tc>
        <w:tc>
          <w:tcPr>
            <w:tcW w:w="1701" w:type="dxa"/>
            <w:vMerge w:val="restart"/>
            <w:vAlign w:val="center"/>
          </w:tcPr>
          <w:p w14:paraId="2417A70F" w14:textId="77777777" w:rsidR="00091305" w:rsidRPr="00DF236D" w:rsidRDefault="00091305" w:rsidP="00ED5B51">
            <w:pPr>
              <w:spacing w:after="0" w:line="240" w:lineRule="auto"/>
              <w:ind w:left="-91" w:right="-66"/>
              <w:jc w:val="center"/>
              <w:rPr>
                <w:rFonts w:ascii="Times New Roman" w:eastAsia="Calibri" w:hAnsi="Times New Roman" w:cs="Times New Roman"/>
              </w:rPr>
            </w:pPr>
            <w:r w:rsidRPr="00DF236D">
              <w:rPr>
                <w:rFonts w:ascii="Times New Roman" w:eastAsia="Calibri" w:hAnsi="Times New Roman" w:cs="Times New Roman"/>
              </w:rPr>
              <w:t>Аккумулятивные аллювиальные, денудационные равнины</w:t>
            </w:r>
          </w:p>
          <w:p w14:paraId="3A70A02C" w14:textId="77777777" w:rsidR="00091305" w:rsidRPr="00DF236D" w:rsidRDefault="00091305" w:rsidP="00ED5B51">
            <w:pPr>
              <w:spacing w:after="0" w:line="240" w:lineRule="auto"/>
              <w:ind w:left="-91" w:right="-66"/>
              <w:jc w:val="center"/>
              <w:rPr>
                <w:rFonts w:ascii="Times New Roman" w:eastAsia="Calibri" w:hAnsi="Times New Roman" w:cs="Times New Roman"/>
              </w:rPr>
            </w:pPr>
          </w:p>
        </w:tc>
        <w:tc>
          <w:tcPr>
            <w:tcW w:w="993" w:type="dxa"/>
            <w:vMerge w:val="restart"/>
            <w:vAlign w:val="center"/>
          </w:tcPr>
          <w:p w14:paraId="0DBD9AE5" w14:textId="77777777" w:rsidR="00091305" w:rsidRPr="00DF236D" w:rsidRDefault="00091305" w:rsidP="00ED5B51">
            <w:pPr>
              <w:spacing w:after="0" w:line="240" w:lineRule="auto"/>
              <w:ind w:left="-80" w:right="-56"/>
              <w:jc w:val="center"/>
              <w:rPr>
                <w:rFonts w:ascii="Times New Roman" w:eastAsia="Calibri" w:hAnsi="Times New Roman" w:cs="Times New Roman"/>
              </w:rPr>
            </w:pPr>
            <w:r w:rsidRPr="00DF236D">
              <w:rPr>
                <w:rFonts w:ascii="Times New Roman" w:eastAsia="Calibri" w:hAnsi="Times New Roman" w:cs="Times New Roman"/>
              </w:rPr>
              <w:t>≤0,001</w:t>
            </w:r>
          </w:p>
        </w:tc>
        <w:tc>
          <w:tcPr>
            <w:tcW w:w="992" w:type="dxa"/>
            <w:vMerge w:val="restart"/>
            <w:vAlign w:val="center"/>
          </w:tcPr>
          <w:p w14:paraId="3DEBEDAD"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1,28-2,90</w:t>
            </w:r>
          </w:p>
        </w:tc>
        <w:tc>
          <w:tcPr>
            <w:tcW w:w="992" w:type="dxa"/>
            <w:vMerge w:val="restart"/>
            <w:vAlign w:val="center"/>
          </w:tcPr>
          <w:p w14:paraId="1F09DF50"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12,4</w:t>
            </w:r>
          </w:p>
        </w:tc>
        <w:tc>
          <w:tcPr>
            <w:tcW w:w="1417" w:type="dxa"/>
            <w:vMerge w:val="restart"/>
            <w:vAlign w:val="center"/>
          </w:tcPr>
          <w:p w14:paraId="58C8D541"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Весьма слабо</w:t>
            </w:r>
          </w:p>
          <w:p w14:paraId="2BAA0C9C"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дренированная</w:t>
            </w:r>
          </w:p>
        </w:tc>
        <w:tc>
          <w:tcPr>
            <w:tcW w:w="1985" w:type="dxa"/>
            <w:vMerge w:val="restart"/>
            <w:vAlign w:val="center"/>
          </w:tcPr>
          <w:p w14:paraId="35B28906"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Древнеаллювиаль-ные слоистые отложения с преобладанием суглинков</w:t>
            </w:r>
          </w:p>
        </w:tc>
        <w:tc>
          <w:tcPr>
            <w:tcW w:w="2410" w:type="dxa"/>
            <w:shd w:val="clear" w:color="auto" w:fill="auto"/>
            <w:vAlign w:val="center"/>
          </w:tcPr>
          <w:p w14:paraId="1D3F888B"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Аллювиально-луговые тяжелосуглинистые</w:t>
            </w:r>
          </w:p>
        </w:tc>
        <w:tc>
          <w:tcPr>
            <w:tcW w:w="708" w:type="dxa"/>
            <w:vAlign w:val="center"/>
          </w:tcPr>
          <w:p w14:paraId="2965FC69"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23</w:t>
            </w:r>
          </w:p>
        </w:tc>
      </w:tr>
      <w:tr w:rsidR="00091305" w:rsidRPr="00DF236D" w14:paraId="4197D79D" w14:textId="77777777" w:rsidTr="005F6916">
        <w:trPr>
          <w:trHeight w:val="1104"/>
        </w:trPr>
        <w:tc>
          <w:tcPr>
            <w:tcW w:w="1554" w:type="dxa"/>
            <w:vMerge/>
            <w:vAlign w:val="center"/>
          </w:tcPr>
          <w:p w14:paraId="0278763B" w14:textId="77777777" w:rsidR="00091305" w:rsidRPr="00DF236D" w:rsidRDefault="00091305" w:rsidP="00ED5B51">
            <w:pPr>
              <w:spacing w:after="0" w:line="240" w:lineRule="auto"/>
              <w:jc w:val="center"/>
              <w:rPr>
                <w:rFonts w:ascii="Times New Roman" w:eastAsia="Calibri" w:hAnsi="Times New Roman" w:cs="Times New Roman"/>
              </w:rPr>
            </w:pPr>
          </w:p>
        </w:tc>
        <w:tc>
          <w:tcPr>
            <w:tcW w:w="993" w:type="dxa"/>
            <w:vMerge/>
            <w:vAlign w:val="center"/>
          </w:tcPr>
          <w:p w14:paraId="625C751F" w14:textId="77777777" w:rsidR="00091305" w:rsidRPr="00DF236D" w:rsidRDefault="00091305" w:rsidP="00ED5B51">
            <w:pPr>
              <w:spacing w:after="0" w:line="240" w:lineRule="auto"/>
              <w:jc w:val="center"/>
              <w:rPr>
                <w:rFonts w:ascii="Times New Roman" w:eastAsia="Calibri" w:hAnsi="Times New Roman" w:cs="Times New Roman"/>
              </w:rPr>
            </w:pPr>
          </w:p>
        </w:tc>
        <w:tc>
          <w:tcPr>
            <w:tcW w:w="992" w:type="dxa"/>
            <w:vMerge/>
            <w:vAlign w:val="center"/>
          </w:tcPr>
          <w:p w14:paraId="10060F3E" w14:textId="77777777" w:rsidR="00091305" w:rsidRPr="00DF236D" w:rsidRDefault="00091305" w:rsidP="00ED5B51">
            <w:pPr>
              <w:spacing w:after="0" w:line="240" w:lineRule="auto"/>
              <w:jc w:val="center"/>
              <w:rPr>
                <w:rFonts w:ascii="Times New Roman" w:eastAsia="Calibri" w:hAnsi="Times New Roman" w:cs="Times New Roman"/>
              </w:rPr>
            </w:pPr>
          </w:p>
        </w:tc>
        <w:tc>
          <w:tcPr>
            <w:tcW w:w="1701" w:type="dxa"/>
            <w:vMerge/>
            <w:vAlign w:val="center"/>
          </w:tcPr>
          <w:p w14:paraId="538373FF" w14:textId="77777777" w:rsidR="00091305" w:rsidRPr="00DF236D" w:rsidRDefault="00091305" w:rsidP="00ED5B51">
            <w:pPr>
              <w:spacing w:after="0" w:line="240" w:lineRule="auto"/>
              <w:ind w:left="-91" w:right="-66"/>
              <w:jc w:val="center"/>
              <w:rPr>
                <w:rFonts w:ascii="Times New Roman" w:eastAsia="Calibri" w:hAnsi="Times New Roman" w:cs="Times New Roman"/>
              </w:rPr>
            </w:pPr>
          </w:p>
        </w:tc>
        <w:tc>
          <w:tcPr>
            <w:tcW w:w="993" w:type="dxa"/>
            <w:vMerge/>
            <w:vAlign w:val="center"/>
          </w:tcPr>
          <w:p w14:paraId="7505D97F" w14:textId="77777777" w:rsidR="00091305" w:rsidRPr="00DF236D" w:rsidRDefault="00091305" w:rsidP="00ED5B51">
            <w:pPr>
              <w:spacing w:after="0" w:line="240" w:lineRule="auto"/>
              <w:ind w:left="-80" w:right="-56"/>
              <w:jc w:val="center"/>
              <w:rPr>
                <w:rFonts w:ascii="Times New Roman" w:eastAsia="Calibri" w:hAnsi="Times New Roman" w:cs="Times New Roman"/>
              </w:rPr>
            </w:pPr>
          </w:p>
        </w:tc>
        <w:tc>
          <w:tcPr>
            <w:tcW w:w="992" w:type="dxa"/>
            <w:vMerge/>
            <w:vAlign w:val="center"/>
          </w:tcPr>
          <w:p w14:paraId="7C75D17F" w14:textId="77777777" w:rsidR="00091305" w:rsidRPr="00DF236D" w:rsidRDefault="00091305" w:rsidP="00ED5B51">
            <w:pPr>
              <w:spacing w:after="0" w:line="240" w:lineRule="auto"/>
              <w:jc w:val="center"/>
              <w:rPr>
                <w:rFonts w:ascii="Times New Roman" w:eastAsia="Calibri" w:hAnsi="Times New Roman" w:cs="Times New Roman"/>
              </w:rPr>
            </w:pPr>
          </w:p>
        </w:tc>
        <w:tc>
          <w:tcPr>
            <w:tcW w:w="992" w:type="dxa"/>
            <w:vMerge/>
            <w:vAlign w:val="center"/>
          </w:tcPr>
          <w:p w14:paraId="4EF2F8C9" w14:textId="77777777" w:rsidR="00091305" w:rsidRPr="00DF236D" w:rsidRDefault="00091305" w:rsidP="00ED5B51">
            <w:pPr>
              <w:spacing w:after="0" w:line="240" w:lineRule="auto"/>
              <w:jc w:val="center"/>
              <w:rPr>
                <w:rFonts w:ascii="Times New Roman" w:eastAsia="Calibri" w:hAnsi="Times New Roman" w:cs="Times New Roman"/>
              </w:rPr>
            </w:pPr>
          </w:p>
        </w:tc>
        <w:tc>
          <w:tcPr>
            <w:tcW w:w="1417" w:type="dxa"/>
            <w:vMerge/>
            <w:vAlign w:val="center"/>
          </w:tcPr>
          <w:p w14:paraId="5A3F1667" w14:textId="77777777" w:rsidR="00091305" w:rsidRPr="00DF236D" w:rsidRDefault="00091305" w:rsidP="00ED5B51">
            <w:pPr>
              <w:spacing w:after="0" w:line="240" w:lineRule="auto"/>
              <w:jc w:val="center"/>
              <w:rPr>
                <w:rFonts w:ascii="Times New Roman" w:eastAsia="Calibri" w:hAnsi="Times New Roman" w:cs="Times New Roman"/>
              </w:rPr>
            </w:pPr>
          </w:p>
        </w:tc>
        <w:tc>
          <w:tcPr>
            <w:tcW w:w="1985" w:type="dxa"/>
            <w:vMerge/>
            <w:vAlign w:val="center"/>
          </w:tcPr>
          <w:p w14:paraId="414B5006" w14:textId="77777777" w:rsidR="00091305" w:rsidRPr="00DF236D" w:rsidRDefault="00091305" w:rsidP="00ED5B51">
            <w:pPr>
              <w:spacing w:after="0" w:line="240" w:lineRule="auto"/>
              <w:jc w:val="center"/>
              <w:rPr>
                <w:rFonts w:ascii="Times New Roman" w:eastAsia="Calibri" w:hAnsi="Times New Roman" w:cs="Times New Roman"/>
              </w:rPr>
            </w:pPr>
          </w:p>
        </w:tc>
        <w:tc>
          <w:tcPr>
            <w:tcW w:w="2410" w:type="dxa"/>
            <w:shd w:val="clear" w:color="auto" w:fill="auto"/>
            <w:vAlign w:val="center"/>
          </w:tcPr>
          <w:p w14:paraId="0149D185" w14:textId="77777777" w:rsidR="00091305" w:rsidRPr="00DF236D" w:rsidRDefault="00091305" w:rsidP="00ED5B51">
            <w:pPr>
              <w:spacing w:after="0" w:line="240" w:lineRule="auto"/>
              <w:rPr>
                <w:rFonts w:ascii="Times New Roman" w:eastAsia="Calibri" w:hAnsi="Times New Roman" w:cs="Times New Roman"/>
              </w:rPr>
            </w:pPr>
            <w:r w:rsidRPr="00DF236D">
              <w:rPr>
                <w:rFonts w:ascii="Times New Roman" w:eastAsia="Calibri" w:hAnsi="Times New Roman" w:cs="Times New Roman"/>
              </w:rPr>
              <w:t>Луговоболотные слоистые с преобладанием глины и тяжелых суглинков</w:t>
            </w:r>
          </w:p>
        </w:tc>
        <w:tc>
          <w:tcPr>
            <w:tcW w:w="708" w:type="dxa"/>
            <w:vAlign w:val="center"/>
          </w:tcPr>
          <w:p w14:paraId="07F79EE8"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77</w:t>
            </w:r>
          </w:p>
        </w:tc>
      </w:tr>
      <w:tr w:rsidR="00091305" w:rsidRPr="00DF236D" w14:paraId="13B9ACB6" w14:textId="77777777" w:rsidTr="005F6916">
        <w:trPr>
          <w:trHeight w:val="20"/>
        </w:trPr>
        <w:tc>
          <w:tcPr>
            <w:tcW w:w="1554" w:type="dxa"/>
            <w:vMerge w:val="restart"/>
            <w:vAlign w:val="center"/>
          </w:tcPr>
          <w:p w14:paraId="79378340" w14:textId="01265BD1" w:rsidR="00091305" w:rsidRPr="00DF236D" w:rsidRDefault="00091305" w:rsidP="00906418">
            <w:pPr>
              <w:spacing w:after="0" w:line="240" w:lineRule="auto"/>
              <w:ind w:right="-121"/>
              <w:jc w:val="center"/>
              <w:rPr>
                <w:rFonts w:ascii="Times New Roman" w:eastAsia="Calibri" w:hAnsi="Times New Roman" w:cs="Times New Roman"/>
              </w:rPr>
            </w:pPr>
            <w:r w:rsidRPr="00DF236D">
              <w:rPr>
                <w:rFonts w:ascii="Times New Roman" w:eastAsia="Calibri" w:hAnsi="Times New Roman" w:cs="Times New Roman"/>
              </w:rPr>
              <w:t>Сырдарьин</w:t>
            </w:r>
            <w:r w:rsidR="00906418">
              <w:rPr>
                <w:rFonts w:ascii="Times New Roman" w:eastAsia="Calibri" w:hAnsi="Times New Roman" w:cs="Times New Roman"/>
              </w:rPr>
              <w:t>-</w:t>
            </w:r>
            <w:r w:rsidRPr="00DF236D">
              <w:rPr>
                <w:rFonts w:ascii="Times New Roman" w:eastAsia="Calibri" w:hAnsi="Times New Roman" w:cs="Times New Roman"/>
              </w:rPr>
              <w:t>ский</w:t>
            </w:r>
          </w:p>
        </w:tc>
        <w:tc>
          <w:tcPr>
            <w:tcW w:w="993" w:type="dxa"/>
            <w:vMerge w:val="restart"/>
            <w:vAlign w:val="center"/>
          </w:tcPr>
          <w:p w14:paraId="61B33545"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35,90</w:t>
            </w:r>
          </w:p>
        </w:tc>
        <w:tc>
          <w:tcPr>
            <w:tcW w:w="992" w:type="dxa"/>
            <w:vMerge w:val="restart"/>
            <w:vAlign w:val="center"/>
          </w:tcPr>
          <w:p w14:paraId="330F7E32"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Пю</w:t>
            </w:r>
          </w:p>
          <w:p w14:paraId="74690DBE"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≤0,10</w:t>
            </w:r>
          </w:p>
        </w:tc>
        <w:tc>
          <w:tcPr>
            <w:tcW w:w="1701" w:type="dxa"/>
            <w:vMerge/>
            <w:vAlign w:val="center"/>
          </w:tcPr>
          <w:p w14:paraId="7D411A18" w14:textId="77777777" w:rsidR="00091305" w:rsidRPr="00DF236D" w:rsidRDefault="00091305" w:rsidP="00ED5B51">
            <w:pPr>
              <w:spacing w:after="0" w:line="240" w:lineRule="auto"/>
              <w:ind w:left="-91" w:right="-66"/>
              <w:jc w:val="center"/>
              <w:rPr>
                <w:rFonts w:ascii="Times New Roman" w:eastAsia="Calibri" w:hAnsi="Times New Roman" w:cs="Times New Roman"/>
              </w:rPr>
            </w:pPr>
          </w:p>
        </w:tc>
        <w:tc>
          <w:tcPr>
            <w:tcW w:w="993" w:type="dxa"/>
            <w:vMerge w:val="restart"/>
            <w:vAlign w:val="center"/>
          </w:tcPr>
          <w:p w14:paraId="45931676" w14:textId="77777777" w:rsidR="00091305" w:rsidRPr="00DF236D" w:rsidRDefault="00091305" w:rsidP="00ED5B51">
            <w:pPr>
              <w:spacing w:after="0" w:line="240" w:lineRule="auto"/>
              <w:ind w:left="-80" w:right="-56"/>
              <w:jc w:val="center"/>
              <w:rPr>
                <w:rFonts w:ascii="Times New Roman" w:eastAsia="Calibri" w:hAnsi="Times New Roman" w:cs="Times New Roman"/>
              </w:rPr>
            </w:pPr>
            <w:r w:rsidRPr="00DF236D">
              <w:rPr>
                <w:rFonts w:ascii="Times New Roman" w:eastAsia="Calibri" w:hAnsi="Times New Roman" w:cs="Times New Roman"/>
              </w:rPr>
              <w:t>≤0,001</w:t>
            </w:r>
          </w:p>
        </w:tc>
        <w:tc>
          <w:tcPr>
            <w:tcW w:w="992" w:type="dxa"/>
            <w:vMerge w:val="restart"/>
            <w:vAlign w:val="center"/>
          </w:tcPr>
          <w:p w14:paraId="36D17D91"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1,90-3,0</w:t>
            </w:r>
          </w:p>
        </w:tc>
        <w:tc>
          <w:tcPr>
            <w:tcW w:w="992" w:type="dxa"/>
            <w:vMerge w:val="restart"/>
            <w:vAlign w:val="center"/>
          </w:tcPr>
          <w:p w14:paraId="1DCAEF35"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5,5</w:t>
            </w:r>
          </w:p>
        </w:tc>
        <w:tc>
          <w:tcPr>
            <w:tcW w:w="1417" w:type="dxa"/>
            <w:vMerge w:val="restart"/>
            <w:vAlign w:val="center"/>
          </w:tcPr>
          <w:p w14:paraId="0D477B54"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Весьма слабо</w:t>
            </w:r>
          </w:p>
          <w:p w14:paraId="0A530C67"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дренированная</w:t>
            </w:r>
          </w:p>
        </w:tc>
        <w:tc>
          <w:tcPr>
            <w:tcW w:w="1985" w:type="dxa"/>
            <w:vMerge/>
            <w:vAlign w:val="center"/>
          </w:tcPr>
          <w:p w14:paraId="2F0F7874" w14:textId="77777777" w:rsidR="00091305" w:rsidRPr="00DF236D" w:rsidRDefault="00091305" w:rsidP="00ED5B51">
            <w:pPr>
              <w:spacing w:after="0" w:line="240" w:lineRule="auto"/>
              <w:jc w:val="center"/>
              <w:rPr>
                <w:rFonts w:ascii="Times New Roman" w:eastAsia="Calibri" w:hAnsi="Times New Roman" w:cs="Times New Roman"/>
              </w:rPr>
            </w:pPr>
          </w:p>
        </w:tc>
        <w:tc>
          <w:tcPr>
            <w:tcW w:w="2410" w:type="dxa"/>
            <w:shd w:val="clear" w:color="auto" w:fill="auto"/>
            <w:vAlign w:val="center"/>
          </w:tcPr>
          <w:p w14:paraId="7F8CB3FB" w14:textId="77777777" w:rsidR="00091305" w:rsidRPr="00DF236D" w:rsidRDefault="00091305" w:rsidP="00ED5B51">
            <w:pPr>
              <w:spacing w:after="0" w:line="240" w:lineRule="auto"/>
              <w:rPr>
                <w:rFonts w:ascii="Times New Roman" w:eastAsia="Calibri" w:hAnsi="Times New Roman" w:cs="Times New Roman"/>
              </w:rPr>
            </w:pPr>
            <w:r w:rsidRPr="00DF236D">
              <w:rPr>
                <w:rFonts w:ascii="Times New Roman" w:eastAsia="Calibri" w:hAnsi="Times New Roman" w:cs="Times New Roman"/>
              </w:rPr>
              <w:t>Аллювиально-луговые тяжелосуглинистые</w:t>
            </w:r>
          </w:p>
        </w:tc>
        <w:tc>
          <w:tcPr>
            <w:tcW w:w="708" w:type="dxa"/>
            <w:vAlign w:val="center"/>
          </w:tcPr>
          <w:p w14:paraId="53E1AD14"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53</w:t>
            </w:r>
          </w:p>
        </w:tc>
      </w:tr>
      <w:tr w:rsidR="00091305" w:rsidRPr="00DF236D" w14:paraId="034965C6" w14:textId="77777777" w:rsidTr="005F6916">
        <w:trPr>
          <w:trHeight w:val="1380"/>
        </w:trPr>
        <w:tc>
          <w:tcPr>
            <w:tcW w:w="1554" w:type="dxa"/>
            <w:vMerge/>
            <w:vAlign w:val="center"/>
          </w:tcPr>
          <w:p w14:paraId="552390CA" w14:textId="77777777" w:rsidR="00091305" w:rsidRPr="00DF236D" w:rsidRDefault="00091305" w:rsidP="00ED5B51">
            <w:pPr>
              <w:spacing w:after="0" w:line="240" w:lineRule="auto"/>
              <w:jc w:val="center"/>
              <w:rPr>
                <w:rFonts w:ascii="Times New Roman" w:eastAsia="Calibri" w:hAnsi="Times New Roman" w:cs="Times New Roman"/>
              </w:rPr>
            </w:pPr>
          </w:p>
        </w:tc>
        <w:tc>
          <w:tcPr>
            <w:tcW w:w="993" w:type="dxa"/>
            <w:vMerge/>
            <w:vAlign w:val="center"/>
          </w:tcPr>
          <w:p w14:paraId="50768AF2" w14:textId="77777777" w:rsidR="00091305" w:rsidRPr="00DF236D" w:rsidRDefault="00091305" w:rsidP="00ED5B51">
            <w:pPr>
              <w:spacing w:after="0" w:line="240" w:lineRule="auto"/>
              <w:jc w:val="center"/>
              <w:rPr>
                <w:rFonts w:ascii="Times New Roman" w:eastAsia="Calibri" w:hAnsi="Times New Roman" w:cs="Times New Roman"/>
              </w:rPr>
            </w:pPr>
          </w:p>
        </w:tc>
        <w:tc>
          <w:tcPr>
            <w:tcW w:w="992" w:type="dxa"/>
            <w:vMerge/>
            <w:vAlign w:val="center"/>
          </w:tcPr>
          <w:p w14:paraId="6EBD3F87" w14:textId="77777777" w:rsidR="00091305" w:rsidRPr="00DF236D" w:rsidRDefault="00091305" w:rsidP="00ED5B51">
            <w:pPr>
              <w:spacing w:after="0" w:line="240" w:lineRule="auto"/>
              <w:jc w:val="center"/>
              <w:rPr>
                <w:rFonts w:ascii="Times New Roman" w:eastAsia="Calibri" w:hAnsi="Times New Roman" w:cs="Times New Roman"/>
              </w:rPr>
            </w:pPr>
          </w:p>
        </w:tc>
        <w:tc>
          <w:tcPr>
            <w:tcW w:w="1701" w:type="dxa"/>
            <w:vMerge/>
            <w:vAlign w:val="center"/>
          </w:tcPr>
          <w:p w14:paraId="6D3B012C" w14:textId="77777777" w:rsidR="00091305" w:rsidRPr="00DF236D" w:rsidRDefault="00091305" w:rsidP="00ED5B51">
            <w:pPr>
              <w:spacing w:after="0" w:line="240" w:lineRule="auto"/>
              <w:ind w:left="-91" w:right="-66"/>
              <w:jc w:val="center"/>
              <w:rPr>
                <w:rFonts w:ascii="Times New Roman" w:eastAsia="Calibri" w:hAnsi="Times New Roman" w:cs="Times New Roman"/>
              </w:rPr>
            </w:pPr>
          </w:p>
        </w:tc>
        <w:tc>
          <w:tcPr>
            <w:tcW w:w="993" w:type="dxa"/>
            <w:vMerge/>
            <w:vAlign w:val="center"/>
          </w:tcPr>
          <w:p w14:paraId="0BA8DAD1" w14:textId="77777777" w:rsidR="00091305" w:rsidRPr="00DF236D" w:rsidRDefault="00091305" w:rsidP="00ED5B51">
            <w:pPr>
              <w:spacing w:after="0" w:line="240" w:lineRule="auto"/>
              <w:ind w:left="-80" w:right="-56"/>
              <w:jc w:val="center"/>
              <w:rPr>
                <w:rFonts w:ascii="Times New Roman" w:eastAsia="Calibri" w:hAnsi="Times New Roman" w:cs="Times New Roman"/>
              </w:rPr>
            </w:pPr>
          </w:p>
        </w:tc>
        <w:tc>
          <w:tcPr>
            <w:tcW w:w="992" w:type="dxa"/>
            <w:vMerge/>
            <w:vAlign w:val="center"/>
          </w:tcPr>
          <w:p w14:paraId="67DF31B4" w14:textId="77777777" w:rsidR="00091305" w:rsidRPr="00DF236D" w:rsidRDefault="00091305" w:rsidP="00ED5B51">
            <w:pPr>
              <w:spacing w:after="0" w:line="240" w:lineRule="auto"/>
              <w:jc w:val="center"/>
              <w:rPr>
                <w:rFonts w:ascii="Times New Roman" w:eastAsia="Calibri" w:hAnsi="Times New Roman" w:cs="Times New Roman"/>
              </w:rPr>
            </w:pPr>
          </w:p>
        </w:tc>
        <w:tc>
          <w:tcPr>
            <w:tcW w:w="992" w:type="dxa"/>
            <w:vMerge/>
            <w:vAlign w:val="center"/>
          </w:tcPr>
          <w:p w14:paraId="7882C5EA" w14:textId="77777777" w:rsidR="00091305" w:rsidRPr="00DF236D" w:rsidRDefault="00091305" w:rsidP="00ED5B51">
            <w:pPr>
              <w:spacing w:after="0" w:line="240" w:lineRule="auto"/>
              <w:jc w:val="center"/>
              <w:rPr>
                <w:rFonts w:ascii="Times New Roman" w:eastAsia="Calibri" w:hAnsi="Times New Roman" w:cs="Times New Roman"/>
              </w:rPr>
            </w:pPr>
          </w:p>
        </w:tc>
        <w:tc>
          <w:tcPr>
            <w:tcW w:w="1417" w:type="dxa"/>
            <w:vMerge/>
            <w:vAlign w:val="center"/>
          </w:tcPr>
          <w:p w14:paraId="4BEFA80E" w14:textId="77777777" w:rsidR="00091305" w:rsidRPr="00DF236D" w:rsidRDefault="00091305" w:rsidP="00ED5B51">
            <w:pPr>
              <w:spacing w:after="0" w:line="240" w:lineRule="auto"/>
              <w:jc w:val="center"/>
              <w:rPr>
                <w:rFonts w:ascii="Times New Roman" w:eastAsia="Calibri" w:hAnsi="Times New Roman" w:cs="Times New Roman"/>
              </w:rPr>
            </w:pPr>
          </w:p>
        </w:tc>
        <w:tc>
          <w:tcPr>
            <w:tcW w:w="1985" w:type="dxa"/>
            <w:vMerge/>
            <w:vAlign w:val="center"/>
          </w:tcPr>
          <w:p w14:paraId="440EF947" w14:textId="77777777" w:rsidR="00091305" w:rsidRPr="00DF236D" w:rsidRDefault="00091305" w:rsidP="00ED5B51">
            <w:pPr>
              <w:spacing w:after="0" w:line="240" w:lineRule="auto"/>
              <w:jc w:val="center"/>
              <w:rPr>
                <w:rFonts w:ascii="Times New Roman" w:eastAsia="Calibri" w:hAnsi="Times New Roman" w:cs="Times New Roman"/>
              </w:rPr>
            </w:pPr>
          </w:p>
        </w:tc>
        <w:tc>
          <w:tcPr>
            <w:tcW w:w="2410" w:type="dxa"/>
            <w:shd w:val="clear" w:color="auto" w:fill="auto"/>
            <w:vAlign w:val="center"/>
          </w:tcPr>
          <w:p w14:paraId="0D7DEA9E" w14:textId="77777777" w:rsidR="00091305" w:rsidRPr="00DF236D" w:rsidRDefault="00091305" w:rsidP="00ED5B51">
            <w:pPr>
              <w:spacing w:after="0" w:line="240" w:lineRule="auto"/>
              <w:rPr>
                <w:rFonts w:ascii="Times New Roman" w:eastAsia="Calibri" w:hAnsi="Times New Roman" w:cs="Times New Roman"/>
              </w:rPr>
            </w:pPr>
            <w:r w:rsidRPr="00DF236D">
              <w:rPr>
                <w:rFonts w:ascii="Times New Roman" w:eastAsia="Calibri" w:hAnsi="Times New Roman" w:cs="Times New Roman"/>
              </w:rPr>
              <w:t>Луговоболотные слоистые с преобладанием глины и тяжелых суглинков, засоленные</w:t>
            </w:r>
          </w:p>
        </w:tc>
        <w:tc>
          <w:tcPr>
            <w:tcW w:w="708" w:type="dxa"/>
            <w:vAlign w:val="center"/>
          </w:tcPr>
          <w:p w14:paraId="329E705D"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47</w:t>
            </w:r>
          </w:p>
        </w:tc>
      </w:tr>
      <w:tr w:rsidR="00091305" w:rsidRPr="00DF236D" w14:paraId="39A3AB0A" w14:textId="77777777" w:rsidTr="005F6916">
        <w:trPr>
          <w:trHeight w:val="20"/>
        </w:trPr>
        <w:tc>
          <w:tcPr>
            <w:tcW w:w="1554" w:type="dxa"/>
            <w:vMerge w:val="restart"/>
            <w:vAlign w:val="center"/>
          </w:tcPr>
          <w:p w14:paraId="31D20312"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Шиелийский</w:t>
            </w:r>
          </w:p>
        </w:tc>
        <w:tc>
          <w:tcPr>
            <w:tcW w:w="993" w:type="dxa"/>
            <w:vMerge w:val="restart"/>
            <w:vAlign w:val="center"/>
          </w:tcPr>
          <w:p w14:paraId="60CC8E79"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27,89</w:t>
            </w:r>
          </w:p>
        </w:tc>
        <w:tc>
          <w:tcPr>
            <w:tcW w:w="992" w:type="dxa"/>
            <w:vMerge w:val="restart"/>
            <w:vAlign w:val="center"/>
          </w:tcPr>
          <w:p w14:paraId="2282ACFF"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≤0,10</w:t>
            </w:r>
          </w:p>
        </w:tc>
        <w:tc>
          <w:tcPr>
            <w:tcW w:w="1701" w:type="dxa"/>
            <w:vMerge w:val="restart"/>
            <w:vAlign w:val="center"/>
          </w:tcPr>
          <w:p w14:paraId="0A3381D7" w14:textId="77777777" w:rsidR="00091305" w:rsidRPr="00DF236D" w:rsidRDefault="00091305" w:rsidP="00091305">
            <w:pPr>
              <w:spacing w:after="0" w:line="240" w:lineRule="auto"/>
              <w:ind w:left="-77" w:right="-80"/>
              <w:jc w:val="center"/>
              <w:rPr>
                <w:rFonts w:ascii="Times New Roman" w:eastAsia="Calibri" w:hAnsi="Times New Roman" w:cs="Times New Roman"/>
              </w:rPr>
            </w:pPr>
            <w:r w:rsidRPr="00DF236D">
              <w:rPr>
                <w:rFonts w:ascii="Times New Roman" w:eastAsia="Calibri" w:hAnsi="Times New Roman" w:cs="Times New Roman"/>
              </w:rPr>
              <w:t>Аккумулятивные аллювиальные, аллювиально-пролювиальны</w:t>
            </w:r>
            <w:r w:rsidR="000D1B34" w:rsidRPr="00DF236D">
              <w:rPr>
                <w:rFonts w:ascii="Times New Roman" w:eastAsia="Calibri" w:hAnsi="Times New Roman" w:cs="Times New Roman"/>
              </w:rPr>
              <w:t>е</w:t>
            </w:r>
            <w:r w:rsidRPr="00DF236D">
              <w:rPr>
                <w:rFonts w:ascii="Times New Roman" w:eastAsia="Calibri" w:hAnsi="Times New Roman" w:cs="Times New Roman"/>
              </w:rPr>
              <w:t>, эоловы</w:t>
            </w:r>
            <w:r w:rsidR="000D1B34" w:rsidRPr="00DF236D">
              <w:rPr>
                <w:rFonts w:ascii="Times New Roman" w:eastAsia="Calibri" w:hAnsi="Times New Roman" w:cs="Times New Roman"/>
              </w:rPr>
              <w:t>е</w:t>
            </w:r>
            <w:r w:rsidRPr="00DF236D">
              <w:rPr>
                <w:rFonts w:ascii="Times New Roman" w:eastAsia="Calibri" w:hAnsi="Times New Roman" w:cs="Times New Roman"/>
              </w:rPr>
              <w:t xml:space="preserve"> равнин</w:t>
            </w:r>
            <w:r w:rsidR="000D1B34" w:rsidRPr="00DF236D">
              <w:rPr>
                <w:rFonts w:ascii="Times New Roman" w:eastAsia="Calibri" w:hAnsi="Times New Roman" w:cs="Times New Roman"/>
              </w:rPr>
              <w:t>ы</w:t>
            </w:r>
          </w:p>
        </w:tc>
        <w:tc>
          <w:tcPr>
            <w:tcW w:w="993" w:type="dxa"/>
            <w:vMerge w:val="restart"/>
            <w:vAlign w:val="center"/>
          </w:tcPr>
          <w:p w14:paraId="7508C85A" w14:textId="77777777" w:rsidR="00091305" w:rsidRPr="00DF236D" w:rsidRDefault="00091305" w:rsidP="00ED5B51">
            <w:pPr>
              <w:spacing w:after="0" w:line="240" w:lineRule="auto"/>
              <w:ind w:left="-80" w:right="-56"/>
              <w:jc w:val="center"/>
              <w:rPr>
                <w:rFonts w:ascii="Times New Roman" w:eastAsia="Calibri" w:hAnsi="Times New Roman" w:cs="Times New Roman"/>
              </w:rPr>
            </w:pPr>
            <w:r w:rsidRPr="00DF236D">
              <w:rPr>
                <w:rFonts w:ascii="Times New Roman" w:eastAsia="Calibri" w:hAnsi="Times New Roman" w:cs="Times New Roman"/>
              </w:rPr>
              <w:t>≤0,001</w:t>
            </w:r>
          </w:p>
        </w:tc>
        <w:tc>
          <w:tcPr>
            <w:tcW w:w="992" w:type="dxa"/>
            <w:vMerge w:val="restart"/>
            <w:vAlign w:val="center"/>
          </w:tcPr>
          <w:p w14:paraId="6CFB2E30"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1,5-2,8</w:t>
            </w:r>
          </w:p>
        </w:tc>
        <w:tc>
          <w:tcPr>
            <w:tcW w:w="992" w:type="dxa"/>
            <w:vMerge w:val="restart"/>
            <w:vAlign w:val="center"/>
          </w:tcPr>
          <w:p w14:paraId="7B27CD43"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3,2</w:t>
            </w:r>
          </w:p>
        </w:tc>
        <w:tc>
          <w:tcPr>
            <w:tcW w:w="1417" w:type="dxa"/>
            <w:vMerge w:val="restart"/>
            <w:vAlign w:val="center"/>
          </w:tcPr>
          <w:p w14:paraId="40FA7DD9"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Весьма слабо</w:t>
            </w:r>
          </w:p>
          <w:p w14:paraId="64BAC712"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дренированная</w:t>
            </w:r>
          </w:p>
        </w:tc>
        <w:tc>
          <w:tcPr>
            <w:tcW w:w="1985" w:type="dxa"/>
            <w:vMerge w:val="restart"/>
            <w:vAlign w:val="center"/>
          </w:tcPr>
          <w:p w14:paraId="6C73E430"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Древнеаллювиальные слоистые отложения с преобладанием суглинков</w:t>
            </w:r>
          </w:p>
        </w:tc>
        <w:tc>
          <w:tcPr>
            <w:tcW w:w="2410" w:type="dxa"/>
            <w:shd w:val="clear" w:color="auto" w:fill="auto"/>
            <w:vAlign w:val="center"/>
          </w:tcPr>
          <w:p w14:paraId="3505FFCC" w14:textId="77777777" w:rsidR="00091305" w:rsidRPr="00DF236D" w:rsidRDefault="00091305" w:rsidP="00ED5B51">
            <w:pPr>
              <w:spacing w:after="0" w:line="240" w:lineRule="auto"/>
              <w:rPr>
                <w:rFonts w:ascii="Times New Roman" w:eastAsia="Calibri" w:hAnsi="Times New Roman" w:cs="Times New Roman"/>
              </w:rPr>
            </w:pPr>
            <w:r w:rsidRPr="00DF236D">
              <w:rPr>
                <w:rFonts w:ascii="Times New Roman" w:eastAsia="Calibri" w:hAnsi="Times New Roman" w:cs="Times New Roman"/>
              </w:rPr>
              <w:t>Аллювиально-луговые тяжелосуглинистые</w:t>
            </w:r>
          </w:p>
        </w:tc>
        <w:tc>
          <w:tcPr>
            <w:tcW w:w="708" w:type="dxa"/>
            <w:vAlign w:val="center"/>
          </w:tcPr>
          <w:p w14:paraId="4233006A"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37</w:t>
            </w:r>
          </w:p>
        </w:tc>
      </w:tr>
      <w:tr w:rsidR="00091305" w:rsidRPr="00DF236D" w14:paraId="4D06B3EC" w14:textId="77777777" w:rsidTr="005F6916">
        <w:trPr>
          <w:trHeight w:val="1160"/>
        </w:trPr>
        <w:tc>
          <w:tcPr>
            <w:tcW w:w="1554" w:type="dxa"/>
            <w:vMerge/>
            <w:vAlign w:val="center"/>
          </w:tcPr>
          <w:p w14:paraId="56E571E1" w14:textId="77777777" w:rsidR="00091305" w:rsidRPr="00DF236D" w:rsidRDefault="00091305" w:rsidP="00ED5B51">
            <w:pPr>
              <w:spacing w:after="0" w:line="240" w:lineRule="auto"/>
              <w:jc w:val="center"/>
              <w:rPr>
                <w:rFonts w:ascii="Times New Roman" w:eastAsia="Calibri" w:hAnsi="Times New Roman" w:cs="Times New Roman"/>
              </w:rPr>
            </w:pPr>
          </w:p>
        </w:tc>
        <w:tc>
          <w:tcPr>
            <w:tcW w:w="993" w:type="dxa"/>
            <w:vMerge/>
            <w:vAlign w:val="center"/>
          </w:tcPr>
          <w:p w14:paraId="3B4E9703" w14:textId="77777777" w:rsidR="00091305" w:rsidRPr="00DF236D" w:rsidRDefault="00091305" w:rsidP="00ED5B51">
            <w:pPr>
              <w:spacing w:after="0" w:line="240" w:lineRule="auto"/>
              <w:jc w:val="center"/>
              <w:rPr>
                <w:rFonts w:ascii="Times New Roman" w:eastAsia="Calibri" w:hAnsi="Times New Roman" w:cs="Times New Roman"/>
              </w:rPr>
            </w:pPr>
          </w:p>
        </w:tc>
        <w:tc>
          <w:tcPr>
            <w:tcW w:w="992" w:type="dxa"/>
            <w:vMerge/>
            <w:vAlign w:val="center"/>
          </w:tcPr>
          <w:p w14:paraId="51041280" w14:textId="77777777" w:rsidR="00091305" w:rsidRPr="00DF236D" w:rsidRDefault="00091305" w:rsidP="00ED5B51">
            <w:pPr>
              <w:spacing w:after="0" w:line="240" w:lineRule="auto"/>
              <w:jc w:val="center"/>
              <w:rPr>
                <w:rFonts w:ascii="Times New Roman" w:eastAsia="Calibri" w:hAnsi="Times New Roman" w:cs="Times New Roman"/>
              </w:rPr>
            </w:pPr>
          </w:p>
        </w:tc>
        <w:tc>
          <w:tcPr>
            <w:tcW w:w="1701" w:type="dxa"/>
            <w:vMerge/>
            <w:vAlign w:val="center"/>
          </w:tcPr>
          <w:p w14:paraId="24468C1F" w14:textId="77777777" w:rsidR="00091305" w:rsidRPr="00DF236D" w:rsidRDefault="00091305" w:rsidP="00ED5B51">
            <w:pPr>
              <w:spacing w:after="0" w:line="240" w:lineRule="auto"/>
              <w:ind w:left="-77" w:right="-80"/>
              <w:jc w:val="center"/>
              <w:rPr>
                <w:rFonts w:ascii="Times New Roman" w:eastAsia="Calibri" w:hAnsi="Times New Roman" w:cs="Times New Roman"/>
              </w:rPr>
            </w:pPr>
          </w:p>
        </w:tc>
        <w:tc>
          <w:tcPr>
            <w:tcW w:w="993" w:type="dxa"/>
            <w:vMerge/>
            <w:vAlign w:val="center"/>
          </w:tcPr>
          <w:p w14:paraId="417A5003" w14:textId="77777777" w:rsidR="00091305" w:rsidRPr="00DF236D" w:rsidRDefault="00091305" w:rsidP="00ED5B51">
            <w:pPr>
              <w:spacing w:after="0" w:line="240" w:lineRule="auto"/>
              <w:ind w:left="-80" w:right="-56"/>
              <w:jc w:val="center"/>
              <w:rPr>
                <w:rFonts w:ascii="Times New Roman" w:eastAsia="Calibri" w:hAnsi="Times New Roman" w:cs="Times New Roman"/>
              </w:rPr>
            </w:pPr>
          </w:p>
        </w:tc>
        <w:tc>
          <w:tcPr>
            <w:tcW w:w="992" w:type="dxa"/>
            <w:vMerge/>
            <w:vAlign w:val="center"/>
          </w:tcPr>
          <w:p w14:paraId="0C5C5943" w14:textId="77777777" w:rsidR="00091305" w:rsidRPr="00DF236D" w:rsidRDefault="00091305" w:rsidP="00ED5B51">
            <w:pPr>
              <w:spacing w:after="0" w:line="240" w:lineRule="auto"/>
              <w:jc w:val="center"/>
              <w:rPr>
                <w:rFonts w:ascii="Times New Roman" w:eastAsia="Calibri" w:hAnsi="Times New Roman" w:cs="Times New Roman"/>
              </w:rPr>
            </w:pPr>
          </w:p>
        </w:tc>
        <w:tc>
          <w:tcPr>
            <w:tcW w:w="992" w:type="dxa"/>
            <w:vMerge/>
            <w:vAlign w:val="center"/>
          </w:tcPr>
          <w:p w14:paraId="4DD90E78" w14:textId="77777777" w:rsidR="00091305" w:rsidRPr="00DF236D" w:rsidRDefault="00091305" w:rsidP="00ED5B51">
            <w:pPr>
              <w:spacing w:after="0" w:line="240" w:lineRule="auto"/>
              <w:jc w:val="center"/>
              <w:rPr>
                <w:rFonts w:ascii="Times New Roman" w:eastAsia="Calibri" w:hAnsi="Times New Roman" w:cs="Times New Roman"/>
              </w:rPr>
            </w:pPr>
          </w:p>
        </w:tc>
        <w:tc>
          <w:tcPr>
            <w:tcW w:w="1417" w:type="dxa"/>
            <w:vMerge/>
            <w:vAlign w:val="center"/>
          </w:tcPr>
          <w:p w14:paraId="1B0CF51A" w14:textId="77777777" w:rsidR="00091305" w:rsidRPr="00DF236D" w:rsidRDefault="00091305" w:rsidP="00ED5B51">
            <w:pPr>
              <w:spacing w:after="0" w:line="240" w:lineRule="auto"/>
              <w:jc w:val="center"/>
              <w:rPr>
                <w:rFonts w:ascii="Times New Roman" w:eastAsia="Calibri" w:hAnsi="Times New Roman" w:cs="Times New Roman"/>
              </w:rPr>
            </w:pPr>
          </w:p>
        </w:tc>
        <w:tc>
          <w:tcPr>
            <w:tcW w:w="1985" w:type="dxa"/>
            <w:vMerge/>
            <w:vAlign w:val="center"/>
          </w:tcPr>
          <w:p w14:paraId="5B23A250" w14:textId="77777777" w:rsidR="00091305" w:rsidRPr="00DF236D" w:rsidRDefault="00091305" w:rsidP="00ED5B51">
            <w:pPr>
              <w:spacing w:after="0" w:line="240" w:lineRule="auto"/>
              <w:jc w:val="center"/>
              <w:rPr>
                <w:rFonts w:ascii="Times New Roman" w:eastAsia="Calibri" w:hAnsi="Times New Roman" w:cs="Times New Roman"/>
              </w:rPr>
            </w:pPr>
          </w:p>
        </w:tc>
        <w:tc>
          <w:tcPr>
            <w:tcW w:w="2410" w:type="dxa"/>
            <w:shd w:val="clear" w:color="auto" w:fill="auto"/>
          </w:tcPr>
          <w:p w14:paraId="0116B5ED" w14:textId="77777777" w:rsidR="00091305" w:rsidRPr="00DF236D" w:rsidRDefault="00091305" w:rsidP="00ED5B51">
            <w:pPr>
              <w:spacing w:after="0" w:line="240" w:lineRule="auto"/>
              <w:rPr>
                <w:rFonts w:ascii="Times New Roman" w:eastAsia="Calibri" w:hAnsi="Times New Roman" w:cs="Times New Roman"/>
              </w:rPr>
            </w:pPr>
            <w:r w:rsidRPr="00DF236D">
              <w:rPr>
                <w:rFonts w:ascii="Times New Roman" w:eastAsia="Calibri" w:hAnsi="Times New Roman" w:cs="Times New Roman"/>
              </w:rPr>
              <w:t>Луговоболотные слоистые с преобладанием глины и тяжелых суглинков, засоленные</w:t>
            </w:r>
          </w:p>
        </w:tc>
        <w:tc>
          <w:tcPr>
            <w:tcW w:w="708" w:type="dxa"/>
            <w:vAlign w:val="center"/>
          </w:tcPr>
          <w:p w14:paraId="5F4DF6EC"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63</w:t>
            </w:r>
          </w:p>
        </w:tc>
      </w:tr>
      <w:tr w:rsidR="00091305" w:rsidRPr="00DF236D" w14:paraId="2F4B24BA" w14:textId="77777777" w:rsidTr="005F6916">
        <w:trPr>
          <w:trHeight w:val="20"/>
        </w:trPr>
        <w:tc>
          <w:tcPr>
            <w:tcW w:w="1554" w:type="dxa"/>
            <w:vMerge w:val="restart"/>
            <w:vAlign w:val="center"/>
          </w:tcPr>
          <w:p w14:paraId="1531312A" w14:textId="50CFD3A1"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Жанакорган</w:t>
            </w:r>
            <w:r w:rsidR="00906418">
              <w:rPr>
                <w:rFonts w:ascii="Times New Roman" w:eastAsia="Calibri" w:hAnsi="Times New Roman" w:cs="Times New Roman"/>
              </w:rPr>
              <w:t>-</w:t>
            </w:r>
            <w:r w:rsidRPr="00DF236D">
              <w:rPr>
                <w:rFonts w:ascii="Times New Roman" w:eastAsia="Calibri" w:hAnsi="Times New Roman" w:cs="Times New Roman"/>
              </w:rPr>
              <w:t>ский</w:t>
            </w:r>
          </w:p>
        </w:tc>
        <w:tc>
          <w:tcPr>
            <w:tcW w:w="993" w:type="dxa"/>
            <w:vMerge w:val="restart"/>
            <w:vAlign w:val="center"/>
          </w:tcPr>
          <w:p w14:paraId="1B37D63A"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35,29</w:t>
            </w:r>
          </w:p>
        </w:tc>
        <w:tc>
          <w:tcPr>
            <w:tcW w:w="992" w:type="dxa"/>
            <w:vMerge w:val="restart"/>
            <w:vAlign w:val="center"/>
          </w:tcPr>
          <w:p w14:paraId="48222ADD"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Пю</w:t>
            </w:r>
          </w:p>
          <w:p w14:paraId="61D3382D"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≤0,10</w:t>
            </w:r>
          </w:p>
        </w:tc>
        <w:tc>
          <w:tcPr>
            <w:tcW w:w="1701" w:type="dxa"/>
            <w:vMerge/>
            <w:vAlign w:val="center"/>
          </w:tcPr>
          <w:p w14:paraId="7F1EF2A8" w14:textId="77777777" w:rsidR="00091305" w:rsidRPr="00DF236D" w:rsidRDefault="00091305" w:rsidP="00ED5B51">
            <w:pPr>
              <w:spacing w:after="0" w:line="240" w:lineRule="auto"/>
              <w:ind w:left="-77" w:right="-80"/>
              <w:jc w:val="center"/>
              <w:rPr>
                <w:rFonts w:ascii="Times New Roman" w:eastAsia="Calibri" w:hAnsi="Times New Roman" w:cs="Times New Roman"/>
              </w:rPr>
            </w:pPr>
          </w:p>
        </w:tc>
        <w:tc>
          <w:tcPr>
            <w:tcW w:w="993" w:type="dxa"/>
            <w:vMerge w:val="restart"/>
            <w:vAlign w:val="center"/>
          </w:tcPr>
          <w:p w14:paraId="61500ED7" w14:textId="77777777" w:rsidR="00091305" w:rsidRPr="00DF236D" w:rsidRDefault="00091305" w:rsidP="00ED5B51">
            <w:pPr>
              <w:spacing w:after="0" w:line="240" w:lineRule="auto"/>
              <w:ind w:left="-80" w:right="-98"/>
              <w:jc w:val="center"/>
              <w:rPr>
                <w:rFonts w:ascii="Times New Roman" w:eastAsia="Calibri" w:hAnsi="Times New Roman" w:cs="Times New Roman"/>
              </w:rPr>
            </w:pPr>
            <w:r w:rsidRPr="00DF236D">
              <w:rPr>
                <w:rFonts w:ascii="Times New Roman" w:eastAsia="Calibri" w:hAnsi="Times New Roman" w:cs="Times New Roman"/>
              </w:rPr>
              <w:t>≤0,001</w:t>
            </w:r>
          </w:p>
        </w:tc>
        <w:tc>
          <w:tcPr>
            <w:tcW w:w="992" w:type="dxa"/>
            <w:vMerge w:val="restart"/>
            <w:vAlign w:val="center"/>
          </w:tcPr>
          <w:p w14:paraId="57563907"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1,30-3,0</w:t>
            </w:r>
          </w:p>
        </w:tc>
        <w:tc>
          <w:tcPr>
            <w:tcW w:w="992" w:type="dxa"/>
            <w:vMerge w:val="restart"/>
            <w:vAlign w:val="center"/>
          </w:tcPr>
          <w:p w14:paraId="21D6A31A"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3,1</w:t>
            </w:r>
          </w:p>
        </w:tc>
        <w:tc>
          <w:tcPr>
            <w:tcW w:w="1417" w:type="dxa"/>
            <w:vMerge w:val="restart"/>
            <w:vAlign w:val="center"/>
          </w:tcPr>
          <w:p w14:paraId="423BE2F4"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Слабо</w:t>
            </w:r>
          </w:p>
          <w:p w14:paraId="0E7E8190"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дренированная</w:t>
            </w:r>
          </w:p>
        </w:tc>
        <w:tc>
          <w:tcPr>
            <w:tcW w:w="1985" w:type="dxa"/>
            <w:vMerge w:val="restart"/>
            <w:vAlign w:val="center"/>
          </w:tcPr>
          <w:p w14:paraId="263D1967"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Древнеаллювиальные слоистые отложения с преобладанием суглинков</w:t>
            </w:r>
          </w:p>
        </w:tc>
        <w:tc>
          <w:tcPr>
            <w:tcW w:w="2410" w:type="dxa"/>
            <w:vAlign w:val="center"/>
          </w:tcPr>
          <w:p w14:paraId="11043EB7" w14:textId="77777777" w:rsidR="00091305" w:rsidRPr="00DF236D" w:rsidRDefault="00091305" w:rsidP="00ED5B51">
            <w:pPr>
              <w:spacing w:after="0" w:line="240" w:lineRule="auto"/>
              <w:rPr>
                <w:rFonts w:ascii="Times New Roman" w:eastAsia="Calibri" w:hAnsi="Times New Roman" w:cs="Times New Roman"/>
              </w:rPr>
            </w:pPr>
            <w:r w:rsidRPr="00DF236D">
              <w:rPr>
                <w:rFonts w:ascii="Times New Roman" w:eastAsia="Calibri" w:hAnsi="Times New Roman" w:cs="Times New Roman"/>
              </w:rPr>
              <w:t>Такыровидные почвы с навеянным песчаным чехлом</w:t>
            </w:r>
          </w:p>
        </w:tc>
        <w:tc>
          <w:tcPr>
            <w:tcW w:w="708" w:type="dxa"/>
            <w:vAlign w:val="center"/>
          </w:tcPr>
          <w:p w14:paraId="6AE6B218"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32</w:t>
            </w:r>
          </w:p>
        </w:tc>
      </w:tr>
      <w:tr w:rsidR="00091305" w:rsidRPr="00DF236D" w14:paraId="5516E603" w14:textId="77777777" w:rsidTr="005F6916">
        <w:trPr>
          <w:trHeight w:val="848"/>
        </w:trPr>
        <w:tc>
          <w:tcPr>
            <w:tcW w:w="1554" w:type="dxa"/>
            <w:vMerge/>
          </w:tcPr>
          <w:p w14:paraId="70CCBD86" w14:textId="77777777" w:rsidR="00091305" w:rsidRPr="00DF236D" w:rsidRDefault="00091305" w:rsidP="00ED5B51">
            <w:pPr>
              <w:spacing w:after="0" w:line="240" w:lineRule="auto"/>
              <w:jc w:val="center"/>
              <w:rPr>
                <w:rFonts w:ascii="Times New Roman" w:eastAsia="Calibri" w:hAnsi="Times New Roman" w:cs="Times New Roman"/>
              </w:rPr>
            </w:pPr>
          </w:p>
        </w:tc>
        <w:tc>
          <w:tcPr>
            <w:tcW w:w="993" w:type="dxa"/>
            <w:vMerge/>
          </w:tcPr>
          <w:p w14:paraId="798FA23B" w14:textId="77777777" w:rsidR="00091305" w:rsidRPr="00DF236D" w:rsidRDefault="00091305" w:rsidP="00ED5B51">
            <w:pPr>
              <w:spacing w:after="0" w:line="240" w:lineRule="auto"/>
              <w:jc w:val="center"/>
              <w:rPr>
                <w:rFonts w:ascii="Times New Roman" w:eastAsia="Calibri" w:hAnsi="Times New Roman" w:cs="Times New Roman"/>
              </w:rPr>
            </w:pPr>
          </w:p>
        </w:tc>
        <w:tc>
          <w:tcPr>
            <w:tcW w:w="992" w:type="dxa"/>
            <w:vMerge/>
          </w:tcPr>
          <w:p w14:paraId="164FA8A6" w14:textId="77777777" w:rsidR="00091305" w:rsidRPr="00DF236D" w:rsidRDefault="00091305" w:rsidP="00ED5B51">
            <w:pPr>
              <w:spacing w:after="0" w:line="240" w:lineRule="auto"/>
              <w:jc w:val="center"/>
              <w:rPr>
                <w:rFonts w:ascii="Times New Roman" w:eastAsia="Calibri" w:hAnsi="Times New Roman" w:cs="Times New Roman"/>
              </w:rPr>
            </w:pPr>
          </w:p>
        </w:tc>
        <w:tc>
          <w:tcPr>
            <w:tcW w:w="1701" w:type="dxa"/>
            <w:vMerge/>
          </w:tcPr>
          <w:p w14:paraId="09059B7C" w14:textId="77777777" w:rsidR="00091305" w:rsidRPr="00DF236D" w:rsidRDefault="00091305" w:rsidP="00ED5B51">
            <w:pPr>
              <w:spacing w:after="0" w:line="240" w:lineRule="auto"/>
              <w:jc w:val="center"/>
              <w:rPr>
                <w:rFonts w:ascii="Times New Roman" w:eastAsia="Calibri" w:hAnsi="Times New Roman" w:cs="Times New Roman"/>
              </w:rPr>
            </w:pPr>
          </w:p>
        </w:tc>
        <w:tc>
          <w:tcPr>
            <w:tcW w:w="993" w:type="dxa"/>
            <w:vMerge/>
          </w:tcPr>
          <w:p w14:paraId="372A99D9" w14:textId="77777777" w:rsidR="00091305" w:rsidRPr="00DF236D" w:rsidRDefault="00091305" w:rsidP="00ED5B51">
            <w:pPr>
              <w:spacing w:after="0" w:line="240" w:lineRule="auto"/>
              <w:ind w:left="-80" w:right="-56"/>
              <w:jc w:val="center"/>
              <w:rPr>
                <w:rFonts w:ascii="Times New Roman" w:eastAsia="Calibri" w:hAnsi="Times New Roman" w:cs="Times New Roman"/>
              </w:rPr>
            </w:pPr>
          </w:p>
        </w:tc>
        <w:tc>
          <w:tcPr>
            <w:tcW w:w="992" w:type="dxa"/>
            <w:vMerge/>
          </w:tcPr>
          <w:p w14:paraId="785CDD57" w14:textId="77777777" w:rsidR="00091305" w:rsidRPr="00DF236D" w:rsidRDefault="00091305" w:rsidP="00ED5B51">
            <w:pPr>
              <w:spacing w:after="0" w:line="240" w:lineRule="auto"/>
              <w:jc w:val="center"/>
              <w:rPr>
                <w:rFonts w:ascii="Times New Roman" w:eastAsia="Calibri" w:hAnsi="Times New Roman" w:cs="Times New Roman"/>
              </w:rPr>
            </w:pPr>
          </w:p>
        </w:tc>
        <w:tc>
          <w:tcPr>
            <w:tcW w:w="992" w:type="dxa"/>
            <w:vMerge/>
          </w:tcPr>
          <w:p w14:paraId="1DA445B3" w14:textId="77777777" w:rsidR="00091305" w:rsidRPr="00DF236D" w:rsidRDefault="00091305" w:rsidP="00ED5B51">
            <w:pPr>
              <w:spacing w:after="0" w:line="240" w:lineRule="auto"/>
              <w:jc w:val="center"/>
              <w:rPr>
                <w:rFonts w:ascii="Times New Roman" w:eastAsia="Calibri" w:hAnsi="Times New Roman" w:cs="Times New Roman"/>
              </w:rPr>
            </w:pPr>
          </w:p>
        </w:tc>
        <w:tc>
          <w:tcPr>
            <w:tcW w:w="1417" w:type="dxa"/>
            <w:vMerge/>
          </w:tcPr>
          <w:p w14:paraId="42129781" w14:textId="77777777" w:rsidR="00091305" w:rsidRPr="00DF236D" w:rsidRDefault="00091305" w:rsidP="00ED5B51">
            <w:pPr>
              <w:spacing w:after="0" w:line="240" w:lineRule="auto"/>
              <w:jc w:val="center"/>
              <w:rPr>
                <w:rFonts w:ascii="Times New Roman" w:eastAsia="Calibri" w:hAnsi="Times New Roman" w:cs="Times New Roman"/>
              </w:rPr>
            </w:pPr>
          </w:p>
        </w:tc>
        <w:tc>
          <w:tcPr>
            <w:tcW w:w="1985" w:type="dxa"/>
            <w:vMerge/>
          </w:tcPr>
          <w:p w14:paraId="5E4B0189" w14:textId="77777777" w:rsidR="00091305" w:rsidRPr="00DF236D" w:rsidRDefault="00091305" w:rsidP="00ED5B51">
            <w:pPr>
              <w:spacing w:after="0" w:line="240" w:lineRule="auto"/>
              <w:jc w:val="center"/>
              <w:rPr>
                <w:rFonts w:ascii="Times New Roman" w:eastAsia="Calibri" w:hAnsi="Times New Roman" w:cs="Times New Roman"/>
              </w:rPr>
            </w:pPr>
          </w:p>
        </w:tc>
        <w:tc>
          <w:tcPr>
            <w:tcW w:w="2410" w:type="dxa"/>
            <w:vAlign w:val="center"/>
          </w:tcPr>
          <w:p w14:paraId="7E86BE28" w14:textId="77777777" w:rsidR="00091305" w:rsidRPr="00DF236D" w:rsidRDefault="00091305" w:rsidP="00ED5B51">
            <w:pPr>
              <w:spacing w:after="0" w:line="240" w:lineRule="auto"/>
              <w:rPr>
                <w:rFonts w:ascii="Times New Roman" w:eastAsia="Calibri" w:hAnsi="Times New Roman" w:cs="Times New Roman"/>
              </w:rPr>
            </w:pPr>
            <w:r w:rsidRPr="00DF236D">
              <w:rPr>
                <w:rFonts w:ascii="Times New Roman" w:eastAsia="Calibri" w:hAnsi="Times New Roman" w:cs="Times New Roman"/>
              </w:rPr>
              <w:t>Такыровидные почвы с навеянным песчаным чехлом, засоленные</w:t>
            </w:r>
          </w:p>
        </w:tc>
        <w:tc>
          <w:tcPr>
            <w:tcW w:w="708" w:type="dxa"/>
            <w:vAlign w:val="center"/>
          </w:tcPr>
          <w:p w14:paraId="1239F91F" w14:textId="77777777" w:rsidR="00091305" w:rsidRPr="00DF236D" w:rsidRDefault="00091305"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68</w:t>
            </w:r>
          </w:p>
        </w:tc>
      </w:tr>
      <w:tr w:rsidR="00092B11" w:rsidRPr="00DF236D" w14:paraId="443FA9E5" w14:textId="77777777" w:rsidTr="005F6916">
        <w:trPr>
          <w:trHeight w:val="20"/>
        </w:trPr>
        <w:tc>
          <w:tcPr>
            <w:tcW w:w="1554" w:type="dxa"/>
            <w:vMerge w:val="restart"/>
            <w:vAlign w:val="center"/>
          </w:tcPr>
          <w:p w14:paraId="6A82F36E"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Аральский</w:t>
            </w:r>
          </w:p>
        </w:tc>
        <w:tc>
          <w:tcPr>
            <w:tcW w:w="993" w:type="dxa"/>
            <w:vMerge w:val="restart"/>
            <w:vAlign w:val="center"/>
          </w:tcPr>
          <w:p w14:paraId="3CC1A3D8"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0,40</w:t>
            </w:r>
          </w:p>
        </w:tc>
        <w:tc>
          <w:tcPr>
            <w:tcW w:w="992" w:type="dxa"/>
            <w:vMerge w:val="restart"/>
            <w:vAlign w:val="center"/>
          </w:tcPr>
          <w:p w14:paraId="6BB769FC"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Пю</w:t>
            </w:r>
          </w:p>
          <w:p w14:paraId="7669E48D"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≤0,10</w:t>
            </w:r>
          </w:p>
        </w:tc>
        <w:tc>
          <w:tcPr>
            <w:tcW w:w="1701" w:type="dxa"/>
            <w:vMerge w:val="restart"/>
            <w:vAlign w:val="center"/>
          </w:tcPr>
          <w:p w14:paraId="5771E6BD" w14:textId="77777777" w:rsidR="00092B11" w:rsidRPr="00DF236D" w:rsidRDefault="000D1B34" w:rsidP="00ED5B51">
            <w:pPr>
              <w:spacing w:after="0" w:line="240" w:lineRule="auto"/>
              <w:ind w:left="-91" w:right="-66"/>
              <w:jc w:val="center"/>
              <w:rPr>
                <w:rFonts w:ascii="Times New Roman" w:eastAsia="Calibri" w:hAnsi="Times New Roman" w:cs="Times New Roman"/>
              </w:rPr>
            </w:pPr>
            <w:r w:rsidRPr="00DF236D">
              <w:rPr>
                <w:rFonts w:ascii="Times New Roman" w:eastAsia="Calibri" w:hAnsi="Times New Roman" w:cs="Times New Roman"/>
              </w:rPr>
              <w:t>Аккумулятивные аллювиальные, эоловые</w:t>
            </w:r>
            <w:r w:rsidR="005F6916" w:rsidRPr="00DF236D">
              <w:t xml:space="preserve">, </w:t>
            </w:r>
            <w:r w:rsidR="005F6916" w:rsidRPr="00DF236D">
              <w:rPr>
                <w:rFonts w:ascii="Times New Roman" w:eastAsia="Calibri" w:hAnsi="Times New Roman" w:cs="Times New Roman"/>
              </w:rPr>
              <w:t>денудационные</w:t>
            </w:r>
            <w:r w:rsidRPr="00DF236D">
              <w:rPr>
                <w:rFonts w:ascii="Times New Roman" w:eastAsia="Calibri" w:hAnsi="Times New Roman" w:cs="Times New Roman"/>
              </w:rPr>
              <w:t xml:space="preserve"> равнины</w:t>
            </w:r>
          </w:p>
        </w:tc>
        <w:tc>
          <w:tcPr>
            <w:tcW w:w="993" w:type="dxa"/>
            <w:vMerge w:val="restart"/>
            <w:vAlign w:val="center"/>
          </w:tcPr>
          <w:p w14:paraId="47ADC1B1" w14:textId="77777777" w:rsidR="00092B11" w:rsidRPr="00DF236D" w:rsidRDefault="00092B11" w:rsidP="00ED5B51">
            <w:pPr>
              <w:spacing w:after="0" w:line="240" w:lineRule="auto"/>
              <w:ind w:left="-80" w:right="-56"/>
              <w:jc w:val="center"/>
              <w:rPr>
                <w:rFonts w:ascii="Times New Roman" w:eastAsia="Calibri" w:hAnsi="Times New Roman" w:cs="Times New Roman"/>
              </w:rPr>
            </w:pPr>
            <w:r w:rsidRPr="00DF236D">
              <w:rPr>
                <w:rFonts w:ascii="Times New Roman" w:eastAsia="Calibri" w:hAnsi="Times New Roman" w:cs="Times New Roman"/>
              </w:rPr>
              <w:t>≤0,001</w:t>
            </w:r>
          </w:p>
        </w:tc>
        <w:tc>
          <w:tcPr>
            <w:tcW w:w="992" w:type="dxa"/>
            <w:vMerge w:val="restart"/>
            <w:vAlign w:val="center"/>
          </w:tcPr>
          <w:p w14:paraId="6FEC85C1"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1,6-2,2</w:t>
            </w:r>
          </w:p>
        </w:tc>
        <w:tc>
          <w:tcPr>
            <w:tcW w:w="992" w:type="dxa"/>
            <w:vMerge w:val="restart"/>
            <w:vAlign w:val="center"/>
          </w:tcPr>
          <w:p w14:paraId="5FD430E0"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3,5</w:t>
            </w:r>
          </w:p>
        </w:tc>
        <w:tc>
          <w:tcPr>
            <w:tcW w:w="1417" w:type="dxa"/>
            <w:vMerge w:val="restart"/>
            <w:vAlign w:val="center"/>
          </w:tcPr>
          <w:p w14:paraId="6A63F3A3"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Слабо дренированная</w:t>
            </w:r>
          </w:p>
        </w:tc>
        <w:tc>
          <w:tcPr>
            <w:tcW w:w="1985" w:type="dxa"/>
            <w:vMerge w:val="restart"/>
            <w:vAlign w:val="center"/>
          </w:tcPr>
          <w:p w14:paraId="1786B47F"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Древнеаллювиальные слоистые отложения с преобладанием суглинков</w:t>
            </w:r>
          </w:p>
        </w:tc>
        <w:tc>
          <w:tcPr>
            <w:tcW w:w="2410" w:type="dxa"/>
            <w:vAlign w:val="center"/>
          </w:tcPr>
          <w:p w14:paraId="25C71E6A" w14:textId="77777777" w:rsidR="00092B11" w:rsidRPr="00DF236D" w:rsidRDefault="00092B11" w:rsidP="00ED5B51">
            <w:pPr>
              <w:spacing w:after="0" w:line="240" w:lineRule="auto"/>
              <w:rPr>
                <w:rFonts w:ascii="Times New Roman" w:eastAsia="Calibri" w:hAnsi="Times New Roman" w:cs="Times New Roman"/>
              </w:rPr>
            </w:pPr>
            <w:r w:rsidRPr="00DF236D">
              <w:rPr>
                <w:rFonts w:ascii="Times New Roman" w:eastAsia="Times New Roman" w:hAnsi="Times New Roman" w:cs="Times New Roman"/>
                <w:lang w:eastAsia="ru-RU"/>
              </w:rPr>
              <w:t>Поименные луговые</w:t>
            </w:r>
          </w:p>
        </w:tc>
        <w:tc>
          <w:tcPr>
            <w:tcW w:w="708" w:type="dxa"/>
            <w:vAlign w:val="center"/>
          </w:tcPr>
          <w:p w14:paraId="62E69DC6"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8</w:t>
            </w:r>
          </w:p>
        </w:tc>
      </w:tr>
      <w:tr w:rsidR="00092B11" w:rsidRPr="00DF236D" w14:paraId="320456F3" w14:textId="77777777" w:rsidTr="005F6916">
        <w:trPr>
          <w:trHeight w:val="20"/>
        </w:trPr>
        <w:tc>
          <w:tcPr>
            <w:tcW w:w="1554" w:type="dxa"/>
            <w:vMerge/>
            <w:vAlign w:val="center"/>
          </w:tcPr>
          <w:p w14:paraId="59657E6C" w14:textId="77777777" w:rsidR="00092B11" w:rsidRPr="00DF236D" w:rsidRDefault="00092B11" w:rsidP="00ED5B51">
            <w:pPr>
              <w:spacing w:after="0" w:line="240" w:lineRule="auto"/>
              <w:jc w:val="center"/>
              <w:rPr>
                <w:rFonts w:ascii="Times New Roman" w:eastAsia="Calibri" w:hAnsi="Times New Roman" w:cs="Times New Roman"/>
              </w:rPr>
            </w:pPr>
          </w:p>
        </w:tc>
        <w:tc>
          <w:tcPr>
            <w:tcW w:w="993" w:type="dxa"/>
            <w:vMerge/>
            <w:vAlign w:val="center"/>
          </w:tcPr>
          <w:p w14:paraId="25AFD2F9" w14:textId="77777777" w:rsidR="00092B11" w:rsidRPr="00DF236D" w:rsidRDefault="00092B11" w:rsidP="00ED5B51">
            <w:pPr>
              <w:spacing w:after="0" w:line="240" w:lineRule="auto"/>
              <w:jc w:val="center"/>
              <w:rPr>
                <w:rFonts w:ascii="Times New Roman" w:eastAsia="Calibri" w:hAnsi="Times New Roman" w:cs="Times New Roman"/>
              </w:rPr>
            </w:pPr>
          </w:p>
        </w:tc>
        <w:tc>
          <w:tcPr>
            <w:tcW w:w="992" w:type="dxa"/>
            <w:vMerge/>
            <w:vAlign w:val="center"/>
          </w:tcPr>
          <w:p w14:paraId="653D56D9" w14:textId="77777777" w:rsidR="00092B11" w:rsidRPr="00DF236D" w:rsidRDefault="00092B11" w:rsidP="00ED5B51">
            <w:pPr>
              <w:spacing w:after="0" w:line="240" w:lineRule="auto"/>
              <w:jc w:val="center"/>
              <w:rPr>
                <w:rFonts w:ascii="Times New Roman" w:eastAsia="Calibri" w:hAnsi="Times New Roman" w:cs="Times New Roman"/>
              </w:rPr>
            </w:pPr>
          </w:p>
        </w:tc>
        <w:tc>
          <w:tcPr>
            <w:tcW w:w="1701" w:type="dxa"/>
            <w:vMerge/>
            <w:vAlign w:val="center"/>
          </w:tcPr>
          <w:p w14:paraId="7D39AC1A" w14:textId="77777777" w:rsidR="00092B11" w:rsidRPr="00DF236D" w:rsidRDefault="00092B11" w:rsidP="00ED5B51">
            <w:pPr>
              <w:spacing w:after="0" w:line="240" w:lineRule="auto"/>
              <w:ind w:left="-91" w:right="-66"/>
              <w:jc w:val="center"/>
              <w:rPr>
                <w:rFonts w:ascii="Times New Roman" w:eastAsia="Calibri" w:hAnsi="Times New Roman" w:cs="Times New Roman"/>
              </w:rPr>
            </w:pPr>
          </w:p>
        </w:tc>
        <w:tc>
          <w:tcPr>
            <w:tcW w:w="993" w:type="dxa"/>
            <w:vMerge/>
            <w:vAlign w:val="center"/>
          </w:tcPr>
          <w:p w14:paraId="288C6984" w14:textId="77777777" w:rsidR="00092B11" w:rsidRPr="00DF236D" w:rsidRDefault="00092B11" w:rsidP="00ED5B51">
            <w:pPr>
              <w:spacing w:after="0" w:line="240" w:lineRule="auto"/>
              <w:ind w:left="-80" w:right="-56"/>
              <w:jc w:val="center"/>
              <w:rPr>
                <w:rFonts w:ascii="Times New Roman" w:eastAsia="Calibri" w:hAnsi="Times New Roman" w:cs="Times New Roman"/>
              </w:rPr>
            </w:pPr>
          </w:p>
        </w:tc>
        <w:tc>
          <w:tcPr>
            <w:tcW w:w="992" w:type="dxa"/>
            <w:vMerge/>
            <w:vAlign w:val="center"/>
          </w:tcPr>
          <w:p w14:paraId="2DB8C166" w14:textId="77777777" w:rsidR="00092B11" w:rsidRPr="00DF236D" w:rsidRDefault="00092B11" w:rsidP="00ED5B51">
            <w:pPr>
              <w:spacing w:after="0" w:line="240" w:lineRule="auto"/>
              <w:jc w:val="center"/>
              <w:rPr>
                <w:rFonts w:ascii="Times New Roman" w:eastAsia="Calibri" w:hAnsi="Times New Roman" w:cs="Times New Roman"/>
              </w:rPr>
            </w:pPr>
          </w:p>
        </w:tc>
        <w:tc>
          <w:tcPr>
            <w:tcW w:w="992" w:type="dxa"/>
            <w:vMerge/>
            <w:vAlign w:val="center"/>
          </w:tcPr>
          <w:p w14:paraId="23E034BB" w14:textId="77777777" w:rsidR="00092B11" w:rsidRPr="00DF236D" w:rsidRDefault="00092B11" w:rsidP="00ED5B51">
            <w:pPr>
              <w:spacing w:after="0" w:line="240" w:lineRule="auto"/>
              <w:jc w:val="center"/>
              <w:rPr>
                <w:rFonts w:ascii="Times New Roman" w:eastAsia="Calibri" w:hAnsi="Times New Roman" w:cs="Times New Roman"/>
              </w:rPr>
            </w:pPr>
          </w:p>
        </w:tc>
        <w:tc>
          <w:tcPr>
            <w:tcW w:w="1417" w:type="dxa"/>
            <w:vMerge/>
            <w:vAlign w:val="center"/>
          </w:tcPr>
          <w:p w14:paraId="6B53B921" w14:textId="77777777" w:rsidR="00092B11" w:rsidRPr="00DF236D" w:rsidRDefault="00092B11" w:rsidP="00ED5B51">
            <w:pPr>
              <w:spacing w:after="0" w:line="240" w:lineRule="auto"/>
              <w:jc w:val="center"/>
              <w:rPr>
                <w:rFonts w:ascii="Times New Roman" w:eastAsia="Calibri" w:hAnsi="Times New Roman" w:cs="Times New Roman"/>
              </w:rPr>
            </w:pPr>
          </w:p>
        </w:tc>
        <w:tc>
          <w:tcPr>
            <w:tcW w:w="1985" w:type="dxa"/>
            <w:vMerge/>
            <w:vAlign w:val="center"/>
          </w:tcPr>
          <w:p w14:paraId="05F226F8" w14:textId="77777777" w:rsidR="00092B11" w:rsidRPr="00DF236D" w:rsidRDefault="00092B11" w:rsidP="00ED5B51">
            <w:pPr>
              <w:spacing w:after="0" w:line="240" w:lineRule="auto"/>
              <w:jc w:val="center"/>
              <w:rPr>
                <w:rFonts w:ascii="Times New Roman" w:eastAsia="Calibri" w:hAnsi="Times New Roman" w:cs="Times New Roman"/>
              </w:rPr>
            </w:pPr>
          </w:p>
        </w:tc>
        <w:tc>
          <w:tcPr>
            <w:tcW w:w="2410" w:type="dxa"/>
            <w:vAlign w:val="center"/>
          </w:tcPr>
          <w:p w14:paraId="35CDB4DD" w14:textId="77777777" w:rsidR="00092B11" w:rsidRPr="00DF236D" w:rsidRDefault="00092B11" w:rsidP="00ED5B51">
            <w:pPr>
              <w:spacing w:after="0" w:line="240" w:lineRule="auto"/>
              <w:rPr>
                <w:rFonts w:ascii="Times New Roman" w:eastAsia="Calibri" w:hAnsi="Times New Roman" w:cs="Times New Roman"/>
              </w:rPr>
            </w:pPr>
            <w:r w:rsidRPr="00DF236D">
              <w:rPr>
                <w:rFonts w:ascii="Times New Roman" w:eastAsia="Times New Roman" w:hAnsi="Times New Roman" w:cs="Times New Roman"/>
                <w:lang w:eastAsia="ru-RU"/>
              </w:rPr>
              <w:t>Пустынные</w:t>
            </w:r>
          </w:p>
        </w:tc>
        <w:tc>
          <w:tcPr>
            <w:tcW w:w="708" w:type="dxa"/>
            <w:vAlign w:val="center"/>
          </w:tcPr>
          <w:p w14:paraId="2FA041AD"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32</w:t>
            </w:r>
          </w:p>
        </w:tc>
      </w:tr>
      <w:tr w:rsidR="00092B11" w:rsidRPr="00DF236D" w14:paraId="0B386CB7" w14:textId="77777777" w:rsidTr="005F6916">
        <w:trPr>
          <w:trHeight w:val="562"/>
        </w:trPr>
        <w:tc>
          <w:tcPr>
            <w:tcW w:w="1554" w:type="dxa"/>
            <w:vMerge/>
            <w:vAlign w:val="center"/>
          </w:tcPr>
          <w:p w14:paraId="6B887E98" w14:textId="77777777" w:rsidR="00092B11" w:rsidRPr="00DF236D" w:rsidRDefault="00092B11" w:rsidP="00ED5B51">
            <w:pPr>
              <w:spacing w:after="0" w:line="240" w:lineRule="auto"/>
              <w:jc w:val="center"/>
              <w:rPr>
                <w:rFonts w:ascii="Times New Roman" w:eastAsia="Calibri" w:hAnsi="Times New Roman" w:cs="Times New Roman"/>
              </w:rPr>
            </w:pPr>
          </w:p>
        </w:tc>
        <w:tc>
          <w:tcPr>
            <w:tcW w:w="993" w:type="dxa"/>
            <w:vMerge/>
            <w:vAlign w:val="center"/>
          </w:tcPr>
          <w:p w14:paraId="6E6D70A5" w14:textId="77777777" w:rsidR="00092B11" w:rsidRPr="00DF236D" w:rsidRDefault="00092B11" w:rsidP="00ED5B51">
            <w:pPr>
              <w:spacing w:after="0" w:line="240" w:lineRule="auto"/>
              <w:jc w:val="center"/>
              <w:rPr>
                <w:rFonts w:ascii="Times New Roman" w:eastAsia="Calibri" w:hAnsi="Times New Roman" w:cs="Times New Roman"/>
              </w:rPr>
            </w:pPr>
          </w:p>
        </w:tc>
        <w:tc>
          <w:tcPr>
            <w:tcW w:w="992" w:type="dxa"/>
            <w:vMerge/>
            <w:vAlign w:val="center"/>
          </w:tcPr>
          <w:p w14:paraId="77876BA4" w14:textId="77777777" w:rsidR="00092B11" w:rsidRPr="00DF236D" w:rsidRDefault="00092B11" w:rsidP="00ED5B51">
            <w:pPr>
              <w:spacing w:after="0" w:line="240" w:lineRule="auto"/>
              <w:jc w:val="center"/>
              <w:rPr>
                <w:rFonts w:ascii="Times New Roman" w:eastAsia="Calibri" w:hAnsi="Times New Roman" w:cs="Times New Roman"/>
              </w:rPr>
            </w:pPr>
          </w:p>
        </w:tc>
        <w:tc>
          <w:tcPr>
            <w:tcW w:w="1701" w:type="dxa"/>
            <w:vMerge/>
            <w:vAlign w:val="center"/>
          </w:tcPr>
          <w:p w14:paraId="21395C9B" w14:textId="77777777" w:rsidR="00092B11" w:rsidRPr="00DF236D" w:rsidRDefault="00092B11" w:rsidP="00ED5B51">
            <w:pPr>
              <w:spacing w:after="0" w:line="240" w:lineRule="auto"/>
              <w:ind w:left="-91" w:right="-66"/>
              <w:jc w:val="center"/>
              <w:rPr>
                <w:rFonts w:ascii="Times New Roman" w:eastAsia="Calibri" w:hAnsi="Times New Roman" w:cs="Times New Roman"/>
              </w:rPr>
            </w:pPr>
          </w:p>
        </w:tc>
        <w:tc>
          <w:tcPr>
            <w:tcW w:w="993" w:type="dxa"/>
            <w:vMerge/>
            <w:vAlign w:val="center"/>
          </w:tcPr>
          <w:p w14:paraId="30A25AAF" w14:textId="77777777" w:rsidR="00092B11" w:rsidRPr="00DF236D" w:rsidRDefault="00092B11" w:rsidP="00ED5B51">
            <w:pPr>
              <w:spacing w:after="0" w:line="240" w:lineRule="auto"/>
              <w:ind w:left="-80" w:right="-56"/>
              <w:jc w:val="center"/>
              <w:rPr>
                <w:rFonts w:ascii="Times New Roman" w:eastAsia="Calibri" w:hAnsi="Times New Roman" w:cs="Times New Roman"/>
              </w:rPr>
            </w:pPr>
          </w:p>
        </w:tc>
        <w:tc>
          <w:tcPr>
            <w:tcW w:w="992" w:type="dxa"/>
            <w:vMerge/>
            <w:vAlign w:val="center"/>
          </w:tcPr>
          <w:p w14:paraId="5F7DC423" w14:textId="77777777" w:rsidR="00092B11" w:rsidRPr="00DF236D" w:rsidRDefault="00092B11" w:rsidP="00ED5B51">
            <w:pPr>
              <w:spacing w:after="0" w:line="240" w:lineRule="auto"/>
              <w:jc w:val="center"/>
              <w:rPr>
                <w:rFonts w:ascii="Times New Roman" w:eastAsia="Calibri" w:hAnsi="Times New Roman" w:cs="Times New Roman"/>
              </w:rPr>
            </w:pPr>
          </w:p>
        </w:tc>
        <w:tc>
          <w:tcPr>
            <w:tcW w:w="992" w:type="dxa"/>
            <w:vMerge/>
            <w:vAlign w:val="center"/>
          </w:tcPr>
          <w:p w14:paraId="76DA6760" w14:textId="77777777" w:rsidR="00092B11" w:rsidRPr="00DF236D" w:rsidRDefault="00092B11" w:rsidP="00ED5B51">
            <w:pPr>
              <w:spacing w:after="0" w:line="240" w:lineRule="auto"/>
              <w:jc w:val="center"/>
              <w:rPr>
                <w:rFonts w:ascii="Times New Roman" w:eastAsia="Calibri" w:hAnsi="Times New Roman" w:cs="Times New Roman"/>
              </w:rPr>
            </w:pPr>
          </w:p>
        </w:tc>
        <w:tc>
          <w:tcPr>
            <w:tcW w:w="1417" w:type="dxa"/>
            <w:vMerge/>
            <w:vAlign w:val="center"/>
          </w:tcPr>
          <w:p w14:paraId="33BCC6F6" w14:textId="77777777" w:rsidR="00092B11" w:rsidRPr="00DF236D" w:rsidRDefault="00092B11" w:rsidP="00ED5B51">
            <w:pPr>
              <w:spacing w:after="0" w:line="240" w:lineRule="auto"/>
              <w:jc w:val="center"/>
              <w:rPr>
                <w:rFonts w:ascii="Times New Roman" w:eastAsia="Calibri" w:hAnsi="Times New Roman" w:cs="Times New Roman"/>
              </w:rPr>
            </w:pPr>
          </w:p>
        </w:tc>
        <w:tc>
          <w:tcPr>
            <w:tcW w:w="1985" w:type="dxa"/>
            <w:vMerge/>
            <w:vAlign w:val="center"/>
          </w:tcPr>
          <w:p w14:paraId="6C299339" w14:textId="77777777" w:rsidR="00092B11" w:rsidRPr="00DF236D" w:rsidRDefault="00092B11" w:rsidP="00ED5B51">
            <w:pPr>
              <w:spacing w:after="0" w:line="240" w:lineRule="auto"/>
              <w:jc w:val="center"/>
              <w:rPr>
                <w:rFonts w:ascii="Times New Roman" w:eastAsia="Calibri" w:hAnsi="Times New Roman" w:cs="Times New Roman"/>
              </w:rPr>
            </w:pPr>
          </w:p>
        </w:tc>
        <w:tc>
          <w:tcPr>
            <w:tcW w:w="2410" w:type="dxa"/>
            <w:vAlign w:val="center"/>
          </w:tcPr>
          <w:p w14:paraId="1201D2F8" w14:textId="77777777" w:rsidR="00092B11" w:rsidRPr="00DF236D" w:rsidRDefault="00092B11" w:rsidP="00ED5B51">
            <w:pPr>
              <w:spacing w:after="0" w:line="240" w:lineRule="auto"/>
              <w:rPr>
                <w:rFonts w:ascii="Times New Roman" w:eastAsia="Calibri" w:hAnsi="Times New Roman" w:cs="Times New Roman"/>
                <w:iCs/>
                <w:shd w:val="clear" w:color="auto" w:fill="FFFFFF"/>
              </w:rPr>
            </w:pPr>
            <w:r w:rsidRPr="00DF236D">
              <w:rPr>
                <w:rFonts w:ascii="Times New Roman" w:eastAsia="Calibri" w:hAnsi="Times New Roman" w:cs="Times New Roman"/>
                <w:iCs/>
                <w:shd w:val="clear" w:color="auto" w:fill="FFFFFF"/>
              </w:rPr>
              <w:t>Пески</w:t>
            </w:r>
          </w:p>
        </w:tc>
        <w:tc>
          <w:tcPr>
            <w:tcW w:w="708" w:type="dxa"/>
            <w:vAlign w:val="center"/>
          </w:tcPr>
          <w:p w14:paraId="6B071EE0" w14:textId="77777777" w:rsidR="00092B11" w:rsidRPr="00DF236D" w:rsidRDefault="00092B11" w:rsidP="00ED5B51">
            <w:pPr>
              <w:spacing w:after="0" w:line="240" w:lineRule="auto"/>
              <w:jc w:val="center"/>
              <w:rPr>
                <w:rFonts w:ascii="Times New Roman" w:eastAsia="Calibri" w:hAnsi="Times New Roman" w:cs="Times New Roman"/>
              </w:rPr>
            </w:pPr>
            <w:r w:rsidRPr="00DF236D">
              <w:rPr>
                <w:rFonts w:ascii="Times New Roman" w:eastAsia="Calibri" w:hAnsi="Times New Roman" w:cs="Times New Roman"/>
              </w:rPr>
              <w:t>60</w:t>
            </w:r>
          </w:p>
        </w:tc>
      </w:tr>
    </w:tbl>
    <w:p w14:paraId="0EAF6D58" w14:textId="77777777" w:rsidR="00092B11" w:rsidRPr="00DF236D" w:rsidRDefault="00092B11" w:rsidP="00092B11">
      <w:pPr>
        <w:widowControl w:val="0"/>
        <w:spacing w:after="0" w:line="240" w:lineRule="auto"/>
        <w:jc w:val="center"/>
        <w:rPr>
          <w:rFonts w:ascii="Times New Roman" w:hAnsi="Times New Roman" w:cs="Times New Roman"/>
          <w:b/>
          <w:noProof/>
          <w:sz w:val="28"/>
          <w:szCs w:val="28"/>
        </w:rPr>
        <w:sectPr w:rsidR="00092B11" w:rsidRPr="00DF236D" w:rsidSect="002C7358">
          <w:pgSz w:w="16838" w:h="11906" w:orient="landscape" w:code="9"/>
          <w:pgMar w:top="1701" w:right="1134" w:bottom="567" w:left="1134" w:header="709" w:footer="709" w:gutter="0"/>
          <w:cols w:space="708"/>
          <w:docGrid w:linePitch="360"/>
        </w:sectPr>
      </w:pPr>
    </w:p>
    <w:p w14:paraId="7B0279AB" w14:textId="77777777" w:rsidR="00092B11" w:rsidRPr="00DF236D" w:rsidRDefault="00092B11" w:rsidP="00092B11">
      <w:pPr>
        <w:widowControl w:val="0"/>
        <w:spacing w:after="0" w:line="240" w:lineRule="auto"/>
        <w:jc w:val="center"/>
        <w:rPr>
          <w:rFonts w:ascii="Times New Roman" w:hAnsi="Times New Roman" w:cs="Times New Roman"/>
          <w:b/>
          <w:noProof/>
          <w:sz w:val="28"/>
          <w:szCs w:val="28"/>
        </w:rPr>
      </w:pPr>
      <w:r w:rsidRPr="00DF236D">
        <w:rPr>
          <w:rFonts w:ascii="Times New Roman" w:hAnsi="Times New Roman" w:cs="Times New Roman"/>
          <w:b/>
          <w:noProof/>
          <w:sz w:val="28"/>
          <w:szCs w:val="28"/>
        </w:rPr>
        <w:lastRenderedPageBreak/>
        <w:t>ПРИЛОЖЕНИЕ К</w:t>
      </w:r>
    </w:p>
    <w:p w14:paraId="290297DF" w14:textId="77777777" w:rsidR="00092B11" w:rsidRPr="00DF236D" w:rsidRDefault="00092B11" w:rsidP="00092B11">
      <w:pPr>
        <w:widowControl w:val="0"/>
        <w:spacing w:after="0" w:line="240" w:lineRule="auto"/>
        <w:jc w:val="center"/>
        <w:rPr>
          <w:rFonts w:ascii="Times New Roman" w:hAnsi="Times New Roman" w:cs="Times New Roman"/>
          <w:noProof/>
          <w:sz w:val="28"/>
          <w:szCs w:val="28"/>
          <w:lang w:eastAsia="ru-RU"/>
        </w:rPr>
      </w:pPr>
    </w:p>
    <w:p w14:paraId="63891E80" w14:textId="77777777" w:rsidR="00092B11" w:rsidRPr="00DF236D" w:rsidRDefault="00092B11" w:rsidP="00092B11">
      <w:pPr>
        <w:widowControl w:val="0"/>
        <w:spacing w:after="0" w:line="240" w:lineRule="auto"/>
        <w:jc w:val="center"/>
        <w:rPr>
          <w:rFonts w:ascii="Times New Roman" w:hAnsi="Times New Roman" w:cs="Times New Roman"/>
          <w:sz w:val="28"/>
          <w:szCs w:val="28"/>
        </w:rPr>
      </w:pPr>
      <w:r w:rsidRPr="00DF236D">
        <w:rPr>
          <w:rFonts w:ascii="Times New Roman" w:hAnsi="Times New Roman" w:cs="Times New Roman"/>
          <w:noProof/>
          <w:sz w:val="28"/>
          <w:szCs w:val="28"/>
          <w:lang w:eastAsia="ru-RU"/>
        </w:rPr>
        <w:drawing>
          <wp:inline distT="0" distB="0" distL="0" distR="0" wp14:anchorId="36F1A412" wp14:editId="6F301CDB">
            <wp:extent cx="3570744" cy="417805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0" cstate="screen">
                      <a:extLst>
                        <a:ext uri="{28A0092B-C50C-407E-A947-70E740481C1C}">
                          <a14:useLocalDpi xmlns:a14="http://schemas.microsoft.com/office/drawing/2010/main"/>
                        </a:ext>
                      </a:extLst>
                    </a:blip>
                    <a:srcRect l="6405" t="4847" r="3143" b="4157"/>
                    <a:stretch/>
                  </pic:blipFill>
                  <pic:spPr bwMode="auto">
                    <a:xfrm>
                      <a:off x="0" y="0"/>
                      <a:ext cx="3623350" cy="4239608"/>
                    </a:xfrm>
                    <a:prstGeom prst="rect">
                      <a:avLst/>
                    </a:prstGeom>
                    <a:noFill/>
                    <a:ln>
                      <a:noFill/>
                    </a:ln>
                    <a:extLst>
                      <a:ext uri="{53640926-AAD7-44D8-BBD7-CCE9431645EC}">
                        <a14:shadowObscured xmlns:a14="http://schemas.microsoft.com/office/drawing/2010/main"/>
                      </a:ext>
                    </a:extLst>
                  </pic:spPr>
                </pic:pic>
              </a:graphicData>
            </a:graphic>
          </wp:inline>
        </w:drawing>
      </w:r>
      <w:r w:rsidRPr="00DF236D">
        <w:rPr>
          <w:rFonts w:ascii="Times New Roman" w:hAnsi="Times New Roman" w:cs="Times New Roman"/>
          <w:noProof/>
          <w:sz w:val="28"/>
          <w:szCs w:val="28"/>
          <w:lang w:eastAsia="ru-RU"/>
        </w:rPr>
        <w:drawing>
          <wp:inline distT="0" distB="0" distL="0" distR="0" wp14:anchorId="23CFE0FE" wp14:editId="78F7253F">
            <wp:extent cx="3571200" cy="4179600"/>
            <wp:effectExtent l="0" t="0" r="0" b="0"/>
            <wp:docPr id="59" name="Рисунок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1" cstate="screen">
                      <a:extLst>
                        <a:ext uri="{28A0092B-C50C-407E-A947-70E740481C1C}">
                          <a14:useLocalDpi xmlns:a14="http://schemas.microsoft.com/office/drawing/2010/main"/>
                        </a:ext>
                      </a:extLst>
                    </a:blip>
                    <a:srcRect l="5681" t="3813" r="6233" b="6236"/>
                    <a:stretch/>
                  </pic:blipFill>
                  <pic:spPr bwMode="auto">
                    <a:xfrm>
                      <a:off x="0" y="0"/>
                      <a:ext cx="3571200" cy="4179600"/>
                    </a:xfrm>
                    <a:prstGeom prst="rect">
                      <a:avLst/>
                    </a:prstGeom>
                    <a:noFill/>
                    <a:ln>
                      <a:noFill/>
                    </a:ln>
                    <a:extLst>
                      <a:ext uri="{53640926-AAD7-44D8-BBD7-CCE9431645EC}">
                        <a14:shadowObscured xmlns:a14="http://schemas.microsoft.com/office/drawing/2010/main"/>
                      </a:ext>
                    </a:extLst>
                  </pic:spPr>
                </pic:pic>
              </a:graphicData>
            </a:graphic>
          </wp:inline>
        </w:drawing>
      </w:r>
    </w:p>
    <w:p w14:paraId="1E640233" w14:textId="77777777" w:rsidR="00092B11" w:rsidRPr="00DF236D" w:rsidRDefault="00092B11" w:rsidP="00092B11">
      <w:pPr>
        <w:widowControl w:val="0"/>
        <w:spacing w:after="0" w:line="240" w:lineRule="auto"/>
        <w:jc w:val="center"/>
        <w:rPr>
          <w:rFonts w:ascii="Times New Roman" w:hAnsi="Times New Roman" w:cs="Times New Roman"/>
          <w:sz w:val="28"/>
          <w:szCs w:val="28"/>
        </w:rPr>
      </w:pPr>
    </w:p>
    <w:p w14:paraId="7DB50F01" w14:textId="59E303C4" w:rsidR="00092B11" w:rsidRPr="00DF236D" w:rsidRDefault="00092B11" w:rsidP="00092B11">
      <w:pPr>
        <w:widowControl w:val="0"/>
        <w:spacing w:after="0" w:line="240" w:lineRule="auto"/>
        <w:jc w:val="center"/>
        <w:rPr>
          <w:rFonts w:ascii="Times New Roman" w:hAnsi="Times New Roman" w:cs="Times New Roman"/>
          <w:sz w:val="28"/>
          <w:szCs w:val="28"/>
        </w:rPr>
      </w:pPr>
      <w:r w:rsidRPr="00DF236D">
        <w:rPr>
          <w:rFonts w:ascii="Times New Roman" w:hAnsi="Times New Roman" w:cs="Times New Roman"/>
          <w:sz w:val="28"/>
          <w:szCs w:val="28"/>
        </w:rPr>
        <w:t xml:space="preserve">Рисунок К.1 – Фрагменты бланков геоботанического описания и описания обводнительного пункта на точках наблюдений полевого обследования Кызылординской </w:t>
      </w:r>
      <w:r w:rsidR="004C653A">
        <w:rPr>
          <w:rFonts w:ascii="Times New Roman" w:hAnsi="Times New Roman" w:cs="Times New Roman"/>
          <w:sz w:val="28"/>
          <w:szCs w:val="28"/>
        </w:rPr>
        <w:t>ПСС</w:t>
      </w:r>
      <w:r w:rsidRPr="00DF236D">
        <w:rPr>
          <w:rFonts w:ascii="Times New Roman" w:hAnsi="Times New Roman" w:cs="Times New Roman"/>
          <w:sz w:val="28"/>
          <w:szCs w:val="28"/>
        </w:rPr>
        <w:t xml:space="preserve"> (2019 год)</w:t>
      </w:r>
      <w:r w:rsidRPr="00DF236D">
        <w:rPr>
          <w:rFonts w:ascii="Times New Roman" w:hAnsi="Times New Roman" w:cs="Times New Roman"/>
          <w:sz w:val="28"/>
          <w:szCs w:val="28"/>
        </w:rPr>
        <w:br w:type="page"/>
      </w:r>
    </w:p>
    <w:p w14:paraId="260D8736" w14:textId="77777777" w:rsidR="00092B11" w:rsidRPr="00DF236D" w:rsidRDefault="00092B11" w:rsidP="00092B11">
      <w:pPr>
        <w:widowControl w:val="0"/>
        <w:spacing w:after="0" w:line="240" w:lineRule="auto"/>
        <w:jc w:val="center"/>
        <w:rPr>
          <w:rFonts w:ascii="Times New Roman" w:hAnsi="Times New Roman" w:cs="Times New Roman"/>
          <w:sz w:val="28"/>
          <w:szCs w:val="28"/>
        </w:rPr>
      </w:pPr>
      <w:r w:rsidRPr="00DF236D">
        <w:rPr>
          <w:rFonts w:ascii="Times New Roman" w:hAnsi="Times New Roman" w:cs="Times New Roman"/>
          <w:noProof/>
          <w:sz w:val="28"/>
          <w:szCs w:val="28"/>
          <w:lang w:eastAsia="ru-RU"/>
        </w:rPr>
        <w:lastRenderedPageBreak/>
        <w:drawing>
          <wp:inline distT="0" distB="0" distL="0" distR="0" wp14:anchorId="3C5CCBD6" wp14:editId="4F04A496">
            <wp:extent cx="3571200" cy="4179600"/>
            <wp:effectExtent l="0" t="0" r="0" b="0"/>
            <wp:docPr id="63" name="Рисунок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2" cstate="screen">
                      <a:extLst>
                        <a:ext uri="{28A0092B-C50C-407E-A947-70E740481C1C}">
                          <a14:useLocalDpi xmlns:a14="http://schemas.microsoft.com/office/drawing/2010/main"/>
                        </a:ext>
                      </a:extLst>
                    </a:blip>
                    <a:srcRect l="5145" t="3747" r="4474" b="6128"/>
                    <a:stretch/>
                  </pic:blipFill>
                  <pic:spPr bwMode="auto">
                    <a:xfrm>
                      <a:off x="0" y="0"/>
                      <a:ext cx="3571200" cy="4179600"/>
                    </a:xfrm>
                    <a:prstGeom prst="rect">
                      <a:avLst/>
                    </a:prstGeom>
                    <a:noFill/>
                    <a:ln>
                      <a:noFill/>
                    </a:ln>
                    <a:extLst>
                      <a:ext uri="{53640926-AAD7-44D8-BBD7-CCE9431645EC}">
                        <a14:shadowObscured xmlns:a14="http://schemas.microsoft.com/office/drawing/2010/main"/>
                      </a:ext>
                    </a:extLst>
                  </pic:spPr>
                </pic:pic>
              </a:graphicData>
            </a:graphic>
          </wp:inline>
        </w:drawing>
      </w:r>
      <w:r w:rsidRPr="00DF236D">
        <w:rPr>
          <w:rFonts w:ascii="Times New Roman" w:hAnsi="Times New Roman" w:cs="Times New Roman"/>
          <w:noProof/>
          <w:sz w:val="28"/>
          <w:szCs w:val="28"/>
          <w:lang w:eastAsia="ru-RU"/>
        </w:rPr>
        <w:drawing>
          <wp:inline distT="0" distB="0" distL="0" distR="0" wp14:anchorId="002AF227" wp14:editId="0A98659D">
            <wp:extent cx="3571200" cy="4179600"/>
            <wp:effectExtent l="0" t="0" r="0" b="0"/>
            <wp:docPr id="64" name="Рисунок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3" cstate="screen">
                      <a:extLst>
                        <a:ext uri="{28A0092B-C50C-407E-A947-70E740481C1C}">
                          <a14:useLocalDpi xmlns:a14="http://schemas.microsoft.com/office/drawing/2010/main"/>
                        </a:ext>
                      </a:extLst>
                    </a:blip>
                    <a:srcRect l="7158" t="4461" r="2680" b="4699"/>
                    <a:stretch/>
                  </pic:blipFill>
                  <pic:spPr bwMode="auto">
                    <a:xfrm>
                      <a:off x="0" y="0"/>
                      <a:ext cx="3571200" cy="4179600"/>
                    </a:xfrm>
                    <a:prstGeom prst="rect">
                      <a:avLst/>
                    </a:prstGeom>
                    <a:noFill/>
                    <a:ln>
                      <a:noFill/>
                    </a:ln>
                    <a:extLst>
                      <a:ext uri="{53640926-AAD7-44D8-BBD7-CCE9431645EC}">
                        <a14:shadowObscured xmlns:a14="http://schemas.microsoft.com/office/drawing/2010/main"/>
                      </a:ext>
                    </a:extLst>
                  </pic:spPr>
                </pic:pic>
              </a:graphicData>
            </a:graphic>
          </wp:inline>
        </w:drawing>
      </w:r>
    </w:p>
    <w:p w14:paraId="7008E12E" w14:textId="77777777" w:rsidR="00092B11" w:rsidRPr="00DF236D" w:rsidRDefault="00092B11" w:rsidP="00092B11">
      <w:pPr>
        <w:widowControl w:val="0"/>
        <w:spacing w:after="0" w:line="240" w:lineRule="auto"/>
        <w:jc w:val="center"/>
        <w:rPr>
          <w:rFonts w:ascii="Times New Roman" w:hAnsi="Times New Roman" w:cs="Times New Roman"/>
          <w:sz w:val="28"/>
          <w:szCs w:val="28"/>
        </w:rPr>
      </w:pPr>
    </w:p>
    <w:p w14:paraId="1FB39541" w14:textId="12D9A605" w:rsidR="00092B11" w:rsidRPr="00DF236D" w:rsidRDefault="00092B11" w:rsidP="00092B11">
      <w:pPr>
        <w:widowControl w:val="0"/>
        <w:spacing w:after="0" w:line="240" w:lineRule="auto"/>
        <w:jc w:val="center"/>
        <w:rPr>
          <w:rFonts w:ascii="Times New Roman" w:hAnsi="Times New Roman" w:cs="Times New Roman"/>
          <w:sz w:val="28"/>
          <w:szCs w:val="28"/>
        </w:rPr>
      </w:pPr>
      <w:r w:rsidRPr="00DF236D">
        <w:rPr>
          <w:rFonts w:ascii="Times New Roman" w:hAnsi="Times New Roman" w:cs="Times New Roman"/>
          <w:sz w:val="28"/>
          <w:szCs w:val="28"/>
        </w:rPr>
        <w:t xml:space="preserve">Рисунок К.2 – Фрагменты бланков геоботанического описания и описания обводнительного пункта на точках наблюдений полевого обследования Кызылординской </w:t>
      </w:r>
      <w:r w:rsidR="004C653A">
        <w:rPr>
          <w:rFonts w:ascii="Times New Roman" w:hAnsi="Times New Roman" w:cs="Times New Roman"/>
          <w:sz w:val="28"/>
          <w:szCs w:val="28"/>
        </w:rPr>
        <w:t>ПСС</w:t>
      </w:r>
      <w:r w:rsidRPr="00DF236D">
        <w:rPr>
          <w:rFonts w:ascii="Times New Roman" w:hAnsi="Times New Roman" w:cs="Times New Roman"/>
          <w:sz w:val="28"/>
          <w:szCs w:val="28"/>
        </w:rPr>
        <w:t xml:space="preserve"> (2019 год)</w:t>
      </w:r>
    </w:p>
    <w:p w14:paraId="477195AF" w14:textId="77777777" w:rsidR="00092B11" w:rsidRPr="00DF236D" w:rsidRDefault="00092B11" w:rsidP="00092B11">
      <w:pPr>
        <w:widowControl w:val="0"/>
        <w:spacing w:after="0" w:line="240" w:lineRule="auto"/>
        <w:rPr>
          <w:rFonts w:ascii="Times New Roman" w:hAnsi="Times New Roman" w:cs="Times New Roman"/>
          <w:sz w:val="28"/>
          <w:szCs w:val="28"/>
        </w:rPr>
        <w:sectPr w:rsidR="00092B11" w:rsidRPr="00DF236D" w:rsidSect="002C7358">
          <w:pgSz w:w="16838" w:h="11906" w:orient="landscape" w:code="9"/>
          <w:pgMar w:top="1701" w:right="1134" w:bottom="567" w:left="1134" w:header="709" w:footer="709" w:gutter="0"/>
          <w:cols w:space="708"/>
          <w:docGrid w:linePitch="360"/>
        </w:sectPr>
      </w:pPr>
    </w:p>
    <w:p w14:paraId="6B8847D1" w14:textId="57614FE8" w:rsidR="00092B11" w:rsidRPr="00DF236D" w:rsidRDefault="00092B11" w:rsidP="00092B11">
      <w:pPr>
        <w:widowControl w:val="0"/>
        <w:spacing w:after="0" w:line="240" w:lineRule="auto"/>
        <w:jc w:val="both"/>
        <w:rPr>
          <w:rFonts w:ascii="Times New Roman" w:hAnsi="Times New Roman" w:cs="Times New Roman"/>
          <w:sz w:val="28"/>
          <w:szCs w:val="28"/>
        </w:rPr>
      </w:pPr>
      <w:r w:rsidRPr="00DF236D">
        <w:rPr>
          <w:rFonts w:ascii="Times New Roman" w:hAnsi="Times New Roman" w:cs="Times New Roman"/>
          <w:sz w:val="28"/>
          <w:szCs w:val="28"/>
        </w:rPr>
        <w:lastRenderedPageBreak/>
        <w:t xml:space="preserve">Таблица К.1 – Результаты анализа проб почв на землях сельскохозяйственного освоения Кызылординской </w:t>
      </w:r>
      <w:r w:rsidR="004C653A">
        <w:rPr>
          <w:rFonts w:ascii="Times New Roman" w:hAnsi="Times New Roman" w:cs="Times New Roman"/>
          <w:sz w:val="28"/>
          <w:szCs w:val="28"/>
        </w:rPr>
        <w:t>ПСС</w:t>
      </w:r>
    </w:p>
    <w:p w14:paraId="663816AF" w14:textId="77777777" w:rsidR="00092B11" w:rsidRPr="00DF236D" w:rsidRDefault="00092B11" w:rsidP="00092B11">
      <w:pPr>
        <w:widowControl w:val="0"/>
        <w:spacing w:after="0" w:line="240" w:lineRule="auto"/>
        <w:jc w:val="center"/>
        <w:rPr>
          <w:rFonts w:ascii="Times New Roman" w:hAnsi="Times New Roman" w:cs="Times New Roman"/>
          <w:sz w:val="28"/>
          <w:szCs w:val="28"/>
        </w:rPr>
      </w:pPr>
    </w:p>
    <w:tbl>
      <w:tblPr>
        <w:tblStyle w:val="af"/>
        <w:tblW w:w="0" w:type="auto"/>
        <w:tblLook w:val="04A0" w:firstRow="1" w:lastRow="0" w:firstColumn="1" w:lastColumn="0" w:noHBand="0" w:noVBand="1"/>
      </w:tblPr>
      <w:tblGrid>
        <w:gridCol w:w="4697"/>
        <w:gridCol w:w="4931"/>
      </w:tblGrid>
      <w:tr w:rsidR="00092B11" w:rsidRPr="00DF236D" w14:paraId="0CDE0DB3" w14:textId="77777777" w:rsidTr="00ED5B51">
        <w:tc>
          <w:tcPr>
            <w:tcW w:w="4698" w:type="dxa"/>
            <w:tcBorders>
              <w:top w:val="single" w:sz="4" w:space="0" w:color="auto"/>
              <w:left w:val="single" w:sz="4" w:space="0" w:color="auto"/>
              <w:bottom w:val="nil"/>
              <w:right w:val="nil"/>
            </w:tcBorders>
            <w:vAlign w:val="center"/>
          </w:tcPr>
          <w:p w14:paraId="10CB17DC" w14:textId="77777777" w:rsidR="00092B11" w:rsidRPr="00DF236D" w:rsidRDefault="00092B11" w:rsidP="00ED5B51">
            <w:pPr>
              <w:widowControl w:val="0"/>
              <w:jc w:val="center"/>
              <w:rPr>
                <w:sz w:val="24"/>
                <w:szCs w:val="24"/>
              </w:rPr>
            </w:pPr>
          </w:p>
        </w:tc>
        <w:tc>
          <w:tcPr>
            <w:tcW w:w="4931" w:type="dxa"/>
            <w:tcBorders>
              <w:top w:val="single" w:sz="4" w:space="0" w:color="auto"/>
              <w:left w:val="nil"/>
              <w:bottom w:val="nil"/>
              <w:right w:val="single" w:sz="4" w:space="0" w:color="auto"/>
            </w:tcBorders>
            <w:vAlign w:val="center"/>
          </w:tcPr>
          <w:p w14:paraId="5A5F160E" w14:textId="77777777" w:rsidR="00092B11" w:rsidRPr="00DF236D" w:rsidRDefault="00092B11" w:rsidP="00ED5B51">
            <w:pPr>
              <w:widowControl w:val="0"/>
              <w:jc w:val="center"/>
              <w:rPr>
                <w:sz w:val="24"/>
                <w:szCs w:val="24"/>
              </w:rPr>
            </w:pPr>
          </w:p>
        </w:tc>
      </w:tr>
      <w:tr w:rsidR="00092B11" w:rsidRPr="00DF236D" w14:paraId="1C8B6618" w14:textId="77777777" w:rsidTr="00ED5B51">
        <w:tc>
          <w:tcPr>
            <w:tcW w:w="4698" w:type="dxa"/>
            <w:tcBorders>
              <w:top w:val="nil"/>
              <w:left w:val="single" w:sz="4" w:space="0" w:color="auto"/>
              <w:bottom w:val="nil"/>
              <w:right w:val="nil"/>
            </w:tcBorders>
          </w:tcPr>
          <w:p w14:paraId="3DC0541C" w14:textId="77777777" w:rsidR="00092B11" w:rsidRPr="00DF236D" w:rsidRDefault="00092B11" w:rsidP="00ED5B51">
            <w:pPr>
              <w:widowControl w:val="0"/>
              <w:jc w:val="center"/>
              <w:rPr>
                <w:sz w:val="24"/>
                <w:szCs w:val="24"/>
              </w:rPr>
            </w:pPr>
            <w:r w:rsidRPr="00DF236D">
              <w:rPr>
                <w:noProof/>
                <w:sz w:val="24"/>
                <w:szCs w:val="24"/>
              </w:rPr>
              <w:drawing>
                <wp:inline distT="0" distB="0" distL="0" distR="0" wp14:anchorId="137EE84B" wp14:editId="06A24634">
                  <wp:extent cx="2795812" cy="2668772"/>
                  <wp:effectExtent l="0" t="0" r="5080" b="0"/>
                  <wp:docPr id="65" name="Рисунок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cstate="screen">
                            <a:extLst>
                              <a:ext uri="{28A0092B-C50C-407E-A947-70E740481C1C}">
                                <a14:useLocalDpi xmlns:a14="http://schemas.microsoft.com/office/drawing/2010/main"/>
                              </a:ext>
                            </a:extLst>
                          </a:blip>
                          <a:srcRect/>
                          <a:stretch>
                            <a:fillRect/>
                          </a:stretch>
                        </pic:blipFill>
                        <pic:spPr bwMode="auto">
                          <a:xfrm>
                            <a:off x="0" y="0"/>
                            <a:ext cx="2808915" cy="2681279"/>
                          </a:xfrm>
                          <a:prstGeom prst="rect">
                            <a:avLst/>
                          </a:prstGeom>
                          <a:noFill/>
                          <a:ln>
                            <a:noFill/>
                          </a:ln>
                        </pic:spPr>
                      </pic:pic>
                    </a:graphicData>
                  </a:graphic>
                </wp:inline>
              </w:drawing>
            </w:r>
          </w:p>
        </w:tc>
        <w:tc>
          <w:tcPr>
            <w:tcW w:w="4931" w:type="dxa"/>
            <w:tcBorders>
              <w:top w:val="nil"/>
              <w:left w:val="nil"/>
              <w:bottom w:val="nil"/>
              <w:right w:val="single" w:sz="4" w:space="0" w:color="auto"/>
            </w:tcBorders>
          </w:tcPr>
          <w:p w14:paraId="166785F9" w14:textId="77777777" w:rsidR="00092B11" w:rsidRPr="00DF236D" w:rsidRDefault="00092B11" w:rsidP="00ED5B51">
            <w:pPr>
              <w:widowControl w:val="0"/>
              <w:jc w:val="center"/>
              <w:rPr>
                <w:sz w:val="24"/>
                <w:szCs w:val="24"/>
              </w:rPr>
            </w:pPr>
            <w:r w:rsidRPr="00DF236D">
              <w:rPr>
                <w:noProof/>
                <w:sz w:val="24"/>
                <w:szCs w:val="24"/>
              </w:rPr>
              <w:drawing>
                <wp:inline distT="0" distB="0" distL="0" distR="0" wp14:anchorId="1A6BEFA1" wp14:editId="39D4AE32">
                  <wp:extent cx="2889613" cy="2647507"/>
                  <wp:effectExtent l="0" t="0" r="6350" b="63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screen">
                            <a:extLst>
                              <a:ext uri="{28A0092B-C50C-407E-A947-70E740481C1C}">
                                <a14:useLocalDpi xmlns:a14="http://schemas.microsoft.com/office/drawing/2010/main"/>
                              </a:ext>
                            </a:extLst>
                          </a:blip>
                          <a:srcRect/>
                          <a:stretch>
                            <a:fillRect/>
                          </a:stretch>
                        </pic:blipFill>
                        <pic:spPr bwMode="auto">
                          <a:xfrm>
                            <a:off x="0" y="0"/>
                            <a:ext cx="2965726" cy="2717242"/>
                          </a:xfrm>
                          <a:prstGeom prst="rect">
                            <a:avLst/>
                          </a:prstGeom>
                          <a:noFill/>
                          <a:ln>
                            <a:noFill/>
                          </a:ln>
                        </pic:spPr>
                      </pic:pic>
                    </a:graphicData>
                  </a:graphic>
                </wp:inline>
              </w:drawing>
            </w:r>
          </w:p>
        </w:tc>
      </w:tr>
      <w:tr w:rsidR="00092B11" w:rsidRPr="00DF236D" w14:paraId="49A4F3D7" w14:textId="77777777" w:rsidTr="00ED5B51">
        <w:tc>
          <w:tcPr>
            <w:tcW w:w="9629" w:type="dxa"/>
            <w:gridSpan w:val="2"/>
            <w:tcBorders>
              <w:top w:val="nil"/>
              <w:left w:val="single" w:sz="4" w:space="0" w:color="auto"/>
              <w:bottom w:val="single" w:sz="4" w:space="0" w:color="auto"/>
              <w:right w:val="single" w:sz="4" w:space="0" w:color="auto"/>
            </w:tcBorders>
          </w:tcPr>
          <w:p w14:paraId="2AD868E2" w14:textId="748D81A0" w:rsidR="00092B11" w:rsidRPr="00DF236D" w:rsidRDefault="00092B11" w:rsidP="00871D95">
            <w:pPr>
              <w:widowControl w:val="0"/>
              <w:jc w:val="center"/>
              <w:rPr>
                <w:sz w:val="22"/>
                <w:szCs w:val="22"/>
              </w:rPr>
            </w:pPr>
            <w:r w:rsidRPr="00DF236D">
              <w:rPr>
                <w:sz w:val="22"/>
                <w:szCs w:val="22"/>
              </w:rPr>
              <w:t>Точка № 1 45</w:t>
            </w:r>
            <w:r w:rsidRPr="00DF236D">
              <w:rPr>
                <w:sz w:val="22"/>
                <w:szCs w:val="22"/>
                <w:vertAlign w:val="superscript"/>
              </w:rPr>
              <w:t>0</w:t>
            </w:r>
            <w:r w:rsidRPr="00DF236D">
              <w:rPr>
                <w:sz w:val="22"/>
                <w:szCs w:val="22"/>
              </w:rPr>
              <w:t xml:space="preserve"> 43’ 05’’62</w:t>
            </w:r>
            <w:r w:rsidRPr="00DF236D">
              <w:rPr>
                <w:sz w:val="22"/>
                <w:szCs w:val="22"/>
                <w:vertAlign w:val="superscript"/>
              </w:rPr>
              <w:t xml:space="preserve">0 </w:t>
            </w:r>
            <w:r w:rsidRPr="00DF236D">
              <w:rPr>
                <w:sz w:val="22"/>
                <w:szCs w:val="22"/>
              </w:rPr>
              <w:t xml:space="preserve">12’ 44’’                            Отбор почвы на пашне вблизи с. </w:t>
            </w:r>
            <w:r w:rsidRPr="00DF236D">
              <w:rPr>
                <w:sz w:val="22"/>
                <w:szCs w:val="22"/>
                <w:lang w:val="kk-KZ"/>
              </w:rPr>
              <w:t>Абай</w:t>
            </w:r>
            <w:r w:rsidRPr="00DF236D">
              <w:rPr>
                <w:sz w:val="22"/>
                <w:szCs w:val="22"/>
              </w:rPr>
              <w:t>,</w:t>
            </w:r>
          </w:p>
          <w:p w14:paraId="4B3C687D" w14:textId="77777777" w:rsidR="00092B11" w:rsidRPr="00DF236D" w:rsidRDefault="00092B11" w:rsidP="00ED5B51">
            <w:pPr>
              <w:widowControl w:val="0"/>
              <w:rPr>
                <w:sz w:val="22"/>
                <w:szCs w:val="22"/>
              </w:rPr>
            </w:pPr>
            <w:r w:rsidRPr="00DF236D">
              <w:rPr>
                <w:sz w:val="22"/>
                <w:szCs w:val="22"/>
              </w:rPr>
              <w:t xml:space="preserve">                                                                                                            Казалинского района</w:t>
            </w:r>
          </w:p>
          <w:p w14:paraId="67815AB3" w14:textId="77777777" w:rsidR="00092B11" w:rsidRPr="00DF236D" w:rsidRDefault="00092B11" w:rsidP="00ED5B51">
            <w:pPr>
              <w:widowControl w:val="0"/>
              <w:jc w:val="center"/>
              <w:rPr>
                <w:sz w:val="16"/>
                <w:szCs w:val="16"/>
              </w:rPr>
            </w:pPr>
          </w:p>
          <w:p w14:paraId="68817651" w14:textId="77777777" w:rsidR="00092B11" w:rsidRPr="00DF236D" w:rsidRDefault="00092B11" w:rsidP="00ED5B51">
            <w:pPr>
              <w:widowControl w:val="0"/>
              <w:jc w:val="center"/>
              <w:rPr>
                <w:sz w:val="24"/>
                <w:szCs w:val="24"/>
              </w:rPr>
            </w:pPr>
            <w:r w:rsidRPr="00DF236D">
              <w:rPr>
                <w:sz w:val="24"/>
                <w:szCs w:val="24"/>
              </w:rPr>
              <w:t>Содержание меди на пашне близ с. Абай превышение составило 2,4 ПДК, цинка - 1,2 ПДК, в осенний период превышения цинка составили 1,1 ПДК</w:t>
            </w:r>
          </w:p>
        </w:tc>
      </w:tr>
      <w:tr w:rsidR="00092B11" w:rsidRPr="00DF236D" w14:paraId="34856670" w14:textId="77777777" w:rsidTr="00ED5B51">
        <w:tc>
          <w:tcPr>
            <w:tcW w:w="4698" w:type="dxa"/>
            <w:tcBorders>
              <w:top w:val="single" w:sz="4" w:space="0" w:color="auto"/>
              <w:left w:val="single" w:sz="4" w:space="0" w:color="auto"/>
              <w:bottom w:val="nil"/>
              <w:right w:val="nil"/>
            </w:tcBorders>
            <w:vAlign w:val="center"/>
          </w:tcPr>
          <w:p w14:paraId="582B66F4" w14:textId="77777777" w:rsidR="00092B11" w:rsidRPr="00DF236D" w:rsidRDefault="00092B11" w:rsidP="00ED5B51">
            <w:pPr>
              <w:widowControl w:val="0"/>
              <w:jc w:val="center"/>
              <w:rPr>
                <w:sz w:val="24"/>
                <w:szCs w:val="24"/>
              </w:rPr>
            </w:pPr>
          </w:p>
        </w:tc>
        <w:tc>
          <w:tcPr>
            <w:tcW w:w="4931" w:type="dxa"/>
            <w:tcBorders>
              <w:top w:val="single" w:sz="4" w:space="0" w:color="auto"/>
              <w:left w:val="nil"/>
              <w:bottom w:val="nil"/>
              <w:right w:val="single" w:sz="4" w:space="0" w:color="auto"/>
            </w:tcBorders>
            <w:vAlign w:val="center"/>
          </w:tcPr>
          <w:p w14:paraId="14199568" w14:textId="77777777" w:rsidR="00092B11" w:rsidRPr="00DF236D" w:rsidRDefault="00092B11" w:rsidP="00ED5B51">
            <w:pPr>
              <w:widowControl w:val="0"/>
              <w:jc w:val="center"/>
              <w:rPr>
                <w:sz w:val="24"/>
                <w:szCs w:val="24"/>
              </w:rPr>
            </w:pPr>
          </w:p>
        </w:tc>
      </w:tr>
      <w:tr w:rsidR="00092B11" w:rsidRPr="00DF236D" w14:paraId="763B7480" w14:textId="77777777" w:rsidTr="00ED5B51">
        <w:tc>
          <w:tcPr>
            <w:tcW w:w="4698" w:type="dxa"/>
            <w:tcBorders>
              <w:top w:val="nil"/>
              <w:left w:val="single" w:sz="4" w:space="0" w:color="auto"/>
              <w:bottom w:val="nil"/>
              <w:right w:val="nil"/>
            </w:tcBorders>
          </w:tcPr>
          <w:p w14:paraId="7CB79E3E" w14:textId="77777777" w:rsidR="00092B11" w:rsidRPr="00DF236D" w:rsidRDefault="00092B11" w:rsidP="00ED5B51">
            <w:pPr>
              <w:widowControl w:val="0"/>
              <w:jc w:val="center"/>
              <w:rPr>
                <w:noProof/>
                <w:sz w:val="22"/>
                <w:szCs w:val="22"/>
              </w:rPr>
            </w:pPr>
            <w:r w:rsidRPr="00DF236D">
              <w:rPr>
                <w:sz w:val="22"/>
                <w:szCs w:val="22"/>
              </w:rPr>
              <w:t>Точка № 1 45</w:t>
            </w:r>
            <w:r w:rsidRPr="00DF236D">
              <w:rPr>
                <w:sz w:val="22"/>
                <w:szCs w:val="22"/>
                <w:vertAlign w:val="superscript"/>
              </w:rPr>
              <w:t>0</w:t>
            </w:r>
            <w:r w:rsidRPr="00DF236D">
              <w:rPr>
                <w:sz w:val="22"/>
                <w:szCs w:val="22"/>
              </w:rPr>
              <w:t xml:space="preserve"> 26’ 56’’63</w:t>
            </w:r>
            <w:r w:rsidRPr="00DF236D">
              <w:rPr>
                <w:sz w:val="22"/>
                <w:szCs w:val="22"/>
                <w:vertAlign w:val="superscript"/>
              </w:rPr>
              <w:t xml:space="preserve">0 </w:t>
            </w:r>
            <w:r w:rsidRPr="00DF236D">
              <w:rPr>
                <w:sz w:val="22"/>
                <w:szCs w:val="22"/>
              </w:rPr>
              <w:t>58’ 06’’</w:t>
            </w:r>
            <w:r w:rsidRPr="00DF236D">
              <w:rPr>
                <w:noProof/>
              </w:rPr>
              <w:drawing>
                <wp:anchor distT="0" distB="0" distL="114300" distR="114300" simplePos="0" relativeHeight="251659264" behindDoc="1" locked="0" layoutInCell="1" allowOverlap="1" wp14:anchorId="2F2B86EC" wp14:editId="33E3EA4C">
                  <wp:simplePos x="0" y="0"/>
                  <wp:positionH relativeFrom="column">
                    <wp:posOffset>67310</wp:posOffset>
                  </wp:positionH>
                  <wp:positionV relativeFrom="paragraph">
                    <wp:posOffset>34925</wp:posOffset>
                  </wp:positionV>
                  <wp:extent cx="2694940" cy="2257425"/>
                  <wp:effectExtent l="0" t="0" r="0" b="9525"/>
                  <wp:wrapTopAndBottom/>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16" cstate="screen">
                            <a:extLst>
                              <a:ext uri="{28A0092B-C50C-407E-A947-70E740481C1C}">
                                <a14:useLocalDpi xmlns:a14="http://schemas.microsoft.com/office/drawing/2010/main"/>
                              </a:ext>
                            </a:extLst>
                          </a:blip>
                          <a:srcRect t="16028"/>
                          <a:stretch/>
                        </pic:blipFill>
                        <pic:spPr bwMode="auto">
                          <a:xfrm>
                            <a:off x="0" y="0"/>
                            <a:ext cx="2694940" cy="2257425"/>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4931" w:type="dxa"/>
            <w:tcBorders>
              <w:top w:val="nil"/>
              <w:left w:val="nil"/>
              <w:bottom w:val="nil"/>
              <w:right w:val="single" w:sz="4" w:space="0" w:color="auto"/>
            </w:tcBorders>
          </w:tcPr>
          <w:p w14:paraId="2B3E9C46" w14:textId="77777777" w:rsidR="00092B11" w:rsidRPr="00DF236D" w:rsidRDefault="00092B11" w:rsidP="00ED5B51">
            <w:pPr>
              <w:widowControl w:val="0"/>
              <w:jc w:val="center"/>
              <w:rPr>
                <w:sz w:val="22"/>
                <w:szCs w:val="22"/>
              </w:rPr>
            </w:pPr>
            <w:r w:rsidRPr="00DF236D">
              <w:rPr>
                <w:noProof/>
              </w:rPr>
              <w:drawing>
                <wp:inline distT="0" distB="0" distL="0" distR="0" wp14:anchorId="49A021ED" wp14:editId="1F426368">
                  <wp:extent cx="2946874" cy="2307266"/>
                  <wp:effectExtent l="0" t="0" r="635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cstate="screen">
                            <a:extLst>
                              <a:ext uri="{28A0092B-C50C-407E-A947-70E740481C1C}">
                                <a14:useLocalDpi xmlns:a14="http://schemas.microsoft.com/office/drawing/2010/main"/>
                              </a:ext>
                            </a:extLst>
                          </a:blip>
                          <a:srcRect/>
                          <a:stretch>
                            <a:fillRect/>
                          </a:stretch>
                        </pic:blipFill>
                        <pic:spPr bwMode="auto">
                          <a:xfrm>
                            <a:off x="0" y="0"/>
                            <a:ext cx="2959126" cy="2316859"/>
                          </a:xfrm>
                          <a:prstGeom prst="rect">
                            <a:avLst/>
                          </a:prstGeom>
                          <a:noFill/>
                          <a:ln>
                            <a:noFill/>
                          </a:ln>
                        </pic:spPr>
                      </pic:pic>
                    </a:graphicData>
                  </a:graphic>
                </wp:inline>
              </w:drawing>
            </w:r>
          </w:p>
          <w:p w14:paraId="1BFDE4B3" w14:textId="77777777" w:rsidR="00092B11" w:rsidRPr="00DF236D" w:rsidRDefault="00092B11" w:rsidP="00ED5B51">
            <w:pPr>
              <w:widowControl w:val="0"/>
              <w:jc w:val="center"/>
              <w:rPr>
                <w:sz w:val="22"/>
                <w:szCs w:val="22"/>
              </w:rPr>
            </w:pPr>
            <w:r w:rsidRPr="00DF236D">
              <w:rPr>
                <w:sz w:val="22"/>
                <w:szCs w:val="22"/>
              </w:rPr>
              <w:t xml:space="preserve">Отбор почвы на пашне вблизи п. </w:t>
            </w:r>
            <w:r w:rsidRPr="00DF236D">
              <w:rPr>
                <w:sz w:val="22"/>
                <w:szCs w:val="22"/>
                <w:lang w:val="kk-KZ"/>
              </w:rPr>
              <w:t>Жосалы</w:t>
            </w:r>
            <w:r w:rsidRPr="00DF236D">
              <w:rPr>
                <w:sz w:val="22"/>
                <w:szCs w:val="22"/>
              </w:rPr>
              <w:t>, Кармакшинского района</w:t>
            </w:r>
          </w:p>
        </w:tc>
      </w:tr>
      <w:tr w:rsidR="00092B11" w:rsidRPr="00DF236D" w14:paraId="20D15E5A" w14:textId="77777777" w:rsidTr="00ED5B51">
        <w:tc>
          <w:tcPr>
            <w:tcW w:w="9629" w:type="dxa"/>
            <w:gridSpan w:val="2"/>
            <w:tcBorders>
              <w:top w:val="nil"/>
            </w:tcBorders>
          </w:tcPr>
          <w:p w14:paraId="61F14BA8" w14:textId="77777777" w:rsidR="00092B11" w:rsidRPr="00DF236D" w:rsidRDefault="00092B11" w:rsidP="00ED5B51">
            <w:pPr>
              <w:widowControl w:val="0"/>
              <w:jc w:val="center"/>
              <w:rPr>
                <w:sz w:val="24"/>
                <w:szCs w:val="24"/>
              </w:rPr>
            </w:pPr>
          </w:p>
          <w:p w14:paraId="00F0614C" w14:textId="03958EB2" w:rsidR="00092B11" w:rsidRPr="00DF236D" w:rsidRDefault="00092B11" w:rsidP="00ED5B51">
            <w:pPr>
              <w:widowControl w:val="0"/>
              <w:jc w:val="center"/>
              <w:rPr>
                <w:sz w:val="24"/>
                <w:szCs w:val="24"/>
              </w:rPr>
            </w:pPr>
            <w:r w:rsidRPr="00DF236D">
              <w:rPr>
                <w:sz w:val="24"/>
                <w:szCs w:val="24"/>
              </w:rPr>
              <w:t>Близ с. Жосалы было отмечено повышенное содержание хлоридов – 503</w:t>
            </w:r>
            <w:r w:rsidR="006D47BD">
              <w:rPr>
                <w:sz w:val="24"/>
                <w:szCs w:val="24"/>
              </w:rPr>
              <w:t>0</w:t>
            </w:r>
            <w:r w:rsidRPr="00DF236D">
              <w:rPr>
                <w:sz w:val="24"/>
                <w:szCs w:val="24"/>
              </w:rPr>
              <w:t>,5 при ПДК 360 мг/кг и сульфатов – 250,</w:t>
            </w:r>
            <w:r w:rsidR="006D47BD">
              <w:rPr>
                <w:sz w:val="24"/>
                <w:szCs w:val="24"/>
              </w:rPr>
              <w:t>7</w:t>
            </w:r>
            <w:r w:rsidRPr="00DF236D">
              <w:rPr>
                <w:sz w:val="24"/>
                <w:szCs w:val="24"/>
              </w:rPr>
              <w:t xml:space="preserve"> при ПДК 160 мг/кг. Все остальные элементы находятся в пределах санитарных норм.</w:t>
            </w:r>
          </w:p>
        </w:tc>
      </w:tr>
    </w:tbl>
    <w:p w14:paraId="1B1D6FF3" w14:textId="77777777" w:rsidR="00092B11" w:rsidRPr="00DF236D" w:rsidRDefault="00092B11" w:rsidP="00092B11">
      <w:pPr>
        <w:widowControl w:val="0"/>
        <w:spacing w:after="0" w:line="240" w:lineRule="auto"/>
        <w:jc w:val="center"/>
        <w:rPr>
          <w:rFonts w:ascii="Times New Roman" w:hAnsi="Times New Roman" w:cs="Times New Roman"/>
          <w:b/>
          <w:noProof/>
          <w:sz w:val="28"/>
          <w:szCs w:val="28"/>
        </w:rPr>
      </w:pPr>
    </w:p>
    <w:p w14:paraId="535C86AB" w14:textId="77777777" w:rsidR="00092B11" w:rsidRPr="00DF236D" w:rsidRDefault="00092B11" w:rsidP="00092B11">
      <w:pPr>
        <w:widowControl w:val="0"/>
        <w:spacing w:after="0" w:line="240" w:lineRule="auto"/>
        <w:jc w:val="center"/>
        <w:rPr>
          <w:rFonts w:ascii="Times New Roman" w:hAnsi="Times New Roman" w:cs="Times New Roman"/>
          <w:b/>
          <w:noProof/>
          <w:sz w:val="28"/>
          <w:szCs w:val="28"/>
        </w:rPr>
      </w:pPr>
    </w:p>
    <w:p w14:paraId="1FA737F6" w14:textId="77777777" w:rsidR="00092B11" w:rsidRPr="00DF236D" w:rsidRDefault="00092B11" w:rsidP="00092B11">
      <w:pPr>
        <w:widowControl w:val="0"/>
        <w:spacing w:after="0" w:line="240" w:lineRule="auto"/>
        <w:jc w:val="center"/>
        <w:rPr>
          <w:rFonts w:ascii="Times New Roman" w:hAnsi="Times New Roman" w:cs="Times New Roman"/>
          <w:b/>
          <w:noProof/>
          <w:sz w:val="28"/>
          <w:szCs w:val="28"/>
        </w:rPr>
      </w:pPr>
    </w:p>
    <w:p w14:paraId="6D1A8E77" w14:textId="77777777" w:rsidR="00092B11" w:rsidRPr="00DF236D" w:rsidRDefault="00092B11" w:rsidP="00092B11">
      <w:pPr>
        <w:widowControl w:val="0"/>
        <w:spacing w:after="0" w:line="240" w:lineRule="auto"/>
        <w:jc w:val="center"/>
        <w:rPr>
          <w:rFonts w:ascii="Times New Roman" w:hAnsi="Times New Roman" w:cs="Times New Roman"/>
          <w:b/>
          <w:noProof/>
          <w:sz w:val="28"/>
          <w:szCs w:val="28"/>
        </w:rPr>
      </w:pPr>
    </w:p>
    <w:p w14:paraId="2ED84A9E" w14:textId="77777777" w:rsidR="00092B11" w:rsidRPr="00DF236D" w:rsidRDefault="00092B11" w:rsidP="00092B11">
      <w:pPr>
        <w:widowControl w:val="0"/>
        <w:spacing w:after="0" w:line="240" w:lineRule="auto"/>
        <w:jc w:val="center"/>
        <w:rPr>
          <w:rFonts w:ascii="Times New Roman" w:hAnsi="Times New Roman" w:cs="Times New Roman"/>
          <w:b/>
          <w:noProof/>
          <w:sz w:val="28"/>
          <w:szCs w:val="28"/>
        </w:rPr>
      </w:pPr>
    </w:p>
    <w:p w14:paraId="3AB34BB7" w14:textId="77777777" w:rsidR="00092B11" w:rsidRPr="00DF236D" w:rsidRDefault="00092B11" w:rsidP="00092B11">
      <w:pPr>
        <w:widowControl w:val="0"/>
        <w:spacing w:after="0" w:line="240" w:lineRule="auto"/>
        <w:jc w:val="center"/>
        <w:rPr>
          <w:rFonts w:ascii="Times New Roman" w:hAnsi="Times New Roman" w:cs="Times New Roman"/>
          <w:b/>
          <w:noProof/>
          <w:sz w:val="28"/>
          <w:szCs w:val="28"/>
        </w:rPr>
      </w:pPr>
    </w:p>
    <w:p w14:paraId="0B6C8DCA" w14:textId="77777777" w:rsidR="00092B11" w:rsidRPr="00DF236D" w:rsidRDefault="00092B11" w:rsidP="00092B11">
      <w:pPr>
        <w:widowControl w:val="0"/>
        <w:spacing w:after="0" w:line="240" w:lineRule="auto"/>
        <w:jc w:val="center"/>
        <w:rPr>
          <w:rFonts w:ascii="Times New Roman" w:hAnsi="Times New Roman" w:cs="Times New Roman"/>
          <w:b/>
          <w:noProof/>
          <w:sz w:val="28"/>
          <w:szCs w:val="28"/>
        </w:rPr>
      </w:pPr>
    </w:p>
    <w:p w14:paraId="5E883DD8" w14:textId="77777777" w:rsidR="00092B11" w:rsidRPr="00DF236D" w:rsidRDefault="00092B11" w:rsidP="00092B11">
      <w:pPr>
        <w:widowControl w:val="0"/>
        <w:spacing w:after="0" w:line="240" w:lineRule="auto"/>
        <w:jc w:val="center"/>
        <w:rPr>
          <w:rFonts w:ascii="Times New Roman" w:hAnsi="Times New Roman" w:cs="Times New Roman"/>
          <w:b/>
          <w:noProof/>
          <w:sz w:val="28"/>
          <w:szCs w:val="28"/>
        </w:rPr>
      </w:pPr>
      <w:r w:rsidRPr="00DF236D">
        <w:rPr>
          <w:rFonts w:ascii="Times New Roman" w:hAnsi="Times New Roman" w:cs="Times New Roman"/>
          <w:b/>
          <w:noProof/>
          <w:sz w:val="28"/>
          <w:szCs w:val="28"/>
        </w:rPr>
        <w:lastRenderedPageBreak/>
        <w:t>ПРИЛОЖЕНИЕ Л</w:t>
      </w:r>
    </w:p>
    <w:p w14:paraId="2BB981E7" w14:textId="77777777" w:rsidR="00092B11" w:rsidRPr="00DF236D" w:rsidRDefault="00092B11" w:rsidP="00092B11">
      <w:pPr>
        <w:widowControl w:val="0"/>
        <w:spacing w:after="0" w:line="240" w:lineRule="auto"/>
        <w:jc w:val="center"/>
        <w:rPr>
          <w:rFonts w:ascii="Times New Roman" w:hAnsi="Times New Roman" w:cs="Times New Roman"/>
          <w:b/>
          <w:noProof/>
          <w:sz w:val="28"/>
          <w:szCs w:val="28"/>
        </w:rPr>
      </w:pPr>
    </w:p>
    <w:p w14:paraId="06B94D1E" w14:textId="2A3CE8D8" w:rsidR="00092B11" w:rsidRPr="00DF236D" w:rsidRDefault="00092B11" w:rsidP="00092B11">
      <w:pPr>
        <w:widowControl w:val="0"/>
        <w:spacing w:after="0" w:line="240" w:lineRule="auto"/>
        <w:jc w:val="center"/>
        <w:rPr>
          <w:rFonts w:ascii="Times New Roman" w:hAnsi="Times New Roman" w:cs="Times New Roman"/>
          <w:b/>
          <w:noProof/>
          <w:sz w:val="28"/>
          <w:szCs w:val="28"/>
        </w:rPr>
      </w:pPr>
      <w:r w:rsidRPr="00DF236D">
        <w:rPr>
          <w:noProof/>
          <w:lang w:eastAsia="ru-RU"/>
        </w:rPr>
        <w:drawing>
          <wp:inline distT="0" distB="0" distL="0" distR="0" wp14:anchorId="50EC4C3F" wp14:editId="1435E0F6">
            <wp:extent cx="6120130" cy="5445760"/>
            <wp:effectExtent l="0" t="0" r="0" b="254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8" cstate="screen">
                      <a:extLst>
                        <a:ext uri="{28A0092B-C50C-407E-A947-70E740481C1C}">
                          <a14:useLocalDpi xmlns:a14="http://schemas.microsoft.com/office/drawing/2010/main"/>
                        </a:ext>
                      </a:extLst>
                    </a:blip>
                    <a:srcRect/>
                    <a:stretch>
                      <a:fillRect/>
                    </a:stretch>
                  </pic:blipFill>
                  <pic:spPr bwMode="auto">
                    <a:xfrm>
                      <a:off x="0" y="0"/>
                      <a:ext cx="6120130" cy="5445760"/>
                    </a:xfrm>
                    <a:prstGeom prst="rect">
                      <a:avLst/>
                    </a:prstGeom>
                    <a:noFill/>
                    <a:ln>
                      <a:noFill/>
                    </a:ln>
                  </pic:spPr>
                </pic:pic>
              </a:graphicData>
            </a:graphic>
          </wp:inline>
        </w:drawing>
      </w:r>
    </w:p>
    <w:p w14:paraId="7DBD7690" w14:textId="77777777" w:rsidR="00FA3224" w:rsidRPr="00DF236D" w:rsidRDefault="00FA3224" w:rsidP="00092B11">
      <w:pPr>
        <w:widowControl w:val="0"/>
        <w:spacing w:after="0" w:line="240" w:lineRule="auto"/>
        <w:jc w:val="center"/>
        <w:rPr>
          <w:rFonts w:ascii="Times New Roman" w:hAnsi="Times New Roman" w:cs="Times New Roman"/>
          <w:b/>
          <w:noProof/>
          <w:sz w:val="28"/>
          <w:szCs w:val="28"/>
        </w:rPr>
      </w:pPr>
    </w:p>
    <w:p w14:paraId="0DD03558" w14:textId="77777777" w:rsidR="00092B11" w:rsidRPr="00DF236D" w:rsidRDefault="00092B11" w:rsidP="00092B11">
      <w:pPr>
        <w:widowControl w:val="0"/>
        <w:spacing w:after="0" w:line="240" w:lineRule="auto"/>
        <w:jc w:val="center"/>
        <w:rPr>
          <w:rFonts w:ascii="Times New Roman" w:hAnsi="Times New Roman" w:cs="Times New Roman"/>
          <w:sz w:val="28"/>
          <w:szCs w:val="28"/>
        </w:rPr>
      </w:pPr>
      <w:r w:rsidRPr="00DF236D">
        <w:rPr>
          <w:rFonts w:ascii="Times New Roman" w:hAnsi="Times New Roman" w:cs="Times New Roman"/>
          <w:sz w:val="28"/>
          <w:szCs w:val="28"/>
        </w:rPr>
        <w:t>Рисунок Л</w:t>
      </w:r>
      <w:r w:rsidR="00324792" w:rsidRPr="00DF236D">
        <w:rPr>
          <w:rFonts w:ascii="Times New Roman" w:hAnsi="Times New Roman" w:cs="Times New Roman"/>
          <w:sz w:val="28"/>
          <w:szCs w:val="28"/>
        </w:rPr>
        <w:t>.</w:t>
      </w:r>
      <w:r w:rsidRPr="00DF236D">
        <w:rPr>
          <w:rFonts w:ascii="Times New Roman" w:hAnsi="Times New Roman" w:cs="Times New Roman"/>
          <w:sz w:val="28"/>
          <w:szCs w:val="28"/>
        </w:rPr>
        <w:t>1 – Карта земель массивов орошения Кызылординской природно-сельскохозяйственной системы</w:t>
      </w:r>
    </w:p>
    <w:p w14:paraId="65817EB4" w14:textId="77777777" w:rsidR="00092B11" w:rsidRPr="00DF236D" w:rsidRDefault="00092B11" w:rsidP="00092B11">
      <w:pPr>
        <w:widowControl w:val="0"/>
        <w:spacing w:after="0" w:line="240" w:lineRule="auto"/>
        <w:jc w:val="center"/>
        <w:rPr>
          <w:rFonts w:ascii="Times New Roman" w:hAnsi="Times New Roman" w:cs="Times New Roman"/>
          <w:b/>
          <w:noProof/>
          <w:sz w:val="28"/>
          <w:szCs w:val="28"/>
        </w:rPr>
      </w:pPr>
    </w:p>
    <w:p w14:paraId="33E6BF72" w14:textId="77777777" w:rsidR="00092B11" w:rsidRPr="00DF236D" w:rsidRDefault="00092B11" w:rsidP="00092B11">
      <w:pPr>
        <w:widowControl w:val="0"/>
        <w:spacing w:after="0" w:line="240" w:lineRule="auto"/>
        <w:jc w:val="center"/>
        <w:rPr>
          <w:rFonts w:ascii="Times New Roman" w:hAnsi="Times New Roman" w:cs="Times New Roman"/>
          <w:b/>
          <w:noProof/>
          <w:sz w:val="28"/>
          <w:szCs w:val="28"/>
        </w:rPr>
        <w:sectPr w:rsidR="00092B11" w:rsidRPr="00DF236D" w:rsidSect="00ED5B51">
          <w:pgSz w:w="11906" w:h="16838" w:code="9"/>
          <w:pgMar w:top="1134" w:right="567" w:bottom="1134" w:left="1701" w:header="709" w:footer="709" w:gutter="0"/>
          <w:cols w:space="708"/>
          <w:docGrid w:linePitch="360"/>
        </w:sectPr>
      </w:pPr>
    </w:p>
    <w:p w14:paraId="364B3C26" w14:textId="00978726" w:rsidR="00092B11" w:rsidRPr="00DF236D" w:rsidRDefault="00092B11" w:rsidP="00092B11">
      <w:pPr>
        <w:widowControl w:val="0"/>
        <w:spacing w:after="0" w:line="240" w:lineRule="auto"/>
        <w:jc w:val="center"/>
        <w:rPr>
          <w:rFonts w:ascii="Times New Roman" w:hAnsi="Times New Roman" w:cs="Times New Roman"/>
          <w:b/>
          <w:noProof/>
          <w:sz w:val="28"/>
          <w:szCs w:val="28"/>
        </w:rPr>
      </w:pPr>
      <w:r w:rsidRPr="00DF236D">
        <w:rPr>
          <w:rFonts w:ascii="Times New Roman" w:hAnsi="Times New Roman" w:cs="Times New Roman"/>
          <w:b/>
          <w:noProof/>
          <w:sz w:val="28"/>
          <w:szCs w:val="28"/>
        </w:rPr>
        <w:lastRenderedPageBreak/>
        <w:t>ПРИЛОЖЕНИЕ М</w:t>
      </w:r>
    </w:p>
    <w:p w14:paraId="50286424" w14:textId="77777777" w:rsidR="00FA3224" w:rsidRPr="00DF236D" w:rsidRDefault="00FA3224" w:rsidP="00092B11">
      <w:pPr>
        <w:widowControl w:val="0"/>
        <w:spacing w:after="0" w:line="240" w:lineRule="auto"/>
        <w:jc w:val="center"/>
        <w:rPr>
          <w:rFonts w:ascii="Times New Roman" w:hAnsi="Times New Roman" w:cs="Times New Roman"/>
          <w:b/>
          <w:noProof/>
          <w:sz w:val="28"/>
          <w:szCs w:val="28"/>
        </w:rPr>
      </w:pPr>
    </w:p>
    <w:p w14:paraId="7F4F5F6F" w14:textId="342C70D5" w:rsidR="00092B11" w:rsidRPr="00DF236D" w:rsidRDefault="00644D6C" w:rsidP="00092B11">
      <w:pPr>
        <w:widowControl w:val="0"/>
        <w:spacing w:after="0" w:line="240" w:lineRule="auto"/>
        <w:jc w:val="center"/>
        <w:rPr>
          <w:rFonts w:ascii="Times New Roman" w:hAnsi="Times New Roman" w:cs="Times New Roman"/>
          <w:b/>
          <w:noProof/>
          <w:sz w:val="28"/>
          <w:szCs w:val="28"/>
        </w:rPr>
      </w:pPr>
      <w:r w:rsidRPr="00DF236D">
        <w:rPr>
          <w:noProof/>
          <w:lang w:eastAsia="ru-RU"/>
        </w:rPr>
        <w:drawing>
          <wp:inline distT="0" distB="0" distL="0" distR="0" wp14:anchorId="4E1D0854" wp14:editId="77145B3E">
            <wp:extent cx="6120130" cy="54514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cstate="screen">
                      <a:extLst>
                        <a:ext uri="{28A0092B-C50C-407E-A947-70E740481C1C}">
                          <a14:useLocalDpi xmlns:a14="http://schemas.microsoft.com/office/drawing/2010/main"/>
                        </a:ext>
                      </a:extLst>
                    </a:blip>
                    <a:srcRect/>
                    <a:stretch>
                      <a:fillRect/>
                    </a:stretch>
                  </pic:blipFill>
                  <pic:spPr bwMode="auto">
                    <a:xfrm>
                      <a:off x="0" y="0"/>
                      <a:ext cx="6120130" cy="5451475"/>
                    </a:xfrm>
                    <a:prstGeom prst="rect">
                      <a:avLst/>
                    </a:prstGeom>
                    <a:noFill/>
                    <a:ln>
                      <a:noFill/>
                    </a:ln>
                  </pic:spPr>
                </pic:pic>
              </a:graphicData>
            </a:graphic>
          </wp:inline>
        </w:drawing>
      </w:r>
    </w:p>
    <w:p w14:paraId="488B3334" w14:textId="77777777" w:rsidR="00092B11" w:rsidRPr="00DF236D" w:rsidRDefault="00092B11" w:rsidP="00092B11">
      <w:pPr>
        <w:widowControl w:val="0"/>
        <w:spacing w:after="0" w:line="240" w:lineRule="auto"/>
        <w:jc w:val="center"/>
        <w:rPr>
          <w:rFonts w:ascii="Times New Roman" w:hAnsi="Times New Roman" w:cs="Times New Roman"/>
          <w:sz w:val="28"/>
          <w:szCs w:val="28"/>
        </w:rPr>
      </w:pPr>
    </w:p>
    <w:p w14:paraId="1F382EA7" w14:textId="77777777" w:rsidR="00092B11" w:rsidRPr="00DF236D" w:rsidRDefault="00092B11" w:rsidP="00092B11">
      <w:pPr>
        <w:widowControl w:val="0"/>
        <w:spacing w:after="0" w:line="240" w:lineRule="auto"/>
        <w:jc w:val="center"/>
        <w:rPr>
          <w:rFonts w:ascii="Times New Roman" w:hAnsi="Times New Roman" w:cs="Times New Roman"/>
          <w:bCs/>
          <w:noProof/>
          <w:sz w:val="28"/>
          <w:szCs w:val="28"/>
        </w:rPr>
      </w:pPr>
      <w:r w:rsidRPr="00DF236D">
        <w:rPr>
          <w:rFonts w:ascii="Times New Roman" w:hAnsi="Times New Roman" w:cs="Times New Roman"/>
          <w:sz w:val="28"/>
          <w:szCs w:val="28"/>
        </w:rPr>
        <w:t xml:space="preserve">Рисунок М.1 – Карта обводненности пастбищ Кызылординской природно-сельскохозяйственной системы </w:t>
      </w:r>
    </w:p>
    <w:p w14:paraId="49629190" w14:textId="77777777" w:rsidR="00092B11" w:rsidRPr="00DF236D" w:rsidRDefault="00092B11" w:rsidP="00092B11">
      <w:pPr>
        <w:widowControl w:val="0"/>
        <w:spacing w:after="0" w:line="240" w:lineRule="auto"/>
        <w:jc w:val="center"/>
        <w:rPr>
          <w:rFonts w:ascii="Times New Roman" w:hAnsi="Times New Roman" w:cs="Times New Roman"/>
          <w:b/>
          <w:noProof/>
          <w:sz w:val="28"/>
          <w:szCs w:val="28"/>
        </w:rPr>
      </w:pPr>
    </w:p>
    <w:p w14:paraId="6577136F" w14:textId="77777777" w:rsidR="00092B11" w:rsidRPr="00DF236D" w:rsidRDefault="00092B11" w:rsidP="00092B11">
      <w:pPr>
        <w:widowControl w:val="0"/>
        <w:spacing w:after="0" w:line="240" w:lineRule="auto"/>
        <w:jc w:val="center"/>
        <w:rPr>
          <w:rFonts w:ascii="Times New Roman" w:hAnsi="Times New Roman" w:cs="Times New Roman"/>
          <w:b/>
          <w:noProof/>
          <w:sz w:val="28"/>
          <w:szCs w:val="28"/>
        </w:rPr>
        <w:sectPr w:rsidR="00092B11" w:rsidRPr="00DF236D" w:rsidSect="00ED5B51">
          <w:pgSz w:w="11906" w:h="16838" w:code="9"/>
          <w:pgMar w:top="1134" w:right="567" w:bottom="1134" w:left="1701" w:header="709" w:footer="709" w:gutter="0"/>
          <w:cols w:space="708"/>
          <w:docGrid w:linePitch="360"/>
        </w:sectPr>
      </w:pPr>
    </w:p>
    <w:p w14:paraId="2431662A" w14:textId="77777777" w:rsidR="00AF6FD5" w:rsidRPr="00DF236D" w:rsidRDefault="00AF6FD5" w:rsidP="00AF6FD5">
      <w:pPr>
        <w:widowControl w:val="0"/>
        <w:spacing w:after="0" w:line="240" w:lineRule="auto"/>
        <w:jc w:val="center"/>
        <w:rPr>
          <w:rFonts w:ascii="Times New Roman" w:hAnsi="Times New Roman" w:cs="Times New Roman"/>
          <w:b/>
          <w:noProof/>
          <w:sz w:val="28"/>
          <w:szCs w:val="28"/>
        </w:rPr>
      </w:pPr>
      <w:r w:rsidRPr="00DF236D">
        <w:rPr>
          <w:rFonts w:ascii="Times New Roman" w:hAnsi="Times New Roman" w:cs="Times New Roman"/>
          <w:b/>
          <w:noProof/>
          <w:sz w:val="28"/>
          <w:szCs w:val="28"/>
        </w:rPr>
        <w:lastRenderedPageBreak/>
        <w:t>ПРИЛОЖЕНИЕ</w:t>
      </w:r>
      <w:r w:rsidR="004C2147" w:rsidRPr="00DF236D">
        <w:rPr>
          <w:rFonts w:ascii="Times New Roman" w:hAnsi="Times New Roman" w:cs="Times New Roman"/>
          <w:b/>
          <w:noProof/>
          <w:sz w:val="28"/>
          <w:szCs w:val="28"/>
        </w:rPr>
        <w:t xml:space="preserve"> Н</w:t>
      </w:r>
    </w:p>
    <w:p w14:paraId="16290EC2" w14:textId="77777777" w:rsidR="00AF6FD5" w:rsidRPr="00DF236D" w:rsidRDefault="00AF6FD5" w:rsidP="00092B11">
      <w:pPr>
        <w:widowControl w:val="0"/>
        <w:spacing w:after="0" w:line="240" w:lineRule="auto"/>
        <w:jc w:val="center"/>
        <w:rPr>
          <w:rFonts w:ascii="Times New Roman" w:hAnsi="Times New Roman" w:cs="Times New Roman"/>
          <w:b/>
          <w:noProof/>
          <w:sz w:val="28"/>
          <w:szCs w:val="28"/>
        </w:rPr>
      </w:pPr>
    </w:p>
    <w:p w14:paraId="4027F67A" w14:textId="77777777" w:rsidR="00275853" w:rsidRPr="00DF236D" w:rsidRDefault="00FC48D4" w:rsidP="00275853">
      <w:pPr>
        <w:spacing w:after="0" w:line="240" w:lineRule="auto"/>
        <w:contextualSpacing/>
        <w:jc w:val="both"/>
        <w:rPr>
          <w:rFonts w:ascii="Times New Roman" w:eastAsia="Calibri" w:hAnsi="Times New Roman" w:cs="Times New Roman"/>
          <w:bCs/>
          <w:sz w:val="28"/>
          <w:szCs w:val="28"/>
        </w:rPr>
      </w:pPr>
      <w:r w:rsidRPr="00DF236D">
        <w:rPr>
          <w:rFonts w:ascii="Times New Roman" w:hAnsi="Times New Roman" w:cs="Times New Roman"/>
          <w:sz w:val="28"/>
          <w:szCs w:val="28"/>
        </w:rPr>
        <w:t xml:space="preserve">Таблица </w:t>
      </w:r>
      <w:r w:rsidR="00182DFF" w:rsidRPr="00DF236D">
        <w:rPr>
          <w:rFonts w:ascii="Times New Roman" w:hAnsi="Times New Roman" w:cs="Times New Roman"/>
          <w:sz w:val="28"/>
          <w:szCs w:val="28"/>
        </w:rPr>
        <w:t>Н</w:t>
      </w:r>
      <w:r w:rsidRPr="00DF236D">
        <w:rPr>
          <w:rFonts w:ascii="Times New Roman" w:hAnsi="Times New Roman" w:cs="Times New Roman"/>
          <w:sz w:val="28"/>
          <w:szCs w:val="28"/>
        </w:rPr>
        <w:t xml:space="preserve">.1 – </w:t>
      </w:r>
      <w:r w:rsidR="00275853" w:rsidRPr="00DF236D">
        <w:rPr>
          <w:rFonts w:ascii="Times New Roman" w:eastAsia="Calibri" w:hAnsi="Times New Roman" w:cs="Times New Roman"/>
          <w:bCs/>
          <w:sz w:val="28"/>
          <w:szCs w:val="28"/>
        </w:rPr>
        <w:t>Многолетняя динамика минерализации воды в нижнем течении р. Сырдария, мг/дм</w:t>
      </w:r>
      <w:r w:rsidR="00275853" w:rsidRPr="00DF236D">
        <w:rPr>
          <w:rFonts w:ascii="Times New Roman" w:eastAsia="Calibri" w:hAnsi="Times New Roman" w:cs="Times New Roman"/>
          <w:bCs/>
          <w:sz w:val="28"/>
          <w:szCs w:val="28"/>
          <w:vertAlign w:val="superscript"/>
        </w:rPr>
        <w:t>3</w:t>
      </w:r>
    </w:p>
    <w:p w14:paraId="58278388" w14:textId="77777777" w:rsidR="00275853" w:rsidRPr="00DF236D" w:rsidRDefault="00275853" w:rsidP="00275853">
      <w:pPr>
        <w:spacing w:after="0" w:line="240" w:lineRule="auto"/>
        <w:jc w:val="both"/>
        <w:rPr>
          <w:rFonts w:ascii="Times New Roman" w:eastAsia="Calibri" w:hAnsi="Times New Roman" w:cs="Times New Roman"/>
          <w:bCs/>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7"/>
        <w:gridCol w:w="763"/>
        <w:gridCol w:w="616"/>
        <w:gridCol w:w="616"/>
        <w:gridCol w:w="616"/>
        <w:gridCol w:w="616"/>
        <w:gridCol w:w="616"/>
        <w:gridCol w:w="616"/>
        <w:gridCol w:w="616"/>
        <w:gridCol w:w="616"/>
        <w:gridCol w:w="616"/>
        <w:gridCol w:w="616"/>
        <w:gridCol w:w="616"/>
        <w:gridCol w:w="616"/>
        <w:gridCol w:w="616"/>
        <w:gridCol w:w="616"/>
        <w:gridCol w:w="616"/>
        <w:gridCol w:w="616"/>
        <w:gridCol w:w="616"/>
        <w:gridCol w:w="616"/>
        <w:gridCol w:w="616"/>
        <w:gridCol w:w="616"/>
      </w:tblGrid>
      <w:tr w:rsidR="00275853" w:rsidRPr="00DF236D" w14:paraId="5E0F54F9" w14:textId="77777777" w:rsidTr="009820CA">
        <w:trPr>
          <w:trHeight w:val="300"/>
          <w:jc w:val="center"/>
        </w:trPr>
        <w:tc>
          <w:tcPr>
            <w:tcW w:w="0" w:type="auto"/>
            <w:shd w:val="clear" w:color="auto" w:fill="auto"/>
            <w:noWrap/>
            <w:vAlign w:val="bottom"/>
            <w:hideMark/>
          </w:tcPr>
          <w:p w14:paraId="7EEDD0BE" w14:textId="67965914" w:rsidR="00275853" w:rsidRPr="00DF236D" w:rsidRDefault="00AB592D" w:rsidP="00AB592D">
            <w:pPr>
              <w:spacing w:after="0" w:line="240" w:lineRule="auto"/>
              <w:rPr>
                <w:rFonts w:ascii="Times New Roman" w:eastAsia="Times New Roman" w:hAnsi="Times New Roman" w:cs="Times New Roman"/>
                <w:sz w:val="20"/>
                <w:szCs w:val="20"/>
                <w:lang w:eastAsia="ru-RU"/>
              </w:rPr>
            </w:pPr>
            <w:r w:rsidRPr="00DF236D">
              <w:rPr>
                <w:rFonts w:ascii="Times New Roman" w:eastAsia="Times New Roman" w:hAnsi="Times New Roman" w:cs="Times New Roman"/>
                <w:sz w:val="20"/>
                <w:szCs w:val="20"/>
                <w:lang w:eastAsia="ru-RU"/>
              </w:rPr>
              <w:t>Гидропосты</w:t>
            </w:r>
          </w:p>
        </w:tc>
        <w:tc>
          <w:tcPr>
            <w:tcW w:w="763" w:type="dxa"/>
            <w:shd w:val="clear" w:color="auto" w:fill="auto"/>
            <w:noWrap/>
            <w:vAlign w:val="center"/>
            <w:hideMark/>
          </w:tcPr>
          <w:p w14:paraId="046E0F26"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2000</w:t>
            </w:r>
          </w:p>
        </w:tc>
        <w:tc>
          <w:tcPr>
            <w:tcW w:w="493" w:type="dxa"/>
            <w:shd w:val="clear" w:color="auto" w:fill="auto"/>
            <w:noWrap/>
            <w:vAlign w:val="center"/>
            <w:hideMark/>
          </w:tcPr>
          <w:p w14:paraId="0D47DDAE"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2001</w:t>
            </w:r>
          </w:p>
        </w:tc>
        <w:tc>
          <w:tcPr>
            <w:tcW w:w="0" w:type="auto"/>
            <w:shd w:val="clear" w:color="auto" w:fill="auto"/>
            <w:noWrap/>
            <w:vAlign w:val="center"/>
            <w:hideMark/>
          </w:tcPr>
          <w:p w14:paraId="19100A85"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2002</w:t>
            </w:r>
          </w:p>
        </w:tc>
        <w:tc>
          <w:tcPr>
            <w:tcW w:w="0" w:type="auto"/>
            <w:shd w:val="clear" w:color="auto" w:fill="auto"/>
            <w:noWrap/>
            <w:vAlign w:val="center"/>
            <w:hideMark/>
          </w:tcPr>
          <w:p w14:paraId="17704D89"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2003</w:t>
            </w:r>
          </w:p>
        </w:tc>
        <w:tc>
          <w:tcPr>
            <w:tcW w:w="0" w:type="auto"/>
            <w:shd w:val="clear" w:color="auto" w:fill="auto"/>
            <w:noWrap/>
            <w:vAlign w:val="center"/>
            <w:hideMark/>
          </w:tcPr>
          <w:p w14:paraId="4A5B439B"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2004</w:t>
            </w:r>
          </w:p>
        </w:tc>
        <w:tc>
          <w:tcPr>
            <w:tcW w:w="0" w:type="auto"/>
            <w:shd w:val="clear" w:color="auto" w:fill="auto"/>
            <w:noWrap/>
            <w:vAlign w:val="center"/>
            <w:hideMark/>
          </w:tcPr>
          <w:p w14:paraId="2A3D6C0C"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2005</w:t>
            </w:r>
          </w:p>
        </w:tc>
        <w:tc>
          <w:tcPr>
            <w:tcW w:w="0" w:type="auto"/>
            <w:shd w:val="clear" w:color="auto" w:fill="auto"/>
            <w:noWrap/>
            <w:vAlign w:val="center"/>
            <w:hideMark/>
          </w:tcPr>
          <w:p w14:paraId="1166E0EE"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2006</w:t>
            </w:r>
          </w:p>
        </w:tc>
        <w:tc>
          <w:tcPr>
            <w:tcW w:w="0" w:type="auto"/>
            <w:shd w:val="clear" w:color="auto" w:fill="auto"/>
            <w:noWrap/>
            <w:vAlign w:val="center"/>
            <w:hideMark/>
          </w:tcPr>
          <w:p w14:paraId="32CFB266"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2007</w:t>
            </w:r>
          </w:p>
        </w:tc>
        <w:tc>
          <w:tcPr>
            <w:tcW w:w="0" w:type="auto"/>
            <w:shd w:val="clear" w:color="auto" w:fill="auto"/>
            <w:noWrap/>
            <w:vAlign w:val="center"/>
            <w:hideMark/>
          </w:tcPr>
          <w:p w14:paraId="64FBC5C6"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2008</w:t>
            </w:r>
          </w:p>
        </w:tc>
        <w:tc>
          <w:tcPr>
            <w:tcW w:w="0" w:type="auto"/>
            <w:shd w:val="clear" w:color="auto" w:fill="auto"/>
            <w:noWrap/>
            <w:vAlign w:val="center"/>
            <w:hideMark/>
          </w:tcPr>
          <w:p w14:paraId="29DF2B27"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2009</w:t>
            </w:r>
          </w:p>
        </w:tc>
        <w:tc>
          <w:tcPr>
            <w:tcW w:w="0" w:type="auto"/>
            <w:shd w:val="clear" w:color="auto" w:fill="auto"/>
            <w:noWrap/>
            <w:vAlign w:val="center"/>
            <w:hideMark/>
          </w:tcPr>
          <w:p w14:paraId="7187320F"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2010</w:t>
            </w:r>
          </w:p>
        </w:tc>
        <w:tc>
          <w:tcPr>
            <w:tcW w:w="0" w:type="auto"/>
            <w:shd w:val="clear" w:color="auto" w:fill="auto"/>
            <w:noWrap/>
            <w:vAlign w:val="center"/>
            <w:hideMark/>
          </w:tcPr>
          <w:p w14:paraId="6A9860CF"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2011</w:t>
            </w:r>
          </w:p>
        </w:tc>
        <w:tc>
          <w:tcPr>
            <w:tcW w:w="0" w:type="auto"/>
            <w:shd w:val="clear" w:color="auto" w:fill="auto"/>
            <w:noWrap/>
            <w:vAlign w:val="center"/>
            <w:hideMark/>
          </w:tcPr>
          <w:p w14:paraId="72C6CCAC"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2012</w:t>
            </w:r>
          </w:p>
        </w:tc>
        <w:tc>
          <w:tcPr>
            <w:tcW w:w="0" w:type="auto"/>
            <w:shd w:val="clear" w:color="auto" w:fill="auto"/>
            <w:noWrap/>
            <w:vAlign w:val="center"/>
            <w:hideMark/>
          </w:tcPr>
          <w:p w14:paraId="4FA6DCC4"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2013</w:t>
            </w:r>
          </w:p>
        </w:tc>
        <w:tc>
          <w:tcPr>
            <w:tcW w:w="0" w:type="auto"/>
            <w:shd w:val="clear" w:color="auto" w:fill="auto"/>
            <w:noWrap/>
            <w:vAlign w:val="center"/>
            <w:hideMark/>
          </w:tcPr>
          <w:p w14:paraId="4F7035D3"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2014</w:t>
            </w:r>
          </w:p>
        </w:tc>
        <w:tc>
          <w:tcPr>
            <w:tcW w:w="0" w:type="auto"/>
            <w:shd w:val="clear" w:color="auto" w:fill="auto"/>
            <w:noWrap/>
            <w:vAlign w:val="center"/>
            <w:hideMark/>
          </w:tcPr>
          <w:p w14:paraId="1ECDCBB4"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2015</w:t>
            </w:r>
          </w:p>
        </w:tc>
        <w:tc>
          <w:tcPr>
            <w:tcW w:w="0" w:type="auto"/>
            <w:shd w:val="clear" w:color="auto" w:fill="auto"/>
            <w:noWrap/>
            <w:vAlign w:val="center"/>
            <w:hideMark/>
          </w:tcPr>
          <w:p w14:paraId="580C6905"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2016</w:t>
            </w:r>
          </w:p>
        </w:tc>
        <w:tc>
          <w:tcPr>
            <w:tcW w:w="0" w:type="auto"/>
            <w:shd w:val="clear" w:color="auto" w:fill="auto"/>
            <w:noWrap/>
            <w:vAlign w:val="center"/>
            <w:hideMark/>
          </w:tcPr>
          <w:p w14:paraId="6F25BA3B"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2017</w:t>
            </w:r>
          </w:p>
        </w:tc>
        <w:tc>
          <w:tcPr>
            <w:tcW w:w="0" w:type="auto"/>
            <w:shd w:val="clear" w:color="auto" w:fill="auto"/>
            <w:noWrap/>
            <w:vAlign w:val="center"/>
            <w:hideMark/>
          </w:tcPr>
          <w:p w14:paraId="15666C56"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2018</w:t>
            </w:r>
          </w:p>
        </w:tc>
        <w:tc>
          <w:tcPr>
            <w:tcW w:w="0" w:type="auto"/>
            <w:shd w:val="clear" w:color="auto" w:fill="auto"/>
            <w:noWrap/>
            <w:vAlign w:val="center"/>
            <w:hideMark/>
          </w:tcPr>
          <w:p w14:paraId="1556DF4F"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2019</w:t>
            </w:r>
          </w:p>
        </w:tc>
        <w:tc>
          <w:tcPr>
            <w:tcW w:w="0" w:type="auto"/>
            <w:shd w:val="clear" w:color="auto" w:fill="auto"/>
            <w:noWrap/>
            <w:vAlign w:val="center"/>
            <w:hideMark/>
          </w:tcPr>
          <w:p w14:paraId="40C198CA"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2020</w:t>
            </w:r>
          </w:p>
        </w:tc>
      </w:tr>
      <w:tr w:rsidR="00275853" w:rsidRPr="00DF236D" w14:paraId="04341F33" w14:textId="77777777" w:rsidTr="009820CA">
        <w:trPr>
          <w:trHeight w:val="462"/>
          <w:jc w:val="center"/>
        </w:trPr>
        <w:tc>
          <w:tcPr>
            <w:tcW w:w="0" w:type="auto"/>
            <w:shd w:val="clear" w:color="auto" w:fill="auto"/>
            <w:vAlign w:val="bottom"/>
            <w:hideMark/>
          </w:tcPr>
          <w:p w14:paraId="0D3BBB43" w14:textId="77777777" w:rsidR="00275853" w:rsidRPr="00DF236D" w:rsidRDefault="00275853" w:rsidP="00275853">
            <w:pPr>
              <w:spacing w:after="0" w:line="240" w:lineRule="auto"/>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с. Кокбулак 10,5 км к ССЗ от села</w:t>
            </w:r>
          </w:p>
        </w:tc>
        <w:tc>
          <w:tcPr>
            <w:tcW w:w="763" w:type="dxa"/>
            <w:shd w:val="clear" w:color="auto" w:fill="auto"/>
            <w:noWrap/>
            <w:vAlign w:val="center"/>
            <w:hideMark/>
          </w:tcPr>
          <w:p w14:paraId="478BB4E8"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493" w:type="dxa"/>
            <w:shd w:val="clear" w:color="auto" w:fill="auto"/>
            <w:noWrap/>
            <w:vAlign w:val="center"/>
            <w:hideMark/>
          </w:tcPr>
          <w:p w14:paraId="55A811A1"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2BB9362A"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7B5FB994"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225F582E"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1213</w:t>
            </w:r>
          </w:p>
        </w:tc>
        <w:tc>
          <w:tcPr>
            <w:tcW w:w="0" w:type="auto"/>
            <w:shd w:val="clear" w:color="auto" w:fill="auto"/>
            <w:noWrap/>
            <w:vAlign w:val="center"/>
            <w:hideMark/>
          </w:tcPr>
          <w:p w14:paraId="3EC6A877"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1185</w:t>
            </w:r>
          </w:p>
        </w:tc>
        <w:tc>
          <w:tcPr>
            <w:tcW w:w="0" w:type="auto"/>
            <w:shd w:val="clear" w:color="auto" w:fill="auto"/>
            <w:noWrap/>
            <w:vAlign w:val="center"/>
            <w:hideMark/>
          </w:tcPr>
          <w:p w14:paraId="6639A935"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998</w:t>
            </w:r>
          </w:p>
        </w:tc>
        <w:tc>
          <w:tcPr>
            <w:tcW w:w="0" w:type="auto"/>
            <w:shd w:val="clear" w:color="auto" w:fill="auto"/>
            <w:noWrap/>
            <w:vAlign w:val="center"/>
            <w:hideMark/>
          </w:tcPr>
          <w:p w14:paraId="4D1D3723"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675</w:t>
            </w:r>
          </w:p>
        </w:tc>
        <w:tc>
          <w:tcPr>
            <w:tcW w:w="0" w:type="auto"/>
            <w:shd w:val="clear" w:color="auto" w:fill="auto"/>
            <w:noWrap/>
            <w:vAlign w:val="center"/>
            <w:hideMark/>
          </w:tcPr>
          <w:p w14:paraId="74D90E3B"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1378</w:t>
            </w:r>
          </w:p>
        </w:tc>
        <w:tc>
          <w:tcPr>
            <w:tcW w:w="0" w:type="auto"/>
            <w:shd w:val="clear" w:color="auto" w:fill="auto"/>
            <w:noWrap/>
            <w:vAlign w:val="center"/>
            <w:hideMark/>
          </w:tcPr>
          <w:p w14:paraId="4603E971"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824</w:t>
            </w:r>
          </w:p>
        </w:tc>
        <w:tc>
          <w:tcPr>
            <w:tcW w:w="0" w:type="auto"/>
            <w:shd w:val="clear" w:color="auto" w:fill="auto"/>
            <w:noWrap/>
            <w:vAlign w:val="center"/>
            <w:hideMark/>
          </w:tcPr>
          <w:p w14:paraId="1F1F5F35"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956</w:t>
            </w:r>
          </w:p>
        </w:tc>
        <w:tc>
          <w:tcPr>
            <w:tcW w:w="0" w:type="auto"/>
            <w:shd w:val="clear" w:color="auto" w:fill="auto"/>
            <w:noWrap/>
            <w:vAlign w:val="center"/>
            <w:hideMark/>
          </w:tcPr>
          <w:p w14:paraId="11942EDA"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995</w:t>
            </w:r>
          </w:p>
        </w:tc>
        <w:tc>
          <w:tcPr>
            <w:tcW w:w="0" w:type="auto"/>
            <w:shd w:val="clear" w:color="auto" w:fill="auto"/>
            <w:noWrap/>
            <w:vAlign w:val="center"/>
            <w:hideMark/>
          </w:tcPr>
          <w:p w14:paraId="7CD61651"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0" w:type="auto"/>
            <w:shd w:val="clear" w:color="auto" w:fill="auto"/>
            <w:noWrap/>
            <w:vAlign w:val="center"/>
            <w:hideMark/>
          </w:tcPr>
          <w:p w14:paraId="3C231950"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1027</w:t>
            </w:r>
          </w:p>
        </w:tc>
        <w:tc>
          <w:tcPr>
            <w:tcW w:w="0" w:type="auto"/>
            <w:shd w:val="clear" w:color="auto" w:fill="auto"/>
            <w:noWrap/>
            <w:vAlign w:val="center"/>
            <w:hideMark/>
          </w:tcPr>
          <w:p w14:paraId="298EDD84"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0" w:type="auto"/>
            <w:shd w:val="clear" w:color="auto" w:fill="auto"/>
            <w:noWrap/>
            <w:vAlign w:val="center"/>
            <w:hideMark/>
          </w:tcPr>
          <w:p w14:paraId="68D4E76B"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4ABEE53D"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186D282F"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2EAB5071"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7D39CFD2"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2DE6A426"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r>
      <w:tr w:rsidR="00275853" w:rsidRPr="00DF236D" w14:paraId="0E418FD9" w14:textId="77777777" w:rsidTr="009820CA">
        <w:trPr>
          <w:trHeight w:val="780"/>
          <w:jc w:val="center"/>
        </w:trPr>
        <w:tc>
          <w:tcPr>
            <w:tcW w:w="0" w:type="auto"/>
            <w:shd w:val="clear" w:color="auto" w:fill="auto"/>
            <w:vAlign w:val="bottom"/>
            <w:hideMark/>
          </w:tcPr>
          <w:p w14:paraId="5E9D8F63" w14:textId="77777777" w:rsidR="00275853" w:rsidRPr="00DF236D" w:rsidRDefault="00275853" w:rsidP="00275853">
            <w:pPr>
              <w:spacing w:after="0" w:line="240" w:lineRule="auto"/>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г. Шардара 2 км ниже плотины вдхр.</w:t>
            </w:r>
          </w:p>
        </w:tc>
        <w:tc>
          <w:tcPr>
            <w:tcW w:w="763" w:type="dxa"/>
            <w:shd w:val="clear" w:color="auto" w:fill="auto"/>
            <w:noWrap/>
            <w:vAlign w:val="center"/>
            <w:hideMark/>
          </w:tcPr>
          <w:p w14:paraId="5D92BB14"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1303</w:t>
            </w:r>
          </w:p>
        </w:tc>
        <w:tc>
          <w:tcPr>
            <w:tcW w:w="493" w:type="dxa"/>
            <w:shd w:val="clear" w:color="auto" w:fill="auto"/>
            <w:noWrap/>
            <w:vAlign w:val="center"/>
            <w:hideMark/>
          </w:tcPr>
          <w:p w14:paraId="611FE09B"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1350</w:t>
            </w:r>
          </w:p>
        </w:tc>
        <w:tc>
          <w:tcPr>
            <w:tcW w:w="0" w:type="auto"/>
            <w:shd w:val="clear" w:color="auto" w:fill="auto"/>
            <w:noWrap/>
            <w:vAlign w:val="center"/>
            <w:hideMark/>
          </w:tcPr>
          <w:p w14:paraId="1EF87B31"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1300</w:t>
            </w:r>
          </w:p>
        </w:tc>
        <w:tc>
          <w:tcPr>
            <w:tcW w:w="0" w:type="auto"/>
            <w:shd w:val="clear" w:color="auto" w:fill="auto"/>
            <w:noWrap/>
            <w:vAlign w:val="center"/>
            <w:hideMark/>
          </w:tcPr>
          <w:p w14:paraId="3D9ADB52"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909</w:t>
            </w:r>
          </w:p>
        </w:tc>
        <w:tc>
          <w:tcPr>
            <w:tcW w:w="0" w:type="auto"/>
            <w:shd w:val="clear" w:color="auto" w:fill="auto"/>
            <w:noWrap/>
            <w:vAlign w:val="center"/>
            <w:hideMark/>
          </w:tcPr>
          <w:p w14:paraId="78DCAE6E"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988</w:t>
            </w:r>
          </w:p>
        </w:tc>
        <w:tc>
          <w:tcPr>
            <w:tcW w:w="0" w:type="auto"/>
            <w:shd w:val="clear" w:color="auto" w:fill="auto"/>
            <w:noWrap/>
            <w:vAlign w:val="center"/>
            <w:hideMark/>
          </w:tcPr>
          <w:p w14:paraId="451CA367"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952</w:t>
            </w:r>
          </w:p>
        </w:tc>
        <w:tc>
          <w:tcPr>
            <w:tcW w:w="0" w:type="auto"/>
            <w:shd w:val="clear" w:color="auto" w:fill="auto"/>
            <w:noWrap/>
            <w:vAlign w:val="center"/>
            <w:hideMark/>
          </w:tcPr>
          <w:p w14:paraId="76B5808E"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1080</w:t>
            </w:r>
          </w:p>
        </w:tc>
        <w:tc>
          <w:tcPr>
            <w:tcW w:w="0" w:type="auto"/>
            <w:shd w:val="clear" w:color="auto" w:fill="auto"/>
            <w:noWrap/>
            <w:vAlign w:val="center"/>
            <w:hideMark/>
          </w:tcPr>
          <w:p w14:paraId="2C11B522"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1086</w:t>
            </w:r>
          </w:p>
        </w:tc>
        <w:tc>
          <w:tcPr>
            <w:tcW w:w="0" w:type="auto"/>
            <w:shd w:val="clear" w:color="auto" w:fill="auto"/>
            <w:noWrap/>
            <w:vAlign w:val="center"/>
            <w:hideMark/>
          </w:tcPr>
          <w:p w14:paraId="3E5EA268"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1208</w:t>
            </w:r>
          </w:p>
        </w:tc>
        <w:tc>
          <w:tcPr>
            <w:tcW w:w="0" w:type="auto"/>
            <w:shd w:val="clear" w:color="auto" w:fill="auto"/>
            <w:noWrap/>
            <w:vAlign w:val="center"/>
            <w:hideMark/>
          </w:tcPr>
          <w:p w14:paraId="4F894D71"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1053</w:t>
            </w:r>
          </w:p>
        </w:tc>
        <w:tc>
          <w:tcPr>
            <w:tcW w:w="0" w:type="auto"/>
            <w:shd w:val="clear" w:color="auto" w:fill="auto"/>
            <w:noWrap/>
            <w:vAlign w:val="center"/>
            <w:hideMark/>
          </w:tcPr>
          <w:p w14:paraId="616CC3D6"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902</w:t>
            </w:r>
          </w:p>
        </w:tc>
        <w:tc>
          <w:tcPr>
            <w:tcW w:w="0" w:type="auto"/>
            <w:shd w:val="clear" w:color="auto" w:fill="auto"/>
            <w:noWrap/>
            <w:vAlign w:val="center"/>
            <w:hideMark/>
          </w:tcPr>
          <w:p w14:paraId="24A1D624"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1052</w:t>
            </w:r>
          </w:p>
        </w:tc>
        <w:tc>
          <w:tcPr>
            <w:tcW w:w="0" w:type="auto"/>
            <w:shd w:val="clear" w:color="auto" w:fill="auto"/>
            <w:noWrap/>
            <w:vAlign w:val="center"/>
            <w:hideMark/>
          </w:tcPr>
          <w:p w14:paraId="6FA0DE0B"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976</w:t>
            </w:r>
          </w:p>
        </w:tc>
        <w:tc>
          <w:tcPr>
            <w:tcW w:w="0" w:type="auto"/>
            <w:shd w:val="clear" w:color="auto" w:fill="auto"/>
            <w:noWrap/>
            <w:vAlign w:val="center"/>
            <w:hideMark/>
          </w:tcPr>
          <w:p w14:paraId="09734A54"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1002</w:t>
            </w:r>
          </w:p>
        </w:tc>
        <w:tc>
          <w:tcPr>
            <w:tcW w:w="0" w:type="auto"/>
            <w:shd w:val="clear" w:color="auto" w:fill="auto"/>
            <w:noWrap/>
            <w:vAlign w:val="center"/>
            <w:hideMark/>
          </w:tcPr>
          <w:p w14:paraId="26F73596"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918</w:t>
            </w:r>
          </w:p>
        </w:tc>
        <w:tc>
          <w:tcPr>
            <w:tcW w:w="0" w:type="auto"/>
            <w:shd w:val="clear" w:color="auto" w:fill="auto"/>
            <w:noWrap/>
            <w:vAlign w:val="center"/>
            <w:hideMark/>
          </w:tcPr>
          <w:p w14:paraId="74CF7063"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744</w:t>
            </w:r>
          </w:p>
        </w:tc>
        <w:tc>
          <w:tcPr>
            <w:tcW w:w="0" w:type="auto"/>
            <w:shd w:val="clear" w:color="auto" w:fill="auto"/>
            <w:noWrap/>
            <w:vAlign w:val="center"/>
            <w:hideMark/>
          </w:tcPr>
          <w:p w14:paraId="55178F4F"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1111</w:t>
            </w:r>
          </w:p>
        </w:tc>
        <w:tc>
          <w:tcPr>
            <w:tcW w:w="0" w:type="auto"/>
            <w:shd w:val="clear" w:color="auto" w:fill="auto"/>
            <w:noWrap/>
            <w:vAlign w:val="center"/>
            <w:hideMark/>
          </w:tcPr>
          <w:p w14:paraId="03E1A198"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940</w:t>
            </w:r>
          </w:p>
        </w:tc>
        <w:tc>
          <w:tcPr>
            <w:tcW w:w="0" w:type="auto"/>
            <w:shd w:val="clear" w:color="auto" w:fill="auto"/>
            <w:noWrap/>
            <w:vAlign w:val="center"/>
            <w:hideMark/>
          </w:tcPr>
          <w:p w14:paraId="0200FA2C"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960</w:t>
            </w:r>
          </w:p>
        </w:tc>
        <w:tc>
          <w:tcPr>
            <w:tcW w:w="0" w:type="auto"/>
            <w:shd w:val="clear" w:color="auto" w:fill="auto"/>
            <w:noWrap/>
            <w:vAlign w:val="center"/>
            <w:hideMark/>
          </w:tcPr>
          <w:p w14:paraId="7A8A1511"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913</w:t>
            </w:r>
          </w:p>
        </w:tc>
        <w:tc>
          <w:tcPr>
            <w:tcW w:w="0" w:type="auto"/>
            <w:shd w:val="clear" w:color="auto" w:fill="auto"/>
            <w:noWrap/>
            <w:vAlign w:val="center"/>
            <w:hideMark/>
          </w:tcPr>
          <w:p w14:paraId="1E571807"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r>
      <w:tr w:rsidR="00275853" w:rsidRPr="00DF236D" w14:paraId="45E3F965" w14:textId="77777777" w:rsidTr="009820CA">
        <w:trPr>
          <w:trHeight w:val="642"/>
          <w:jc w:val="center"/>
        </w:trPr>
        <w:tc>
          <w:tcPr>
            <w:tcW w:w="0" w:type="auto"/>
            <w:shd w:val="clear" w:color="auto" w:fill="auto"/>
            <w:vAlign w:val="bottom"/>
            <w:hideMark/>
          </w:tcPr>
          <w:p w14:paraId="0438405E" w14:textId="77777777" w:rsidR="00275853" w:rsidRPr="00DF236D" w:rsidRDefault="00275853" w:rsidP="00275853">
            <w:pPr>
              <w:spacing w:after="0" w:line="240" w:lineRule="auto"/>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ст. Томенарык 2,2 км ЗЮЗ ж/д станции</w:t>
            </w:r>
          </w:p>
        </w:tc>
        <w:tc>
          <w:tcPr>
            <w:tcW w:w="763" w:type="dxa"/>
            <w:shd w:val="clear" w:color="auto" w:fill="auto"/>
            <w:noWrap/>
            <w:vAlign w:val="center"/>
            <w:hideMark/>
          </w:tcPr>
          <w:p w14:paraId="7D0A0307"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493" w:type="dxa"/>
            <w:shd w:val="clear" w:color="auto" w:fill="auto"/>
            <w:noWrap/>
            <w:vAlign w:val="center"/>
            <w:hideMark/>
          </w:tcPr>
          <w:p w14:paraId="04231C2E"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51FCD545"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6B8E999F"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58A855A2"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4CE9FED8"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47E279E3"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566AD600"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5BA0A45A"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858</w:t>
            </w:r>
          </w:p>
        </w:tc>
        <w:tc>
          <w:tcPr>
            <w:tcW w:w="0" w:type="auto"/>
            <w:shd w:val="clear" w:color="auto" w:fill="auto"/>
            <w:noWrap/>
            <w:vAlign w:val="center"/>
            <w:hideMark/>
          </w:tcPr>
          <w:p w14:paraId="3CCDEF2E"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816</w:t>
            </w:r>
          </w:p>
        </w:tc>
        <w:tc>
          <w:tcPr>
            <w:tcW w:w="0" w:type="auto"/>
            <w:shd w:val="clear" w:color="auto" w:fill="auto"/>
            <w:noWrap/>
            <w:vAlign w:val="center"/>
            <w:hideMark/>
          </w:tcPr>
          <w:p w14:paraId="435D936C"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1047</w:t>
            </w:r>
          </w:p>
        </w:tc>
        <w:tc>
          <w:tcPr>
            <w:tcW w:w="0" w:type="auto"/>
            <w:shd w:val="clear" w:color="auto" w:fill="auto"/>
            <w:noWrap/>
            <w:vAlign w:val="center"/>
            <w:hideMark/>
          </w:tcPr>
          <w:p w14:paraId="77ED7CA9"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1311</w:t>
            </w:r>
          </w:p>
        </w:tc>
        <w:tc>
          <w:tcPr>
            <w:tcW w:w="0" w:type="auto"/>
            <w:shd w:val="clear" w:color="auto" w:fill="auto"/>
            <w:noWrap/>
            <w:vAlign w:val="center"/>
            <w:hideMark/>
          </w:tcPr>
          <w:p w14:paraId="6CD444D8"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0" w:type="auto"/>
            <w:shd w:val="clear" w:color="auto" w:fill="auto"/>
            <w:noWrap/>
            <w:vAlign w:val="center"/>
            <w:hideMark/>
          </w:tcPr>
          <w:p w14:paraId="26621093"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1398</w:t>
            </w:r>
          </w:p>
        </w:tc>
        <w:tc>
          <w:tcPr>
            <w:tcW w:w="0" w:type="auto"/>
            <w:shd w:val="clear" w:color="auto" w:fill="auto"/>
            <w:noWrap/>
            <w:vAlign w:val="center"/>
            <w:hideMark/>
          </w:tcPr>
          <w:p w14:paraId="1B22A5DB"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0" w:type="auto"/>
            <w:shd w:val="clear" w:color="auto" w:fill="auto"/>
            <w:noWrap/>
            <w:vAlign w:val="center"/>
            <w:hideMark/>
          </w:tcPr>
          <w:p w14:paraId="1B417CDB"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3A5F9D2C"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011D82FF"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6437143A"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300FD9A0"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6B1CAB49"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1458</w:t>
            </w:r>
          </w:p>
        </w:tc>
      </w:tr>
      <w:tr w:rsidR="00275853" w:rsidRPr="00DF236D" w14:paraId="311BB4D0" w14:textId="77777777" w:rsidTr="009820CA">
        <w:trPr>
          <w:trHeight w:val="300"/>
          <w:jc w:val="center"/>
        </w:trPr>
        <w:tc>
          <w:tcPr>
            <w:tcW w:w="0" w:type="auto"/>
            <w:shd w:val="clear" w:color="auto" w:fill="auto"/>
            <w:vAlign w:val="bottom"/>
            <w:hideMark/>
          </w:tcPr>
          <w:p w14:paraId="55E3647E" w14:textId="77777777" w:rsidR="00275853" w:rsidRPr="00DF236D" w:rsidRDefault="00275853" w:rsidP="00275853">
            <w:pPr>
              <w:spacing w:after="0" w:line="240" w:lineRule="auto"/>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г. Кызылорда 0,5 км выше города</w:t>
            </w:r>
          </w:p>
        </w:tc>
        <w:tc>
          <w:tcPr>
            <w:tcW w:w="763" w:type="dxa"/>
            <w:shd w:val="clear" w:color="auto" w:fill="auto"/>
            <w:noWrap/>
            <w:vAlign w:val="center"/>
            <w:hideMark/>
          </w:tcPr>
          <w:p w14:paraId="0F931696"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1395</w:t>
            </w:r>
          </w:p>
        </w:tc>
        <w:tc>
          <w:tcPr>
            <w:tcW w:w="493" w:type="dxa"/>
            <w:shd w:val="clear" w:color="auto" w:fill="auto"/>
            <w:noWrap/>
            <w:vAlign w:val="center"/>
            <w:hideMark/>
          </w:tcPr>
          <w:p w14:paraId="18D61FAF"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1595</w:t>
            </w:r>
          </w:p>
        </w:tc>
        <w:tc>
          <w:tcPr>
            <w:tcW w:w="0" w:type="auto"/>
            <w:shd w:val="clear" w:color="auto" w:fill="auto"/>
            <w:noWrap/>
            <w:vAlign w:val="center"/>
            <w:hideMark/>
          </w:tcPr>
          <w:p w14:paraId="698A2FF9"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1290</w:t>
            </w:r>
          </w:p>
        </w:tc>
        <w:tc>
          <w:tcPr>
            <w:tcW w:w="0" w:type="auto"/>
            <w:shd w:val="clear" w:color="auto" w:fill="auto"/>
            <w:noWrap/>
            <w:vAlign w:val="center"/>
            <w:hideMark/>
          </w:tcPr>
          <w:p w14:paraId="755F5485"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1275</w:t>
            </w:r>
          </w:p>
        </w:tc>
        <w:tc>
          <w:tcPr>
            <w:tcW w:w="0" w:type="auto"/>
            <w:shd w:val="clear" w:color="auto" w:fill="auto"/>
            <w:noWrap/>
            <w:vAlign w:val="center"/>
            <w:hideMark/>
          </w:tcPr>
          <w:p w14:paraId="653A7630"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1512</w:t>
            </w:r>
          </w:p>
        </w:tc>
        <w:tc>
          <w:tcPr>
            <w:tcW w:w="0" w:type="auto"/>
            <w:shd w:val="clear" w:color="auto" w:fill="auto"/>
            <w:noWrap/>
            <w:vAlign w:val="center"/>
            <w:hideMark/>
          </w:tcPr>
          <w:p w14:paraId="0ED503A8"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1320</w:t>
            </w:r>
          </w:p>
        </w:tc>
        <w:tc>
          <w:tcPr>
            <w:tcW w:w="0" w:type="auto"/>
            <w:shd w:val="clear" w:color="auto" w:fill="auto"/>
            <w:noWrap/>
            <w:vAlign w:val="center"/>
            <w:hideMark/>
          </w:tcPr>
          <w:p w14:paraId="1CF9ECF2"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1209</w:t>
            </w:r>
          </w:p>
        </w:tc>
        <w:tc>
          <w:tcPr>
            <w:tcW w:w="0" w:type="auto"/>
            <w:shd w:val="clear" w:color="auto" w:fill="auto"/>
            <w:noWrap/>
            <w:vAlign w:val="center"/>
            <w:hideMark/>
          </w:tcPr>
          <w:p w14:paraId="3B03BA22"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1029</w:t>
            </w:r>
          </w:p>
        </w:tc>
        <w:tc>
          <w:tcPr>
            <w:tcW w:w="0" w:type="auto"/>
            <w:shd w:val="clear" w:color="auto" w:fill="auto"/>
            <w:noWrap/>
            <w:vAlign w:val="center"/>
            <w:hideMark/>
          </w:tcPr>
          <w:p w14:paraId="1908895D"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857</w:t>
            </w:r>
          </w:p>
        </w:tc>
        <w:tc>
          <w:tcPr>
            <w:tcW w:w="0" w:type="auto"/>
            <w:shd w:val="clear" w:color="auto" w:fill="auto"/>
            <w:noWrap/>
            <w:vAlign w:val="center"/>
            <w:hideMark/>
          </w:tcPr>
          <w:p w14:paraId="778A748C"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860</w:t>
            </w:r>
          </w:p>
        </w:tc>
        <w:tc>
          <w:tcPr>
            <w:tcW w:w="0" w:type="auto"/>
            <w:shd w:val="clear" w:color="auto" w:fill="auto"/>
            <w:noWrap/>
            <w:vAlign w:val="center"/>
            <w:hideMark/>
          </w:tcPr>
          <w:p w14:paraId="15A60ECE"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1086</w:t>
            </w:r>
          </w:p>
        </w:tc>
        <w:tc>
          <w:tcPr>
            <w:tcW w:w="0" w:type="auto"/>
            <w:shd w:val="clear" w:color="auto" w:fill="auto"/>
            <w:noWrap/>
            <w:vAlign w:val="center"/>
            <w:hideMark/>
          </w:tcPr>
          <w:p w14:paraId="1E92B6B3"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1195</w:t>
            </w:r>
          </w:p>
        </w:tc>
        <w:tc>
          <w:tcPr>
            <w:tcW w:w="0" w:type="auto"/>
            <w:shd w:val="clear" w:color="auto" w:fill="auto"/>
            <w:noWrap/>
            <w:vAlign w:val="center"/>
            <w:hideMark/>
          </w:tcPr>
          <w:p w14:paraId="7D77BDE6"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1337</w:t>
            </w:r>
          </w:p>
        </w:tc>
        <w:tc>
          <w:tcPr>
            <w:tcW w:w="0" w:type="auto"/>
            <w:shd w:val="clear" w:color="auto" w:fill="auto"/>
            <w:noWrap/>
            <w:vAlign w:val="center"/>
            <w:hideMark/>
          </w:tcPr>
          <w:p w14:paraId="75BD2EB1"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1331</w:t>
            </w:r>
          </w:p>
        </w:tc>
        <w:tc>
          <w:tcPr>
            <w:tcW w:w="0" w:type="auto"/>
            <w:shd w:val="clear" w:color="auto" w:fill="auto"/>
            <w:noWrap/>
            <w:vAlign w:val="center"/>
            <w:hideMark/>
          </w:tcPr>
          <w:p w14:paraId="75B52C2A"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1236</w:t>
            </w:r>
          </w:p>
        </w:tc>
        <w:tc>
          <w:tcPr>
            <w:tcW w:w="0" w:type="auto"/>
            <w:shd w:val="clear" w:color="auto" w:fill="auto"/>
            <w:noWrap/>
            <w:vAlign w:val="center"/>
            <w:hideMark/>
          </w:tcPr>
          <w:p w14:paraId="426C4ECE"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1120</w:t>
            </w:r>
          </w:p>
        </w:tc>
        <w:tc>
          <w:tcPr>
            <w:tcW w:w="0" w:type="auto"/>
            <w:shd w:val="clear" w:color="auto" w:fill="auto"/>
            <w:noWrap/>
            <w:vAlign w:val="center"/>
            <w:hideMark/>
          </w:tcPr>
          <w:p w14:paraId="5017FEF0"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1200</w:t>
            </w:r>
          </w:p>
        </w:tc>
        <w:tc>
          <w:tcPr>
            <w:tcW w:w="0" w:type="auto"/>
            <w:shd w:val="clear" w:color="auto" w:fill="auto"/>
            <w:noWrap/>
            <w:vAlign w:val="center"/>
            <w:hideMark/>
          </w:tcPr>
          <w:p w14:paraId="439C2FAE"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1490</w:t>
            </w:r>
          </w:p>
        </w:tc>
        <w:tc>
          <w:tcPr>
            <w:tcW w:w="0" w:type="auto"/>
            <w:shd w:val="clear" w:color="auto" w:fill="auto"/>
            <w:noWrap/>
            <w:vAlign w:val="center"/>
            <w:hideMark/>
          </w:tcPr>
          <w:p w14:paraId="59DDEEAA"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1133</w:t>
            </w:r>
          </w:p>
        </w:tc>
        <w:tc>
          <w:tcPr>
            <w:tcW w:w="0" w:type="auto"/>
            <w:shd w:val="clear" w:color="auto" w:fill="auto"/>
            <w:noWrap/>
            <w:vAlign w:val="center"/>
            <w:hideMark/>
          </w:tcPr>
          <w:p w14:paraId="3219E266"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1340</w:t>
            </w:r>
          </w:p>
        </w:tc>
        <w:tc>
          <w:tcPr>
            <w:tcW w:w="0" w:type="auto"/>
            <w:shd w:val="clear" w:color="auto" w:fill="auto"/>
            <w:noWrap/>
            <w:vAlign w:val="center"/>
            <w:hideMark/>
          </w:tcPr>
          <w:p w14:paraId="260F3973"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1497</w:t>
            </w:r>
          </w:p>
        </w:tc>
      </w:tr>
      <w:tr w:rsidR="00275853" w:rsidRPr="00DF236D" w14:paraId="473D046D" w14:textId="77777777" w:rsidTr="009820CA">
        <w:trPr>
          <w:trHeight w:val="720"/>
          <w:jc w:val="center"/>
        </w:trPr>
        <w:tc>
          <w:tcPr>
            <w:tcW w:w="0" w:type="auto"/>
            <w:shd w:val="clear" w:color="auto" w:fill="auto"/>
            <w:vAlign w:val="bottom"/>
            <w:hideMark/>
          </w:tcPr>
          <w:p w14:paraId="0EF466B5" w14:textId="77777777" w:rsidR="00275853" w:rsidRPr="00DF236D" w:rsidRDefault="00275853" w:rsidP="00275853">
            <w:pPr>
              <w:spacing w:after="0" w:line="240" w:lineRule="auto"/>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г. Кызылорда 3 км ниже города</w:t>
            </w:r>
          </w:p>
        </w:tc>
        <w:tc>
          <w:tcPr>
            <w:tcW w:w="763" w:type="dxa"/>
            <w:shd w:val="clear" w:color="auto" w:fill="auto"/>
            <w:noWrap/>
            <w:vAlign w:val="center"/>
            <w:hideMark/>
          </w:tcPr>
          <w:p w14:paraId="5114EABF"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493" w:type="dxa"/>
            <w:shd w:val="clear" w:color="auto" w:fill="auto"/>
            <w:noWrap/>
            <w:vAlign w:val="center"/>
            <w:hideMark/>
          </w:tcPr>
          <w:p w14:paraId="2A7E75AF"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50757B50"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46088381"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4FA9C4BA"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3EECFDBE"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24CF4AA0"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3F6EA57B"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12CF32DB"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849</w:t>
            </w:r>
          </w:p>
        </w:tc>
        <w:tc>
          <w:tcPr>
            <w:tcW w:w="0" w:type="auto"/>
            <w:shd w:val="clear" w:color="auto" w:fill="auto"/>
            <w:noWrap/>
            <w:vAlign w:val="center"/>
            <w:hideMark/>
          </w:tcPr>
          <w:p w14:paraId="31DEC6DD"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838</w:t>
            </w:r>
          </w:p>
        </w:tc>
        <w:tc>
          <w:tcPr>
            <w:tcW w:w="0" w:type="auto"/>
            <w:shd w:val="clear" w:color="auto" w:fill="auto"/>
            <w:noWrap/>
            <w:vAlign w:val="center"/>
            <w:hideMark/>
          </w:tcPr>
          <w:p w14:paraId="4A7FD4D1"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1093</w:t>
            </w:r>
          </w:p>
        </w:tc>
        <w:tc>
          <w:tcPr>
            <w:tcW w:w="0" w:type="auto"/>
            <w:shd w:val="clear" w:color="auto" w:fill="auto"/>
            <w:noWrap/>
            <w:vAlign w:val="center"/>
            <w:hideMark/>
          </w:tcPr>
          <w:p w14:paraId="2514292C"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1369</w:t>
            </w:r>
          </w:p>
        </w:tc>
        <w:tc>
          <w:tcPr>
            <w:tcW w:w="0" w:type="auto"/>
            <w:shd w:val="clear" w:color="auto" w:fill="auto"/>
            <w:noWrap/>
            <w:vAlign w:val="center"/>
            <w:hideMark/>
          </w:tcPr>
          <w:p w14:paraId="117C4F42"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0" w:type="auto"/>
            <w:shd w:val="clear" w:color="auto" w:fill="auto"/>
            <w:noWrap/>
            <w:vAlign w:val="center"/>
            <w:hideMark/>
          </w:tcPr>
          <w:p w14:paraId="68F95B62"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1355</w:t>
            </w:r>
          </w:p>
        </w:tc>
        <w:tc>
          <w:tcPr>
            <w:tcW w:w="0" w:type="auto"/>
            <w:shd w:val="clear" w:color="auto" w:fill="auto"/>
            <w:noWrap/>
            <w:vAlign w:val="center"/>
            <w:hideMark/>
          </w:tcPr>
          <w:p w14:paraId="4133B896"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0" w:type="auto"/>
            <w:shd w:val="clear" w:color="auto" w:fill="auto"/>
            <w:noWrap/>
            <w:vAlign w:val="center"/>
            <w:hideMark/>
          </w:tcPr>
          <w:p w14:paraId="783D213D"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5C311DB1"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634CE4F1"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17F7E2FF"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1BCC0444"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7CCC5DF2"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1496</w:t>
            </w:r>
          </w:p>
        </w:tc>
      </w:tr>
      <w:tr w:rsidR="00275853" w:rsidRPr="00DF236D" w14:paraId="1D66379F" w14:textId="77777777" w:rsidTr="009820CA">
        <w:trPr>
          <w:trHeight w:val="762"/>
          <w:jc w:val="center"/>
        </w:trPr>
        <w:tc>
          <w:tcPr>
            <w:tcW w:w="0" w:type="auto"/>
            <w:shd w:val="clear" w:color="auto" w:fill="auto"/>
            <w:vAlign w:val="bottom"/>
            <w:hideMark/>
          </w:tcPr>
          <w:p w14:paraId="0ADF98A7" w14:textId="77777777" w:rsidR="00275853" w:rsidRPr="00DF236D" w:rsidRDefault="00275853" w:rsidP="00275853">
            <w:pPr>
              <w:spacing w:after="0" w:line="240" w:lineRule="auto"/>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 xml:space="preserve">пгт. Жосалы в створе водпоста </w:t>
            </w:r>
          </w:p>
        </w:tc>
        <w:tc>
          <w:tcPr>
            <w:tcW w:w="763" w:type="dxa"/>
            <w:shd w:val="clear" w:color="auto" w:fill="auto"/>
            <w:noWrap/>
            <w:vAlign w:val="center"/>
            <w:hideMark/>
          </w:tcPr>
          <w:p w14:paraId="3EEFE3FC"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493" w:type="dxa"/>
            <w:shd w:val="clear" w:color="auto" w:fill="auto"/>
            <w:noWrap/>
            <w:vAlign w:val="center"/>
            <w:hideMark/>
          </w:tcPr>
          <w:p w14:paraId="1409FF8F"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5E9DCF96"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6731A7FF"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7706E129"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5DF8E7F1"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30E6E0BE"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2448AAD9"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12CF07CC"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2B6AE318"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848</w:t>
            </w:r>
          </w:p>
        </w:tc>
        <w:tc>
          <w:tcPr>
            <w:tcW w:w="0" w:type="auto"/>
            <w:shd w:val="clear" w:color="auto" w:fill="auto"/>
            <w:noWrap/>
            <w:vAlign w:val="center"/>
            <w:hideMark/>
          </w:tcPr>
          <w:p w14:paraId="3E96DC39"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1070</w:t>
            </w:r>
          </w:p>
        </w:tc>
        <w:tc>
          <w:tcPr>
            <w:tcW w:w="0" w:type="auto"/>
            <w:shd w:val="clear" w:color="auto" w:fill="auto"/>
            <w:noWrap/>
            <w:vAlign w:val="center"/>
            <w:hideMark/>
          </w:tcPr>
          <w:p w14:paraId="3C8B3BA4"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1345</w:t>
            </w:r>
          </w:p>
        </w:tc>
        <w:tc>
          <w:tcPr>
            <w:tcW w:w="0" w:type="auto"/>
            <w:shd w:val="clear" w:color="auto" w:fill="auto"/>
            <w:noWrap/>
            <w:vAlign w:val="center"/>
            <w:hideMark/>
          </w:tcPr>
          <w:p w14:paraId="447BE09D"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0" w:type="auto"/>
            <w:shd w:val="clear" w:color="auto" w:fill="auto"/>
            <w:noWrap/>
            <w:vAlign w:val="center"/>
            <w:hideMark/>
          </w:tcPr>
          <w:p w14:paraId="5F64BF4D"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1394</w:t>
            </w:r>
          </w:p>
        </w:tc>
        <w:tc>
          <w:tcPr>
            <w:tcW w:w="0" w:type="auto"/>
            <w:shd w:val="clear" w:color="auto" w:fill="auto"/>
            <w:noWrap/>
            <w:vAlign w:val="center"/>
            <w:hideMark/>
          </w:tcPr>
          <w:p w14:paraId="370BC5C3"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0" w:type="auto"/>
            <w:shd w:val="clear" w:color="auto" w:fill="auto"/>
            <w:noWrap/>
            <w:vAlign w:val="center"/>
            <w:hideMark/>
          </w:tcPr>
          <w:p w14:paraId="59AEAD0B"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1D316BB8"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0BFE3AD4"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33238758"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750C1AE0"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6C6FF065"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r>
      <w:tr w:rsidR="00275853" w:rsidRPr="00DF236D" w14:paraId="6CCC3F26" w14:textId="77777777" w:rsidTr="009820CA">
        <w:trPr>
          <w:trHeight w:val="690"/>
          <w:jc w:val="center"/>
        </w:trPr>
        <w:tc>
          <w:tcPr>
            <w:tcW w:w="0" w:type="auto"/>
            <w:shd w:val="clear" w:color="auto" w:fill="auto"/>
            <w:vAlign w:val="bottom"/>
            <w:hideMark/>
          </w:tcPr>
          <w:p w14:paraId="75709C03" w14:textId="77777777" w:rsidR="00275853" w:rsidRPr="00DF236D" w:rsidRDefault="00275853" w:rsidP="00275853">
            <w:pPr>
              <w:spacing w:after="0" w:line="240" w:lineRule="auto"/>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г. Казалы в створе водпоста</w:t>
            </w:r>
          </w:p>
        </w:tc>
        <w:tc>
          <w:tcPr>
            <w:tcW w:w="763" w:type="dxa"/>
            <w:shd w:val="clear" w:color="auto" w:fill="auto"/>
            <w:noWrap/>
            <w:vAlign w:val="center"/>
            <w:hideMark/>
          </w:tcPr>
          <w:p w14:paraId="7C1E0357"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1550</w:t>
            </w:r>
          </w:p>
        </w:tc>
        <w:tc>
          <w:tcPr>
            <w:tcW w:w="493" w:type="dxa"/>
            <w:shd w:val="clear" w:color="auto" w:fill="auto"/>
            <w:noWrap/>
            <w:vAlign w:val="center"/>
            <w:hideMark/>
          </w:tcPr>
          <w:p w14:paraId="2673224F"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1816</w:t>
            </w:r>
          </w:p>
        </w:tc>
        <w:tc>
          <w:tcPr>
            <w:tcW w:w="0" w:type="auto"/>
            <w:shd w:val="clear" w:color="auto" w:fill="auto"/>
            <w:noWrap/>
            <w:vAlign w:val="center"/>
            <w:hideMark/>
          </w:tcPr>
          <w:p w14:paraId="29F7F45C"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1547</w:t>
            </w:r>
          </w:p>
        </w:tc>
        <w:tc>
          <w:tcPr>
            <w:tcW w:w="0" w:type="auto"/>
            <w:shd w:val="clear" w:color="auto" w:fill="auto"/>
            <w:noWrap/>
            <w:vAlign w:val="center"/>
            <w:hideMark/>
          </w:tcPr>
          <w:p w14:paraId="28664816"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1545</w:t>
            </w:r>
          </w:p>
        </w:tc>
        <w:tc>
          <w:tcPr>
            <w:tcW w:w="0" w:type="auto"/>
            <w:shd w:val="clear" w:color="auto" w:fill="auto"/>
            <w:noWrap/>
            <w:vAlign w:val="center"/>
            <w:hideMark/>
          </w:tcPr>
          <w:p w14:paraId="76E84596"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1568</w:t>
            </w:r>
          </w:p>
        </w:tc>
        <w:tc>
          <w:tcPr>
            <w:tcW w:w="0" w:type="auto"/>
            <w:shd w:val="clear" w:color="auto" w:fill="auto"/>
            <w:noWrap/>
            <w:vAlign w:val="center"/>
            <w:hideMark/>
          </w:tcPr>
          <w:p w14:paraId="47C28447"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1640</w:t>
            </w:r>
          </w:p>
        </w:tc>
        <w:tc>
          <w:tcPr>
            <w:tcW w:w="0" w:type="auto"/>
            <w:shd w:val="clear" w:color="auto" w:fill="auto"/>
            <w:noWrap/>
            <w:vAlign w:val="center"/>
            <w:hideMark/>
          </w:tcPr>
          <w:p w14:paraId="0C596A25"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1426</w:t>
            </w:r>
          </w:p>
        </w:tc>
        <w:tc>
          <w:tcPr>
            <w:tcW w:w="0" w:type="auto"/>
            <w:shd w:val="clear" w:color="auto" w:fill="auto"/>
            <w:noWrap/>
            <w:vAlign w:val="center"/>
            <w:hideMark/>
          </w:tcPr>
          <w:p w14:paraId="5D49B274"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1461</w:t>
            </w:r>
          </w:p>
        </w:tc>
        <w:tc>
          <w:tcPr>
            <w:tcW w:w="0" w:type="auto"/>
            <w:shd w:val="clear" w:color="auto" w:fill="auto"/>
            <w:noWrap/>
            <w:vAlign w:val="center"/>
            <w:hideMark/>
          </w:tcPr>
          <w:p w14:paraId="6F500200"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909</w:t>
            </w:r>
          </w:p>
        </w:tc>
        <w:tc>
          <w:tcPr>
            <w:tcW w:w="0" w:type="auto"/>
            <w:shd w:val="clear" w:color="auto" w:fill="auto"/>
            <w:noWrap/>
            <w:vAlign w:val="center"/>
            <w:hideMark/>
          </w:tcPr>
          <w:p w14:paraId="6B69AF7C"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805</w:t>
            </w:r>
          </w:p>
        </w:tc>
        <w:tc>
          <w:tcPr>
            <w:tcW w:w="0" w:type="auto"/>
            <w:shd w:val="clear" w:color="auto" w:fill="auto"/>
            <w:noWrap/>
            <w:vAlign w:val="center"/>
            <w:hideMark/>
          </w:tcPr>
          <w:p w14:paraId="507E210E"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1082</w:t>
            </w:r>
          </w:p>
        </w:tc>
        <w:tc>
          <w:tcPr>
            <w:tcW w:w="0" w:type="auto"/>
            <w:shd w:val="clear" w:color="auto" w:fill="auto"/>
            <w:noWrap/>
            <w:vAlign w:val="center"/>
            <w:hideMark/>
          </w:tcPr>
          <w:p w14:paraId="11C6FD6A"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1459</w:t>
            </w:r>
          </w:p>
        </w:tc>
        <w:tc>
          <w:tcPr>
            <w:tcW w:w="0" w:type="auto"/>
            <w:shd w:val="clear" w:color="auto" w:fill="auto"/>
            <w:noWrap/>
            <w:vAlign w:val="center"/>
            <w:hideMark/>
          </w:tcPr>
          <w:p w14:paraId="19F4917E"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1355</w:t>
            </w:r>
          </w:p>
        </w:tc>
        <w:tc>
          <w:tcPr>
            <w:tcW w:w="0" w:type="auto"/>
            <w:shd w:val="clear" w:color="auto" w:fill="auto"/>
            <w:noWrap/>
            <w:vAlign w:val="center"/>
            <w:hideMark/>
          </w:tcPr>
          <w:p w14:paraId="567E5B46"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1433</w:t>
            </w:r>
          </w:p>
        </w:tc>
        <w:tc>
          <w:tcPr>
            <w:tcW w:w="0" w:type="auto"/>
            <w:shd w:val="clear" w:color="auto" w:fill="auto"/>
            <w:noWrap/>
            <w:vAlign w:val="center"/>
            <w:hideMark/>
          </w:tcPr>
          <w:p w14:paraId="488077BA"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1400</w:t>
            </w:r>
          </w:p>
        </w:tc>
        <w:tc>
          <w:tcPr>
            <w:tcW w:w="0" w:type="auto"/>
            <w:shd w:val="clear" w:color="auto" w:fill="auto"/>
            <w:noWrap/>
            <w:vAlign w:val="center"/>
            <w:hideMark/>
          </w:tcPr>
          <w:p w14:paraId="037DF89C"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1310</w:t>
            </w:r>
          </w:p>
        </w:tc>
        <w:tc>
          <w:tcPr>
            <w:tcW w:w="0" w:type="auto"/>
            <w:shd w:val="clear" w:color="auto" w:fill="auto"/>
            <w:noWrap/>
            <w:vAlign w:val="center"/>
            <w:hideMark/>
          </w:tcPr>
          <w:p w14:paraId="12B72A94"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1320</w:t>
            </w:r>
          </w:p>
        </w:tc>
        <w:tc>
          <w:tcPr>
            <w:tcW w:w="0" w:type="auto"/>
            <w:shd w:val="clear" w:color="auto" w:fill="auto"/>
            <w:noWrap/>
            <w:vAlign w:val="center"/>
            <w:hideMark/>
          </w:tcPr>
          <w:p w14:paraId="17E92232"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1355</w:t>
            </w:r>
          </w:p>
        </w:tc>
        <w:tc>
          <w:tcPr>
            <w:tcW w:w="0" w:type="auto"/>
            <w:shd w:val="clear" w:color="auto" w:fill="auto"/>
            <w:noWrap/>
            <w:vAlign w:val="center"/>
            <w:hideMark/>
          </w:tcPr>
          <w:p w14:paraId="65D19501"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1420</w:t>
            </w:r>
          </w:p>
        </w:tc>
        <w:tc>
          <w:tcPr>
            <w:tcW w:w="0" w:type="auto"/>
            <w:shd w:val="clear" w:color="auto" w:fill="auto"/>
            <w:noWrap/>
            <w:vAlign w:val="center"/>
            <w:hideMark/>
          </w:tcPr>
          <w:p w14:paraId="344E3416"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1420</w:t>
            </w:r>
          </w:p>
        </w:tc>
        <w:tc>
          <w:tcPr>
            <w:tcW w:w="0" w:type="auto"/>
            <w:shd w:val="clear" w:color="auto" w:fill="auto"/>
            <w:noWrap/>
            <w:vAlign w:val="center"/>
            <w:hideMark/>
          </w:tcPr>
          <w:p w14:paraId="3730F8F9"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1470</w:t>
            </w:r>
          </w:p>
        </w:tc>
      </w:tr>
      <w:tr w:rsidR="00275853" w:rsidRPr="00DF236D" w14:paraId="1316675A" w14:textId="77777777" w:rsidTr="009820CA">
        <w:trPr>
          <w:trHeight w:val="762"/>
          <w:jc w:val="center"/>
        </w:trPr>
        <w:tc>
          <w:tcPr>
            <w:tcW w:w="0" w:type="auto"/>
            <w:shd w:val="clear" w:color="auto" w:fill="auto"/>
            <w:vAlign w:val="bottom"/>
            <w:hideMark/>
          </w:tcPr>
          <w:p w14:paraId="729F74B6" w14:textId="77777777" w:rsidR="00275853" w:rsidRPr="00DF236D" w:rsidRDefault="00275853" w:rsidP="00275853">
            <w:pPr>
              <w:spacing w:after="0" w:line="240" w:lineRule="auto"/>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с. Каратерен в створе водпоста</w:t>
            </w:r>
          </w:p>
        </w:tc>
        <w:tc>
          <w:tcPr>
            <w:tcW w:w="763" w:type="dxa"/>
            <w:shd w:val="clear" w:color="auto" w:fill="auto"/>
            <w:noWrap/>
            <w:vAlign w:val="center"/>
            <w:hideMark/>
          </w:tcPr>
          <w:p w14:paraId="6A4D5723"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493" w:type="dxa"/>
            <w:shd w:val="clear" w:color="auto" w:fill="auto"/>
            <w:noWrap/>
            <w:vAlign w:val="center"/>
            <w:hideMark/>
          </w:tcPr>
          <w:p w14:paraId="3414BEA5"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1AE28D1F"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004C9530"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15040B63"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57358A3D"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3C0533FD"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2EA83732"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065A3B2E"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893</w:t>
            </w:r>
          </w:p>
        </w:tc>
        <w:tc>
          <w:tcPr>
            <w:tcW w:w="0" w:type="auto"/>
            <w:shd w:val="clear" w:color="auto" w:fill="auto"/>
            <w:noWrap/>
            <w:vAlign w:val="center"/>
            <w:hideMark/>
          </w:tcPr>
          <w:p w14:paraId="4E9D0829"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846</w:t>
            </w:r>
          </w:p>
        </w:tc>
        <w:tc>
          <w:tcPr>
            <w:tcW w:w="0" w:type="auto"/>
            <w:shd w:val="clear" w:color="auto" w:fill="auto"/>
            <w:noWrap/>
            <w:vAlign w:val="center"/>
            <w:hideMark/>
          </w:tcPr>
          <w:p w14:paraId="794EEC6D"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1054</w:t>
            </w:r>
          </w:p>
        </w:tc>
        <w:tc>
          <w:tcPr>
            <w:tcW w:w="0" w:type="auto"/>
            <w:shd w:val="clear" w:color="auto" w:fill="auto"/>
            <w:noWrap/>
            <w:vAlign w:val="center"/>
            <w:hideMark/>
          </w:tcPr>
          <w:p w14:paraId="63D10223"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1359</w:t>
            </w:r>
          </w:p>
        </w:tc>
        <w:tc>
          <w:tcPr>
            <w:tcW w:w="0" w:type="auto"/>
            <w:shd w:val="clear" w:color="auto" w:fill="auto"/>
            <w:noWrap/>
            <w:vAlign w:val="center"/>
            <w:hideMark/>
          </w:tcPr>
          <w:p w14:paraId="644BF252"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0" w:type="auto"/>
            <w:shd w:val="clear" w:color="auto" w:fill="auto"/>
            <w:noWrap/>
            <w:vAlign w:val="center"/>
            <w:hideMark/>
          </w:tcPr>
          <w:p w14:paraId="509C2C6C"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1435</w:t>
            </w:r>
          </w:p>
        </w:tc>
        <w:tc>
          <w:tcPr>
            <w:tcW w:w="0" w:type="auto"/>
            <w:shd w:val="clear" w:color="auto" w:fill="auto"/>
            <w:noWrap/>
            <w:vAlign w:val="center"/>
            <w:hideMark/>
          </w:tcPr>
          <w:p w14:paraId="12611603"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0" w:type="auto"/>
            <w:shd w:val="clear" w:color="auto" w:fill="auto"/>
            <w:noWrap/>
            <w:vAlign w:val="center"/>
            <w:hideMark/>
          </w:tcPr>
          <w:p w14:paraId="31961E59"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67170B14"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7A10FACB"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78723999"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5118AC86"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0" w:type="auto"/>
            <w:shd w:val="clear" w:color="auto" w:fill="auto"/>
            <w:noWrap/>
            <w:vAlign w:val="center"/>
            <w:hideMark/>
          </w:tcPr>
          <w:p w14:paraId="3A9F79F4"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1513</w:t>
            </w:r>
          </w:p>
        </w:tc>
      </w:tr>
    </w:tbl>
    <w:p w14:paraId="5D8795C6" w14:textId="77777777" w:rsidR="00AF6FD5" w:rsidRPr="00DF236D" w:rsidRDefault="00AF6FD5" w:rsidP="00092B11">
      <w:pPr>
        <w:widowControl w:val="0"/>
        <w:spacing w:after="0" w:line="240" w:lineRule="auto"/>
        <w:jc w:val="center"/>
        <w:rPr>
          <w:rFonts w:ascii="Times New Roman" w:hAnsi="Times New Roman" w:cs="Times New Roman"/>
          <w:b/>
          <w:noProof/>
          <w:sz w:val="28"/>
          <w:szCs w:val="28"/>
        </w:rPr>
      </w:pPr>
    </w:p>
    <w:p w14:paraId="3589C1F8" w14:textId="77777777" w:rsidR="00AF6FD5" w:rsidRPr="00DF236D" w:rsidRDefault="00AF6FD5" w:rsidP="00092B11">
      <w:pPr>
        <w:widowControl w:val="0"/>
        <w:spacing w:after="0" w:line="240" w:lineRule="auto"/>
        <w:jc w:val="center"/>
        <w:rPr>
          <w:rFonts w:ascii="Times New Roman" w:hAnsi="Times New Roman" w:cs="Times New Roman"/>
          <w:b/>
          <w:noProof/>
          <w:sz w:val="28"/>
          <w:szCs w:val="28"/>
        </w:rPr>
      </w:pPr>
    </w:p>
    <w:p w14:paraId="00E3164C" w14:textId="77777777" w:rsidR="00275853" w:rsidRPr="00DF236D" w:rsidRDefault="00275853" w:rsidP="00092B11">
      <w:pPr>
        <w:widowControl w:val="0"/>
        <w:spacing w:after="0" w:line="240" w:lineRule="auto"/>
        <w:jc w:val="center"/>
        <w:rPr>
          <w:rFonts w:ascii="Times New Roman" w:hAnsi="Times New Roman" w:cs="Times New Roman"/>
          <w:b/>
          <w:noProof/>
          <w:sz w:val="28"/>
          <w:szCs w:val="28"/>
        </w:rPr>
        <w:sectPr w:rsidR="00275853" w:rsidRPr="00DF236D" w:rsidSect="00AF6FD5">
          <w:pgSz w:w="16838" w:h="11906" w:orient="landscape" w:code="9"/>
          <w:pgMar w:top="1701" w:right="1134" w:bottom="567" w:left="1134" w:header="709" w:footer="709" w:gutter="0"/>
          <w:cols w:space="708"/>
          <w:docGrid w:linePitch="360"/>
        </w:sectPr>
      </w:pPr>
    </w:p>
    <w:p w14:paraId="22DB14DD" w14:textId="2DE9910F" w:rsidR="00275853" w:rsidRPr="00DF236D" w:rsidRDefault="00182DFF" w:rsidP="00275853">
      <w:pPr>
        <w:spacing w:after="0" w:line="240" w:lineRule="auto"/>
        <w:contextualSpacing/>
        <w:jc w:val="both"/>
        <w:rPr>
          <w:rFonts w:ascii="Times New Roman" w:eastAsia="Calibri" w:hAnsi="Times New Roman" w:cs="Times New Roman"/>
          <w:bCs/>
          <w:sz w:val="28"/>
          <w:szCs w:val="28"/>
        </w:rPr>
      </w:pPr>
      <w:bookmarkStart w:id="34" w:name="_Hlk110259962"/>
      <w:r w:rsidRPr="00DF236D">
        <w:rPr>
          <w:rFonts w:ascii="Times New Roman" w:hAnsi="Times New Roman" w:cs="Times New Roman"/>
          <w:sz w:val="28"/>
          <w:szCs w:val="28"/>
        </w:rPr>
        <w:lastRenderedPageBreak/>
        <w:t xml:space="preserve">Таблица Н.2 – </w:t>
      </w:r>
      <w:r w:rsidR="00275853" w:rsidRPr="00DF236D">
        <w:rPr>
          <w:rFonts w:ascii="Times New Roman" w:eastAsia="Calibri" w:hAnsi="Times New Roman" w:cs="Times New Roman"/>
          <w:bCs/>
          <w:sz w:val="28"/>
          <w:szCs w:val="28"/>
        </w:rPr>
        <w:t>Значения средней минерализации воды</w:t>
      </w:r>
      <w:r w:rsidR="0011316A">
        <w:rPr>
          <w:rFonts w:ascii="Times New Roman" w:eastAsia="Calibri" w:hAnsi="Times New Roman" w:cs="Times New Roman"/>
          <w:bCs/>
          <w:sz w:val="28"/>
          <w:szCs w:val="28"/>
        </w:rPr>
        <w:t xml:space="preserve"> </w:t>
      </w:r>
      <w:r w:rsidR="00275853" w:rsidRPr="00DF236D">
        <w:rPr>
          <w:rFonts w:ascii="Times New Roman" w:eastAsia="Calibri" w:hAnsi="Times New Roman" w:cs="Times New Roman"/>
          <w:bCs/>
          <w:sz w:val="28"/>
          <w:szCs w:val="28"/>
        </w:rPr>
        <w:t>р. Сырдария и индекс состава воды</w:t>
      </w:r>
      <w:r w:rsidR="004C2147" w:rsidRPr="00DF236D">
        <w:rPr>
          <w:rFonts w:ascii="Times New Roman" w:eastAsia="Calibri" w:hAnsi="Times New Roman" w:cs="Times New Roman"/>
          <w:bCs/>
          <w:sz w:val="28"/>
          <w:szCs w:val="28"/>
        </w:rPr>
        <w:t>, мг/дм</w:t>
      </w:r>
      <w:r w:rsidR="004C2147" w:rsidRPr="00DF236D">
        <w:rPr>
          <w:rFonts w:ascii="Times New Roman" w:eastAsia="Calibri" w:hAnsi="Times New Roman" w:cs="Times New Roman"/>
          <w:bCs/>
          <w:sz w:val="28"/>
          <w:szCs w:val="28"/>
          <w:vertAlign w:val="superscript"/>
        </w:rPr>
        <w:t>3</w:t>
      </w:r>
    </w:p>
    <w:p w14:paraId="49BC1F0E" w14:textId="77777777" w:rsidR="00275853" w:rsidRPr="00DF236D" w:rsidRDefault="00275853" w:rsidP="00275853">
      <w:pPr>
        <w:spacing w:after="0" w:line="240" w:lineRule="auto"/>
        <w:contextualSpacing/>
        <w:jc w:val="both"/>
        <w:rPr>
          <w:rFonts w:ascii="Times New Roman" w:eastAsia="Calibri" w:hAnsi="Times New Roman" w:cs="Times New Roman"/>
          <w:bCs/>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906"/>
        <w:gridCol w:w="1727"/>
        <w:gridCol w:w="1293"/>
        <w:gridCol w:w="2586"/>
        <w:gridCol w:w="1296"/>
        <w:gridCol w:w="2752"/>
      </w:tblGrid>
      <w:tr w:rsidR="00275853" w:rsidRPr="00DF236D" w14:paraId="1D24BB59" w14:textId="77777777" w:rsidTr="009820CA">
        <w:trPr>
          <w:trHeight w:val="677"/>
        </w:trPr>
        <w:tc>
          <w:tcPr>
            <w:tcW w:w="1685" w:type="pct"/>
            <w:shd w:val="clear" w:color="auto" w:fill="auto"/>
            <w:noWrap/>
            <w:vAlign w:val="center"/>
            <w:hideMark/>
          </w:tcPr>
          <w:p w14:paraId="510026FA"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bookmarkStart w:id="35" w:name="_Hlk110260004"/>
            <w:bookmarkEnd w:id="34"/>
            <w:r w:rsidRPr="00DF236D">
              <w:rPr>
                <w:rFonts w:ascii="Times New Roman" w:eastAsia="Times New Roman" w:hAnsi="Times New Roman" w:cs="Times New Roman"/>
                <w:color w:val="000000"/>
                <w:sz w:val="24"/>
                <w:szCs w:val="24"/>
                <w:lang w:eastAsia="ru-RU"/>
              </w:rPr>
              <w:t>Пункт наблюдения</w:t>
            </w:r>
          </w:p>
        </w:tc>
        <w:tc>
          <w:tcPr>
            <w:tcW w:w="593" w:type="pct"/>
            <w:shd w:val="clear" w:color="auto" w:fill="auto"/>
            <w:noWrap/>
            <w:vAlign w:val="center"/>
            <w:hideMark/>
          </w:tcPr>
          <w:p w14:paraId="0DE42089"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2000-2020 гг.</w:t>
            </w:r>
          </w:p>
        </w:tc>
        <w:tc>
          <w:tcPr>
            <w:tcW w:w="444" w:type="pct"/>
            <w:shd w:val="clear" w:color="auto" w:fill="auto"/>
            <w:noWrap/>
            <w:vAlign w:val="center"/>
            <w:hideMark/>
          </w:tcPr>
          <w:p w14:paraId="03C0E7D6"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2000-2009 гг.</w:t>
            </w:r>
          </w:p>
        </w:tc>
        <w:tc>
          <w:tcPr>
            <w:tcW w:w="888" w:type="pct"/>
            <w:vAlign w:val="center"/>
          </w:tcPr>
          <w:p w14:paraId="1A8ABBD6" w14:textId="11CD1A30"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 xml:space="preserve">Индекс состава воды </w:t>
            </w:r>
          </w:p>
          <w:p w14:paraId="5754B1F8" w14:textId="365E79B3" w:rsidR="00275853" w:rsidRPr="00DF236D" w:rsidRDefault="00AB592D" w:rsidP="00E042E7">
            <w:pPr>
              <w:spacing w:after="0" w:line="240" w:lineRule="auto"/>
              <w:jc w:val="center"/>
              <w:rPr>
                <w:rFonts w:ascii="Times New Roman" w:eastAsia="Times New Roman" w:hAnsi="Times New Roman" w:cs="Times New Roman"/>
                <w:color w:val="000000"/>
                <w:sz w:val="24"/>
                <w:szCs w:val="24"/>
                <w:lang w:val="en-US" w:eastAsia="ru-RU"/>
              </w:rPr>
            </w:pPr>
            <w:r w:rsidRPr="00DF236D">
              <w:rPr>
                <w:rFonts w:ascii="Times New Roman" w:eastAsia="Times New Roman" w:hAnsi="Times New Roman" w:cs="Times New Roman"/>
                <w:color w:val="000000"/>
                <w:sz w:val="24"/>
                <w:szCs w:val="24"/>
                <w:lang w:eastAsia="ru-RU"/>
              </w:rPr>
              <w:t>[</w:t>
            </w:r>
            <w:r w:rsidR="00E042E7" w:rsidRPr="00DF236D">
              <w:rPr>
                <w:rFonts w:ascii="Times New Roman" w:eastAsia="Times New Roman" w:hAnsi="Times New Roman" w:cs="Times New Roman"/>
                <w:color w:val="000000"/>
                <w:sz w:val="24"/>
                <w:szCs w:val="24"/>
                <w:lang w:val="kk-KZ" w:eastAsia="ru-RU"/>
              </w:rPr>
              <w:t>158</w:t>
            </w:r>
            <w:r w:rsidR="00740941" w:rsidRPr="00DF236D">
              <w:rPr>
                <w:rFonts w:ascii="Times New Roman" w:eastAsia="Times New Roman" w:hAnsi="Times New Roman" w:cs="Times New Roman"/>
                <w:color w:val="000000"/>
                <w:sz w:val="24"/>
                <w:szCs w:val="24"/>
                <w:lang w:eastAsia="ru-RU"/>
              </w:rPr>
              <w:t>]</w:t>
            </w:r>
          </w:p>
        </w:tc>
        <w:tc>
          <w:tcPr>
            <w:tcW w:w="445" w:type="pct"/>
            <w:shd w:val="clear" w:color="auto" w:fill="auto"/>
            <w:noWrap/>
            <w:vAlign w:val="center"/>
            <w:hideMark/>
          </w:tcPr>
          <w:p w14:paraId="673C5DE5"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2010-2020 гг.</w:t>
            </w:r>
          </w:p>
        </w:tc>
        <w:tc>
          <w:tcPr>
            <w:tcW w:w="945" w:type="pct"/>
            <w:vAlign w:val="center"/>
          </w:tcPr>
          <w:p w14:paraId="7ED71A9B" w14:textId="51267662" w:rsidR="00275853" w:rsidRPr="00DF236D" w:rsidRDefault="00275853" w:rsidP="00E042E7">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 xml:space="preserve">Индекс состава воды </w:t>
            </w:r>
            <w:r w:rsidR="00740941" w:rsidRPr="00DF236D">
              <w:rPr>
                <w:rFonts w:ascii="Times New Roman" w:eastAsia="Times New Roman" w:hAnsi="Times New Roman" w:cs="Times New Roman"/>
                <w:color w:val="000000"/>
                <w:sz w:val="24"/>
                <w:szCs w:val="24"/>
                <w:lang w:eastAsia="ru-RU"/>
              </w:rPr>
              <w:t>[</w:t>
            </w:r>
            <w:r w:rsidR="00E042E7" w:rsidRPr="00DF236D">
              <w:rPr>
                <w:rFonts w:ascii="Times New Roman" w:eastAsia="Times New Roman" w:hAnsi="Times New Roman" w:cs="Times New Roman"/>
                <w:color w:val="000000"/>
                <w:sz w:val="24"/>
                <w:szCs w:val="24"/>
                <w:lang w:val="kk-KZ" w:eastAsia="ru-RU"/>
              </w:rPr>
              <w:t>158</w:t>
            </w:r>
            <w:r w:rsidR="00740941" w:rsidRPr="00DF236D">
              <w:rPr>
                <w:rFonts w:ascii="Times New Roman" w:eastAsia="Times New Roman" w:hAnsi="Times New Roman" w:cs="Times New Roman"/>
                <w:color w:val="000000"/>
                <w:sz w:val="24"/>
                <w:szCs w:val="24"/>
                <w:lang w:eastAsia="ru-RU"/>
              </w:rPr>
              <w:t>]</w:t>
            </w:r>
          </w:p>
        </w:tc>
      </w:tr>
      <w:tr w:rsidR="00275853" w:rsidRPr="00DF236D" w14:paraId="54E34014" w14:textId="77777777" w:rsidTr="009820CA">
        <w:trPr>
          <w:trHeight w:val="290"/>
        </w:trPr>
        <w:tc>
          <w:tcPr>
            <w:tcW w:w="1685" w:type="pct"/>
            <w:shd w:val="clear" w:color="auto" w:fill="auto"/>
            <w:vAlign w:val="center"/>
            <w:hideMark/>
          </w:tcPr>
          <w:p w14:paraId="253415BB" w14:textId="77777777" w:rsidR="00275853" w:rsidRPr="00DF236D" w:rsidRDefault="00275853" w:rsidP="00275853">
            <w:pPr>
              <w:spacing w:after="0" w:line="240" w:lineRule="auto"/>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с. Кокбулак 10,5 км к ССЗ от села</w:t>
            </w:r>
          </w:p>
        </w:tc>
        <w:tc>
          <w:tcPr>
            <w:tcW w:w="593" w:type="pct"/>
            <w:shd w:val="clear" w:color="auto" w:fill="auto"/>
            <w:noWrap/>
            <w:vAlign w:val="center"/>
            <w:hideMark/>
          </w:tcPr>
          <w:p w14:paraId="5A327CF3"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1028</w:t>
            </w:r>
          </w:p>
        </w:tc>
        <w:tc>
          <w:tcPr>
            <w:tcW w:w="444" w:type="pct"/>
            <w:shd w:val="clear" w:color="auto" w:fill="auto"/>
            <w:noWrap/>
            <w:vAlign w:val="center"/>
            <w:hideMark/>
          </w:tcPr>
          <w:p w14:paraId="5DF06432"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1045</w:t>
            </w:r>
          </w:p>
        </w:tc>
        <w:tc>
          <w:tcPr>
            <w:tcW w:w="888" w:type="pct"/>
            <w:vAlign w:val="center"/>
          </w:tcPr>
          <w:p w14:paraId="6A40BDE9" w14:textId="77777777" w:rsidR="00275853" w:rsidRPr="00DF236D" w:rsidRDefault="002F197B" w:rsidP="00275853">
            <w:pPr>
              <w:spacing w:after="0" w:line="240" w:lineRule="auto"/>
              <w:jc w:val="center"/>
              <w:rPr>
                <w:rFonts w:ascii="Times New Roman" w:eastAsia="Times New Roman" w:hAnsi="Times New Roman" w:cs="Times New Roman"/>
                <w:color w:val="000000"/>
                <w:sz w:val="24"/>
                <w:szCs w:val="24"/>
                <w:lang w:eastAsia="ru-RU"/>
              </w:rPr>
            </w:pPr>
            <m:oMathPara>
              <m:oMath>
                <m:sSubSup>
                  <m:sSubSupPr>
                    <m:ctrlPr>
                      <w:rPr>
                        <w:rFonts w:ascii="Cambria Math" w:eastAsia="Times New Roman" w:hAnsi="Cambria Math" w:cs="Times New Roman"/>
                        <w:i/>
                        <w:color w:val="000000"/>
                        <w:sz w:val="24"/>
                        <w:szCs w:val="24"/>
                        <w:lang w:eastAsia="ru-RU"/>
                      </w:rPr>
                    </m:ctrlPr>
                  </m:sSubSupPr>
                  <m:e>
                    <m:r>
                      <m:rPr>
                        <m:sty m:val="p"/>
                      </m:rPr>
                      <w:rPr>
                        <w:rFonts w:ascii="Cambria Math" w:eastAsia="Times New Roman" w:hAnsi="Cambria Math" w:cs="Times New Roman"/>
                        <w:color w:val="000000"/>
                        <w:sz w:val="24"/>
                        <w:szCs w:val="24"/>
                        <w:lang w:eastAsia="ru-RU"/>
                      </w:rPr>
                      <m:t>S</m:t>
                    </m:r>
                  </m:e>
                  <m:sub>
                    <m:r>
                      <m:rPr>
                        <m:sty m:val="p"/>
                      </m:rPr>
                      <w:rPr>
                        <w:rFonts w:ascii="Cambria Math" w:eastAsia="Times New Roman" w:hAnsi="Cambria Math" w:cs="Times New Roman"/>
                        <w:color w:val="000000"/>
                        <w:sz w:val="24"/>
                        <w:szCs w:val="24"/>
                        <w:vertAlign w:val="subscript"/>
                        <w:lang w:eastAsia="ru-RU"/>
                      </w:rPr>
                      <m:t>II</m:t>
                    </m:r>
                  </m:sub>
                  <m:sup>
                    <m:r>
                      <m:rPr>
                        <m:sty m:val="p"/>
                      </m:rPr>
                      <w:rPr>
                        <w:rFonts w:ascii="Cambria Math" w:eastAsia="Times New Roman" w:hAnsi="Cambria Math" w:cs="Times New Roman"/>
                        <w:color w:val="000000"/>
                        <w:sz w:val="24"/>
                        <w:szCs w:val="24"/>
                        <w:vertAlign w:val="superscript"/>
                        <w:lang w:eastAsia="ru-RU"/>
                      </w:rPr>
                      <m:t>Ca</m:t>
                    </m:r>
                  </m:sup>
                </m:sSubSup>
              </m:oMath>
            </m:oMathPara>
          </w:p>
        </w:tc>
        <w:tc>
          <w:tcPr>
            <w:tcW w:w="445" w:type="pct"/>
            <w:shd w:val="clear" w:color="auto" w:fill="auto"/>
            <w:noWrap/>
            <w:vAlign w:val="center"/>
            <w:hideMark/>
          </w:tcPr>
          <w:p w14:paraId="50C27520"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993</w:t>
            </w:r>
          </w:p>
        </w:tc>
        <w:tc>
          <w:tcPr>
            <w:tcW w:w="945" w:type="pct"/>
            <w:vAlign w:val="center"/>
          </w:tcPr>
          <w:p w14:paraId="4F143287" w14:textId="77777777" w:rsidR="00275853" w:rsidRPr="00DF236D" w:rsidRDefault="002F197B" w:rsidP="00275853">
            <w:pPr>
              <w:spacing w:after="0" w:line="240" w:lineRule="auto"/>
              <w:jc w:val="center"/>
              <w:rPr>
                <w:rFonts w:ascii="Times New Roman" w:eastAsia="Times New Roman" w:hAnsi="Times New Roman" w:cs="Times New Roman"/>
                <w:color w:val="000000"/>
                <w:sz w:val="24"/>
                <w:szCs w:val="24"/>
                <w:lang w:eastAsia="ru-RU"/>
              </w:rPr>
            </w:pPr>
            <m:oMathPara>
              <m:oMath>
                <m:sSubSup>
                  <m:sSubSupPr>
                    <m:ctrlPr>
                      <w:rPr>
                        <w:rFonts w:ascii="Cambria Math" w:eastAsia="Times New Roman" w:hAnsi="Cambria Math" w:cs="Times New Roman"/>
                        <w:color w:val="000000"/>
                        <w:sz w:val="24"/>
                        <w:szCs w:val="24"/>
                        <w:lang w:eastAsia="ru-RU"/>
                      </w:rPr>
                    </m:ctrlPr>
                  </m:sSubSupPr>
                  <m:e>
                    <m:r>
                      <m:rPr>
                        <m:sty m:val="p"/>
                      </m:rPr>
                      <w:rPr>
                        <w:rFonts w:ascii="Cambria Math" w:eastAsia="Times New Roman" w:hAnsi="Cambria Math" w:cs="Times New Roman"/>
                        <w:color w:val="000000"/>
                        <w:sz w:val="24"/>
                        <w:szCs w:val="24"/>
                        <w:lang w:eastAsia="ru-RU"/>
                      </w:rPr>
                      <m:t>S</m:t>
                    </m:r>
                  </m:e>
                  <m:sub>
                    <m:r>
                      <m:rPr>
                        <m:sty m:val="p"/>
                      </m:rPr>
                      <w:rPr>
                        <w:rFonts w:ascii="Cambria Math" w:eastAsia="Times New Roman" w:hAnsi="Cambria Math" w:cs="Times New Roman"/>
                        <w:color w:val="000000"/>
                        <w:sz w:val="24"/>
                        <w:szCs w:val="24"/>
                        <w:vertAlign w:val="subscript"/>
                        <w:lang w:eastAsia="ru-RU"/>
                      </w:rPr>
                      <m:t>II</m:t>
                    </m:r>
                  </m:sub>
                  <m:sup>
                    <m:r>
                      <m:rPr>
                        <m:sty m:val="p"/>
                      </m:rPr>
                      <w:rPr>
                        <w:rFonts w:ascii="Cambria Math" w:eastAsia="Times New Roman" w:hAnsi="Cambria Math" w:cs="Times New Roman"/>
                        <w:color w:val="000000"/>
                        <w:sz w:val="24"/>
                        <w:szCs w:val="24"/>
                        <w:vertAlign w:val="superscript"/>
                        <w:lang w:eastAsia="ru-RU"/>
                      </w:rPr>
                      <m:t>Ca</m:t>
                    </m:r>
                  </m:sup>
                </m:sSubSup>
              </m:oMath>
            </m:oMathPara>
          </w:p>
        </w:tc>
      </w:tr>
      <w:tr w:rsidR="00275853" w:rsidRPr="00DF236D" w14:paraId="44F6E2CA" w14:textId="77777777" w:rsidTr="009820CA">
        <w:trPr>
          <w:trHeight w:val="383"/>
        </w:trPr>
        <w:tc>
          <w:tcPr>
            <w:tcW w:w="1685" w:type="pct"/>
            <w:shd w:val="clear" w:color="auto" w:fill="auto"/>
            <w:vAlign w:val="center"/>
            <w:hideMark/>
          </w:tcPr>
          <w:p w14:paraId="2D1E33B5" w14:textId="77777777" w:rsidR="00275853" w:rsidRPr="00DF236D" w:rsidRDefault="00275853" w:rsidP="00275853">
            <w:pPr>
              <w:spacing w:after="0" w:line="240" w:lineRule="auto"/>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г. Шардара 2 км ниже плотины вдхр.</w:t>
            </w:r>
          </w:p>
        </w:tc>
        <w:tc>
          <w:tcPr>
            <w:tcW w:w="593" w:type="pct"/>
            <w:shd w:val="clear" w:color="auto" w:fill="auto"/>
            <w:noWrap/>
            <w:vAlign w:val="center"/>
            <w:hideMark/>
          </w:tcPr>
          <w:p w14:paraId="7AB26491"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1037</w:t>
            </w:r>
          </w:p>
        </w:tc>
        <w:tc>
          <w:tcPr>
            <w:tcW w:w="444" w:type="pct"/>
            <w:shd w:val="clear" w:color="auto" w:fill="auto"/>
            <w:noWrap/>
            <w:vAlign w:val="center"/>
            <w:hideMark/>
          </w:tcPr>
          <w:p w14:paraId="28C90943"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1123</w:t>
            </w:r>
          </w:p>
        </w:tc>
        <w:tc>
          <w:tcPr>
            <w:tcW w:w="888" w:type="pct"/>
            <w:vAlign w:val="center"/>
          </w:tcPr>
          <w:p w14:paraId="4375091C" w14:textId="77777777" w:rsidR="00275853" w:rsidRPr="00DF236D" w:rsidRDefault="002F197B" w:rsidP="00275853">
            <w:pPr>
              <w:spacing w:after="0" w:line="240" w:lineRule="auto"/>
              <w:jc w:val="center"/>
              <w:rPr>
                <w:rFonts w:ascii="Times New Roman" w:eastAsia="Times New Roman" w:hAnsi="Times New Roman" w:cs="Times New Roman"/>
                <w:color w:val="000000"/>
                <w:sz w:val="24"/>
                <w:szCs w:val="24"/>
                <w:lang w:eastAsia="ru-RU"/>
              </w:rPr>
            </w:pPr>
            <m:oMathPara>
              <m:oMath>
                <m:sSubSup>
                  <m:sSubSupPr>
                    <m:ctrlPr>
                      <w:rPr>
                        <w:rFonts w:ascii="Cambria Math" w:eastAsia="Times New Roman" w:hAnsi="Cambria Math" w:cs="Times New Roman"/>
                        <w:color w:val="000000"/>
                        <w:sz w:val="24"/>
                        <w:szCs w:val="24"/>
                        <w:lang w:eastAsia="ru-RU"/>
                      </w:rPr>
                    </m:ctrlPr>
                  </m:sSubSupPr>
                  <m:e>
                    <m:r>
                      <m:rPr>
                        <m:sty m:val="p"/>
                      </m:rPr>
                      <w:rPr>
                        <w:rFonts w:ascii="Cambria Math" w:eastAsia="Times New Roman" w:hAnsi="Cambria Math" w:cs="Times New Roman"/>
                        <w:color w:val="000000"/>
                        <w:sz w:val="24"/>
                        <w:szCs w:val="24"/>
                        <w:lang w:eastAsia="ru-RU"/>
                      </w:rPr>
                      <m:t>S</m:t>
                    </m:r>
                  </m:e>
                  <m:sub>
                    <m:r>
                      <m:rPr>
                        <m:sty m:val="p"/>
                      </m:rPr>
                      <w:rPr>
                        <w:rFonts w:ascii="Cambria Math" w:eastAsia="Times New Roman" w:hAnsi="Cambria Math" w:cs="Times New Roman"/>
                        <w:color w:val="000000"/>
                        <w:sz w:val="24"/>
                        <w:szCs w:val="24"/>
                        <w:vertAlign w:val="subscript"/>
                        <w:lang w:eastAsia="ru-RU"/>
                      </w:rPr>
                      <m:t>II</m:t>
                    </m:r>
                  </m:sub>
                  <m:sup>
                    <m:r>
                      <m:rPr>
                        <m:sty m:val="p"/>
                      </m:rPr>
                      <w:rPr>
                        <w:rFonts w:ascii="Cambria Math" w:eastAsia="Times New Roman" w:hAnsi="Cambria Math" w:cs="Times New Roman"/>
                        <w:color w:val="000000"/>
                        <w:sz w:val="24"/>
                        <w:szCs w:val="24"/>
                        <w:vertAlign w:val="superscript"/>
                        <w:lang w:val="en-US" w:eastAsia="ru-RU"/>
                      </w:rPr>
                      <m:t>Mg</m:t>
                    </m:r>
                    <m:r>
                      <m:rPr>
                        <m:sty m:val="p"/>
                      </m:rPr>
                      <w:rPr>
                        <w:rFonts w:ascii="Cambria Math" w:eastAsia="Times New Roman" w:hAnsi="Cambria Math" w:cs="Times New Roman"/>
                        <w:color w:val="000000"/>
                        <w:sz w:val="24"/>
                        <w:szCs w:val="24"/>
                        <w:vertAlign w:val="superscript"/>
                        <w:lang w:eastAsia="ru-RU"/>
                      </w:rPr>
                      <m:t>Ca</m:t>
                    </m:r>
                  </m:sup>
                </m:sSubSup>
              </m:oMath>
            </m:oMathPara>
          </w:p>
        </w:tc>
        <w:tc>
          <w:tcPr>
            <w:tcW w:w="445" w:type="pct"/>
            <w:shd w:val="clear" w:color="auto" w:fill="auto"/>
            <w:noWrap/>
            <w:vAlign w:val="center"/>
            <w:hideMark/>
          </w:tcPr>
          <w:p w14:paraId="7BEB52BB"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952</w:t>
            </w:r>
          </w:p>
        </w:tc>
        <w:tc>
          <w:tcPr>
            <w:tcW w:w="945" w:type="pct"/>
            <w:vAlign w:val="center"/>
          </w:tcPr>
          <w:p w14:paraId="0DD1CECA" w14:textId="77777777" w:rsidR="00275853" w:rsidRPr="00DF236D" w:rsidRDefault="002F197B" w:rsidP="00275853">
            <w:pPr>
              <w:spacing w:after="0" w:line="240" w:lineRule="auto"/>
              <w:jc w:val="center"/>
              <w:rPr>
                <w:rFonts w:ascii="Times New Roman" w:eastAsia="Times New Roman" w:hAnsi="Times New Roman" w:cs="Times New Roman"/>
                <w:color w:val="000000"/>
                <w:sz w:val="24"/>
                <w:szCs w:val="24"/>
                <w:lang w:eastAsia="ru-RU"/>
              </w:rPr>
            </w:pPr>
            <m:oMathPara>
              <m:oMath>
                <m:sSubSup>
                  <m:sSubSupPr>
                    <m:ctrlPr>
                      <w:rPr>
                        <w:rFonts w:ascii="Cambria Math" w:eastAsia="Times New Roman" w:hAnsi="Cambria Math" w:cs="Times New Roman"/>
                        <w:color w:val="000000"/>
                        <w:sz w:val="24"/>
                        <w:szCs w:val="24"/>
                        <w:lang w:eastAsia="ru-RU"/>
                      </w:rPr>
                    </m:ctrlPr>
                  </m:sSubSupPr>
                  <m:e>
                    <m:r>
                      <m:rPr>
                        <m:sty m:val="p"/>
                      </m:rPr>
                      <w:rPr>
                        <w:rFonts w:ascii="Cambria Math" w:eastAsia="Times New Roman" w:hAnsi="Cambria Math" w:cs="Times New Roman"/>
                        <w:color w:val="000000"/>
                        <w:sz w:val="24"/>
                        <w:szCs w:val="24"/>
                        <w:lang w:eastAsia="ru-RU"/>
                      </w:rPr>
                      <m:t>S</m:t>
                    </m:r>
                  </m:e>
                  <m:sub>
                    <m:r>
                      <m:rPr>
                        <m:sty m:val="p"/>
                      </m:rPr>
                      <w:rPr>
                        <w:rFonts w:ascii="Cambria Math" w:eastAsia="Times New Roman" w:hAnsi="Cambria Math" w:cs="Times New Roman"/>
                        <w:color w:val="000000"/>
                        <w:sz w:val="24"/>
                        <w:szCs w:val="24"/>
                        <w:vertAlign w:val="subscript"/>
                        <w:lang w:eastAsia="ru-RU"/>
                      </w:rPr>
                      <m:t>II</m:t>
                    </m:r>
                  </m:sub>
                  <m:sup>
                    <m:r>
                      <m:rPr>
                        <m:sty m:val="p"/>
                      </m:rPr>
                      <w:rPr>
                        <w:rFonts w:ascii="Cambria Math" w:eastAsia="Times New Roman" w:hAnsi="Cambria Math" w:cs="Times New Roman"/>
                        <w:color w:val="000000"/>
                        <w:sz w:val="24"/>
                        <w:szCs w:val="24"/>
                        <w:vertAlign w:val="superscript"/>
                        <w:lang w:val="en-US" w:eastAsia="ru-RU"/>
                      </w:rPr>
                      <m:t>Mg</m:t>
                    </m:r>
                    <m:r>
                      <m:rPr>
                        <m:sty m:val="p"/>
                      </m:rPr>
                      <w:rPr>
                        <w:rFonts w:ascii="Cambria Math" w:eastAsia="Times New Roman" w:hAnsi="Cambria Math" w:cs="Times New Roman"/>
                        <w:color w:val="000000"/>
                        <w:sz w:val="24"/>
                        <w:szCs w:val="24"/>
                        <w:vertAlign w:val="superscript"/>
                        <w:lang w:eastAsia="ru-RU"/>
                      </w:rPr>
                      <m:t>Ca</m:t>
                    </m:r>
                  </m:sup>
                </m:sSubSup>
              </m:oMath>
            </m:oMathPara>
          </w:p>
        </w:tc>
      </w:tr>
      <w:tr w:rsidR="00275853" w:rsidRPr="00DF236D" w14:paraId="544EB6FF" w14:textId="77777777" w:rsidTr="009820CA">
        <w:trPr>
          <w:trHeight w:val="418"/>
        </w:trPr>
        <w:tc>
          <w:tcPr>
            <w:tcW w:w="1685" w:type="pct"/>
            <w:shd w:val="clear" w:color="auto" w:fill="auto"/>
            <w:vAlign w:val="center"/>
            <w:hideMark/>
          </w:tcPr>
          <w:p w14:paraId="4E673D31" w14:textId="77777777" w:rsidR="00275853" w:rsidRPr="00DF236D" w:rsidRDefault="00275853" w:rsidP="00275853">
            <w:pPr>
              <w:spacing w:after="0" w:line="240" w:lineRule="auto"/>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ст. Томенарык 2,2 км ЗЮЗ ж/д ст.</w:t>
            </w:r>
          </w:p>
        </w:tc>
        <w:tc>
          <w:tcPr>
            <w:tcW w:w="593" w:type="pct"/>
            <w:shd w:val="clear" w:color="auto" w:fill="auto"/>
            <w:noWrap/>
            <w:vAlign w:val="center"/>
            <w:hideMark/>
          </w:tcPr>
          <w:p w14:paraId="69A36A86"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1148</w:t>
            </w:r>
          </w:p>
        </w:tc>
        <w:tc>
          <w:tcPr>
            <w:tcW w:w="444" w:type="pct"/>
            <w:shd w:val="clear" w:color="auto" w:fill="auto"/>
            <w:noWrap/>
            <w:vAlign w:val="center"/>
            <w:hideMark/>
          </w:tcPr>
          <w:p w14:paraId="3D3A7BD5"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837</w:t>
            </w:r>
          </w:p>
        </w:tc>
        <w:tc>
          <w:tcPr>
            <w:tcW w:w="888" w:type="pct"/>
            <w:vAlign w:val="center"/>
          </w:tcPr>
          <w:p w14:paraId="07AD7C77" w14:textId="77777777" w:rsidR="00275853" w:rsidRPr="00DF236D" w:rsidRDefault="002F197B" w:rsidP="00275853">
            <w:pPr>
              <w:spacing w:after="0" w:line="240" w:lineRule="auto"/>
              <w:jc w:val="center"/>
              <w:rPr>
                <w:rFonts w:ascii="Times New Roman" w:eastAsia="Times New Roman" w:hAnsi="Times New Roman" w:cs="Times New Roman"/>
                <w:color w:val="000000"/>
                <w:sz w:val="24"/>
                <w:szCs w:val="24"/>
                <w:lang w:eastAsia="ru-RU"/>
              </w:rPr>
            </w:pPr>
            <m:oMathPara>
              <m:oMath>
                <m:sSubSup>
                  <m:sSubSupPr>
                    <m:ctrlPr>
                      <w:rPr>
                        <w:rFonts w:ascii="Cambria Math" w:eastAsia="Times New Roman" w:hAnsi="Cambria Math" w:cs="Times New Roman"/>
                        <w:color w:val="000000"/>
                        <w:sz w:val="24"/>
                        <w:szCs w:val="24"/>
                        <w:lang w:eastAsia="ru-RU"/>
                      </w:rPr>
                    </m:ctrlPr>
                  </m:sSubSupPr>
                  <m:e>
                    <m:r>
                      <m:rPr>
                        <m:sty m:val="p"/>
                      </m:rPr>
                      <w:rPr>
                        <w:rFonts w:ascii="Cambria Math" w:eastAsia="Times New Roman" w:hAnsi="Cambria Math" w:cs="Times New Roman"/>
                        <w:color w:val="000000"/>
                        <w:sz w:val="24"/>
                        <w:szCs w:val="24"/>
                        <w:lang w:eastAsia="ru-RU"/>
                      </w:rPr>
                      <m:t>S</m:t>
                    </m:r>
                  </m:e>
                  <m:sub>
                    <m:r>
                      <m:rPr>
                        <m:sty m:val="p"/>
                      </m:rPr>
                      <w:rPr>
                        <w:rFonts w:ascii="Cambria Math" w:eastAsia="Times New Roman" w:hAnsi="Cambria Math" w:cs="Times New Roman"/>
                        <w:color w:val="000000"/>
                        <w:sz w:val="24"/>
                        <w:szCs w:val="24"/>
                        <w:vertAlign w:val="subscript"/>
                        <w:lang w:eastAsia="ru-RU"/>
                      </w:rPr>
                      <m:t>III</m:t>
                    </m:r>
                  </m:sub>
                  <m:sup>
                    <m:r>
                      <m:rPr>
                        <m:sty m:val="p"/>
                      </m:rPr>
                      <w:rPr>
                        <w:rFonts w:ascii="Cambria Math" w:eastAsia="Times New Roman" w:hAnsi="Cambria Math" w:cs="Times New Roman"/>
                        <w:color w:val="000000"/>
                        <w:sz w:val="24"/>
                        <w:szCs w:val="24"/>
                        <w:vertAlign w:val="superscript"/>
                        <w:lang w:val="en-US" w:eastAsia="ru-RU"/>
                      </w:rPr>
                      <m:t>Mg</m:t>
                    </m:r>
                    <m:r>
                      <m:rPr>
                        <m:sty m:val="p"/>
                      </m:rPr>
                      <w:rPr>
                        <w:rFonts w:ascii="Cambria Math" w:eastAsia="Times New Roman" w:hAnsi="Cambria Math" w:cs="Times New Roman"/>
                        <w:color w:val="000000"/>
                        <w:sz w:val="24"/>
                        <w:szCs w:val="24"/>
                        <w:vertAlign w:val="superscript"/>
                        <w:lang w:eastAsia="ru-RU"/>
                      </w:rPr>
                      <m:t>Ca</m:t>
                    </m:r>
                  </m:sup>
                </m:sSubSup>
              </m:oMath>
            </m:oMathPara>
          </w:p>
        </w:tc>
        <w:tc>
          <w:tcPr>
            <w:tcW w:w="445" w:type="pct"/>
            <w:shd w:val="clear" w:color="auto" w:fill="auto"/>
            <w:noWrap/>
            <w:vAlign w:val="center"/>
            <w:hideMark/>
          </w:tcPr>
          <w:p w14:paraId="258C8BCB"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1304</w:t>
            </w:r>
          </w:p>
        </w:tc>
        <w:tc>
          <w:tcPr>
            <w:tcW w:w="945" w:type="pct"/>
            <w:vAlign w:val="center"/>
          </w:tcPr>
          <w:p w14:paraId="1BDBA4D1" w14:textId="77777777" w:rsidR="00275853" w:rsidRPr="00DF236D" w:rsidRDefault="002F197B" w:rsidP="00275853">
            <w:pPr>
              <w:spacing w:after="0" w:line="240" w:lineRule="auto"/>
              <w:jc w:val="center"/>
              <w:rPr>
                <w:rFonts w:ascii="Times New Roman" w:eastAsia="Times New Roman" w:hAnsi="Times New Roman" w:cs="Times New Roman"/>
                <w:color w:val="000000"/>
                <w:sz w:val="24"/>
                <w:szCs w:val="24"/>
                <w:lang w:eastAsia="ru-RU"/>
              </w:rPr>
            </w:pPr>
            <m:oMathPara>
              <m:oMath>
                <m:sSubSup>
                  <m:sSubSupPr>
                    <m:ctrlPr>
                      <w:rPr>
                        <w:rFonts w:ascii="Cambria Math" w:eastAsia="Times New Roman" w:hAnsi="Cambria Math" w:cs="Times New Roman"/>
                        <w:color w:val="000000"/>
                        <w:sz w:val="24"/>
                        <w:szCs w:val="24"/>
                        <w:lang w:eastAsia="ru-RU"/>
                      </w:rPr>
                    </m:ctrlPr>
                  </m:sSubSupPr>
                  <m:e>
                    <m:r>
                      <m:rPr>
                        <m:sty m:val="p"/>
                      </m:rPr>
                      <w:rPr>
                        <w:rFonts w:ascii="Cambria Math" w:eastAsia="Times New Roman" w:hAnsi="Cambria Math" w:cs="Times New Roman"/>
                        <w:color w:val="000000"/>
                        <w:sz w:val="24"/>
                        <w:szCs w:val="24"/>
                        <w:lang w:eastAsia="ru-RU"/>
                      </w:rPr>
                      <m:t>S</m:t>
                    </m:r>
                  </m:e>
                  <m:sub>
                    <m:r>
                      <m:rPr>
                        <m:sty m:val="p"/>
                      </m:rPr>
                      <w:rPr>
                        <w:rFonts w:ascii="Cambria Math" w:eastAsia="Times New Roman" w:hAnsi="Cambria Math" w:cs="Times New Roman"/>
                        <w:color w:val="000000"/>
                        <w:sz w:val="24"/>
                        <w:szCs w:val="24"/>
                        <w:vertAlign w:val="subscript"/>
                        <w:lang w:eastAsia="ru-RU"/>
                      </w:rPr>
                      <m:t>II</m:t>
                    </m:r>
                  </m:sub>
                  <m:sup>
                    <m:r>
                      <m:rPr>
                        <m:sty m:val="p"/>
                      </m:rPr>
                      <w:rPr>
                        <w:rFonts w:ascii="Cambria Math" w:eastAsia="Times New Roman" w:hAnsi="Cambria Math" w:cs="Times New Roman"/>
                        <w:color w:val="000000"/>
                        <w:sz w:val="24"/>
                        <w:szCs w:val="24"/>
                        <w:vertAlign w:val="superscript"/>
                        <w:lang w:val="en-US" w:eastAsia="ru-RU"/>
                      </w:rPr>
                      <m:t>Na</m:t>
                    </m:r>
                  </m:sup>
                </m:sSubSup>
              </m:oMath>
            </m:oMathPara>
          </w:p>
        </w:tc>
      </w:tr>
      <w:tr w:rsidR="00275853" w:rsidRPr="00DF236D" w14:paraId="09695C7C" w14:textId="77777777" w:rsidTr="009820CA">
        <w:trPr>
          <w:trHeight w:val="410"/>
        </w:trPr>
        <w:tc>
          <w:tcPr>
            <w:tcW w:w="1685" w:type="pct"/>
            <w:shd w:val="clear" w:color="auto" w:fill="auto"/>
            <w:vAlign w:val="center"/>
            <w:hideMark/>
          </w:tcPr>
          <w:p w14:paraId="6ACF4301" w14:textId="77777777" w:rsidR="00275853" w:rsidRPr="00DF236D" w:rsidRDefault="00275853" w:rsidP="00275853">
            <w:pPr>
              <w:spacing w:after="0" w:line="240" w:lineRule="auto"/>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г. Кызылорда 0,5 км выше города</w:t>
            </w:r>
          </w:p>
        </w:tc>
        <w:tc>
          <w:tcPr>
            <w:tcW w:w="593" w:type="pct"/>
            <w:shd w:val="clear" w:color="auto" w:fill="auto"/>
            <w:noWrap/>
            <w:vAlign w:val="center"/>
            <w:hideMark/>
          </w:tcPr>
          <w:p w14:paraId="2C4A6C8F"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1253</w:t>
            </w:r>
          </w:p>
        </w:tc>
        <w:tc>
          <w:tcPr>
            <w:tcW w:w="444" w:type="pct"/>
            <w:shd w:val="clear" w:color="auto" w:fill="auto"/>
            <w:noWrap/>
            <w:vAlign w:val="center"/>
            <w:hideMark/>
          </w:tcPr>
          <w:p w14:paraId="3E3372B4"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1234</w:t>
            </w:r>
          </w:p>
        </w:tc>
        <w:tc>
          <w:tcPr>
            <w:tcW w:w="888" w:type="pct"/>
            <w:vAlign w:val="center"/>
          </w:tcPr>
          <w:p w14:paraId="56C44B8A" w14:textId="77777777" w:rsidR="00275853" w:rsidRPr="00DF236D" w:rsidRDefault="002F197B" w:rsidP="00275853">
            <w:pPr>
              <w:spacing w:after="0" w:line="240" w:lineRule="auto"/>
              <w:jc w:val="center"/>
              <w:rPr>
                <w:rFonts w:ascii="Times New Roman" w:eastAsia="Times New Roman" w:hAnsi="Times New Roman" w:cs="Times New Roman"/>
                <w:color w:val="000000"/>
                <w:sz w:val="24"/>
                <w:szCs w:val="24"/>
                <w:lang w:eastAsia="ru-RU"/>
              </w:rPr>
            </w:pPr>
            <m:oMathPara>
              <m:oMath>
                <m:sSubSup>
                  <m:sSubSupPr>
                    <m:ctrlPr>
                      <w:rPr>
                        <w:rFonts w:ascii="Cambria Math" w:eastAsia="Times New Roman" w:hAnsi="Cambria Math" w:cs="Times New Roman"/>
                        <w:color w:val="000000"/>
                        <w:sz w:val="24"/>
                        <w:szCs w:val="24"/>
                        <w:lang w:eastAsia="ru-RU"/>
                      </w:rPr>
                    </m:ctrlPr>
                  </m:sSubSupPr>
                  <m:e>
                    <m:r>
                      <m:rPr>
                        <m:sty m:val="p"/>
                      </m:rPr>
                      <w:rPr>
                        <w:rFonts w:ascii="Cambria Math" w:eastAsia="Times New Roman" w:hAnsi="Cambria Math" w:cs="Times New Roman"/>
                        <w:color w:val="000000"/>
                        <w:sz w:val="24"/>
                        <w:szCs w:val="24"/>
                        <w:lang w:eastAsia="ru-RU"/>
                      </w:rPr>
                      <m:t>S</m:t>
                    </m:r>
                  </m:e>
                  <m:sub>
                    <m:r>
                      <m:rPr>
                        <m:sty m:val="p"/>
                      </m:rPr>
                      <w:rPr>
                        <w:rFonts w:ascii="Cambria Math" w:eastAsia="Times New Roman" w:hAnsi="Cambria Math" w:cs="Times New Roman"/>
                        <w:color w:val="000000"/>
                        <w:sz w:val="24"/>
                        <w:szCs w:val="24"/>
                        <w:vertAlign w:val="subscript"/>
                        <w:lang w:eastAsia="ru-RU"/>
                      </w:rPr>
                      <m:t>III</m:t>
                    </m:r>
                  </m:sub>
                  <m:sup>
                    <m:r>
                      <m:rPr>
                        <m:sty m:val="p"/>
                      </m:rPr>
                      <w:rPr>
                        <w:rFonts w:ascii="Cambria Math" w:eastAsia="Times New Roman" w:hAnsi="Cambria Math" w:cs="Times New Roman"/>
                        <w:color w:val="000000"/>
                        <w:sz w:val="24"/>
                        <w:szCs w:val="24"/>
                        <w:vertAlign w:val="superscript"/>
                        <w:lang w:val="en-US" w:eastAsia="ru-RU"/>
                      </w:rPr>
                      <m:t>Mg</m:t>
                    </m:r>
                    <m:r>
                      <m:rPr>
                        <m:sty m:val="p"/>
                      </m:rPr>
                      <w:rPr>
                        <w:rFonts w:ascii="Cambria Math" w:eastAsia="Times New Roman" w:hAnsi="Cambria Math" w:cs="Times New Roman"/>
                        <w:color w:val="000000"/>
                        <w:sz w:val="24"/>
                        <w:szCs w:val="24"/>
                        <w:vertAlign w:val="superscript"/>
                        <w:lang w:eastAsia="ru-RU"/>
                      </w:rPr>
                      <m:t>Ca</m:t>
                    </m:r>
                  </m:sup>
                </m:sSubSup>
              </m:oMath>
            </m:oMathPara>
          </w:p>
        </w:tc>
        <w:tc>
          <w:tcPr>
            <w:tcW w:w="445" w:type="pct"/>
            <w:shd w:val="clear" w:color="auto" w:fill="auto"/>
            <w:noWrap/>
            <w:vAlign w:val="center"/>
            <w:hideMark/>
          </w:tcPr>
          <w:p w14:paraId="4392D968"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1269</w:t>
            </w:r>
          </w:p>
        </w:tc>
        <w:tc>
          <w:tcPr>
            <w:tcW w:w="945" w:type="pct"/>
            <w:vAlign w:val="center"/>
          </w:tcPr>
          <w:p w14:paraId="73AB3050" w14:textId="77777777" w:rsidR="00275853" w:rsidRPr="00DF236D" w:rsidRDefault="002F197B" w:rsidP="00275853">
            <w:pPr>
              <w:spacing w:after="0" w:line="240" w:lineRule="auto"/>
              <w:jc w:val="center"/>
              <w:rPr>
                <w:rFonts w:ascii="Times New Roman" w:eastAsia="Times New Roman" w:hAnsi="Times New Roman" w:cs="Times New Roman"/>
                <w:color w:val="000000"/>
                <w:sz w:val="24"/>
                <w:szCs w:val="24"/>
                <w:lang w:eastAsia="ru-RU"/>
              </w:rPr>
            </w:pPr>
            <m:oMathPara>
              <m:oMath>
                <m:sSubSup>
                  <m:sSubSupPr>
                    <m:ctrlPr>
                      <w:rPr>
                        <w:rFonts w:ascii="Cambria Math" w:eastAsia="Times New Roman" w:hAnsi="Cambria Math" w:cs="Times New Roman"/>
                        <w:color w:val="000000"/>
                        <w:sz w:val="24"/>
                        <w:szCs w:val="24"/>
                        <w:lang w:eastAsia="ru-RU"/>
                      </w:rPr>
                    </m:ctrlPr>
                  </m:sSubSupPr>
                  <m:e>
                    <m:r>
                      <m:rPr>
                        <m:sty m:val="p"/>
                      </m:rPr>
                      <w:rPr>
                        <w:rFonts w:ascii="Cambria Math" w:eastAsia="Times New Roman" w:hAnsi="Cambria Math" w:cs="Times New Roman"/>
                        <w:color w:val="000000"/>
                        <w:sz w:val="24"/>
                        <w:szCs w:val="24"/>
                        <w:lang w:eastAsia="ru-RU"/>
                      </w:rPr>
                      <m:t>S</m:t>
                    </m:r>
                  </m:e>
                  <m:sub>
                    <m:r>
                      <m:rPr>
                        <m:sty m:val="p"/>
                      </m:rPr>
                      <w:rPr>
                        <w:rFonts w:ascii="Cambria Math" w:eastAsia="Times New Roman" w:hAnsi="Cambria Math" w:cs="Times New Roman"/>
                        <w:color w:val="000000"/>
                        <w:sz w:val="24"/>
                        <w:szCs w:val="24"/>
                        <w:vertAlign w:val="subscript"/>
                        <w:lang w:eastAsia="ru-RU"/>
                      </w:rPr>
                      <m:t>II</m:t>
                    </m:r>
                  </m:sub>
                  <m:sup>
                    <m:r>
                      <m:rPr>
                        <m:sty m:val="p"/>
                      </m:rPr>
                      <w:rPr>
                        <w:rFonts w:ascii="Cambria Math" w:eastAsia="Times New Roman" w:hAnsi="Cambria Math" w:cs="Times New Roman"/>
                        <w:color w:val="000000"/>
                        <w:sz w:val="24"/>
                        <w:szCs w:val="24"/>
                        <w:vertAlign w:val="superscript"/>
                        <w:lang w:val="en-US" w:eastAsia="ru-RU"/>
                      </w:rPr>
                      <m:t>Na</m:t>
                    </m:r>
                  </m:sup>
                </m:sSubSup>
              </m:oMath>
            </m:oMathPara>
          </w:p>
        </w:tc>
      </w:tr>
      <w:tr w:rsidR="00275853" w:rsidRPr="00DF236D" w14:paraId="7EF7E190" w14:textId="77777777" w:rsidTr="009820CA">
        <w:trPr>
          <w:trHeight w:val="415"/>
        </w:trPr>
        <w:tc>
          <w:tcPr>
            <w:tcW w:w="1685" w:type="pct"/>
            <w:shd w:val="clear" w:color="auto" w:fill="auto"/>
            <w:vAlign w:val="center"/>
            <w:hideMark/>
          </w:tcPr>
          <w:p w14:paraId="2A0DB86C" w14:textId="77777777" w:rsidR="00275853" w:rsidRPr="00DF236D" w:rsidRDefault="00275853" w:rsidP="00275853">
            <w:pPr>
              <w:spacing w:after="0" w:line="240" w:lineRule="auto"/>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г. Кызылорда 3 км ниже города</w:t>
            </w:r>
          </w:p>
        </w:tc>
        <w:tc>
          <w:tcPr>
            <w:tcW w:w="593" w:type="pct"/>
            <w:shd w:val="clear" w:color="auto" w:fill="auto"/>
            <w:noWrap/>
            <w:vAlign w:val="center"/>
            <w:hideMark/>
          </w:tcPr>
          <w:p w14:paraId="6B68C3A0"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1167</w:t>
            </w:r>
          </w:p>
        </w:tc>
        <w:tc>
          <w:tcPr>
            <w:tcW w:w="444" w:type="pct"/>
            <w:shd w:val="clear" w:color="auto" w:fill="auto"/>
            <w:noWrap/>
            <w:vAlign w:val="center"/>
            <w:hideMark/>
          </w:tcPr>
          <w:p w14:paraId="2D25BA67"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843</w:t>
            </w:r>
          </w:p>
        </w:tc>
        <w:tc>
          <w:tcPr>
            <w:tcW w:w="888" w:type="pct"/>
            <w:vAlign w:val="center"/>
          </w:tcPr>
          <w:p w14:paraId="1B6CBCD7" w14:textId="77777777" w:rsidR="00275853" w:rsidRPr="00DF236D" w:rsidRDefault="002F197B" w:rsidP="00275853">
            <w:pPr>
              <w:spacing w:after="0" w:line="240" w:lineRule="auto"/>
              <w:jc w:val="center"/>
              <w:rPr>
                <w:rFonts w:ascii="Times New Roman" w:eastAsia="Times New Roman" w:hAnsi="Times New Roman" w:cs="Times New Roman"/>
                <w:color w:val="000000"/>
                <w:sz w:val="24"/>
                <w:szCs w:val="24"/>
                <w:lang w:eastAsia="ru-RU"/>
              </w:rPr>
            </w:pPr>
            <m:oMathPara>
              <m:oMath>
                <m:sSubSup>
                  <m:sSubSupPr>
                    <m:ctrlPr>
                      <w:rPr>
                        <w:rFonts w:ascii="Cambria Math" w:eastAsia="Times New Roman" w:hAnsi="Cambria Math" w:cs="Times New Roman"/>
                        <w:color w:val="000000"/>
                        <w:sz w:val="24"/>
                        <w:szCs w:val="24"/>
                        <w:lang w:eastAsia="ru-RU"/>
                      </w:rPr>
                    </m:ctrlPr>
                  </m:sSubSupPr>
                  <m:e>
                    <m:r>
                      <m:rPr>
                        <m:sty m:val="p"/>
                      </m:rPr>
                      <w:rPr>
                        <w:rFonts w:ascii="Cambria Math" w:eastAsia="Times New Roman" w:hAnsi="Cambria Math" w:cs="Times New Roman"/>
                        <w:color w:val="000000"/>
                        <w:sz w:val="24"/>
                        <w:szCs w:val="24"/>
                        <w:lang w:eastAsia="ru-RU"/>
                      </w:rPr>
                      <m:t>S</m:t>
                    </m:r>
                  </m:e>
                  <m:sub>
                    <m:r>
                      <m:rPr>
                        <m:sty m:val="p"/>
                      </m:rPr>
                      <w:rPr>
                        <w:rFonts w:ascii="Cambria Math" w:eastAsia="Times New Roman" w:hAnsi="Cambria Math" w:cs="Times New Roman"/>
                        <w:color w:val="000000"/>
                        <w:sz w:val="24"/>
                        <w:szCs w:val="24"/>
                        <w:vertAlign w:val="subscript"/>
                        <w:lang w:eastAsia="ru-RU"/>
                      </w:rPr>
                      <m:t>III</m:t>
                    </m:r>
                  </m:sub>
                  <m:sup>
                    <m:r>
                      <m:rPr>
                        <m:sty m:val="p"/>
                      </m:rPr>
                      <w:rPr>
                        <w:rFonts w:ascii="Cambria Math" w:eastAsia="Times New Roman" w:hAnsi="Cambria Math" w:cs="Times New Roman"/>
                        <w:color w:val="000000"/>
                        <w:sz w:val="24"/>
                        <w:szCs w:val="24"/>
                        <w:vertAlign w:val="superscript"/>
                        <w:lang w:val="en-US" w:eastAsia="ru-RU"/>
                      </w:rPr>
                      <m:t>Mg</m:t>
                    </m:r>
                    <m:r>
                      <m:rPr>
                        <m:sty m:val="p"/>
                      </m:rPr>
                      <w:rPr>
                        <w:rFonts w:ascii="Cambria Math" w:eastAsia="Times New Roman" w:hAnsi="Cambria Math" w:cs="Times New Roman"/>
                        <w:color w:val="000000"/>
                        <w:sz w:val="24"/>
                        <w:szCs w:val="24"/>
                        <w:vertAlign w:val="superscript"/>
                        <w:lang w:eastAsia="ru-RU"/>
                      </w:rPr>
                      <m:t>Ca</m:t>
                    </m:r>
                  </m:sup>
                </m:sSubSup>
              </m:oMath>
            </m:oMathPara>
          </w:p>
        </w:tc>
        <w:tc>
          <w:tcPr>
            <w:tcW w:w="445" w:type="pct"/>
            <w:shd w:val="clear" w:color="auto" w:fill="auto"/>
            <w:noWrap/>
            <w:vAlign w:val="center"/>
            <w:hideMark/>
          </w:tcPr>
          <w:p w14:paraId="35953928"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1328</w:t>
            </w:r>
          </w:p>
        </w:tc>
        <w:tc>
          <w:tcPr>
            <w:tcW w:w="945" w:type="pct"/>
            <w:vAlign w:val="center"/>
          </w:tcPr>
          <w:p w14:paraId="38BE7E16" w14:textId="77777777" w:rsidR="00275853" w:rsidRPr="00DF236D" w:rsidRDefault="002F197B" w:rsidP="00275853">
            <w:pPr>
              <w:spacing w:after="0" w:line="240" w:lineRule="auto"/>
              <w:jc w:val="center"/>
              <w:rPr>
                <w:rFonts w:ascii="Times New Roman" w:eastAsia="Times New Roman" w:hAnsi="Times New Roman" w:cs="Times New Roman"/>
                <w:color w:val="000000"/>
                <w:sz w:val="24"/>
                <w:szCs w:val="24"/>
                <w:lang w:eastAsia="ru-RU"/>
              </w:rPr>
            </w:pPr>
            <m:oMathPara>
              <m:oMath>
                <m:sSubSup>
                  <m:sSubSupPr>
                    <m:ctrlPr>
                      <w:rPr>
                        <w:rFonts w:ascii="Cambria Math" w:eastAsia="Times New Roman" w:hAnsi="Cambria Math" w:cs="Times New Roman"/>
                        <w:color w:val="000000"/>
                        <w:sz w:val="24"/>
                        <w:szCs w:val="24"/>
                        <w:lang w:eastAsia="ru-RU"/>
                      </w:rPr>
                    </m:ctrlPr>
                  </m:sSubSupPr>
                  <m:e>
                    <m:r>
                      <m:rPr>
                        <m:sty m:val="p"/>
                      </m:rPr>
                      <w:rPr>
                        <w:rFonts w:ascii="Cambria Math" w:eastAsia="Times New Roman" w:hAnsi="Cambria Math" w:cs="Times New Roman"/>
                        <w:color w:val="000000"/>
                        <w:sz w:val="24"/>
                        <w:szCs w:val="24"/>
                        <w:lang w:eastAsia="ru-RU"/>
                      </w:rPr>
                      <m:t>S</m:t>
                    </m:r>
                  </m:e>
                  <m:sub>
                    <m:r>
                      <m:rPr>
                        <m:sty m:val="p"/>
                      </m:rPr>
                      <w:rPr>
                        <w:rFonts w:ascii="Cambria Math" w:eastAsia="Times New Roman" w:hAnsi="Cambria Math" w:cs="Times New Roman"/>
                        <w:color w:val="000000"/>
                        <w:sz w:val="24"/>
                        <w:szCs w:val="24"/>
                        <w:vertAlign w:val="subscript"/>
                        <w:lang w:eastAsia="ru-RU"/>
                      </w:rPr>
                      <m:t>II</m:t>
                    </m:r>
                  </m:sub>
                  <m:sup>
                    <m:r>
                      <m:rPr>
                        <m:sty m:val="p"/>
                      </m:rPr>
                      <w:rPr>
                        <w:rFonts w:ascii="Cambria Math" w:eastAsia="Times New Roman" w:hAnsi="Cambria Math" w:cs="Times New Roman"/>
                        <w:color w:val="000000"/>
                        <w:sz w:val="24"/>
                        <w:szCs w:val="24"/>
                        <w:vertAlign w:val="superscript"/>
                        <w:lang w:val="en-US" w:eastAsia="ru-RU"/>
                      </w:rPr>
                      <m:t>Na</m:t>
                    </m:r>
                  </m:sup>
                </m:sSubSup>
              </m:oMath>
            </m:oMathPara>
          </w:p>
        </w:tc>
      </w:tr>
      <w:tr w:rsidR="00275853" w:rsidRPr="00DF236D" w14:paraId="6A8FF951" w14:textId="77777777" w:rsidTr="009820CA">
        <w:trPr>
          <w:trHeight w:val="421"/>
        </w:trPr>
        <w:tc>
          <w:tcPr>
            <w:tcW w:w="1685" w:type="pct"/>
            <w:shd w:val="clear" w:color="auto" w:fill="auto"/>
            <w:vAlign w:val="center"/>
            <w:hideMark/>
          </w:tcPr>
          <w:p w14:paraId="06954DC6" w14:textId="77777777" w:rsidR="00275853" w:rsidRPr="00DF236D" w:rsidRDefault="00275853" w:rsidP="00275853">
            <w:pPr>
              <w:spacing w:after="0" w:line="240" w:lineRule="auto"/>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пгт. Жосалы в створе водпоста</w:t>
            </w:r>
          </w:p>
        </w:tc>
        <w:tc>
          <w:tcPr>
            <w:tcW w:w="593" w:type="pct"/>
            <w:shd w:val="clear" w:color="auto" w:fill="auto"/>
            <w:noWrap/>
            <w:vAlign w:val="center"/>
            <w:hideMark/>
          </w:tcPr>
          <w:p w14:paraId="28D54D2B"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1164</w:t>
            </w:r>
          </w:p>
        </w:tc>
        <w:tc>
          <w:tcPr>
            <w:tcW w:w="444" w:type="pct"/>
            <w:shd w:val="clear" w:color="auto" w:fill="auto"/>
            <w:noWrap/>
            <w:vAlign w:val="center"/>
            <w:hideMark/>
          </w:tcPr>
          <w:p w14:paraId="19FE32DB"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848</w:t>
            </w:r>
          </w:p>
        </w:tc>
        <w:tc>
          <w:tcPr>
            <w:tcW w:w="888" w:type="pct"/>
            <w:vAlign w:val="center"/>
          </w:tcPr>
          <w:p w14:paraId="47F1B2EE" w14:textId="77777777" w:rsidR="00275853" w:rsidRPr="00DF236D" w:rsidRDefault="002F197B" w:rsidP="00275853">
            <w:pPr>
              <w:spacing w:after="0" w:line="240" w:lineRule="auto"/>
              <w:jc w:val="center"/>
              <w:rPr>
                <w:rFonts w:ascii="Times New Roman" w:eastAsia="Times New Roman" w:hAnsi="Times New Roman" w:cs="Times New Roman"/>
                <w:color w:val="000000"/>
                <w:sz w:val="24"/>
                <w:szCs w:val="24"/>
                <w:lang w:eastAsia="ru-RU"/>
              </w:rPr>
            </w:pPr>
            <m:oMathPara>
              <m:oMath>
                <m:sSubSup>
                  <m:sSubSupPr>
                    <m:ctrlPr>
                      <w:rPr>
                        <w:rFonts w:ascii="Cambria Math" w:eastAsia="Times New Roman" w:hAnsi="Cambria Math" w:cs="Times New Roman"/>
                        <w:color w:val="000000"/>
                        <w:sz w:val="24"/>
                        <w:szCs w:val="24"/>
                        <w:lang w:eastAsia="ru-RU"/>
                      </w:rPr>
                    </m:ctrlPr>
                  </m:sSubSupPr>
                  <m:e>
                    <m:r>
                      <m:rPr>
                        <m:sty m:val="p"/>
                      </m:rPr>
                      <w:rPr>
                        <w:rFonts w:ascii="Cambria Math" w:eastAsia="Times New Roman" w:hAnsi="Cambria Math" w:cs="Times New Roman"/>
                        <w:color w:val="000000"/>
                        <w:sz w:val="24"/>
                        <w:szCs w:val="24"/>
                        <w:lang w:eastAsia="ru-RU"/>
                      </w:rPr>
                      <m:t>S</m:t>
                    </m:r>
                  </m:e>
                  <m:sub>
                    <m:r>
                      <m:rPr>
                        <m:sty m:val="p"/>
                      </m:rPr>
                      <w:rPr>
                        <w:rFonts w:ascii="Cambria Math" w:eastAsia="Times New Roman" w:hAnsi="Cambria Math" w:cs="Times New Roman"/>
                        <w:color w:val="000000"/>
                        <w:sz w:val="24"/>
                        <w:szCs w:val="24"/>
                        <w:vertAlign w:val="subscript"/>
                        <w:lang w:eastAsia="ru-RU"/>
                      </w:rPr>
                      <m:t>III</m:t>
                    </m:r>
                  </m:sub>
                  <m:sup>
                    <m:r>
                      <m:rPr>
                        <m:sty m:val="p"/>
                      </m:rPr>
                      <w:rPr>
                        <w:rFonts w:ascii="Cambria Math" w:eastAsia="Times New Roman" w:hAnsi="Cambria Math" w:cs="Times New Roman"/>
                        <w:color w:val="000000"/>
                        <w:sz w:val="24"/>
                        <w:szCs w:val="24"/>
                        <w:vertAlign w:val="superscript"/>
                        <w:lang w:val="en-US" w:eastAsia="ru-RU"/>
                      </w:rPr>
                      <m:t>Mg</m:t>
                    </m:r>
                    <m:r>
                      <m:rPr>
                        <m:sty m:val="p"/>
                      </m:rPr>
                      <w:rPr>
                        <w:rFonts w:ascii="Cambria Math" w:eastAsia="Times New Roman" w:hAnsi="Cambria Math" w:cs="Times New Roman"/>
                        <w:color w:val="000000"/>
                        <w:sz w:val="24"/>
                        <w:szCs w:val="24"/>
                        <w:vertAlign w:val="superscript"/>
                        <w:lang w:eastAsia="ru-RU"/>
                      </w:rPr>
                      <m:t>Ca</m:t>
                    </m:r>
                  </m:sup>
                </m:sSubSup>
              </m:oMath>
            </m:oMathPara>
          </w:p>
        </w:tc>
        <w:tc>
          <w:tcPr>
            <w:tcW w:w="445" w:type="pct"/>
            <w:shd w:val="clear" w:color="auto" w:fill="auto"/>
            <w:noWrap/>
            <w:vAlign w:val="center"/>
            <w:hideMark/>
          </w:tcPr>
          <w:p w14:paraId="1E6A3738"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1269</w:t>
            </w:r>
          </w:p>
        </w:tc>
        <w:tc>
          <w:tcPr>
            <w:tcW w:w="945" w:type="pct"/>
            <w:vAlign w:val="center"/>
          </w:tcPr>
          <w:p w14:paraId="6BD52241" w14:textId="77777777" w:rsidR="00275853" w:rsidRPr="00DF236D" w:rsidRDefault="002F197B" w:rsidP="00275853">
            <w:pPr>
              <w:spacing w:after="0" w:line="240" w:lineRule="auto"/>
              <w:jc w:val="center"/>
              <w:rPr>
                <w:rFonts w:ascii="Times New Roman" w:eastAsia="Times New Roman" w:hAnsi="Times New Roman" w:cs="Times New Roman"/>
                <w:color w:val="000000"/>
                <w:sz w:val="24"/>
                <w:szCs w:val="24"/>
                <w:lang w:eastAsia="ru-RU"/>
              </w:rPr>
            </w:pPr>
            <m:oMathPara>
              <m:oMath>
                <m:sSubSup>
                  <m:sSubSupPr>
                    <m:ctrlPr>
                      <w:rPr>
                        <w:rFonts w:ascii="Cambria Math" w:eastAsia="Times New Roman" w:hAnsi="Cambria Math" w:cs="Times New Roman"/>
                        <w:color w:val="000000"/>
                        <w:sz w:val="24"/>
                        <w:szCs w:val="24"/>
                        <w:lang w:eastAsia="ru-RU"/>
                      </w:rPr>
                    </m:ctrlPr>
                  </m:sSubSupPr>
                  <m:e>
                    <m:r>
                      <m:rPr>
                        <m:sty m:val="p"/>
                      </m:rPr>
                      <w:rPr>
                        <w:rFonts w:ascii="Cambria Math" w:eastAsia="Times New Roman" w:hAnsi="Cambria Math" w:cs="Times New Roman"/>
                        <w:color w:val="000000"/>
                        <w:sz w:val="24"/>
                        <w:szCs w:val="24"/>
                        <w:lang w:eastAsia="ru-RU"/>
                      </w:rPr>
                      <m:t>S</m:t>
                    </m:r>
                  </m:e>
                  <m:sub>
                    <m:r>
                      <m:rPr>
                        <m:sty m:val="p"/>
                      </m:rPr>
                      <w:rPr>
                        <w:rFonts w:ascii="Cambria Math" w:eastAsia="Times New Roman" w:hAnsi="Cambria Math" w:cs="Times New Roman"/>
                        <w:color w:val="000000"/>
                        <w:sz w:val="24"/>
                        <w:szCs w:val="24"/>
                        <w:vertAlign w:val="subscript"/>
                        <w:lang w:eastAsia="ru-RU"/>
                      </w:rPr>
                      <m:t>II</m:t>
                    </m:r>
                  </m:sub>
                  <m:sup>
                    <m:r>
                      <m:rPr>
                        <m:sty m:val="p"/>
                      </m:rPr>
                      <w:rPr>
                        <w:rFonts w:ascii="Cambria Math" w:eastAsia="Times New Roman" w:hAnsi="Cambria Math" w:cs="Times New Roman"/>
                        <w:color w:val="000000"/>
                        <w:sz w:val="24"/>
                        <w:szCs w:val="24"/>
                        <w:vertAlign w:val="superscript"/>
                        <w:lang w:val="en-US" w:eastAsia="ru-RU"/>
                      </w:rPr>
                      <m:t>Na</m:t>
                    </m:r>
                  </m:sup>
                </m:sSubSup>
              </m:oMath>
            </m:oMathPara>
          </w:p>
        </w:tc>
      </w:tr>
      <w:tr w:rsidR="00275853" w:rsidRPr="00DF236D" w14:paraId="1AAFB500" w14:textId="77777777" w:rsidTr="009820CA">
        <w:trPr>
          <w:trHeight w:val="413"/>
        </w:trPr>
        <w:tc>
          <w:tcPr>
            <w:tcW w:w="1685" w:type="pct"/>
            <w:shd w:val="clear" w:color="auto" w:fill="auto"/>
            <w:vAlign w:val="center"/>
            <w:hideMark/>
          </w:tcPr>
          <w:p w14:paraId="305C933C" w14:textId="77777777" w:rsidR="00275853" w:rsidRPr="00DF236D" w:rsidRDefault="00275853" w:rsidP="00275853">
            <w:pPr>
              <w:spacing w:after="0" w:line="240" w:lineRule="auto"/>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г. Казалы в створе водпоста</w:t>
            </w:r>
          </w:p>
        </w:tc>
        <w:tc>
          <w:tcPr>
            <w:tcW w:w="593" w:type="pct"/>
            <w:shd w:val="clear" w:color="auto" w:fill="auto"/>
            <w:noWrap/>
            <w:vAlign w:val="center"/>
            <w:hideMark/>
          </w:tcPr>
          <w:p w14:paraId="6A893378"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1395</w:t>
            </w:r>
          </w:p>
        </w:tc>
        <w:tc>
          <w:tcPr>
            <w:tcW w:w="444" w:type="pct"/>
            <w:shd w:val="clear" w:color="auto" w:fill="auto"/>
            <w:noWrap/>
            <w:vAlign w:val="center"/>
            <w:hideMark/>
          </w:tcPr>
          <w:p w14:paraId="2C887828"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1427</w:t>
            </w:r>
          </w:p>
        </w:tc>
        <w:tc>
          <w:tcPr>
            <w:tcW w:w="888" w:type="pct"/>
            <w:vAlign w:val="center"/>
          </w:tcPr>
          <w:p w14:paraId="0A767026" w14:textId="77777777" w:rsidR="00275853" w:rsidRPr="00DF236D" w:rsidRDefault="002F197B" w:rsidP="00275853">
            <w:pPr>
              <w:spacing w:after="0" w:line="240" w:lineRule="auto"/>
              <w:jc w:val="center"/>
              <w:rPr>
                <w:rFonts w:ascii="Times New Roman" w:eastAsia="Times New Roman" w:hAnsi="Times New Roman" w:cs="Times New Roman"/>
                <w:color w:val="000000"/>
                <w:sz w:val="24"/>
                <w:szCs w:val="24"/>
                <w:lang w:eastAsia="ru-RU"/>
              </w:rPr>
            </w:pPr>
            <m:oMathPara>
              <m:oMath>
                <m:sSubSup>
                  <m:sSubSupPr>
                    <m:ctrlPr>
                      <w:rPr>
                        <w:rFonts w:ascii="Cambria Math" w:eastAsia="Times New Roman" w:hAnsi="Cambria Math" w:cs="Times New Roman"/>
                        <w:color w:val="000000"/>
                        <w:sz w:val="24"/>
                        <w:szCs w:val="24"/>
                        <w:lang w:eastAsia="ru-RU"/>
                      </w:rPr>
                    </m:ctrlPr>
                  </m:sSubSupPr>
                  <m:e>
                    <m:r>
                      <m:rPr>
                        <m:sty m:val="p"/>
                      </m:rPr>
                      <w:rPr>
                        <w:rFonts w:ascii="Cambria Math" w:eastAsia="Times New Roman" w:hAnsi="Cambria Math" w:cs="Times New Roman"/>
                        <w:color w:val="000000"/>
                        <w:sz w:val="24"/>
                        <w:szCs w:val="24"/>
                        <w:lang w:eastAsia="ru-RU"/>
                      </w:rPr>
                      <m:t>S</m:t>
                    </m:r>
                  </m:e>
                  <m:sub>
                    <m:r>
                      <m:rPr>
                        <m:sty m:val="p"/>
                      </m:rPr>
                      <w:rPr>
                        <w:rFonts w:ascii="Cambria Math" w:eastAsia="Times New Roman" w:hAnsi="Cambria Math" w:cs="Times New Roman"/>
                        <w:color w:val="000000"/>
                        <w:sz w:val="24"/>
                        <w:szCs w:val="24"/>
                        <w:vertAlign w:val="subscript"/>
                        <w:lang w:eastAsia="ru-RU"/>
                      </w:rPr>
                      <m:t>III</m:t>
                    </m:r>
                  </m:sub>
                  <m:sup>
                    <m:r>
                      <m:rPr>
                        <m:sty m:val="p"/>
                      </m:rPr>
                      <w:rPr>
                        <w:rFonts w:ascii="Cambria Math" w:eastAsia="Times New Roman" w:hAnsi="Cambria Math" w:cs="Times New Roman"/>
                        <w:color w:val="000000"/>
                        <w:sz w:val="24"/>
                        <w:szCs w:val="24"/>
                        <w:vertAlign w:val="superscript"/>
                        <w:lang w:val="en-US" w:eastAsia="ru-RU"/>
                      </w:rPr>
                      <m:t>Mg</m:t>
                    </m:r>
                    <m:r>
                      <m:rPr>
                        <m:sty m:val="p"/>
                      </m:rPr>
                      <w:rPr>
                        <w:rFonts w:ascii="Cambria Math" w:eastAsia="Times New Roman" w:hAnsi="Cambria Math" w:cs="Times New Roman"/>
                        <w:color w:val="000000"/>
                        <w:sz w:val="24"/>
                        <w:szCs w:val="24"/>
                        <w:vertAlign w:val="superscript"/>
                        <w:lang w:eastAsia="ru-RU"/>
                      </w:rPr>
                      <m:t>Ca</m:t>
                    </m:r>
                  </m:sup>
                </m:sSubSup>
              </m:oMath>
            </m:oMathPara>
          </w:p>
        </w:tc>
        <w:tc>
          <w:tcPr>
            <w:tcW w:w="445" w:type="pct"/>
            <w:shd w:val="clear" w:color="auto" w:fill="auto"/>
            <w:noWrap/>
            <w:vAlign w:val="center"/>
            <w:hideMark/>
          </w:tcPr>
          <w:p w14:paraId="7CB91E91"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1366</w:t>
            </w:r>
          </w:p>
        </w:tc>
        <w:tc>
          <w:tcPr>
            <w:tcW w:w="945" w:type="pct"/>
            <w:vAlign w:val="center"/>
          </w:tcPr>
          <w:p w14:paraId="64D6ACCA" w14:textId="77777777" w:rsidR="00275853" w:rsidRPr="00DF236D" w:rsidRDefault="002F197B" w:rsidP="00275853">
            <w:pPr>
              <w:spacing w:after="0" w:line="240" w:lineRule="auto"/>
              <w:jc w:val="center"/>
              <w:rPr>
                <w:rFonts w:ascii="Times New Roman" w:eastAsia="Times New Roman" w:hAnsi="Times New Roman" w:cs="Times New Roman"/>
                <w:color w:val="000000"/>
                <w:sz w:val="24"/>
                <w:szCs w:val="24"/>
                <w:lang w:eastAsia="ru-RU"/>
              </w:rPr>
            </w:pPr>
            <m:oMathPara>
              <m:oMath>
                <m:sSubSup>
                  <m:sSubSupPr>
                    <m:ctrlPr>
                      <w:rPr>
                        <w:rFonts w:ascii="Cambria Math" w:eastAsia="Times New Roman" w:hAnsi="Cambria Math" w:cs="Times New Roman"/>
                        <w:color w:val="000000"/>
                        <w:sz w:val="24"/>
                        <w:szCs w:val="24"/>
                        <w:lang w:eastAsia="ru-RU"/>
                      </w:rPr>
                    </m:ctrlPr>
                  </m:sSubSupPr>
                  <m:e>
                    <m:r>
                      <m:rPr>
                        <m:sty m:val="p"/>
                      </m:rPr>
                      <w:rPr>
                        <w:rFonts w:ascii="Cambria Math" w:eastAsia="Times New Roman" w:hAnsi="Cambria Math" w:cs="Times New Roman"/>
                        <w:color w:val="000000"/>
                        <w:sz w:val="24"/>
                        <w:szCs w:val="24"/>
                        <w:lang w:eastAsia="ru-RU"/>
                      </w:rPr>
                      <m:t>S</m:t>
                    </m:r>
                  </m:e>
                  <m:sub>
                    <m:r>
                      <m:rPr>
                        <m:sty m:val="p"/>
                      </m:rPr>
                      <w:rPr>
                        <w:rFonts w:ascii="Cambria Math" w:eastAsia="Times New Roman" w:hAnsi="Cambria Math" w:cs="Times New Roman"/>
                        <w:color w:val="000000"/>
                        <w:sz w:val="24"/>
                        <w:szCs w:val="24"/>
                        <w:vertAlign w:val="subscript"/>
                        <w:lang w:eastAsia="ru-RU"/>
                      </w:rPr>
                      <m:t>II</m:t>
                    </m:r>
                  </m:sub>
                  <m:sup>
                    <m:r>
                      <m:rPr>
                        <m:sty m:val="p"/>
                      </m:rPr>
                      <w:rPr>
                        <w:rFonts w:ascii="Cambria Math" w:eastAsia="Times New Roman" w:hAnsi="Cambria Math" w:cs="Times New Roman"/>
                        <w:color w:val="000000"/>
                        <w:sz w:val="24"/>
                        <w:szCs w:val="24"/>
                        <w:vertAlign w:val="superscript"/>
                        <w:lang w:val="en-US" w:eastAsia="ru-RU"/>
                      </w:rPr>
                      <m:t>Na</m:t>
                    </m:r>
                  </m:sup>
                </m:sSubSup>
              </m:oMath>
            </m:oMathPara>
          </w:p>
        </w:tc>
      </w:tr>
      <w:tr w:rsidR="00275853" w:rsidRPr="00DF236D" w14:paraId="55CEDDA1" w14:textId="77777777" w:rsidTr="009820CA">
        <w:trPr>
          <w:trHeight w:val="419"/>
        </w:trPr>
        <w:tc>
          <w:tcPr>
            <w:tcW w:w="1685" w:type="pct"/>
            <w:shd w:val="clear" w:color="auto" w:fill="auto"/>
            <w:vAlign w:val="center"/>
            <w:hideMark/>
          </w:tcPr>
          <w:p w14:paraId="61BF7EE4" w14:textId="77777777" w:rsidR="00275853" w:rsidRPr="00DF236D" w:rsidRDefault="00275853" w:rsidP="00275853">
            <w:pPr>
              <w:spacing w:after="0" w:line="240" w:lineRule="auto"/>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с. Каратерень в створе водпоста</w:t>
            </w:r>
          </w:p>
        </w:tc>
        <w:tc>
          <w:tcPr>
            <w:tcW w:w="593" w:type="pct"/>
            <w:shd w:val="clear" w:color="auto" w:fill="auto"/>
            <w:noWrap/>
            <w:vAlign w:val="center"/>
            <w:hideMark/>
          </w:tcPr>
          <w:p w14:paraId="0A73CC05"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1183</w:t>
            </w:r>
          </w:p>
        </w:tc>
        <w:tc>
          <w:tcPr>
            <w:tcW w:w="444" w:type="pct"/>
            <w:shd w:val="clear" w:color="auto" w:fill="auto"/>
            <w:noWrap/>
            <w:vAlign w:val="center"/>
            <w:hideMark/>
          </w:tcPr>
          <w:p w14:paraId="17669178"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870</w:t>
            </w:r>
          </w:p>
        </w:tc>
        <w:tc>
          <w:tcPr>
            <w:tcW w:w="888" w:type="pct"/>
            <w:vAlign w:val="center"/>
          </w:tcPr>
          <w:p w14:paraId="54E75E2B" w14:textId="77777777" w:rsidR="00275853" w:rsidRPr="00DF236D" w:rsidRDefault="002F197B" w:rsidP="00275853">
            <w:pPr>
              <w:spacing w:after="0" w:line="240" w:lineRule="auto"/>
              <w:jc w:val="center"/>
              <w:rPr>
                <w:rFonts w:ascii="Times New Roman" w:eastAsia="Times New Roman" w:hAnsi="Times New Roman" w:cs="Times New Roman"/>
                <w:color w:val="000000"/>
                <w:sz w:val="24"/>
                <w:szCs w:val="24"/>
                <w:lang w:eastAsia="ru-RU"/>
              </w:rPr>
            </w:pPr>
            <m:oMathPara>
              <m:oMath>
                <m:sSubSup>
                  <m:sSubSupPr>
                    <m:ctrlPr>
                      <w:rPr>
                        <w:rFonts w:ascii="Cambria Math" w:eastAsia="Times New Roman" w:hAnsi="Cambria Math" w:cs="Times New Roman"/>
                        <w:color w:val="000000"/>
                        <w:sz w:val="24"/>
                        <w:szCs w:val="24"/>
                        <w:lang w:eastAsia="ru-RU"/>
                      </w:rPr>
                    </m:ctrlPr>
                  </m:sSubSupPr>
                  <m:e>
                    <m:r>
                      <m:rPr>
                        <m:sty m:val="p"/>
                      </m:rPr>
                      <w:rPr>
                        <w:rFonts w:ascii="Cambria Math" w:eastAsia="Times New Roman" w:hAnsi="Cambria Math" w:cs="Times New Roman"/>
                        <w:color w:val="000000"/>
                        <w:sz w:val="24"/>
                        <w:szCs w:val="24"/>
                        <w:lang w:eastAsia="ru-RU"/>
                      </w:rPr>
                      <m:t>S</m:t>
                    </m:r>
                  </m:e>
                  <m:sub>
                    <m:r>
                      <m:rPr>
                        <m:sty m:val="p"/>
                      </m:rPr>
                      <w:rPr>
                        <w:rFonts w:ascii="Cambria Math" w:eastAsia="Times New Roman" w:hAnsi="Cambria Math" w:cs="Times New Roman"/>
                        <w:color w:val="000000"/>
                        <w:sz w:val="24"/>
                        <w:szCs w:val="24"/>
                        <w:vertAlign w:val="subscript"/>
                        <w:lang w:eastAsia="ru-RU"/>
                      </w:rPr>
                      <m:t>III</m:t>
                    </m:r>
                  </m:sub>
                  <m:sup>
                    <m:r>
                      <m:rPr>
                        <m:sty m:val="p"/>
                      </m:rPr>
                      <w:rPr>
                        <w:rFonts w:ascii="Cambria Math" w:eastAsia="Times New Roman" w:hAnsi="Cambria Math" w:cs="Times New Roman"/>
                        <w:color w:val="000000"/>
                        <w:sz w:val="24"/>
                        <w:szCs w:val="24"/>
                        <w:vertAlign w:val="superscript"/>
                        <w:lang w:val="en-US" w:eastAsia="ru-RU"/>
                      </w:rPr>
                      <m:t>Mg</m:t>
                    </m:r>
                    <m:r>
                      <m:rPr>
                        <m:sty m:val="p"/>
                      </m:rPr>
                      <w:rPr>
                        <w:rFonts w:ascii="Cambria Math" w:eastAsia="Times New Roman" w:hAnsi="Cambria Math" w:cs="Times New Roman"/>
                        <w:color w:val="000000"/>
                        <w:sz w:val="24"/>
                        <w:szCs w:val="24"/>
                        <w:vertAlign w:val="superscript"/>
                        <w:lang w:eastAsia="ru-RU"/>
                      </w:rPr>
                      <m:t>Ca</m:t>
                    </m:r>
                  </m:sup>
                </m:sSubSup>
              </m:oMath>
            </m:oMathPara>
          </w:p>
        </w:tc>
        <w:tc>
          <w:tcPr>
            <w:tcW w:w="445" w:type="pct"/>
            <w:shd w:val="clear" w:color="auto" w:fill="auto"/>
            <w:noWrap/>
            <w:vAlign w:val="center"/>
            <w:hideMark/>
          </w:tcPr>
          <w:p w14:paraId="4B146C97" w14:textId="77777777" w:rsidR="00275853" w:rsidRPr="00DF236D" w:rsidRDefault="00275853" w:rsidP="00275853">
            <w:pPr>
              <w:spacing w:after="0" w:line="240" w:lineRule="auto"/>
              <w:jc w:val="center"/>
              <w:rPr>
                <w:rFonts w:ascii="Times New Roman" w:eastAsia="Times New Roman" w:hAnsi="Times New Roman" w:cs="Times New Roman"/>
                <w:color w:val="000000"/>
                <w:sz w:val="24"/>
                <w:szCs w:val="24"/>
                <w:lang w:eastAsia="ru-RU"/>
              </w:rPr>
            </w:pPr>
            <w:r w:rsidRPr="00DF236D">
              <w:rPr>
                <w:rFonts w:ascii="Times New Roman" w:eastAsia="Times New Roman" w:hAnsi="Times New Roman" w:cs="Times New Roman"/>
                <w:color w:val="000000"/>
                <w:sz w:val="24"/>
                <w:szCs w:val="24"/>
                <w:lang w:eastAsia="ru-RU"/>
              </w:rPr>
              <w:t>1340</w:t>
            </w:r>
          </w:p>
        </w:tc>
        <w:tc>
          <w:tcPr>
            <w:tcW w:w="945" w:type="pct"/>
            <w:vAlign w:val="center"/>
          </w:tcPr>
          <w:p w14:paraId="6996B5F1" w14:textId="77777777" w:rsidR="00275853" w:rsidRPr="00DF236D" w:rsidRDefault="002F197B" w:rsidP="00275853">
            <w:pPr>
              <w:spacing w:after="0" w:line="240" w:lineRule="auto"/>
              <w:jc w:val="center"/>
              <w:rPr>
                <w:rFonts w:ascii="Times New Roman" w:eastAsia="Times New Roman" w:hAnsi="Times New Roman" w:cs="Times New Roman"/>
                <w:color w:val="000000"/>
                <w:sz w:val="24"/>
                <w:szCs w:val="24"/>
                <w:lang w:eastAsia="ru-RU"/>
              </w:rPr>
            </w:pPr>
            <m:oMathPara>
              <m:oMath>
                <m:sSubSup>
                  <m:sSubSupPr>
                    <m:ctrlPr>
                      <w:rPr>
                        <w:rFonts w:ascii="Cambria Math" w:eastAsia="Times New Roman" w:hAnsi="Cambria Math" w:cs="Times New Roman"/>
                        <w:color w:val="000000"/>
                        <w:sz w:val="24"/>
                        <w:szCs w:val="24"/>
                        <w:lang w:eastAsia="ru-RU"/>
                      </w:rPr>
                    </m:ctrlPr>
                  </m:sSubSupPr>
                  <m:e>
                    <m:r>
                      <m:rPr>
                        <m:sty m:val="p"/>
                      </m:rPr>
                      <w:rPr>
                        <w:rFonts w:ascii="Cambria Math" w:eastAsia="Times New Roman" w:hAnsi="Cambria Math" w:cs="Times New Roman"/>
                        <w:color w:val="000000"/>
                        <w:sz w:val="24"/>
                        <w:szCs w:val="24"/>
                        <w:lang w:eastAsia="ru-RU"/>
                      </w:rPr>
                      <m:t>S</m:t>
                    </m:r>
                  </m:e>
                  <m:sub>
                    <m:r>
                      <m:rPr>
                        <m:sty m:val="p"/>
                      </m:rPr>
                      <w:rPr>
                        <w:rFonts w:ascii="Cambria Math" w:eastAsia="Times New Roman" w:hAnsi="Cambria Math" w:cs="Times New Roman"/>
                        <w:color w:val="000000"/>
                        <w:sz w:val="24"/>
                        <w:szCs w:val="24"/>
                        <w:vertAlign w:val="subscript"/>
                        <w:lang w:eastAsia="ru-RU"/>
                      </w:rPr>
                      <m:t>II</m:t>
                    </m:r>
                  </m:sub>
                  <m:sup>
                    <m:r>
                      <m:rPr>
                        <m:sty m:val="p"/>
                      </m:rPr>
                      <w:rPr>
                        <w:rFonts w:ascii="Cambria Math" w:eastAsia="Times New Roman" w:hAnsi="Cambria Math" w:cs="Times New Roman"/>
                        <w:color w:val="000000"/>
                        <w:sz w:val="24"/>
                        <w:szCs w:val="24"/>
                        <w:vertAlign w:val="superscript"/>
                        <w:lang w:val="en-US" w:eastAsia="ru-RU"/>
                      </w:rPr>
                      <m:t>Na</m:t>
                    </m:r>
                  </m:sup>
                </m:sSubSup>
              </m:oMath>
            </m:oMathPara>
          </w:p>
        </w:tc>
      </w:tr>
      <w:bookmarkEnd w:id="35"/>
    </w:tbl>
    <w:p w14:paraId="7C1945B9" w14:textId="77777777" w:rsidR="00275853" w:rsidRPr="00DF236D" w:rsidRDefault="00275853" w:rsidP="00275853">
      <w:pPr>
        <w:spacing w:after="0" w:line="240" w:lineRule="auto"/>
        <w:ind w:firstLine="567"/>
        <w:contextualSpacing/>
        <w:jc w:val="both"/>
        <w:rPr>
          <w:rFonts w:ascii="Times New Roman" w:eastAsia="Calibri" w:hAnsi="Times New Roman" w:cs="Times New Roman"/>
          <w:bCs/>
          <w:sz w:val="28"/>
          <w:szCs w:val="28"/>
        </w:rPr>
      </w:pPr>
    </w:p>
    <w:p w14:paraId="7094BB0C" w14:textId="77777777" w:rsidR="00AF6FD5" w:rsidRPr="00DF236D" w:rsidRDefault="00AF6FD5" w:rsidP="00092B11">
      <w:pPr>
        <w:widowControl w:val="0"/>
        <w:spacing w:after="0" w:line="240" w:lineRule="auto"/>
        <w:jc w:val="center"/>
        <w:rPr>
          <w:rFonts w:ascii="Times New Roman" w:hAnsi="Times New Roman" w:cs="Times New Roman"/>
          <w:b/>
          <w:noProof/>
          <w:sz w:val="28"/>
          <w:szCs w:val="28"/>
        </w:rPr>
      </w:pPr>
    </w:p>
    <w:p w14:paraId="14D8AA7B" w14:textId="77777777" w:rsidR="00AF6FD5" w:rsidRPr="00DF236D" w:rsidRDefault="00AF6FD5" w:rsidP="00092B11">
      <w:pPr>
        <w:widowControl w:val="0"/>
        <w:spacing w:after="0" w:line="240" w:lineRule="auto"/>
        <w:jc w:val="center"/>
        <w:rPr>
          <w:rFonts w:ascii="Times New Roman" w:hAnsi="Times New Roman" w:cs="Times New Roman"/>
          <w:b/>
          <w:noProof/>
          <w:sz w:val="28"/>
          <w:szCs w:val="28"/>
        </w:rPr>
      </w:pPr>
    </w:p>
    <w:p w14:paraId="5710F28B" w14:textId="77777777" w:rsidR="00AF6FD5" w:rsidRPr="00DF236D" w:rsidRDefault="00AF6FD5" w:rsidP="00092B11">
      <w:pPr>
        <w:widowControl w:val="0"/>
        <w:spacing w:after="0" w:line="240" w:lineRule="auto"/>
        <w:jc w:val="center"/>
        <w:rPr>
          <w:rFonts w:ascii="Times New Roman" w:hAnsi="Times New Roman" w:cs="Times New Roman"/>
          <w:b/>
          <w:noProof/>
          <w:sz w:val="28"/>
          <w:szCs w:val="28"/>
        </w:rPr>
      </w:pPr>
    </w:p>
    <w:p w14:paraId="4035B1BC" w14:textId="77777777" w:rsidR="00AF6FD5" w:rsidRPr="00DF236D" w:rsidRDefault="00AF6FD5" w:rsidP="00092B11">
      <w:pPr>
        <w:widowControl w:val="0"/>
        <w:spacing w:after="0" w:line="240" w:lineRule="auto"/>
        <w:jc w:val="center"/>
        <w:rPr>
          <w:rFonts w:ascii="Times New Roman" w:hAnsi="Times New Roman" w:cs="Times New Roman"/>
          <w:b/>
          <w:noProof/>
          <w:sz w:val="28"/>
          <w:szCs w:val="28"/>
        </w:rPr>
      </w:pPr>
    </w:p>
    <w:p w14:paraId="66F06112" w14:textId="77777777" w:rsidR="00275853" w:rsidRPr="00DF236D" w:rsidRDefault="00275853" w:rsidP="00092B11">
      <w:pPr>
        <w:widowControl w:val="0"/>
        <w:spacing w:after="0" w:line="240" w:lineRule="auto"/>
        <w:jc w:val="center"/>
        <w:rPr>
          <w:rFonts w:ascii="Times New Roman" w:hAnsi="Times New Roman" w:cs="Times New Roman"/>
          <w:b/>
          <w:noProof/>
          <w:sz w:val="28"/>
          <w:szCs w:val="28"/>
        </w:rPr>
        <w:sectPr w:rsidR="00275853" w:rsidRPr="00DF236D" w:rsidSect="00AF6FD5">
          <w:pgSz w:w="16838" w:h="11906" w:orient="landscape" w:code="9"/>
          <w:pgMar w:top="1701" w:right="1134" w:bottom="567" w:left="1134" w:header="709" w:footer="709" w:gutter="0"/>
          <w:cols w:space="708"/>
          <w:docGrid w:linePitch="360"/>
        </w:sectPr>
      </w:pPr>
    </w:p>
    <w:p w14:paraId="2EC8DF55" w14:textId="77777777" w:rsidR="00275853" w:rsidRPr="00DF236D" w:rsidRDefault="00182DFF" w:rsidP="00275853">
      <w:pPr>
        <w:spacing w:after="0" w:line="240" w:lineRule="auto"/>
        <w:jc w:val="both"/>
        <w:rPr>
          <w:rFonts w:ascii="Times New Roman" w:eastAsia="Calibri" w:hAnsi="Times New Roman" w:cs="Times New Roman"/>
          <w:bCs/>
          <w:sz w:val="28"/>
          <w:szCs w:val="28"/>
          <w:lang w:val="kk-KZ"/>
        </w:rPr>
      </w:pPr>
      <w:r w:rsidRPr="00DF236D">
        <w:rPr>
          <w:rFonts w:ascii="Times New Roman" w:hAnsi="Times New Roman" w:cs="Times New Roman"/>
          <w:sz w:val="28"/>
          <w:szCs w:val="28"/>
        </w:rPr>
        <w:lastRenderedPageBreak/>
        <w:t xml:space="preserve">Таблица Н.3 – </w:t>
      </w:r>
      <w:r w:rsidR="00275853" w:rsidRPr="00DF236D">
        <w:rPr>
          <w:rFonts w:ascii="Times New Roman" w:eastAsia="Calibri" w:hAnsi="Times New Roman" w:cs="Times New Roman"/>
          <w:bCs/>
          <w:sz w:val="28"/>
          <w:szCs w:val="28"/>
          <w:lang w:val="kk-KZ"/>
        </w:rPr>
        <w:t xml:space="preserve">Динамика комплексного индекса загрязнения воды (КИЗВ) р. Сырдария </w:t>
      </w:r>
    </w:p>
    <w:p w14:paraId="6B2C9A04" w14:textId="77777777" w:rsidR="00275853" w:rsidRPr="00DF236D" w:rsidRDefault="00275853" w:rsidP="00275853">
      <w:pPr>
        <w:spacing w:after="0" w:line="240" w:lineRule="auto"/>
        <w:jc w:val="both"/>
        <w:rPr>
          <w:rFonts w:ascii="Times New Roman" w:eastAsia="Times New Roman" w:hAnsi="Times New Roman" w:cs="Times New Roman"/>
          <w:sz w:val="28"/>
          <w:szCs w:val="28"/>
          <w:lang w:eastAsia="ar-SA"/>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6"/>
        <w:gridCol w:w="650"/>
        <w:gridCol w:w="650"/>
        <w:gridCol w:w="650"/>
        <w:gridCol w:w="650"/>
        <w:gridCol w:w="650"/>
        <w:gridCol w:w="650"/>
        <w:gridCol w:w="649"/>
        <w:gridCol w:w="649"/>
        <w:gridCol w:w="649"/>
        <w:gridCol w:w="711"/>
        <w:gridCol w:w="711"/>
        <w:gridCol w:w="649"/>
        <w:gridCol w:w="711"/>
        <w:gridCol w:w="649"/>
        <w:gridCol w:w="649"/>
        <w:gridCol w:w="649"/>
        <w:gridCol w:w="649"/>
        <w:gridCol w:w="711"/>
        <w:gridCol w:w="649"/>
        <w:gridCol w:w="649"/>
      </w:tblGrid>
      <w:tr w:rsidR="00096755" w:rsidRPr="00DF236D" w14:paraId="306F6D39" w14:textId="77777777" w:rsidTr="009820CA">
        <w:trPr>
          <w:trHeight w:val="300"/>
          <w:jc w:val="center"/>
        </w:trPr>
        <w:tc>
          <w:tcPr>
            <w:tcW w:w="455" w:type="pct"/>
            <w:shd w:val="clear" w:color="auto" w:fill="auto"/>
            <w:noWrap/>
            <w:vAlign w:val="bottom"/>
            <w:hideMark/>
          </w:tcPr>
          <w:p w14:paraId="291D7900" w14:textId="77777777" w:rsidR="00275853" w:rsidRPr="00DF236D" w:rsidRDefault="00275853" w:rsidP="00F17CAA">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КИЗВ</w:t>
            </w:r>
          </w:p>
        </w:tc>
        <w:tc>
          <w:tcPr>
            <w:tcW w:w="223" w:type="pct"/>
            <w:shd w:val="clear" w:color="auto" w:fill="auto"/>
            <w:noWrap/>
            <w:vAlign w:val="center"/>
            <w:hideMark/>
          </w:tcPr>
          <w:p w14:paraId="6AB7BE0E"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2000</w:t>
            </w:r>
          </w:p>
        </w:tc>
        <w:tc>
          <w:tcPr>
            <w:tcW w:w="223" w:type="pct"/>
            <w:shd w:val="clear" w:color="auto" w:fill="auto"/>
            <w:noWrap/>
            <w:vAlign w:val="center"/>
            <w:hideMark/>
          </w:tcPr>
          <w:p w14:paraId="2602FCC0"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2001</w:t>
            </w:r>
          </w:p>
        </w:tc>
        <w:tc>
          <w:tcPr>
            <w:tcW w:w="223" w:type="pct"/>
            <w:shd w:val="clear" w:color="auto" w:fill="auto"/>
            <w:noWrap/>
            <w:vAlign w:val="center"/>
            <w:hideMark/>
          </w:tcPr>
          <w:p w14:paraId="5BA7072C"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2002</w:t>
            </w:r>
          </w:p>
        </w:tc>
        <w:tc>
          <w:tcPr>
            <w:tcW w:w="223" w:type="pct"/>
            <w:shd w:val="clear" w:color="auto" w:fill="auto"/>
            <w:noWrap/>
            <w:vAlign w:val="center"/>
            <w:hideMark/>
          </w:tcPr>
          <w:p w14:paraId="31CB1062"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2003</w:t>
            </w:r>
          </w:p>
        </w:tc>
        <w:tc>
          <w:tcPr>
            <w:tcW w:w="223" w:type="pct"/>
            <w:shd w:val="clear" w:color="auto" w:fill="auto"/>
            <w:noWrap/>
            <w:vAlign w:val="center"/>
            <w:hideMark/>
          </w:tcPr>
          <w:p w14:paraId="56403A92"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2004</w:t>
            </w:r>
          </w:p>
        </w:tc>
        <w:tc>
          <w:tcPr>
            <w:tcW w:w="223" w:type="pct"/>
            <w:shd w:val="clear" w:color="auto" w:fill="auto"/>
            <w:noWrap/>
            <w:vAlign w:val="center"/>
            <w:hideMark/>
          </w:tcPr>
          <w:p w14:paraId="7913CB00"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2005</w:t>
            </w:r>
          </w:p>
        </w:tc>
        <w:tc>
          <w:tcPr>
            <w:tcW w:w="223" w:type="pct"/>
            <w:shd w:val="clear" w:color="auto" w:fill="auto"/>
            <w:noWrap/>
            <w:vAlign w:val="center"/>
            <w:hideMark/>
          </w:tcPr>
          <w:p w14:paraId="075FC8A6"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2006</w:t>
            </w:r>
          </w:p>
        </w:tc>
        <w:tc>
          <w:tcPr>
            <w:tcW w:w="223" w:type="pct"/>
            <w:shd w:val="clear" w:color="auto" w:fill="auto"/>
            <w:noWrap/>
            <w:vAlign w:val="center"/>
            <w:hideMark/>
          </w:tcPr>
          <w:p w14:paraId="00A12F59"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2007</w:t>
            </w:r>
          </w:p>
        </w:tc>
        <w:tc>
          <w:tcPr>
            <w:tcW w:w="223" w:type="pct"/>
            <w:shd w:val="clear" w:color="auto" w:fill="auto"/>
            <w:noWrap/>
            <w:vAlign w:val="center"/>
            <w:hideMark/>
          </w:tcPr>
          <w:p w14:paraId="42A20ECC"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2008</w:t>
            </w:r>
          </w:p>
        </w:tc>
        <w:tc>
          <w:tcPr>
            <w:tcW w:w="244" w:type="pct"/>
            <w:shd w:val="clear" w:color="auto" w:fill="auto"/>
            <w:noWrap/>
            <w:vAlign w:val="center"/>
            <w:hideMark/>
          </w:tcPr>
          <w:p w14:paraId="5E1E7B0E"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2009</w:t>
            </w:r>
          </w:p>
        </w:tc>
        <w:tc>
          <w:tcPr>
            <w:tcW w:w="244" w:type="pct"/>
            <w:shd w:val="clear" w:color="auto" w:fill="auto"/>
            <w:noWrap/>
            <w:vAlign w:val="center"/>
            <w:hideMark/>
          </w:tcPr>
          <w:p w14:paraId="5263B04F"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2010</w:t>
            </w:r>
          </w:p>
        </w:tc>
        <w:tc>
          <w:tcPr>
            <w:tcW w:w="223" w:type="pct"/>
            <w:shd w:val="clear" w:color="auto" w:fill="auto"/>
            <w:noWrap/>
            <w:vAlign w:val="center"/>
            <w:hideMark/>
          </w:tcPr>
          <w:p w14:paraId="556FB9F0"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2011</w:t>
            </w:r>
          </w:p>
        </w:tc>
        <w:tc>
          <w:tcPr>
            <w:tcW w:w="244" w:type="pct"/>
            <w:shd w:val="clear" w:color="auto" w:fill="auto"/>
            <w:noWrap/>
            <w:vAlign w:val="center"/>
            <w:hideMark/>
          </w:tcPr>
          <w:p w14:paraId="3A3D13F7"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2012</w:t>
            </w:r>
          </w:p>
        </w:tc>
        <w:tc>
          <w:tcPr>
            <w:tcW w:w="223" w:type="pct"/>
            <w:shd w:val="clear" w:color="auto" w:fill="auto"/>
            <w:noWrap/>
            <w:vAlign w:val="center"/>
            <w:hideMark/>
          </w:tcPr>
          <w:p w14:paraId="5433B429"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2013</w:t>
            </w:r>
          </w:p>
        </w:tc>
        <w:tc>
          <w:tcPr>
            <w:tcW w:w="223" w:type="pct"/>
            <w:shd w:val="clear" w:color="auto" w:fill="auto"/>
            <w:noWrap/>
            <w:vAlign w:val="center"/>
            <w:hideMark/>
          </w:tcPr>
          <w:p w14:paraId="5E936308"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2014</w:t>
            </w:r>
          </w:p>
        </w:tc>
        <w:tc>
          <w:tcPr>
            <w:tcW w:w="223" w:type="pct"/>
            <w:shd w:val="clear" w:color="auto" w:fill="auto"/>
            <w:noWrap/>
            <w:vAlign w:val="center"/>
            <w:hideMark/>
          </w:tcPr>
          <w:p w14:paraId="574B1773"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2015</w:t>
            </w:r>
          </w:p>
        </w:tc>
        <w:tc>
          <w:tcPr>
            <w:tcW w:w="223" w:type="pct"/>
            <w:shd w:val="clear" w:color="auto" w:fill="auto"/>
            <w:noWrap/>
            <w:vAlign w:val="center"/>
            <w:hideMark/>
          </w:tcPr>
          <w:p w14:paraId="76CF860B"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2016</w:t>
            </w:r>
          </w:p>
        </w:tc>
        <w:tc>
          <w:tcPr>
            <w:tcW w:w="244" w:type="pct"/>
            <w:shd w:val="clear" w:color="auto" w:fill="auto"/>
            <w:noWrap/>
            <w:vAlign w:val="center"/>
            <w:hideMark/>
          </w:tcPr>
          <w:p w14:paraId="12564A16"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2017</w:t>
            </w:r>
          </w:p>
        </w:tc>
        <w:tc>
          <w:tcPr>
            <w:tcW w:w="223" w:type="pct"/>
            <w:shd w:val="clear" w:color="auto" w:fill="auto"/>
            <w:noWrap/>
            <w:vAlign w:val="center"/>
            <w:hideMark/>
          </w:tcPr>
          <w:p w14:paraId="1364EBA9"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2018</w:t>
            </w:r>
          </w:p>
        </w:tc>
        <w:tc>
          <w:tcPr>
            <w:tcW w:w="223" w:type="pct"/>
            <w:shd w:val="clear" w:color="auto" w:fill="auto"/>
            <w:noWrap/>
            <w:vAlign w:val="center"/>
            <w:hideMark/>
          </w:tcPr>
          <w:p w14:paraId="21B178AE"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2019</w:t>
            </w:r>
          </w:p>
        </w:tc>
      </w:tr>
      <w:tr w:rsidR="00096755" w:rsidRPr="00DF236D" w14:paraId="1500C437" w14:textId="77777777" w:rsidTr="009820CA">
        <w:trPr>
          <w:trHeight w:val="600"/>
          <w:jc w:val="center"/>
        </w:trPr>
        <w:tc>
          <w:tcPr>
            <w:tcW w:w="455" w:type="pct"/>
            <w:shd w:val="clear" w:color="auto" w:fill="auto"/>
            <w:vAlign w:val="bottom"/>
            <w:hideMark/>
          </w:tcPr>
          <w:p w14:paraId="3DBDFE85" w14:textId="77777777" w:rsidR="00275853" w:rsidRPr="00DF236D" w:rsidRDefault="00275853" w:rsidP="00275853">
            <w:pPr>
              <w:spacing w:after="0" w:line="240" w:lineRule="auto"/>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г. Казалы в створе водпоста</w:t>
            </w:r>
          </w:p>
        </w:tc>
        <w:tc>
          <w:tcPr>
            <w:tcW w:w="223" w:type="pct"/>
            <w:shd w:val="clear" w:color="auto" w:fill="auto"/>
            <w:noWrap/>
            <w:vAlign w:val="center"/>
            <w:hideMark/>
          </w:tcPr>
          <w:p w14:paraId="3CDA13DA"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1,98</w:t>
            </w:r>
          </w:p>
        </w:tc>
        <w:tc>
          <w:tcPr>
            <w:tcW w:w="223" w:type="pct"/>
            <w:shd w:val="clear" w:color="auto" w:fill="auto"/>
            <w:noWrap/>
            <w:vAlign w:val="center"/>
            <w:hideMark/>
          </w:tcPr>
          <w:p w14:paraId="15385C61"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1,83</w:t>
            </w:r>
          </w:p>
        </w:tc>
        <w:tc>
          <w:tcPr>
            <w:tcW w:w="223" w:type="pct"/>
            <w:shd w:val="clear" w:color="auto" w:fill="auto"/>
            <w:noWrap/>
            <w:vAlign w:val="center"/>
            <w:hideMark/>
          </w:tcPr>
          <w:p w14:paraId="2E3CA1F9"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1,74</w:t>
            </w:r>
          </w:p>
        </w:tc>
        <w:tc>
          <w:tcPr>
            <w:tcW w:w="223" w:type="pct"/>
            <w:shd w:val="clear" w:color="auto" w:fill="auto"/>
            <w:noWrap/>
            <w:vAlign w:val="center"/>
            <w:hideMark/>
          </w:tcPr>
          <w:p w14:paraId="671E91CA"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2,20</w:t>
            </w:r>
          </w:p>
        </w:tc>
        <w:tc>
          <w:tcPr>
            <w:tcW w:w="223" w:type="pct"/>
            <w:shd w:val="clear" w:color="auto" w:fill="auto"/>
            <w:noWrap/>
            <w:vAlign w:val="center"/>
            <w:hideMark/>
          </w:tcPr>
          <w:p w14:paraId="1ACBE566"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2,06</w:t>
            </w:r>
          </w:p>
        </w:tc>
        <w:tc>
          <w:tcPr>
            <w:tcW w:w="223" w:type="pct"/>
            <w:shd w:val="clear" w:color="auto" w:fill="auto"/>
            <w:noWrap/>
            <w:vAlign w:val="center"/>
            <w:hideMark/>
          </w:tcPr>
          <w:p w14:paraId="1B2C4CEE"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1,15</w:t>
            </w:r>
          </w:p>
        </w:tc>
        <w:tc>
          <w:tcPr>
            <w:tcW w:w="223" w:type="pct"/>
            <w:shd w:val="clear" w:color="auto" w:fill="auto"/>
            <w:noWrap/>
            <w:vAlign w:val="center"/>
            <w:hideMark/>
          </w:tcPr>
          <w:p w14:paraId="0D8FF5E5"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1,10</w:t>
            </w:r>
          </w:p>
        </w:tc>
        <w:tc>
          <w:tcPr>
            <w:tcW w:w="223" w:type="pct"/>
            <w:shd w:val="clear" w:color="auto" w:fill="auto"/>
            <w:noWrap/>
            <w:vAlign w:val="center"/>
            <w:hideMark/>
          </w:tcPr>
          <w:p w14:paraId="66D904D7"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1,50</w:t>
            </w:r>
          </w:p>
        </w:tc>
        <w:tc>
          <w:tcPr>
            <w:tcW w:w="223" w:type="pct"/>
            <w:shd w:val="clear" w:color="auto" w:fill="auto"/>
            <w:noWrap/>
            <w:vAlign w:val="center"/>
            <w:hideMark/>
          </w:tcPr>
          <w:p w14:paraId="2E9BA438"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1,16</w:t>
            </w:r>
          </w:p>
        </w:tc>
        <w:tc>
          <w:tcPr>
            <w:tcW w:w="244" w:type="pct"/>
            <w:shd w:val="clear" w:color="auto" w:fill="auto"/>
            <w:noWrap/>
            <w:vAlign w:val="center"/>
            <w:hideMark/>
          </w:tcPr>
          <w:p w14:paraId="23F7B257"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3,00</w:t>
            </w:r>
          </w:p>
        </w:tc>
        <w:tc>
          <w:tcPr>
            <w:tcW w:w="244" w:type="pct"/>
            <w:shd w:val="clear" w:color="auto" w:fill="auto"/>
            <w:noWrap/>
            <w:vAlign w:val="center"/>
            <w:hideMark/>
          </w:tcPr>
          <w:p w14:paraId="70817DB5"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2,48</w:t>
            </w:r>
          </w:p>
        </w:tc>
        <w:tc>
          <w:tcPr>
            <w:tcW w:w="223" w:type="pct"/>
            <w:shd w:val="clear" w:color="auto" w:fill="auto"/>
            <w:noWrap/>
            <w:vAlign w:val="center"/>
            <w:hideMark/>
          </w:tcPr>
          <w:p w14:paraId="32C07B3F"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1,00</w:t>
            </w:r>
          </w:p>
        </w:tc>
        <w:tc>
          <w:tcPr>
            <w:tcW w:w="244" w:type="pct"/>
            <w:shd w:val="clear" w:color="auto" w:fill="auto"/>
            <w:noWrap/>
            <w:vAlign w:val="center"/>
            <w:hideMark/>
          </w:tcPr>
          <w:p w14:paraId="1D44E858"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2,13</w:t>
            </w:r>
          </w:p>
        </w:tc>
        <w:tc>
          <w:tcPr>
            <w:tcW w:w="223" w:type="pct"/>
            <w:shd w:val="clear" w:color="auto" w:fill="auto"/>
            <w:noWrap/>
            <w:vAlign w:val="center"/>
            <w:hideMark/>
          </w:tcPr>
          <w:p w14:paraId="7792443E"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1,88</w:t>
            </w:r>
          </w:p>
        </w:tc>
        <w:tc>
          <w:tcPr>
            <w:tcW w:w="223" w:type="pct"/>
            <w:shd w:val="clear" w:color="auto" w:fill="auto"/>
            <w:noWrap/>
            <w:vAlign w:val="center"/>
            <w:hideMark/>
          </w:tcPr>
          <w:p w14:paraId="4150FB47"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2,20</w:t>
            </w:r>
          </w:p>
        </w:tc>
        <w:tc>
          <w:tcPr>
            <w:tcW w:w="223" w:type="pct"/>
            <w:shd w:val="clear" w:color="auto" w:fill="auto"/>
            <w:noWrap/>
            <w:vAlign w:val="center"/>
            <w:hideMark/>
          </w:tcPr>
          <w:p w14:paraId="5AC4BD44"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2,01</w:t>
            </w:r>
          </w:p>
        </w:tc>
        <w:tc>
          <w:tcPr>
            <w:tcW w:w="223" w:type="pct"/>
            <w:shd w:val="clear" w:color="auto" w:fill="auto"/>
            <w:noWrap/>
            <w:vAlign w:val="center"/>
            <w:hideMark/>
          </w:tcPr>
          <w:p w14:paraId="489DB7D0"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1,60</w:t>
            </w:r>
          </w:p>
        </w:tc>
        <w:tc>
          <w:tcPr>
            <w:tcW w:w="244" w:type="pct"/>
            <w:shd w:val="clear" w:color="auto" w:fill="auto"/>
            <w:noWrap/>
            <w:vAlign w:val="center"/>
            <w:hideMark/>
          </w:tcPr>
          <w:p w14:paraId="65A185CB"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2,75</w:t>
            </w:r>
          </w:p>
        </w:tc>
        <w:tc>
          <w:tcPr>
            <w:tcW w:w="223" w:type="pct"/>
            <w:shd w:val="clear" w:color="auto" w:fill="auto"/>
            <w:noWrap/>
            <w:vAlign w:val="center"/>
            <w:hideMark/>
          </w:tcPr>
          <w:p w14:paraId="0096B7C8"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4,00</w:t>
            </w:r>
          </w:p>
        </w:tc>
        <w:tc>
          <w:tcPr>
            <w:tcW w:w="223" w:type="pct"/>
            <w:shd w:val="clear" w:color="auto" w:fill="auto"/>
            <w:noWrap/>
            <w:vAlign w:val="center"/>
            <w:hideMark/>
          </w:tcPr>
          <w:p w14:paraId="311530E0"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1,81</w:t>
            </w:r>
          </w:p>
        </w:tc>
      </w:tr>
      <w:tr w:rsidR="00096755" w:rsidRPr="00DF236D" w14:paraId="7A4499A6" w14:textId="77777777" w:rsidTr="009820CA">
        <w:trPr>
          <w:trHeight w:val="600"/>
          <w:jc w:val="center"/>
        </w:trPr>
        <w:tc>
          <w:tcPr>
            <w:tcW w:w="455" w:type="pct"/>
            <w:shd w:val="clear" w:color="auto" w:fill="auto"/>
            <w:vAlign w:val="bottom"/>
            <w:hideMark/>
          </w:tcPr>
          <w:p w14:paraId="0E496574" w14:textId="30C5D71A" w:rsidR="002958DE" w:rsidRDefault="00275853" w:rsidP="00275853">
            <w:pPr>
              <w:spacing w:after="0" w:line="240" w:lineRule="auto"/>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г. Кызылор</w:t>
            </w:r>
            <w:r w:rsidR="002958DE">
              <w:rPr>
                <w:rFonts w:ascii="Times New Roman" w:eastAsia="Times New Roman" w:hAnsi="Times New Roman" w:cs="Times New Roman"/>
                <w:color w:val="000000"/>
                <w:sz w:val="20"/>
                <w:szCs w:val="20"/>
                <w:lang w:eastAsia="ru-RU"/>
              </w:rPr>
              <w:t>-</w:t>
            </w:r>
          </w:p>
          <w:p w14:paraId="597431DB" w14:textId="0679EB6D" w:rsidR="00275853" w:rsidRPr="00DF236D" w:rsidRDefault="00275853" w:rsidP="00275853">
            <w:pPr>
              <w:spacing w:after="0" w:line="240" w:lineRule="auto"/>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да 0,5 км выше города</w:t>
            </w:r>
          </w:p>
        </w:tc>
        <w:tc>
          <w:tcPr>
            <w:tcW w:w="223" w:type="pct"/>
            <w:shd w:val="clear" w:color="auto" w:fill="auto"/>
            <w:noWrap/>
            <w:vAlign w:val="center"/>
            <w:hideMark/>
          </w:tcPr>
          <w:p w14:paraId="59A985C5"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2,00</w:t>
            </w:r>
          </w:p>
        </w:tc>
        <w:tc>
          <w:tcPr>
            <w:tcW w:w="223" w:type="pct"/>
            <w:shd w:val="clear" w:color="auto" w:fill="auto"/>
            <w:noWrap/>
            <w:vAlign w:val="center"/>
            <w:hideMark/>
          </w:tcPr>
          <w:p w14:paraId="577DCB9A"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1,64</w:t>
            </w:r>
          </w:p>
        </w:tc>
        <w:tc>
          <w:tcPr>
            <w:tcW w:w="223" w:type="pct"/>
            <w:shd w:val="clear" w:color="auto" w:fill="auto"/>
            <w:noWrap/>
            <w:vAlign w:val="center"/>
            <w:hideMark/>
          </w:tcPr>
          <w:p w14:paraId="0FF8C883"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2,63</w:t>
            </w:r>
          </w:p>
        </w:tc>
        <w:tc>
          <w:tcPr>
            <w:tcW w:w="223" w:type="pct"/>
            <w:shd w:val="clear" w:color="auto" w:fill="auto"/>
            <w:noWrap/>
            <w:vAlign w:val="center"/>
            <w:hideMark/>
          </w:tcPr>
          <w:p w14:paraId="5630FCD7"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1,70</w:t>
            </w:r>
          </w:p>
        </w:tc>
        <w:tc>
          <w:tcPr>
            <w:tcW w:w="223" w:type="pct"/>
            <w:shd w:val="clear" w:color="auto" w:fill="auto"/>
            <w:noWrap/>
            <w:vAlign w:val="center"/>
            <w:hideMark/>
          </w:tcPr>
          <w:p w14:paraId="3060A73D"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3,39</w:t>
            </w:r>
          </w:p>
        </w:tc>
        <w:tc>
          <w:tcPr>
            <w:tcW w:w="223" w:type="pct"/>
            <w:shd w:val="clear" w:color="auto" w:fill="auto"/>
            <w:noWrap/>
            <w:vAlign w:val="center"/>
            <w:hideMark/>
          </w:tcPr>
          <w:p w14:paraId="06FC8E8E"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1,05</w:t>
            </w:r>
          </w:p>
        </w:tc>
        <w:tc>
          <w:tcPr>
            <w:tcW w:w="223" w:type="pct"/>
            <w:shd w:val="clear" w:color="auto" w:fill="auto"/>
            <w:noWrap/>
            <w:vAlign w:val="center"/>
            <w:hideMark/>
          </w:tcPr>
          <w:p w14:paraId="21F58453"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1,00</w:t>
            </w:r>
          </w:p>
        </w:tc>
        <w:tc>
          <w:tcPr>
            <w:tcW w:w="223" w:type="pct"/>
            <w:shd w:val="clear" w:color="auto" w:fill="auto"/>
            <w:noWrap/>
            <w:vAlign w:val="center"/>
            <w:hideMark/>
          </w:tcPr>
          <w:p w14:paraId="62E23A78"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1,80</w:t>
            </w:r>
          </w:p>
        </w:tc>
        <w:tc>
          <w:tcPr>
            <w:tcW w:w="223" w:type="pct"/>
            <w:shd w:val="clear" w:color="auto" w:fill="auto"/>
            <w:noWrap/>
            <w:vAlign w:val="center"/>
            <w:hideMark/>
          </w:tcPr>
          <w:p w14:paraId="1BE9F107"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0,60</w:t>
            </w:r>
          </w:p>
        </w:tc>
        <w:tc>
          <w:tcPr>
            <w:tcW w:w="244" w:type="pct"/>
            <w:shd w:val="clear" w:color="auto" w:fill="auto"/>
            <w:noWrap/>
            <w:vAlign w:val="center"/>
            <w:hideMark/>
          </w:tcPr>
          <w:p w14:paraId="78D04E70"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1,99</w:t>
            </w:r>
          </w:p>
        </w:tc>
        <w:tc>
          <w:tcPr>
            <w:tcW w:w="244" w:type="pct"/>
            <w:shd w:val="clear" w:color="auto" w:fill="auto"/>
            <w:noWrap/>
            <w:vAlign w:val="center"/>
            <w:hideMark/>
          </w:tcPr>
          <w:p w14:paraId="6A5E2807"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2,25</w:t>
            </w:r>
          </w:p>
        </w:tc>
        <w:tc>
          <w:tcPr>
            <w:tcW w:w="223" w:type="pct"/>
            <w:shd w:val="clear" w:color="auto" w:fill="auto"/>
            <w:noWrap/>
            <w:vAlign w:val="center"/>
            <w:hideMark/>
          </w:tcPr>
          <w:p w14:paraId="393292CC"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1,00</w:t>
            </w:r>
          </w:p>
        </w:tc>
        <w:tc>
          <w:tcPr>
            <w:tcW w:w="244" w:type="pct"/>
            <w:shd w:val="clear" w:color="auto" w:fill="auto"/>
            <w:noWrap/>
            <w:vAlign w:val="center"/>
            <w:hideMark/>
          </w:tcPr>
          <w:p w14:paraId="6436786B"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2,18</w:t>
            </w:r>
          </w:p>
        </w:tc>
        <w:tc>
          <w:tcPr>
            <w:tcW w:w="223" w:type="pct"/>
            <w:shd w:val="clear" w:color="auto" w:fill="auto"/>
            <w:noWrap/>
            <w:vAlign w:val="center"/>
            <w:hideMark/>
          </w:tcPr>
          <w:p w14:paraId="18B698AF"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1,71</w:t>
            </w:r>
          </w:p>
        </w:tc>
        <w:tc>
          <w:tcPr>
            <w:tcW w:w="223" w:type="pct"/>
            <w:shd w:val="clear" w:color="auto" w:fill="auto"/>
            <w:noWrap/>
            <w:vAlign w:val="center"/>
            <w:hideMark/>
          </w:tcPr>
          <w:p w14:paraId="300C360F"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2,3</w:t>
            </w:r>
          </w:p>
        </w:tc>
        <w:tc>
          <w:tcPr>
            <w:tcW w:w="223" w:type="pct"/>
            <w:shd w:val="clear" w:color="auto" w:fill="auto"/>
            <w:noWrap/>
            <w:vAlign w:val="center"/>
            <w:hideMark/>
          </w:tcPr>
          <w:p w14:paraId="5F82B809"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2,75</w:t>
            </w:r>
          </w:p>
        </w:tc>
        <w:tc>
          <w:tcPr>
            <w:tcW w:w="223" w:type="pct"/>
            <w:shd w:val="clear" w:color="auto" w:fill="auto"/>
            <w:noWrap/>
            <w:vAlign w:val="center"/>
            <w:hideMark/>
          </w:tcPr>
          <w:p w14:paraId="34DB2243"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2,3</w:t>
            </w:r>
          </w:p>
        </w:tc>
        <w:tc>
          <w:tcPr>
            <w:tcW w:w="244" w:type="pct"/>
            <w:shd w:val="clear" w:color="auto" w:fill="auto"/>
            <w:noWrap/>
            <w:vAlign w:val="center"/>
            <w:hideMark/>
          </w:tcPr>
          <w:p w14:paraId="55BE3AE2"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1,02</w:t>
            </w:r>
          </w:p>
        </w:tc>
        <w:tc>
          <w:tcPr>
            <w:tcW w:w="223" w:type="pct"/>
            <w:shd w:val="clear" w:color="auto" w:fill="auto"/>
            <w:noWrap/>
            <w:vAlign w:val="center"/>
            <w:hideMark/>
          </w:tcPr>
          <w:p w14:paraId="7DE5C212"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2,4</w:t>
            </w:r>
          </w:p>
        </w:tc>
        <w:tc>
          <w:tcPr>
            <w:tcW w:w="223" w:type="pct"/>
            <w:shd w:val="clear" w:color="auto" w:fill="auto"/>
            <w:noWrap/>
            <w:vAlign w:val="center"/>
            <w:hideMark/>
          </w:tcPr>
          <w:p w14:paraId="725321CD"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2,44</w:t>
            </w:r>
          </w:p>
        </w:tc>
      </w:tr>
      <w:tr w:rsidR="00096755" w:rsidRPr="00DF236D" w14:paraId="4185AD43" w14:textId="77777777" w:rsidTr="009820CA">
        <w:trPr>
          <w:trHeight w:val="525"/>
          <w:jc w:val="center"/>
        </w:trPr>
        <w:tc>
          <w:tcPr>
            <w:tcW w:w="455" w:type="pct"/>
            <w:shd w:val="clear" w:color="auto" w:fill="auto"/>
            <w:vAlign w:val="bottom"/>
            <w:hideMark/>
          </w:tcPr>
          <w:p w14:paraId="25A55AB9" w14:textId="53961FE1" w:rsidR="002958DE" w:rsidRDefault="00275853" w:rsidP="00275853">
            <w:pPr>
              <w:spacing w:after="0" w:line="240" w:lineRule="auto"/>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г. Кызылор</w:t>
            </w:r>
            <w:r w:rsidR="002958DE">
              <w:rPr>
                <w:rFonts w:ascii="Times New Roman" w:eastAsia="Times New Roman" w:hAnsi="Times New Roman" w:cs="Times New Roman"/>
                <w:color w:val="000000"/>
                <w:sz w:val="20"/>
                <w:szCs w:val="20"/>
                <w:lang w:eastAsia="ru-RU"/>
              </w:rPr>
              <w:t>-</w:t>
            </w:r>
          </w:p>
          <w:p w14:paraId="34C76FF7" w14:textId="2F713906" w:rsidR="00275853" w:rsidRPr="00DF236D" w:rsidRDefault="00275853" w:rsidP="00275853">
            <w:pPr>
              <w:spacing w:after="0" w:line="240" w:lineRule="auto"/>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да 3 км ниже города</w:t>
            </w:r>
          </w:p>
        </w:tc>
        <w:tc>
          <w:tcPr>
            <w:tcW w:w="223" w:type="pct"/>
            <w:shd w:val="clear" w:color="auto" w:fill="auto"/>
            <w:noWrap/>
            <w:vAlign w:val="center"/>
            <w:hideMark/>
          </w:tcPr>
          <w:p w14:paraId="621F178B"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223" w:type="pct"/>
            <w:shd w:val="clear" w:color="auto" w:fill="auto"/>
            <w:noWrap/>
            <w:vAlign w:val="center"/>
            <w:hideMark/>
          </w:tcPr>
          <w:p w14:paraId="5DD70DE7"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1E3D5207"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31809ABB"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2DBCB6A6"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3BB7D96B"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171CB2EB"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43089B11"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3C31AFC5"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0,82</w:t>
            </w:r>
          </w:p>
        </w:tc>
        <w:tc>
          <w:tcPr>
            <w:tcW w:w="244" w:type="pct"/>
            <w:shd w:val="clear" w:color="auto" w:fill="auto"/>
            <w:noWrap/>
            <w:vAlign w:val="center"/>
            <w:hideMark/>
          </w:tcPr>
          <w:p w14:paraId="5930F52D"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1,88</w:t>
            </w:r>
          </w:p>
        </w:tc>
        <w:tc>
          <w:tcPr>
            <w:tcW w:w="244" w:type="pct"/>
            <w:shd w:val="clear" w:color="auto" w:fill="auto"/>
            <w:noWrap/>
            <w:vAlign w:val="center"/>
            <w:hideMark/>
          </w:tcPr>
          <w:p w14:paraId="463AACAB"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2,21</w:t>
            </w:r>
          </w:p>
        </w:tc>
        <w:tc>
          <w:tcPr>
            <w:tcW w:w="223" w:type="pct"/>
            <w:shd w:val="clear" w:color="auto" w:fill="auto"/>
            <w:noWrap/>
            <w:vAlign w:val="center"/>
            <w:hideMark/>
          </w:tcPr>
          <w:p w14:paraId="53FEF67C"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244" w:type="pct"/>
            <w:shd w:val="clear" w:color="auto" w:fill="auto"/>
            <w:noWrap/>
            <w:vAlign w:val="center"/>
            <w:hideMark/>
          </w:tcPr>
          <w:p w14:paraId="7742CF21"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2,56</w:t>
            </w:r>
          </w:p>
        </w:tc>
        <w:tc>
          <w:tcPr>
            <w:tcW w:w="223" w:type="pct"/>
            <w:shd w:val="clear" w:color="auto" w:fill="auto"/>
            <w:noWrap/>
            <w:vAlign w:val="center"/>
            <w:hideMark/>
          </w:tcPr>
          <w:p w14:paraId="59112E41"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2,01</w:t>
            </w:r>
          </w:p>
        </w:tc>
        <w:tc>
          <w:tcPr>
            <w:tcW w:w="223" w:type="pct"/>
            <w:shd w:val="clear" w:color="auto" w:fill="auto"/>
            <w:noWrap/>
            <w:vAlign w:val="center"/>
            <w:hideMark/>
          </w:tcPr>
          <w:p w14:paraId="03286AD4"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223" w:type="pct"/>
            <w:shd w:val="clear" w:color="auto" w:fill="auto"/>
            <w:noWrap/>
            <w:vAlign w:val="center"/>
            <w:hideMark/>
          </w:tcPr>
          <w:p w14:paraId="4096FA1E"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7B062617"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44" w:type="pct"/>
            <w:shd w:val="clear" w:color="auto" w:fill="auto"/>
            <w:noWrap/>
            <w:vAlign w:val="center"/>
            <w:hideMark/>
          </w:tcPr>
          <w:p w14:paraId="35F0455B"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5DA1776B"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166F2907"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r>
      <w:tr w:rsidR="00096755" w:rsidRPr="00DF236D" w14:paraId="793C3011" w14:textId="77777777" w:rsidTr="009820CA">
        <w:trPr>
          <w:trHeight w:val="600"/>
          <w:jc w:val="center"/>
        </w:trPr>
        <w:tc>
          <w:tcPr>
            <w:tcW w:w="455" w:type="pct"/>
            <w:shd w:val="clear" w:color="auto" w:fill="auto"/>
            <w:vAlign w:val="bottom"/>
            <w:hideMark/>
          </w:tcPr>
          <w:p w14:paraId="4054B443" w14:textId="77777777" w:rsidR="00275853" w:rsidRPr="00DF236D" w:rsidRDefault="00275853" w:rsidP="00275853">
            <w:pPr>
              <w:spacing w:after="0" w:line="240" w:lineRule="auto"/>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с. Кокбулак 10,5 км к ССЗ от села</w:t>
            </w:r>
          </w:p>
        </w:tc>
        <w:tc>
          <w:tcPr>
            <w:tcW w:w="223" w:type="pct"/>
            <w:shd w:val="clear" w:color="auto" w:fill="auto"/>
            <w:noWrap/>
            <w:vAlign w:val="center"/>
            <w:hideMark/>
          </w:tcPr>
          <w:p w14:paraId="0C944EC7"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223" w:type="pct"/>
            <w:shd w:val="clear" w:color="auto" w:fill="auto"/>
            <w:noWrap/>
            <w:vAlign w:val="center"/>
            <w:hideMark/>
          </w:tcPr>
          <w:p w14:paraId="309ED301"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3,9</w:t>
            </w:r>
          </w:p>
        </w:tc>
        <w:tc>
          <w:tcPr>
            <w:tcW w:w="223" w:type="pct"/>
            <w:shd w:val="clear" w:color="auto" w:fill="auto"/>
            <w:noWrap/>
            <w:vAlign w:val="center"/>
            <w:hideMark/>
          </w:tcPr>
          <w:p w14:paraId="5811955E"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223" w:type="pct"/>
            <w:shd w:val="clear" w:color="auto" w:fill="auto"/>
            <w:noWrap/>
            <w:vAlign w:val="center"/>
            <w:hideMark/>
          </w:tcPr>
          <w:p w14:paraId="359C2658"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4277C6B9"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080F8F5C"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57FB8254"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66C3BC69"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7E1FF78F"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4,02</w:t>
            </w:r>
          </w:p>
        </w:tc>
        <w:tc>
          <w:tcPr>
            <w:tcW w:w="244" w:type="pct"/>
            <w:shd w:val="clear" w:color="auto" w:fill="auto"/>
            <w:noWrap/>
            <w:vAlign w:val="center"/>
            <w:hideMark/>
          </w:tcPr>
          <w:p w14:paraId="2B692CF9"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2,78</w:t>
            </w:r>
          </w:p>
        </w:tc>
        <w:tc>
          <w:tcPr>
            <w:tcW w:w="244" w:type="pct"/>
            <w:shd w:val="clear" w:color="auto" w:fill="auto"/>
            <w:noWrap/>
            <w:vAlign w:val="center"/>
            <w:hideMark/>
          </w:tcPr>
          <w:p w14:paraId="7CEF2864"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3,15</w:t>
            </w:r>
          </w:p>
        </w:tc>
        <w:tc>
          <w:tcPr>
            <w:tcW w:w="223" w:type="pct"/>
            <w:shd w:val="clear" w:color="auto" w:fill="auto"/>
            <w:noWrap/>
            <w:vAlign w:val="center"/>
            <w:hideMark/>
          </w:tcPr>
          <w:p w14:paraId="7DED7FA8"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5,00</w:t>
            </w:r>
          </w:p>
        </w:tc>
        <w:tc>
          <w:tcPr>
            <w:tcW w:w="244" w:type="pct"/>
            <w:shd w:val="clear" w:color="auto" w:fill="auto"/>
            <w:noWrap/>
            <w:vAlign w:val="center"/>
            <w:hideMark/>
          </w:tcPr>
          <w:p w14:paraId="1B474FA3"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2,69</w:t>
            </w:r>
          </w:p>
        </w:tc>
        <w:tc>
          <w:tcPr>
            <w:tcW w:w="223" w:type="pct"/>
            <w:shd w:val="clear" w:color="auto" w:fill="auto"/>
            <w:noWrap/>
            <w:vAlign w:val="center"/>
            <w:hideMark/>
          </w:tcPr>
          <w:p w14:paraId="19C6E095"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2,69</w:t>
            </w:r>
          </w:p>
        </w:tc>
        <w:tc>
          <w:tcPr>
            <w:tcW w:w="223" w:type="pct"/>
            <w:shd w:val="clear" w:color="auto" w:fill="auto"/>
            <w:noWrap/>
            <w:vAlign w:val="center"/>
            <w:hideMark/>
          </w:tcPr>
          <w:p w14:paraId="7DA268BA"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2,30</w:t>
            </w:r>
          </w:p>
        </w:tc>
        <w:tc>
          <w:tcPr>
            <w:tcW w:w="223" w:type="pct"/>
            <w:shd w:val="clear" w:color="auto" w:fill="auto"/>
            <w:noWrap/>
            <w:vAlign w:val="center"/>
            <w:hideMark/>
          </w:tcPr>
          <w:p w14:paraId="5A98950A"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3,02</w:t>
            </w:r>
          </w:p>
        </w:tc>
        <w:tc>
          <w:tcPr>
            <w:tcW w:w="223" w:type="pct"/>
            <w:shd w:val="clear" w:color="auto" w:fill="auto"/>
            <w:noWrap/>
            <w:vAlign w:val="center"/>
            <w:hideMark/>
          </w:tcPr>
          <w:p w14:paraId="2A9A8902"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2,90</w:t>
            </w:r>
          </w:p>
        </w:tc>
        <w:tc>
          <w:tcPr>
            <w:tcW w:w="244" w:type="pct"/>
            <w:shd w:val="clear" w:color="auto" w:fill="auto"/>
            <w:noWrap/>
            <w:vAlign w:val="center"/>
            <w:hideMark/>
          </w:tcPr>
          <w:p w14:paraId="0586EC8B"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3,15</w:t>
            </w:r>
          </w:p>
        </w:tc>
        <w:tc>
          <w:tcPr>
            <w:tcW w:w="223" w:type="pct"/>
            <w:shd w:val="clear" w:color="auto" w:fill="auto"/>
            <w:noWrap/>
            <w:vAlign w:val="center"/>
            <w:hideMark/>
          </w:tcPr>
          <w:p w14:paraId="242D49AB"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2,50</w:t>
            </w:r>
          </w:p>
        </w:tc>
        <w:tc>
          <w:tcPr>
            <w:tcW w:w="223" w:type="pct"/>
            <w:shd w:val="clear" w:color="auto" w:fill="auto"/>
            <w:noWrap/>
            <w:vAlign w:val="center"/>
            <w:hideMark/>
          </w:tcPr>
          <w:p w14:paraId="786FEF4C"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3,30</w:t>
            </w:r>
          </w:p>
        </w:tc>
      </w:tr>
      <w:tr w:rsidR="00096755" w:rsidRPr="00DF236D" w14:paraId="5EDEC57F" w14:textId="77777777" w:rsidTr="009820CA">
        <w:trPr>
          <w:trHeight w:val="900"/>
          <w:jc w:val="center"/>
        </w:trPr>
        <w:tc>
          <w:tcPr>
            <w:tcW w:w="455" w:type="pct"/>
            <w:shd w:val="clear" w:color="auto" w:fill="auto"/>
            <w:vAlign w:val="bottom"/>
            <w:hideMark/>
          </w:tcPr>
          <w:p w14:paraId="150CE6F4" w14:textId="77777777" w:rsidR="00275853" w:rsidRPr="00DF236D" w:rsidRDefault="00275853" w:rsidP="00275853">
            <w:pPr>
              <w:spacing w:after="0" w:line="240" w:lineRule="auto"/>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ст. Тюмень-Арык 2,2 км ЗЮЗ ж/д станции</w:t>
            </w:r>
          </w:p>
        </w:tc>
        <w:tc>
          <w:tcPr>
            <w:tcW w:w="223" w:type="pct"/>
            <w:shd w:val="clear" w:color="auto" w:fill="auto"/>
            <w:noWrap/>
            <w:vAlign w:val="center"/>
            <w:hideMark/>
          </w:tcPr>
          <w:p w14:paraId="2B04CBF9"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223" w:type="pct"/>
            <w:shd w:val="clear" w:color="auto" w:fill="auto"/>
            <w:noWrap/>
            <w:vAlign w:val="center"/>
            <w:hideMark/>
          </w:tcPr>
          <w:p w14:paraId="7211E52C"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3391C165"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79B515A2"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330BCECE"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67097E7D"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72467073"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1354F353"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3D078142"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1,59</w:t>
            </w:r>
          </w:p>
        </w:tc>
        <w:tc>
          <w:tcPr>
            <w:tcW w:w="244" w:type="pct"/>
            <w:shd w:val="clear" w:color="auto" w:fill="auto"/>
            <w:noWrap/>
            <w:vAlign w:val="center"/>
            <w:hideMark/>
          </w:tcPr>
          <w:p w14:paraId="63F68D1A"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2,83</w:t>
            </w:r>
          </w:p>
        </w:tc>
        <w:tc>
          <w:tcPr>
            <w:tcW w:w="244" w:type="pct"/>
            <w:shd w:val="clear" w:color="auto" w:fill="auto"/>
            <w:noWrap/>
            <w:vAlign w:val="center"/>
            <w:hideMark/>
          </w:tcPr>
          <w:p w14:paraId="04900D45"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1,80</w:t>
            </w:r>
          </w:p>
        </w:tc>
        <w:tc>
          <w:tcPr>
            <w:tcW w:w="223" w:type="pct"/>
            <w:shd w:val="clear" w:color="auto" w:fill="auto"/>
            <w:noWrap/>
            <w:vAlign w:val="center"/>
            <w:hideMark/>
          </w:tcPr>
          <w:p w14:paraId="2559B5FB"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244" w:type="pct"/>
            <w:shd w:val="clear" w:color="auto" w:fill="auto"/>
            <w:noWrap/>
            <w:vAlign w:val="center"/>
            <w:hideMark/>
          </w:tcPr>
          <w:p w14:paraId="7DA73493"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2,18</w:t>
            </w:r>
          </w:p>
        </w:tc>
        <w:tc>
          <w:tcPr>
            <w:tcW w:w="223" w:type="pct"/>
            <w:shd w:val="clear" w:color="auto" w:fill="auto"/>
            <w:noWrap/>
            <w:vAlign w:val="center"/>
            <w:hideMark/>
          </w:tcPr>
          <w:p w14:paraId="1298D5CE"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1,80</w:t>
            </w:r>
          </w:p>
        </w:tc>
        <w:tc>
          <w:tcPr>
            <w:tcW w:w="223" w:type="pct"/>
            <w:shd w:val="clear" w:color="auto" w:fill="auto"/>
            <w:noWrap/>
            <w:vAlign w:val="center"/>
            <w:hideMark/>
          </w:tcPr>
          <w:p w14:paraId="0C4EF09E"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223" w:type="pct"/>
            <w:shd w:val="clear" w:color="auto" w:fill="auto"/>
            <w:noWrap/>
            <w:vAlign w:val="center"/>
            <w:hideMark/>
          </w:tcPr>
          <w:p w14:paraId="4B719A64"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603CC29F"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44" w:type="pct"/>
            <w:shd w:val="clear" w:color="auto" w:fill="auto"/>
            <w:noWrap/>
            <w:vAlign w:val="center"/>
            <w:hideMark/>
          </w:tcPr>
          <w:p w14:paraId="160334DE"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140FD9BB"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3F208D70"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r>
      <w:tr w:rsidR="00096755" w:rsidRPr="00DF236D" w14:paraId="34CEEC48" w14:textId="77777777" w:rsidTr="009820CA">
        <w:trPr>
          <w:trHeight w:val="600"/>
          <w:jc w:val="center"/>
        </w:trPr>
        <w:tc>
          <w:tcPr>
            <w:tcW w:w="455" w:type="pct"/>
            <w:shd w:val="clear" w:color="auto" w:fill="auto"/>
            <w:vAlign w:val="bottom"/>
            <w:hideMark/>
          </w:tcPr>
          <w:p w14:paraId="23641770" w14:textId="51E3E912" w:rsidR="002958DE" w:rsidRDefault="00275853" w:rsidP="00275853">
            <w:pPr>
              <w:spacing w:after="0" w:line="240" w:lineRule="auto"/>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с. Карате</w:t>
            </w:r>
            <w:r w:rsidR="002958DE">
              <w:rPr>
                <w:rFonts w:ascii="Times New Roman" w:eastAsia="Times New Roman" w:hAnsi="Times New Roman" w:cs="Times New Roman"/>
                <w:color w:val="000000"/>
                <w:sz w:val="20"/>
                <w:szCs w:val="20"/>
                <w:lang w:eastAsia="ru-RU"/>
              </w:rPr>
              <w:t>-</w:t>
            </w:r>
          </w:p>
          <w:p w14:paraId="234B81BD" w14:textId="57F9C0BE" w:rsidR="00275853" w:rsidRPr="00DF236D" w:rsidRDefault="00275853" w:rsidP="00275853">
            <w:pPr>
              <w:spacing w:after="0" w:line="240" w:lineRule="auto"/>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рень в створе водпоста</w:t>
            </w:r>
          </w:p>
        </w:tc>
        <w:tc>
          <w:tcPr>
            <w:tcW w:w="223" w:type="pct"/>
            <w:shd w:val="clear" w:color="auto" w:fill="auto"/>
            <w:noWrap/>
            <w:vAlign w:val="center"/>
            <w:hideMark/>
          </w:tcPr>
          <w:p w14:paraId="22BCF904"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223" w:type="pct"/>
            <w:shd w:val="clear" w:color="auto" w:fill="auto"/>
            <w:noWrap/>
            <w:vAlign w:val="center"/>
            <w:hideMark/>
          </w:tcPr>
          <w:p w14:paraId="46A9E1A0"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7E41826D"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32357E7E"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49427B05"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16764117"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51ABD3C4"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47E7D9D3"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249C4267"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1,58</w:t>
            </w:r>
          </w:p>
        </w:tc>
        <w:tc>
          <w:tcPr>
            <w:tcW w:w="244" w:type="pct"/>
            <w:shd w:val="clear" w:color="auto" w:fill="auto"/>
            <w:noWrap/>
            <w:vAlign w:val="center"/>
            <w:hideMark/>
          </w:tcPr>
          <w:p w14:paraId="19AC3F97"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1,88</w:t>
            </w:r>
          </w:p>
        </w:tc>
        <w:tc>
          <w:tcPr>
            <w:tcW w:w="244" w:type="pct"/>
            <w:shd w:val="clear" w:color="auto" w:fill="auto"/>
            <w:noWrap/>
            <w:vAlign w:val="center"/>
            <w:hideMark/>
          </w:tcPr>
          <w:p w14:paraId="001032FD"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2,37</w:t>
            </w:r>
          </w:p>
        </w:tc>
        <w:tc>
          <w:tcPr>
            <w:tcW w:w="223" w:type="pct"/>
            <w:shd w:val="clear" w:color="auto" w:fill="auto"/>
            <w:noWrap/>
            <w:vAlign w:val="center"/>
            <w:hideMark/>
          </w:tcPr>
          <w:p w14:paraId="0880D10E"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244" w:type="pct"/>
            <w:shd w:val="clear" w:color="auto" w:fill="auto"/>
            <w:noWrap/>
            <w:vAlign w:val="center"/>
            <w:hideMark/>
          </w:tcPr>
          <w:p w14:paraId="50E0C1F4"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2,04</w:t>
            </w:r>
          </w:p>
        </w:tc>
        <w:tc>
          <w:tcPr>
            <w:tcW w:w="223" w:type="pct"/>
            <w:shd w:val="clear" w:color="auto" w:fill="auto"/>
            <w:noWrap/>
            <w:vAlign w:val="center"/>
            <w:hideMark/>
          </w:tcPr>
          <w:p w14:paraId="597D9A27"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3,27</w:t>
            </w:r>
          </w:p>
        </w:tc>
        <w:tc>
          <w:tcPr>
            <w:tcW w:w="223" w:type="pct"/>
            <w:shd w:val="clear" w:color="auto" w:fill="auto"/>
            <w:noWrap/>
            <w:vAlign w:val="center"/>
            <w:hideMark/>
          </w:tcPr>
          <w:p w14:paraId="428FC31A"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223" w:type="pct"/>
            <w:shd w:val="clear" w:color="auto" w:fill="auto"/>
            <w:noWrap/>
            <w:vAlign w:val="center"/>
            <w:hideMark/>
          </w:tcPr>
          <w:p w14:paraId="203C9CBB"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50557512"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44" w:type="pct"/>
            <w:shd w:val="clear" w:color="auto" w:fill="auto"/>
            <w:noWrap/>
            <w:vAlign w:val="center"/>
            <w:hideMark/>
          </w:tcPr>
          <w:p w14:paraId="797903C9"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32932477"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51EAB92E"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r>
      <w:tr w:rsidR="00096755" w:rsidRPr="00DF236D" w14:paraId="603C78F6" w14:textId="77777777" w:rsidTr="009820CA">
        <w:trPr>
          <w:trHeight w:val="600"/>
          <w:jc w:val="center"/>
        </w:trPr>
        <w:tc>
          <w:tcPr>
            <w:tcW w:w="455" w:type="pct"/>
            <w:shd w:val="clear" w:color="auto" w:fill="auto"/>
            <w:vAlign w:val="bottom"/>
            <w:hideMark/>
          </w:tcPr>
          <w:p w14:paraId="014B6671" w14:textId="77777777" w:rsidR="00275853" w:rsidRPr="00DF236D" w:rsidRDefault="00275853" w:rsidP="00275853">
            <w:pPr>
              <w:spacing w:after="0" w:line="240" w:lineRule="auto"/>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 xml:space="preserve">пгт. Жосалы в створе водпоста </w:t>
            </w:r>
          </w:p>
        </w:tc>
        <w:tc>
          <w:tcPr>
            <w:tcW w:w="223" w:type="pct"/>
            <w:shd w:val="clear" w:color="auto" w:fill="auto"/>
            <w:noWrap/>
            <w:vAlign w:val="center"/>
            <w:hideMark/>
          </w:tcPr>
          <w:p w14:paraId="44A5C030"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223" w:type="pct"/>
            <w:shd w:val="clear" w:color="auto" w:fill="auto"/>
            <w:noWrap/>
            <w:vAlign w:val="center"/>
            <w:hideMark/>
          </w:tcPr>
          <w:p w14:paraId="25CAC1B0"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6E75507B"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259D6CD5"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2364DB75"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6F43D431"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183060F3"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13041B94"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1FA2B351"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44" w:type="pct"/>
            <w:shd w:val="clear" w:color="auto" w:fill="auto"/>
            <w:noWrap/>
            <w:vAlign w:val="center"/>
            <w:hideMark/>
          </w:tcPr>
          <w:p w14:paraId="3FC5E6E5"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1,92</w:t>
            </w:r>
          </w:p>
        </w:tc>
        <w:tc>
          <w:tcPr>
            <w:tcW w:w="244" w:type="pct"/>
            <w:shd w:val="clear" w:color="auto" w:fill="auto"/>
            <w:noWrap/>
            <w:vAlign w:val="center"/>
            <w:hideMark/>
          </w:tcPr>
          <w:p w14:paraId="2637A913"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2,19</w:t>
            </w:r>
          </w:p>
        </w:tc>
        <w:tc>
          <w:tcPr>
            <w:tcW w:w="223" w:type="pct"/>
            <w:shd w:val="clear" w:color="auto" w:fill="auto"/>
            <w:noWrap/>
            <w:vAlign w:val="center"/>
            <w:hideMark/>
          </w:tcPr>
          <w:p w14:paraId="405DF520"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244" w:type="pct"/>
            <w:shd w:val="clear" w:color="auto" w:fill="auto"/>
            <w:noWrap/>
            <w:vAlign w:val="center"/>
            <w:hideMark/>
          </w:tcPr>
          <w:p w14:paraId="6F91A171"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2,03</w:t>
            </w:r>
          </w:p>
        </w:tc>
        <w:tc>
          <w:tcPr>
            <w:tcW w:w="223" w:type="pct"/>
            <w:shd w:val="clear" w:color="auto" w:fill="auto"/>
            <w:noWrap/>
            <w:vAlign w:val="center"/>
            <w:hideMark/>
          </w:tcPr>
          <w:p w14:paraId="40EB5D91"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r w:rsidRPr="00DF236D">
              <w:rPr>
                <w:rFonts w:ascii="Times New Roman" w:eastAsia="Times New Roman" w:hAnsi="Times New Roman" w:cs="Times New Roman"/>
                <w:color w:val="000000"/>
                <w:sz w:val="20"/>
                <w:szCs w:val="20"/>
                <w:lang w:eastAsia="ru-RU"/>
              </w:rPr>
              <w:t>1,73</w:t>
            </w:r>
          </w:p>
        </w:tc>
        <w:tc>
          <w:tcPr>
            <w:tcW w:w="223" w:type="pct"/>
            <w:shd w:val="clear" w:color="auto" w:fill="auto"/>
            <w:noWrap/>
            <w:vAlign w:val="center"/>
            <w:hideMark/>
          </w:tcPr>
          <w:p w14:paraId="207164B6" w14:textId="77777777" w:rsidR="00275853" w:rsidRPr="00DF236D" w:rsidRDefault="00275853" w:rsidP="00275853">
            <w:pPr>
              <w:spacing w:after="0" w:line="240" w:lineRule="auto"/>
              <w:jc w:val="center"/>
              <w:rPr>
                <w:rFonts w:ascii="Times New Roman" w:eastAsia="Times New Roman" w:hAnsi="Times New Roman" w:cs="Times New Roman"/>
                <w:color w:val="000000"/>
                <w:sz w:val="20"/>
                <w:szCs w:val="20"/>
                <w:lang w:eastAsia="ru-RU"/>
              </w:rPr>
            </w:pPr>
          </w:p>
        </w:tc>
        <w:tc>
          <w:tcPr>
            <w:tcW w:w="223" w:type="pct"/>
            <w:shd w:val="clear" w:color="auto" w:fill="auto"/>
            <w:noWrap/>
            <w:vAlign w:val="center"/>
            <w:hideMark/>
          </w:tcPr>
          <w:p w14:paraId="39315636"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34C52305"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44" w:type="pct"/>
            <w:shd w:val="clear" w:color="auto" w:fill="auto"/>
            <w:noWrap/>
            <w:vAlign w:val="center"/>
            <w:hideMark/>
          </w:tcPr>
          <w:p w14:paraId="09DD42A6"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085286E4"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c>
          <w:tcPr>
            <w:tcW w:w="223" w:type="pct"/>
            <w:shd w:val="clear" w:color="auto" w:fill="auto"/>
            <w:noWrap/>
            <w:vAlign w:val="center"/>
            <w:hideMark/>
          </w:tcPr>
          <w:p w14:paraId="610D8F39" w14:textId="77777777" w:rsidR="00275853" w:rsidRPr="00DF236D" w:rsidRDefault="00275853" w:rsidP="00275853">
            <w:pPr>
              <w:spacing w:after="0" w:line="240" w:lineRule="auto"/>
              <w:jc w:val="center"/>
              <w:rPr>
                <w:rFonts w:ascii="Times New Roman" w:eastAsia="Times New Roman" w:hAnsi="Times New Roman" w:cs="Times New Roman"/>
                <w:sz w:val="20"/>
                <w:szCs w:val="20"/>
                <w:lang w:eastAsia="ru-RU"/>
              </w:rPr>
            </w:pPr>
          </w:p>
        </w:tc>
      </w:tr>
    </w:tbl>
    <w:p w14:paraId="0AF96DDB" w14:textId="77777777" w:rsidR="00AF6FD5" w:rsidRPr="00DF236D" w:rsidRDefault="00AF6FD5" w:rsidP="00AF6FD5">
      <w:pPr>
        <w:widowControl w:val="0"/>
        <w:spacing w:after="0" w:line="240" w:lineRule="auto"/>
        <w:rPr>
          <w:rFonts w:ascii="Times New Roman" w:hAnsi="Times New Roman" w:cs="Times New Roman"/>
          <w:b/>
          <w:noProof/>
          <w:sz w:val="28"/>
          <w:szCs w:val="28"/>
        </w:rPr>
      </w:pPr>
    </w:p>
    <w:p w14:paraId="1DF82109" w14:textId="77777777" w:rsidR="00AF6FD5" w:rsidRPr="00DF236D" w:rsidRDefault="00AF6FD5" w:rsidP="00AF6FD5">
      <w:pPr>
        <w:widowControl w:val="0"/>
        <w:spacing w:after="0" w:line="240" w:lineRule="auto"/>
        <w:rPr>
          <w:rFonts w:ascii="Times New Roman" w:hAnsi="Times New Roman" w:cs="Times New Roman"/>
          <w:b/>
          <w:noProof/>
          <w:sz w:val="28"/>
          <w:szCs w:val="28"/>
        </w:rPr>
      </w:pPr>
    </w:p>
    <w:p w14:paraId="74D461E2" w14:textId="77777777" w:rsidR="00AF6FD5" w:rsidRPr="00DF236D" w:rsidRDefault="00AF6FD5" w:rsidP="00AF6FD5">
      <w:pPr>
        <w:widowControl w:val="0"/>
        <w:spacing w:after="0" w:line="240" w:lineRule="auto"/>
        <w:rPr>
          <w:rFonts w:ascii="Times New Roman" w:hAnsi="Times New Roman" w:cs="Times New Roman"/>
          <w:b/>
          <w:noProof/>
          <w:sz w:val="28"/>
          <w:szCs w:val="28"/>
        </w:rPr>
      </w:pPr>
    </w:p>
    <w:p w14:paraId="12BC19CF" w14:textId="77777777" w:rsidR="00AF6FD5" w:rsidRPr="00DF236D" w:rsidRDefault="00AF6FD5" w:rsidP="00AF6FD5">
      <w:pPr>
        <w:widowControl w:val="0"/>
        <w:spacing w:after="0" w:line="240" w:lineRule="auto"/>
        <w:rPr>
          <w:rFonts w:ascii="Times New Roman" w:hAnsi="Times New Roman" w:cs="Times New Roman"/>
          <w:b/>
          <w:noProof/>
          <w:sz w:val="28"/>
          <w:szCs w:val="28"/>
        </w:rPr>
        <w:sectPr w:rsidR="00AF6FD5" w:rsidRPr="00DF236D" w:rsidSect="00AF6FD5">
          <w:pgSz w:w="16838" w:h="11906" w:orient="landscape" w:code="9"/>
          <w:pgMar w:top="1701" w:right="1134" w:bottom="567" w:left="1134" w:header="709" w:footer="709" w:gutter="0"/>
          <w:cols w:space="708"/>
          <w:docGrid w:linePitch="360"/>
        </w:sectPr>
      </w:pPr>
    </w:p>
    <w:p w14:paraId="5536D3AB" w14:textId="77777777" w:rsidR="00061885" w:rsidRPr="00DF236D" w:rsidRDefault="00061885" w:rsidP="00061885">
      <w:pPr>
        <w:widowControl w:val="0"/>
        <w:spacing w:after="0" w:line="240" w:lineRule="auto"/>
        <w:jc w:val="center"/>
        <w:rPr>
          <w:rFonts w:ascii="Times New Roman" w:hAnsi="Times New Roman" w:cs="Times New Roman"/>
          <w:b/>
          <w:noProof/>
          <w:sz w:val="28"/>
          <w:szCs w:val="28"/>
        </w:rPr>
      </w:pPr>
      <w:r w:rsidRPr="00DF236D">
        <w:rPr>
          <w:rFonts w:ascii="Times New Roman" w:hAnsi="Times New Roman" w:cs="Times New Roman"/>
          <w:b/>
          <w:noProof/>
          <w:sz w:val="28"/>
          <w:szCs w:val="28"/>
        </w:rPr>
        <w:lastRenderedPageBreak/>
        <w:t>ПРИЛОЖЕНИЕ П</w:t>
      </w:r>
    </w:p>
    <w:p w14:paraId="33632D2D" w14:textId="77777777" w:rsidR="00061885" w:rsidRPr="00DF236D" w:rsidRDefault="00061885" w:rsidP="00061885">
      <w:pPr>
        <w:widowControl w:val="0"/>
        <w:spacing w:after="0" w:line="240" w:lineRule="auto"/>
        <w:jc w:val="center"/>
        <w:rPr>
          <w:rFonts w:ascii="Times New Roman" w:hAnsi="Times New Roman" w:cs="Times New Roman"/>
          <w:b/>
          <w:noProof/>
          <w:sz w:val="28"/>
          <w:szCs w:val="28"/>
        </w:rPr>
      </w:pPr>
    </w:p>
    <w:p w14:paraId="7EC8D9F5" w14:textId="77777777" w:rsidR="000F7C74" w:rsidRPr="00DF236D" w:rsidRDefault="000F7C74" w:rsidP="000F7C74">
      <w:pPr>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Таблица</w:t>
      </w:r>
      <w:r w:rsidR="00061885" w:rsidRPr="00DF236D">
        <w:rPr>
          <w:rFonts w:ascii="Times New Roman" w:eastAsia="Times New Roman" w:hAnsi="Times New Roman" w:cs="Times New Roman"/>
          <w:sz w:val="28"/>
          <w:szCs w:val="28"/>
          <w:lang w:eastAsia="ru-RU"/>
        </w:rPr>
        <w:t xml:space="preserve"> П.1 </w:t>
      </w:r>
      <w:r w:rsidRPr="00DF236D">
        <w:rPr>
          <w:rFonts w:ascii="Times New Roman" w:eastAsia="Times New Roman" w:hAnsi="Times New Roman" w:cs="Times New Roman"/>
          <w:sz w:val="28"/>
          <w:szCs w:val="28"/>
          <w:lang w:eastAsia="ru-RU"/>
        </w:rPr>
        <w:t>– Оценочные группы основных показателей современного экологического состояния ПСС</w:t>
      </w:r>
    </w:p>
    <w:p w14:paraId="7A5E7832" w14:textId="77777777" w:rsidR="000F7C74" w:rsidRPr="00DF236D" w:rsidRDefault="000F7C74" w:rsidP="000F7C74">
      <w:pPr>
        <w:spacing w:after="0" w:line="240" w:lineRule="auto"/>
        <w:jc w:val="both"/>
        <w:rPr>
          <w:rFonts w:ascii="Times New Roman" w:eastAsia="Times New Roman" w:hAnsi="Times New Roman" w:cs="Times New Roman"/>
          <w:sz w:val="28"/>
          <w:szCs w:val="28"/>
          <w:lang w:eastAsia="ru-RU"/>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4"/>
        <w:gridCol w:w="3289"/>
        <w:gridCol w:w="5386"/>
      </w:tblGrid>
      <w:tr w:rsidR="000F7C74" w:rsidRPr="00DF236D" w14:paraId="32A99A5E" w14:textId="77777777" w:rsidTr="00992585">
        <w:tc>
          <w:tcPr>
            <w:tcW w:w="4253" w:type="dxa"/>
            <w:gridSpan w:val="2"/>
            <w:shd w:val="clear" w:color="auto" w:fill="auto"/>
          </w:tcPr>
          <w:p w14:paraId="15362175" w14:textId="77777777" w:rsidR="000F7C74" w:rsidRPr="00DF236D" w:rsidRDefault="000F7C74" w:rsidP="00992585">
            <w:pPr>
              <w:widowControl w:val="0"/>
              <w:spacing w:after="0" w:line="240" w:lineRule="auto"/>
              <w:jc w:val="center"/>
              <w:rPr>
                <w:rFonts w:ascii="Times New Roman" w:eastAsia="Calibri" w:hAnsi="Times New Roman" w:cs="Times New Roman"/>
                <w:sz w:val="24"/>
                <w:szCs w:val="24"/>
              </w:rPr>
            </w:pPr>
            <w:r w:rsidRPr="00DF236D">
              <w:rPr>
                <w:rFonts w:ascii="Times New Roman" w:eastAsia="Calibri" w:hAnsi="Times New Roman" w:cs="Times New Roman"/>
                <w:sz w:val="24"/>
                <w:szCs w:val="24"/>
              </w:rPr>
              <w:t>Показатели</w:t>
            </w:r>
          </w:p>
        </w:tc>
        <w:tc>
          <w:tcPr>
            <w:tcW w:w="5386" w:type="dxa"/>
            <w:shd w:val="clear" w:color="auto" w:fill="auto"/>
          </w:tcPr>
          <w:p w14:paraId="58AE52C1" w14:textId="77777777" w:rsidR="000F7C74" w:rsidRPr="00DF236D" w:rsidRDefault="000F7C74" w:rsidP="00992585">
            <w:pPr>
              <w:widowControl w:val="0"/>
              <w:spacing w:after="0" w:line="240" w:lineRule="auto"/>
              <w:jc w:val="center"/>
              <w:rPr>
                <w:rFonts w:ascii="Times New Roman" w:eastAsia="Calibri" w:hAnsi="Times New Roman" w:cs="Times New Roman"/>
                <w:sz w:val="24"/>
                <w:szCs w:val="24"/>
              </w:rPr>
            </w:pPr>
            <w:r w:rsidRPr="00DF236D">
              <w:rPr>
                <w:rFonts w:ascii="Times New Roman" w:eastAsia="Calibri" w:hAnsi="Times New Roman" w:cs="Times New Roman"/>
                <w:sz w:val="24"/>
                <w:szCs w:val="24"/>
              </w:rPr>
              <w:t>Пояснения показателя</w:t>
            </w:r>
          </w:p>
        </w:tc>
      </w:tr>
      <w:tr w:rsidR="000F7C74" w:rsidRPr="00DF236D" w14:paraId="57853641" w14:textId="77777777" w:rsidTr="00992585">
        <w:tc>
          <w:tcPr>
            <w:tcW w:w="9639" w:type="dxa"/>
            <w:gridSpan w:val="3"/>
            <w:shd w:val="clear" w:color="auto" w:fill="auto"/>
          </w:tcPr>
          <w:p w14:paraId="2F93E356" w14:textId="77777777" w:rsidR="000F7C74" w:rsidRPr="00DF236D" w:rsidRDefault="000F7C74" w:rsidP="00992585">
            <w:pPr>
              <w:widowControl w:val="0"/>
              <w:spacing w:after="0" w:line="240" w:lineRule="auto"/>
              <w:jc w:val="center"/>
              <w:rPr>
                <w:rFonts w:ascii="Times New Roman" w:eastAsia="Calibri" w:hAnsi="Times New Roman" w:cs="Times New Roman"/>
                <w:sz w:val="24"/>
                <w:szCs w:val="24"/>
              </w:rPr>
            </w:pPr>
            <w:r w:rsidRPr="00DF236D">
              <w:rPr>
                <w:rFonts w:ascii="Times New Roman" w:eastAsia="Calibri" w:hAnsi="Times New Roman" w:cs="Times New Roman"/>
                <w:sz w:val="24"/>
                <w:szCs w:val="24"/>
              </w:rPr>
              <w:t>1 Природные условия и свойства природной среды</w:t>
            </w:r>
          </w:p>
        </w:tc>
      </w:tr>
      <w:tr w:rsidR="000F7C74" w:rsidRPr="00DF236D" w14:paraId="656BBDE3" w14:textId="77777777" w:rsidTr="00992585">
        <w:tc>
          <w:tcPr>
            <w:tcW w:w="4253" w:type="dxa"/>
            <w:gridSpan w:val="2"/>
            <w:shd w:val="clear" w:color="auto" w:fill="auto"/>
          </w:tcPr>
          <w:p w14:paraId="2C7F378D" w14:textId="77777777" w:rsidR="000F7C74" w:rsidRPr="00DF236D" w:rsidRDefault="000F7C74"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Климатические показатели соотношения тепла и влаги</w:t>
            </w:r>
          </w:p>
        </w:tc>
        <w:tc>
          <w:tcPr>
            <w:tcW w:w="5386" w:type="dxa"/>
            <w:shd w:val="clear" w:color="auto" w:fill="auto"/>
          </w:tcPr>
          <w:p w14:paraId="2782F131" w14:textId="77777777" w:rsidR="000F7C74" w:rsidRPr="00DF236D" w:rsidRDefault="000F7C74"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Показатель биологической эффективности климата</w:t>
            </w:r>
          </w:p>
        </w:tc>
      </w:tr>
      <w:tr w:rsidR="000F7C74" w:rsidRPr="00DF236D" w14:paraId="2E68F2DA" w14:textId="77777777" w:rsidTr="00992585">
        <w:tc>
          <w:tcPr>
            <w:tcW w:w="4253" w:type="dxa"/>
            <w:gridSpan w:val="2"/>
            <w:shd w:val="clear" w:color="auto" w:fill="auto"/>
          </w:tcPr>
          <w:p w14:paraId="7160AC8A" w14:textId="77777777" w:rsidR="000F7C74" w:rsidRPr="00DF236D" w:rsidRDefault="000F7C74"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Почвенные показатели</w:t>
            </w:r>
          </w:p>
        </w:tc>
        <w:tc>
          <w:tcPr>
            <w:tcW w:w="5386" w:type="dxa"/>
            <w:shd w:val="clear" w:color="auto" w:fill="auto"/>
          </w:tcPr>
          <w:p w14:paraId="24C82CBC" w14:textId="77777777" w:rsidR="000F7C74" w:rsidRPr="00DF236D" w:rsidRDefault="000F7C74"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Классы бонитета почв</w:t>
            </w:r>
          </w:p>
        </w:tc>
      </w:tr>
      <w:tr w:rsidR="000F7C74" w:rsidRPr="00DF236D" w14:paraId="0DEEB4EC" w14:textId="77777777" w:rsidTr="00992585">
        <w:tc>
          <w:tcPr>
            <w:tcW w:w="4253" w:type="dxa"/>
            <w:gridSpan w:val="2"/>
            <w:shd w:val="clear" w:color="auto" w:fill="auto"/>
          </w:tcPr>
          <w:p w14:paraId="0B3964C6" w14:textId="77777777" w:rsidR="000F7C74" w:rsidRPr="00DF236D" w:rsidRDefault="000F7C74"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Орографические особенности</w:t>
            </w:r>
          </w:p>
        </w:tc>
        <w:tc>
          <w:tcPr>
            <w:tcW w:w="5386" w:type="dxa"/>
            <w:shd w:val="clear" w:color="auto" w:fill="auto"/>
          </w:tcPr>
          <w:p w14:paraId="33DBAFA9" w14:textId="77777777" w:rsidR="000F7C74" w:rsidRPr="00DF236D" w:rsidRDefault="000F7C74"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Типы рельефа и степень их расчлененности</w:t>
            </w:r>
          </w:p>
        </w:tc>
      </w:tr>
      <w:tr w:rsidR="000F7C74" w:rsidRPr="00DF236D" w14:paraId="71768E27" w14:textId="77777777" w:rsidTr="00992585">
        <w:tc>
          <w:tcPr>
            <w:tcW w:w="4253" w:type="dxa"/>
            <w:gridSpan w:val="2"/>
            <w:shd w:val="clear" w:color="auto" w:fill="auto"/>
          </w:tcPr>
          <w:p w14:paraId="199F8300" w14:textId="77777777" w:rsidR="000F7C74" w:rsidRPr="00DF236D" w:rsidRDefault="000F7C74"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Гидрологическое состояние</w:t>
            </w:r>
          </w:p>
        </w:tc>
        <w:tc>
          <w:tcPr>
            <w:tcW w:w="5386" w:type="dxa"/>
            <w:shd w:val="clear" w:color="auto" w:fill="auto"/>
          </w:tcPr>
          <w:p w14:paraId="1771527F" w14:textId="77777777" w:rsidR="000F7C74" w:rsidRPr="00DF236D" w:rsidRDefault="000F7C74"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Водообеспеченность территории</w:t>
            </w:r>
          </w:p>
        </w:tc>
      </w:tr>
      <w:tr w:rsidR="000F7C74" w:rsidRPr="00DF236D" w14:paraId="1A4336DC" w14:textId="77777777" w:rsidTr="00992585">
        <w:tc>
          <w:tcPr>
            <w:tcW w:w="4253" w:type="dxa"/>
            <w:gridSpan w:val="2"/>
            <w:shd w:val="clear" w:color="auto" w:fill="auto"/>
          </w:tcPr>
          <w:p w14:paraId="6C385AF6" w14:textId="77777777" w:rsidR="000F7C74" w:rsidRPr="00DF236D" w:rsidRDefault="000F7C74"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Проявление опасных природных явлений и процессов </w:t>
            </w:r>
          </w:p>
        </w:tc>
        <w:tc>
          <w:tcPr>
            <w:tcW w:w="5386" w:type="dxa"/>
            <w:shd w:val="clear" w:color="auto" w:fill="auto"/>
          </w:tcPr>
          <w:p w14:paraId="490685AE" w14:textId="77777777" w:rsidR="000F7C74" w:rsidRPr="00DF236D" w:rsidRDefault="000F7C74"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Наличие или отсутствие</w:t>
            </w:r>
          </w:p>
        </w:tc>
      </w:tr>
      <w:tr w:rsidR="000F7C74" w:rsidRPr="00DF236D" w14:paraId="4BBB2894" w14:textId="77777777" w:rsidTr="00992585">
        <w:tc>
          <w:tcPr>
            <w:tcW w:w="9639" w:type="dxa"/>
            <w:gridSpan w:val="3"/>
            <w:shd w:val="clear" w:color="auto" w:fill="auto"/>
          </w:tcPr>
          <w:p w14:paraId="1F9C56D0" w14:textId="77777777" w:rsidR="000F7C74" w:rsidRPr="00DF236D" w:rsidRDefault="000F7C74" w:rsidP="00992585">
            <w:pPr>
              <w:widowControl w:val="0"/>
              <w:spacing w:after="0" w:line="240" w:lineRule="auto"/>
              <w:jc w:val="center"/>
              <w:rPr>
                <w:rFonts w:ascii="Times New Roman" w:eastAsia="Calibri" w:hAnsi="Times New Roman" w:cs="Times New Roman"/>
                <w:sz w:val="24"/>
                <w:szCs w:val="24"/>
              </w:rPr>
            </w:pPr>
            <w:r w:rsidRPr="00DF236D">
              <w:rPr>
                <w:rFonts w:ascii="Times New Roman" w:eastAsia="Calibri" w:hAnsi="Times New Roman" w:cs="Times New Roman"/>
                <w:sz w:val="24"/>
                <w:szCs w:val="24"/>
              </w:rPr>
              <w:t>2 Виды сельскохозяйственного воздействия</w:t>
            </w:r>
          </w:p>
        </w:tc>
      </w:tr>
      <w:tr w:rsidR="000F7C74" w:rsidRPr="00DF236D" w14:paraId="62AADC05" w14:textId="77777777" w:rsidTr="00992585">
        <w:tc>
          <w:tcPr>
            <w:tcW w:w="4253" w:type="dxa"/>
            <w:gridSpan w:val="2"/>
            <w:shd w:val="clear" w:color="auto" w:fill="auto"/>
          </w:tcPr>
          <w:p w14:paraId="66108663" w14:textId="77777777" w:rsidR="000F7C74" w:rsidRPr="00DF236D" w:rsidRDefault="000F7C74"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Степень распаханности территории</w:t>
            </w:r>
          </w:p>
        </w:tc>
        <w:tc>
          <w:tcPr>
            <w:tcW w:w="5386" w:type="dxa"/>
            <w:shd w:val="clear" w:color="auto" w:fill="auto"/>
          </w:tcPr>
          <w:p w14:paraId="23006EE4" w14:textId="77777777" w:rsidR="000F7C74" w:rsidRPr="00DF236D" w:rsidRDefault="000F7C74"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Площади в % от общей площади ландшафта</w:t>
            </w:r>
          </w:p>
        </w:tc>
      </w:tr>
      <w:tr w:rsidR="000F7C74" w:rsidRPr="00DF236D" w14:paraId="315E9602" w14:textId="77777777" w:rsidTr="00992585">
        <w:tc>
          <w:tcPr>
            <w:tcW w:w="4253" w:type="dxa"/>
            <w:gridSpan w:val="2"/>
            <w:shd w:val="clear" w:color="auto" w:fill="auto"/>
          </w:tcPr>
          <w:p w14:paraId="4FC798B0" w14:textId="77777777" w:rsidR="000F7C74" w:rsidRPr="00DF236D" w:rsidRDefault="000F7C74"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Степень ирригационного воздействия и характер его проявления</w:t>
            </w:r>
          </w:p>
        </w:tc>
        <w:tc>
          <w:tcPr>
            <w:tcW w:w="5386" w:type="dxa"/>
            <w:shd w:val="clear" w:color="auto" w:fill="auto"/>
          </w:tcPr>
          <w:p w14:paraId="37396EDB" w14:textId="77777777" w:rsidR="000F7C74" w:rsidRPr="00DF236D" w:rsidRDefault="000F7C74" w:rsidP="00992585">
            <w:pPr>
              <w:widowControl w:val="0"/>
              <w:tabs>
                <w:tab w:val="left" w:pos="5400"/>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Площади в % от общей площади ландшафта</w:t>
            </w:r>
          </w:p>
        </w:tc>
      </w:tr>
      <w:tr w:rsidR="000F7C74" w:rsidRPr="00DF236D" w14:paraId="14E073C6" w14:textId="77777777" w:rsidTr="00992585">
        <w:tc>
          <w:tcPr>
            <w:tcW w:w="4253" w:type="dxa"/>
            <w:gridSpan w:val="2"/>
            <w:shd w:val="clear" w:color="auto" w:fill="auto"/>
          </w:tcPr>
          <w:p w14:paraId="14ADAB63" w14:textId="77777777" w:rsidR="000F7C74" w:rsidRPr="00DF236D" w:rsidRDefault="000F7C74"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Нагрузка выпаса скота на пастбища</w:t>
            </w:r>
          </w:p>
        </w:tc>
        <w:tc>
          <w:tcPr>
            <w:tcW w:w="5386" w:type="dxa"/>
            <w:shd w:val="clear" w:color="auto" w:fill="auto"/>
          </w:tcPr>
          <w:p w14:paraId="6594B494" w14:textId="77777777" w:rsidR="000F7C74" w:rsidRPr="00DF236D" w:rsidRDefault="000F7C74"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По количеству голов на </w:t>
            </w:r>
            <w:smartTag w:uri="urn:schemas-microsoft-com:office:smarttags" w:element="metricconverter">
              <w:smartTagPr>
                <w:attr w:name="ProductID" w:val="100 га"/>
              </w:smartTagPr>
              <w:r w:rsidRPr="00DF236D">
                <w:rPr>
                  <w:rFonts w:ascii="Times New Roman" w:eastAsia="Times New Roman" w:hAnsi="Times New Roman" w:cs="Times New Roman"/>
                  <w:sz w:val="24"/>
                  <w:szCs w:val="24"/>
                  <w:lang w:eastAsia="ru-RU"/>
                </w:rPr>
                <w:t>100 га</w:t>
              </w:r>
            </w:smartTag>
            <w:r w:rsidRPr="00DF236D">
              <w:rPr>
                <w:rFonts w:ascii="Times New Roman" w:eastAsia="Times New Roman" w:hAnsi="Times New Roman" w:cs="Times New Roman"/>
                <w:sz w:val="24"/>
                <w:szCs w:val="24"/>
                <w:lang w:eastAsia="ru-RU"/>
              </w:rPr>
              <w:t xml:space="preserve"> пастбищ, с учетом ландшафтных особенностей</w:t>
            </w:r>
          </w:p>
        </w:tc>
      </w:tr>
      <w:tr w:rsidR="000F7C74" w:rsidRPr="00DF236D" w14:paraId="6EDF93BB" w14:textId="77777777" w:rsidTr="00992585">
        <w:tc>
          <w:tcPr>
            <w:tcW w:w="4253" w:type="dxa"/>
            <w:gridSpan w:val="2"/>
            <w:shd w:val="clear" w:color="auto" w:fill="auto"/>
          </w:tcPr>
          <w:p w14:paraId="01C63CE3" w14:textId="77777777" w:rsidR="000F7C74" w:rsidRPr="00DF236D" w:rsidRDefault="000F7C74"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Наличие животноводческих и птицеводческих предприятий</w:t>
            </w:r>
          </w:p>
        </w:tc>
        <w:tc>
          <w:tcPr>
            <w:tcW w:w="5386" w:type="dxa"/>
            <w:shd w:val="clear" w:color="auto" w:fill="auto"/>
          </w:tcPr>
          <w:p w14:paraId="2D1A8EA8" w14:textId="77777777" w:rsidR="000F7C74" w:rsidRPr="00DF236D" w:rsidRDefault="000F7C74"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Количество на единицу площади территории ландшафта</w:t>
            </w:r>
          </w:p>
        </w:tc>
      </w:tr>
      <w:tr w:rsidR="000F7C74" w:rsidRPr="00DF236D" w14:paraId="557C5CAC" w14:textId="77777777" w:rsidTr="00992585">
        <w:tc>
          <w:tcPr>
            <w:tcW w:w="9639" w:type="dxa"/>
            <w:gridSpan w:val="3"/>
            <w:shd w:val="clear" w:color="auto" w:fill="auto"/>
          </w:tcPr>
          <w:p w14:paraId="12334F78" w14:textId="77777777" w:rsidR="000F7C74" w:rsidRPr="00DF236D" w:rsidRDefault="000F7C74" w:rsidP="00992585">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Calibri" w:hAnsi="Times New Roman" w:cs="Times New Roman"/>
                <w:sz w:val="24"/>
                <w:szCs w:val="24"/>
              </w:rPr>
              <w:t>3 Последствия и факторы сельскохозяйственного воздействия</w:t>
            </w:r>
          </w:p>
        </w:tc>
      </w:tr>
      <w:tr w:rsidR="000F7C74" w:rsidRPr="00DF236D" w14:paraId="6D98A75A" w14:textId="77777777" w:rsidTr="00992585">
        <w:tc>
          <w:tcPr>
            <w:tcW w:w="4253" w:type="dxa"/>
            <w:gridSpan w:val="2"/>
            <w:shd w:val="clear" w:color="auto" w:fill="auto"/>
          </w:tcPr>
          <w:p w14:paraId="1EFC2786" w14:textId="77777777" w:rsidR="000F7C74" w:rsidRPr="00DF236D" w:rsidRDefault="000F7C74"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color w:val="000000"/>
                <w:sz w:val="24"/>
                <w:szCs w:val="24"/>
                <w:lang w:eastAsia="ru-RU"/>
              </w:rPr>
              <w:t>Загрязнение почвенного покрова</w:t>
            </w:r>
          </w:p>
        </w:tc>
        <w:tc>
          <w:tcPr>
            <w:tcW w:w="5386" w:type="dxa"/>
            <w:shd w:val="clear" w:color="auto" w:fill="auto"/>
          </w:tcPr>
          <w:p w14:paraId="4A850EE1" w14:textId="77777777" w:rsidR="000F7C74" w:rsidRPr="00DF236D" w:rsidRDefault="000F7C74"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Состояние качества воды по значениям содержания ПДК загрязняющих веществ в почве</w:t>
            </w:r>
          </w:p>
        </w:tc>
      </w:tr>
      <w:tr w:rsidR="000F7C74" w:rsidRPr="00DF236D" w14:paraId="7D2A3C9A" w14:textId="77777777" w:rsidTr="00992585">
        <w:trPr>
          <w:cantSplit/>
          <w:trHeight w:val="1106"/>
        </w:trPr>
        <w:tc>
          <w:tcPr>
            <w:tcW w:w="964" w:type="dxa"/>
            <w:vMerge w:val="restart"/>
            <w:shd w:val="clear" w:color="auto" w:fill="auto"/>
            <w:textDirection w:val="btLr"/>
          </w:tcPr>
          <w:p w14:paraId="14590AD4" w14:textId="77777777" w:rsidR="000F7C74" w:rsidRPr="00DF236D" w:rsidRDefault="000F7C74" w:rsidP="00992585">
            <w:pPr>
              <w:widowControl w:val="0"/>
              <w:spacing w:after="0" w:line="240" w:lineRule="auto"/>
              <w:jc w:val="center"/>
              <w:rPr>
                <w:rFonts w:ascii="Times New Roman" w:eastAsia="Times New Roman" w:hAnsi="Times New Roman" w:cs="Times New Roman"/>
                <w:iCs/>
                <w:position w:val="2"/>
                <w:sz w:val="24"/>
                <w:szCs w:val="24"/>
                <w:lang w:eastAsia="ru-RU"/>
              </w:rPr>
            </w:pPr>
            <w:r w:rsidRPr="00DF236D">
              <w:rPr>
                <w:rFonts w:ascii="Times New Roman" w:eastAsia="Times New Roman" w:hAnsi="Times New Roman" w:cs="Times New Roman"/>
                <w:color w:val="000000"/>
                <w:position w:val="2"/>
                <w:sz w:val="24"/>
                <w:szCs w:val="24"/>
                <w:lang w:eastAsia="ru-RU"/>
              </w:rPr>
              <w:t>Деградация почвенно-растительного покрова</w:t>
            </w:r>
          </w:p>
          <w:p w14:paraId="3701267B" w14:textId="77777777" w:rsidR="000F7C74" w:rsidRPr="00DF236D" w:rsidRDefault="000F7C74" w:rsidP="00992585">
            <w:pPr>
              <w:widowControl w:val="0"/>
              <w:spacing w:after="0" w:line="240" w:lineRule="auto"/>
              <w:jc w:val="both"/>
              <w:rPr>
                <w:rFonts w:ascii="Times New Roman" w:eastAsia="Times New Roman" w:hAnsi="Times New Roman" w:cs="Times New Roman"/>
                <w:sz w:val="24"/>
                <w:szCs w:val="24"/>
                <w:lang w:eastAsia="ru-RU"/>
              </w:rPr>
            </w:pPr>
          </w:p>
        </w:tc>
        <w:tc>
          <w:tcPr>
            <w:tcW w:w="3289" w:type="dxa"/>
            <w:shd w:val="clear" w:color="auto" w:fill="auto"/>
          </w:tcPr>
          <w:p w14:paraId="422E10C1" w14:textId="77777777" w:rsidR="000F7C74" w:rsidRPr="00DF236D" w:rsidRDefault="000F7C74"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iCs/>
                <w:sz w:val="24"/>
                <w:szCs w:val="24"/>
                <w:lang w:eastAsia="ru-RU"/>
              </w:rPr>
              <w:t xml:space="preserve">засоление почв </w:t>
            </w:r>
          </w:p>
        </w:tc>
        <w:tc>
          <w:tcPr>
            <w:tcW w:w="5386" w:type="dxa"/>
            <w:shd w:val="clear" w:color="auto" w:fill="auto"/>
          </w:tcPr>
          <w:p w14:paraId="7C458E4E" w14:textId="77777777" w:rsidR="000F7C74" w:rsidRPr="00DF236D" w:rsidRDefault="000F7C74" w:rsidP="00992585">
            <w:pPr>
              <w:widowControl w:val="0"/>
              <w:autoSpaceDE w:val="0"/>
              <w:autoSpaceDN w:val="0"/>
              <w:adjustRightInd w:val="0"/>
              <w:spacing w:after="0" w:line="240" w:lineRule="auto"/>
              <w:jc w:val="both"/>
              <w:rPr>
                <w:rFonts w:ascii="Times New Roman" w:eastAsia="Calibri" w:hAnsi="Times New Roman" w:cs="Times New Roman"/>
                <w:color w:val="000000"/>
                <w:sz w:val="24"/>
                <w:szCs w:val="24"/>
              </w:rPr>
            </w:pPr>
            <w:r w:rsidRPr="00DF236D">
              <w:rPr>
                <w:rFonts w:ascii="Times New Roman" w:eastAsia="Calibri" w:hAnsi="Times New Roman" w:cs="Times New Roman"/>
                <w:color w:val="000000"/>
                <w:sz w:val="24"/>
                <w:szCs w:val="24"/>
              </w:rPr>
              <w:t>Площади овражной сети (площади оврагов на единицу площади территории).</w:t>
            </w:r>
          </w:p>
          <w:p w14:paraId="13715082" w14:textId="77777777" w:rsidR="000F7C74" w:rsidRPr="00DF236D" w:rsidRDefault="000F7C74"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Площади выведенных из сельскохозяйственного оборота земель</w:t>
            </w:r>
          </w:p>
        </w:tc>
      </w:tr>
      <w:tr w:rsidR="000F7C74" w:rsidRPr="00DF236D" w14:paraId="0281311B" w14:textId="77777777" w:rsidTr="00992585">
        <w:trPr>
          <w:cantSplit/>
          <w:trHeight w:val="985"/>
        </w:trPr>
        <w:tc>
          <w:tcPr>
            <w:tcW w:w="964" w:type="dxa"/>
            <w:vMerge/>
            <w:shd w:val="clear" w:color="auto" w:fill="auto"/>
            <w:textDirection w:val="btLr"/>
          </w:tcPr>
          <w:p w14:paraId="5863D4AF" w14:textId="77777777" w:rsidR="000F7C74" w:rsidRPr="00DF236D" w:rsidRDefault="000F7C74" w:rsidP="00992585">
            <w:pPr>
              <w:rPr>
                <w:rFonts w:ascii="Times New Roman" w:eastAsia="Times New Roman" w:hAnsi="Times New Roman" w:cs="Times New Roman"/>
                <w:color w:val="000000"/>
                <w:sz w:val="24"/>
                <w:szCs w:val="24"/>
                <w:lang w:eastAsia="ru-RU"/>
              </w:rPr>
            </w:pPr>
          </w:p>
        </w:tc>
        <w:tc>
          <w:tcPr>
            <w:tcW w:w="3289" w:type="dxa"/>
            <w:shd w:val="clear" w:color="auto" w:fill="auto"/>
          </w:tcPr>
          <w:p w14:paraId="08E3176B" w14:textId="77777777" w:rsidR="000F7C74" w:rsidRPr="00DF236D" w:rsidRDefault="000F7C74" w:rsidP="00992585">
            <w:pPr>
              <w:widowControl w:val="0"/>
              <w:spacing w:after="0" w:line="240" w:lineRule="auto"/>
              <w:jc w:val="both"/>
              <w:rPr>
                <w:rFonts w:ascii="Times New Roman" w:eastAsia="Times New Roman" w:hAnsi="Times New Roman" w:cs="Times New Roman"/>
                <w:iCs/>
                <w:sz w:val="24"/>
                <w:szCs w:val="24"/>
                <w:lang w:eastAsia="ru-RU"/>
              </w:rPr>
            </w:pPr>
            <w:r w:rsidRPr="00DF236D">
              <w:rPr>
                <w:rFonts w:ascii="Times New Roman" w:eastAsia="Times New Roman" w:hAnsi="Times New Roman" w:cs="Times New Roman"/>
                <w:iCs/>
                <w:sz w:val="24"/>
                <w:szCs w:val="24"/>
                <w:lang w:eastAsia="ru-RU"/>
              </w:rPr>
              <w:t>водная эрозия</w:t>
            </w:r>
          </w:p>
        </w:tc>
        <w:tc>
          <w:tcPr>
            <w:tcW w:w="5386" w:type="dxa"/>
            <w:shd w:val="clear" w:color="auto" w:fill="auto"/>
          </w:tcPr>
          <w:p w14:paraId="0B060F2F" w14:textId="77777777" w:rsidR="000F7C74" w:rsidRPr="00DF236D" w:rsidRDefault="000F7C74"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Площади выведенных из оборота земель по причине повышенной эродированности (% от площади сельскохозяйственных угодий)</w:t>
            </w:r>
          </w:p>
        </w:tc>
      </w:tr>
      <w:tr w:rsidR="000F7C74" w:rsidRPr="00DF236D" w14:paraId="163BCB8A" w14:textId="77777777" w:rsidTr="00992585">
        <w:trPr>
          <w:cantSplit/>
          <w:trHeight w:val="1410"/>
        </w:trPr>
        <w:tc>
          <w:tcPr>
            <w:tcW w:w="964" w:type="dxa"/>
            <w:vMerge/>
            <w:tcBorders>
              <w:bottom w:val="single" w:sz="4" w:space="0" w:color="auto"/>
            </w:tcBorders>
            <w:shd w:val="clear" w:color="auto" w:fill="auto"/>
            <w:textDirection w:val="btLr"/>
          </w:tcPr>
          <w:p w14:paraId="314580AC" w14:textId="77777777" w:rsidR="000F7C74" w:rsidRPr="00DF236D" w:rsidRDefault="000F7C74" w:rsidP="00992585">
            <w:pPr>
              <w:widowControl w:val="0"/>
              <w:spacing w:after="0" w:line="240" w:lineRule="auto"/>
              <w:rPr>
                <w:rFonts w:ascii="Times New Roman" w:eastAsia="Times New Roman" w:hAnsi="Times New Roman" w:cs="Times New Roman"/>
                <w:color w:val="000000"/>
                <w:sz w:val="24"/>
                <w:szCs w:val="24"/>
                <w:lang w:eastAsia="ru-RU"/>
              </w:rPr>
            </w:pPr>
          </w:p>
        </w:tc>
        <w:tc>
          <w:tcPr>
            <w:tcW w:w="3289" w:type="dxa"/>
            <w:tcBorders>
              <w:bottom w:val="single" w:sz="4" w:space="0" w:color="auto"/>
            </w:tcBorders>
            <w:shd w:val="clear" w:color="auto" w:fill="auto"/>
          </w:tcPr>
          <w:p w14:paraId="5266123D" w14:textId="77777777" w:rsidR="000F7C74" w:rsidRPr="00DF236D" w:rsidRDefault="000F7C74" w:rsidP="00992585">
            <w:pPr>
              <w:widowControl w:val="0"/>
              <w:spacing w:after="0" w:line="240" w:lineRule="auto"/>
              <w:jc w:val="both"/>
              <w:rPr>
                <w:rFonts w:ascii="Times New Roman" w:eastAsia="Times New Roman" w:hAnsi="Times New Roman" w:cs="Times New Roman"/>
                <w:iCs/>
                <w:sz w:val="24"/>
                <w:szCs w:val="24"/>
                <w:lang w:eastAsia="ru-RU"/>
              </w:rPr>
            </w:pPr>
            <w:r w:rsidRPr="00DF236D">
              <w:rPr>
                <w:rFonts w:ascii="Times New Roman" w:eastAsia="Times New Roman" w:hAnsi="Times New Roman" w:cs="Times New Roman"/>
                <w:iCs/>
                <w:sz w:val="24"/>
                <w:szCs w:val="24"/>
                <w:lang w:eastAsia="ru-RU"/>
              </w:rPr>
              <w:t xml:space="preserve">ветровая эрозия </w:t>
            </w:r>
            <w:r w:rsidRPr="00DF236D">
              <w:rPr>
                <w:rFonts w:ascii="Times New Roman" w:eastAsia="Times New Roman" w:hAnsi="Times New Roman" w:cs="Times New Roman"/>
                <w:sz w:val="24"/>
                <w:szCs w:val="24"/>
                <w:lang w:eastAsia="ru-RU"/>
              </w:rPr>
              <w:t>(дефляция)</w:t>
            </w:r>
          </w:p>
        </w:tc>
        <w:tc>
          <w:tcPr>
            <w:tcW w:w="5386" w:type="dxa"/>
            <w:tcBorders>
              <w:bottom w:val="single" w:sz="4" w:space="0" w:color="auto"/>
            </w:tcBorders>
            <w:shd w:val="clear" w:color="auto" w:fill="auto"/>
          </w:tcPr>
          <w:p w14:paraId="30D69124" w14:textId="77777777" w:rsidR="000F7C74" w:rsidRPr="00DF236D" w:rsidRDefault="000F7C74" w:rsidP="00992585">
            <w:pPr>
              <w:widowControl w:val="0"/>
              <w:autoSpaceDE w:val="0"/>
              <w:autoSpaceDN w:val="0"/>
              <w:adjustRightInd w:val="0"/>
              <w:spacing w:after="0" w:line="240" w:lineRule="auto"/>
              <w:jc w:val="both"/>
              <w:rPr>
                <w:rFonts w:ascii="Times New Roman" w:eastAsia="Calibri" w:hAnsi="Times New Roman" w:cs="Times New Roman"/>
                <w:color w:val="000000"/>
                <w:sz w:val="24"/>
                <w:szCs w:val="24"/>
              </w:rPr>
            </w:pPr>
            <w:r w:rsidRPr="00DF236D">
              <w:rPr>
                <w:rFonts w:ascii="Times New Roman" w:eastAsia="Calibri" w:hAnsi="Times New Roman" w:cs="Times New Roman"/>
                <w:color w:val="000000"/>
                <w:sz w:val="24"/>
                <w:szCs w:val="24"/>
              </w:rPr>
              <w:t>Увеличение площади эродированных пахотных земель (% в год); увеличение площади деградированных пастбищ на почвах легкого механического состава (% в год);</w:t>
            </w:r>
          </w:p>
          <w:p w14:paraId="328AE9E5" w14:textId="77777777" w:rsidR="000F7C74" w:rsidRPr="00DF236D" w:rsidRDefault="000F7C74" w:rsidP="00992585">
            <w:pPr>
              <w:widowControl w:val="0"/>
              <w:autoSpaceDE w:val="0"/>
              <w:autoSpaceDN w:val="0"/>
              <w:adjustRightInd w:val="0"/>
              <w:spacing w:after="0" w:line="240" w:lineRule="auto"/>
              <w:jc w:val="both"/>
              <w:rPr>
                <w:rFonts w:ascii="Times New Roman" w:eastAsia="Calibri" w:hAnsi="Times New Roman" w:cs="Times New Roman"/>
                <w:color w:val="000000"/>
                <w:sz w:val="24"/>
                <w:szCs w:val="24"/>
              </w:rPr>
            </w:pPr>
            <w:r w:rsidRPr="00DF236D">
              <w:rPr>
                <w:rFonts w:ascii="Times New Roman" w:eastAsia="Calibri" w:hAnsi="Times New Roman" w:cs="Times New Roman"/>
                <w:color w:val="000000"/>
                <w:sz w:val="24"/>
                <w:szCs w:val="24"/>
              </w:rPr>
              <w:t>увеличение площади подвижных песков (% в год)</w:t>
            </w:r>
          </w:p>
        </w:tc>
      </w:tr>
      <w:tr w:rsidR="000F7C74" w:rsidRPr="00DF236D" w14:paraId="1093BF98" w14:textId="77777777" w:rsidTr="00992585">
        <w:trPr>
          <w:trHeight w:val="1026"/>
        </w:trPr>
        <w:tc>
          <w:tcPr>
            <w:tcW w:w="4253" w:type="dxa"/>
            <w:gridSpan w:val="2"/>
            <w:tcBorders>
              <w:top w:val="single" w:sz="4" w:space="0" w:color="auto"/>
              <w:left w:val="single" w:sz="4" w:space="0" w:color="auto"/>
              <w:bottom w:val="single" w:sz="4" w:space="0" w:color="auto"/>
              <w:right w:val="single" w:sz="4" w:space="0" w:color="auto"/>
            </w:tcBorders>
            <w:shd w:val="clear" w:color="auto" w:fill="auto"/>
          </w:tcPr>
          <w:p w14:paraId="0EFC1C57" w14:textId="77777777" w:rsidR="000F7C74" w:rsidRPr="00DF236D" w:rsidRDefault="000F7C74"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Загрязнение поверхностных вод</w:t>
            </w:r>
          </w:p>
        </w:tc>
        <w:tc>
          <w:tcPr>
            <w:tcW w:w="5386" w:type="dxa"/>
            <w:tcBorders>
              <w:top w:val="single" w:sz="4" w:space="0" w:color="auto"/>
              <w:left w:val="single" w:sz="4" w:space="0" w:color="auto"/>
              <w:bottom w:val="single" w:sz="4" w:space="0" w:color="auto"/>
              <w:right w:val="single" w:sz="4" w:space="0" w:color="auto"/>
            </w:tcBorders>
            <w:shd w:val="clear" w:color="auto" w:fill="auto"/>
          </w:tcPr>
          <w:p w14:paraId="78D7F9B6" w14:textId="77777777" w:rsidR="000F7C74" w:rsidRPr="00DF236D" w:rsidRDefault="000F7C74"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Состояние качества воды по гидрохимическим показателям (ИЗВ, содержание загрязняющих веществ, превышающих ПДК)</w:t>
            </w:r>
          </w:p>
        </w:tc>
      </w:tr>
    </w:tbl>
    <w:p w14:paraId="76317D95" w14:textId="77777777" w:rsidR="00061885" w:rsidRPr="00DF236D" w:rsidRDefault="00061885" w:rsidP="00092B11">
      <w:pPr>
        <w:widowControl w:val="0"/>
        <w:spacing w:after="0" w:line="240" w:lineRule="auto"/>
        <w:jc w:val="center"/>
        <w:rPr>
          <w:rFonts w:ascii="Times New Roman" w:hAnsi="Times New Roman" w:cs="Times New Roman"/>
          <w:b/>
          <w:noProof/>
          <w:sz w:val="28"/>
          <w:szCs w:val="28"/>
        </w:rPr>
      </w:pPr>
    </w:p>
    <w:p w14:paraId="63ABBC0E" w14:textId="77777777" w:rsidR="00061885" w:rsidRPr="00DF236D" w:rsidRDefault="00061885" w:rsidP="00092B11">
      <w:pPr>
        <w:widowControl w:val="0"/>
        <w:spacing w:after="0" w:line="240" w:lineRule="auto"/>
        <w:jc w:val="center"/>
        <w:rPr>
          <w:rFonts w:ascii="Times New Roman" w:hAnsi="Times New Roman" w:cs="Times New Roman"/>
          <w:b/>
          <w:noProof/>
          <w:sz w:val="28"/>
          <w:szCs w:val="28"/>
        </w:rPr>
      </w:pPr>
    </w:p>
    <w:p w14:paraId="69EA343B" w14:textId="77777777" w:rsidR="000238CF" w:rsidRPr="00DF236D" w:rsidRDefault="000238CF" w:rsidP="00092B11">
      <w:pPr>
        <w:widowControl w:val="0"/>
        <w:spacing w:after="0" w:line="240" w:lineRule="auto"/>
        <w:jc w:val="center"/>
        <w:rPr>
          <w:rFonts w:ascii="Times New Roman" w:hAnsi="Times New Roman" w:cs="Times New Roman"/>
          <w:b/>
          <w:noProof/>
          <w:sz w:val="28"/>
          <w:szCs w:val="28"/>
        </w:rPr>
        <w:sectPr w:rsidR="000238CF" w:rsidRPr="00DF236D" w:rsidSect="00ED5B51">
          <w:pgSz w:w="11906" w:h="16838" w:code="9"/>
          <w:pgMar w:top="1134" w:right="567" w:bottom="1134" w:left="1701" w:header="709" w:footer="709" w:gutter="0"/>
          <w:cols w:space="708"/>
          <w:docGrid w:linePitch="360"/>
        </w:sectPr>
      </w:pPr>
    </w:p>
    <w:p w14:paraId="332FDDCB" w14:textId="753AAFB6" w:rsidR="000238CF" w:rsidRPr="00DF236D" w:rsidRDefault="000238CF" w:rsidP="006E4EEC">
      <w:pPr>
        <w:spacing w:after="0" w:line="240" w:lineRule="auto"/>
        <w:jc w:val="both"/>
        <w:rPr>
          <w:rFonts w:ascii="Times New Roman" w:hAnsi="Times New Roman" w:cs="Times New Roman"/>
          <w:sz w:val="28"/>
          <w:szCs w:val="28"/>
        </w:rPr>
      </w:pPr>
      <w:r w:rsidRPr="00DF236D">
        <w:rPr>
          <w:rFonts w:ascii="Times New Roman" w:hAnsi="Times New Roman" w:cs="Times New Roman"/>
          <w:sz w:val="28"/>
          <w:szCs w:val="28"/>
        </w:rPr>
        <w:lastRenderedPageBreak/>
        <w:t xml:space="preserve">Таблица </w:t>
      </w:r>
      <w:r w:rsidR="006E4EEC" w:rsidRPr="00DF236D">
        <w:rPr>
          <w:rFonts w:ascii="Times New Roman" w:hAnsi="Times New Roman" w:cs="Times New Roman"/>
          <w:sz w:val="28"/>
          <w:szCs w:val="28"/>
        </w:rPr>
        <w:t>П.2</w:t>
      </w:r>
      <w:r w:rsidRPr="00DF236D">
        <w:rPr>
          <w:rFonts w:ascii="Times New Roman" w:hAnsi="Times New Roman" w:cs="Times New Roman"/>
          <w:sz w:val="28"/>
          <w:szCs w:val="28"/>
        </w:rPr>
        <w:t xml:space="preserve"> – </w:t>
      </w:r>
      <w:bookmarkStart w:id="36" w:name="_Hlk112923846"/>
      <w:r w:rsidRPr="00DF236D">
        <w:rPr>
          <w:rFonts w:ascii="Times New Roman" w:hAnsi="Times New Roman" w:cs="Times New Roman"/>
          <w:sz w:val="28"/>
          <w:szCs w:val="28"/>
        </w:rPr>
        <w:t>Фрагмент расчёта интегральной оценки экологического состояния Кызылординской природно-сельскохозяйственной системы, показатели и баллы</w:t>
      </w:r>
      <w:bookmarkEnd w:id="36"/>
    </w:p>
    <w:p w14:paraId="492AD12F" w14:textId="77777777" w:rsidR="006E4EEC" w:rsidRPr="00DF236D" w:rsidRDefault="006E4EEC" w:rsidP="006E4EEC">
      <w:pPr>
        <w:spacing w:after="0" w:line="240" w:lineRule="auto"/>
        <w:jc w:val="both"/>
        <w:rPr>
          <w:rFonts w:ascii="Times New Roman" w:hAnsi="Times New Roman" w:cs="Times New Roman"/>
          <w:sz w:val="28"/>
          <w:szCs w:val="28"/>
        </w:rPr>
      </w:pPr>
    </w:p>
    <w:tbl>
      <w:tblPr>
        <w:tblStyle w:val="af"/>
        <w:tblW w:w="14737" w:type="dxa"/>
        <w:tblLayout w:type="fixed"/>
        <w:tblLook w:val="04A0" w:firstRow="1" w:lastRow="0" w:firstColumn="1" w:lastColumn="0" w:noHBand="0" w:noVBand="1"/>
      </w:tblPr>
      <w:tblGrid>
        <w:gridCol w:w="1504"/>
        <w:gridCol w:w="618"/>
        <w:gridCol w:w="1033"/>
        <w:gridCol w:w="809"/>
        <w:gridCol w:w="970"/>
        <w:gridCol w:w="731"/>
        <w:gridCol w:w="1048"/>
        <w:gridCol w:w="795"/>
        <w:gridCol w:w="984"/>
        <w:gridCol w:w="717"/>
        <w:gridCol w:w="1062"/>
        <w:gridCol w:w="781"/>
        <w:gridCol w:w="1074"/>
        <w:gridCol w:w="769"/>
        <w:gridCol w:w="1050"/>
        <w:gridCol w:w="792"/>
      </w:tblGrid>
      <w:tr w:rsidR="00D14231" w:rsidRPr="00DF236D" w14:paraId="60FFFB07" w14:textId="77777777" w:rsidTr="00A54278">
        <w:tc>
          <w:tcPr>
            <w:tcW w:w="1504" w:type="dxa"/>
            <w:vMerge w:val="restart"/>
            <w:vAlign w:val="center"/>
          </w:tcPr>
          <w:p w14:paraId="4E5C8571" w14:textId="77777777" w:rsidR="000238CF" w:rsidRPr="00DF236D" w:rsidRDefault="000238CF" w:rsidP="006E4EEC">
            <w:pPr>
              <w:widowControl w:val="0"/>
              <w:jc w:val="center"/>
              <w:rPr>
                <w:sz w:val="24"/>
                <w:szCs w:val="24"/>
              </w:rPr>
            </w:pPr>
            <w:r w:rsidRPr="00DF236D">
              <w:rPr>
                <w:sz w:val="24"/>
                <w:szCs w:val="24"/>
              </w:rPr>
              <w:t>Вид ландшафта</w:t>
            </w:r>
          </w:p>
        </w:tc>
        <w:tc>
          <w:tcPr>
            <w:tcW w:w="618" w:type="dxa"/>
            <w:vMerge w:val="restart"/>
            <w:textDirection w:val="btLr"/>
            <w:vAlign w:val="center"/>
          </w:tcPr>
          <w:p w14:paraId="4E7831F1" w14:textId="77777777" w:rsidR="000238CF" w:rsidRPr="00DF236D" w:rsidRDefault="000238CF" w:rsidP="006E4EEC">
            <w:pPr>
              <w:widowControl w:val="0"/>
              <w:jc w:val="center"/>
              <w:rPr>
                <w:sz w:val="24"/>
                <w:szCs w:val="24"/>
              </w:rPr>
            </w:pPr>
            <w:r w:rsidRPr="00DF236D">
              <w:rPr>
                <w:sz w:val="24"/>
                <w:szCs w:val="24"/>
              </w:rPr>
              <w:t>Номер контура</w:t>
            </w:r>
          </w:p>
        </w:tc>
        <w:tc>
          <w:tcPr>
            <w:tcW w:w="12615" w:type="dxa"/>
            <w:gridSpan w:val="14"/>
          </w:tcPr>
          <w:p w14:paraId="5C5C6E4A" w14:textId="0C32FF8C" w:rsidR="000238CF" w:rsidRPr="00DF236D" w:rsidRDefault="000238CF" w:rsidP="006E4EEC">
            <w:pPr>
              <w:widowControl w:val="0"/>
              <w:jc w:val="center"/>
              <w:rPr>
                <w:sz w:val="24"/>
                <w:szCs w:val="24"/>
              </w:rPr>
            </w:pPr>
            <w:r w:rsidRPr="00DF236D">
              <w:rPr>
                <w:sz w:val="24"/>
                <w:szCs w:val="24"/>
              </w:rPr>
              <w:t>Показатели и баллы</w:t>
            </w:r>
          </w:p>
        </w:tc>
      </w:tr>
      <w:tr w:rsidR="00D14231" w:rsidRPr="00DF236D" w14:paraId="3578D244" w14:textId="77777777" w:rsidTr="00A54278">
        <w:tc>
          <w:tcPr>
            <w:tcW w:w="1504" w:type="dxa"/>
            <w:vMerge/>
          </w:tcPr>
          <w:p w14:paraId="574E15D5" w14:textId="77777777" w:rsidR="000238CF" w:rsidRPr="00DF236D" w:rsidRDefault="000238CF" w:rsidP="006E4EEC">
            <w:pPr>
              <w:widowControl w:val="0"/>
              <w:jc w:val="center"/>
              <w:rPr>
                <w:b/>
                <w:bCs/>
                <w:sz w:val="24"/>
                <w:szCs w:val="24"/>
              </w:rPr>
            </w:pPr>
          </w:p>
        </w:tc>
        <w:tc>
          <w:tcPr>
            <w:tcW w:w="618" w:type="dxa"/>
            <w:vMerge/>
          </w:tcPr>
          <w:p w14:paraId="69A8617F" w14:textId="77777777" w:rsidR="000238CF" w:rsidRPr="00DF236D" w:rsidRDefault="000238CF" w:rsidP="006E4EEC">
            <w:pPr>
              <w:widowControl w:val="0"/>
              <w:jc w:val="center"/>
              <w:rPr>
                <w:sz w:val="24"/>
                <w:szCs w:val="24"/>
              </w:rPr>
            </w:pPr>
          </w:p>
        </w:tc>
        <w:tc>
          <w:tcPr>
            <w:tcW w:w="1842" w:type="dxa"/>
            <w:gridSpan w:val="2"/>
            <w:vAlign w:val="center"/>
          </w:tcPr>
          <w:p w14:paraId="06B33E13" w14:textId="1B824DBE" w:rsidR="000238CF" w:rsidRPr="00DF236D" w:rsidRDefault="000238CF" w:rsidP="006E4EEC">
            <w:pPr>
              <w:widowControl w:val="0"/>
              <w:jc w:val="center"/>
              <w:rPr>
                <w:b/>
                <w:bCs/>
                <w:sz w:val="24"/>
                <w:szCs w:val="24"/>
              </w:rPr>
            </w:pPr>
            <w:r w:rsidRPr="00DF236D">
              <w:rPr>
                <w:sz w:val="24"/>
                <w:szCs w:val="24"/>
              </w:rPr>
              <w:t>Уменьшение содержания гумуса на орошаемой пашне, % от исходного</w:t>
            </w:r>
          </w:p>
        </w:tc>
        <w:tc>
          <w:tcPr>
            <w:tcW w:w="1701" w:type="dxa"/>
            <w:gridSpan w:val="2"/>
            <w:vAlign w:val="center"/>
          </w:tcPr>
          <w:p w14:paraId="256109EA" w14:textId="77777777" w:rsidR="000238CF" w:rsidRPr="00DF236D" w:rsidRDefault="000238CF" w:rsidP="006E4EEC">
            <w:pPr>
              <w:widowControl w:val="0"/>
              <w:jc w:val="center"/>
              <w:rPr>
                <w:b/>
                <w:bCs/>
                <w:sz w:val="24"/>
                <w:szCs w:val="24"/>
              </w:rPr>
            </w:pPr>
            <w:r w:rsidRPr="00DF236D">
              <w:rPr>
                <w:sz w:val="24"/>
                <w:szCs w:val="24"/>
              </w:rPr>
              <w:t>Снижение оценки бонитета орошаемой пашни, баллы</w:t>
            </w:r>
          </w:p>
        </w:tc>
        <w:tc>
          <w:tcPr>
            <w:tcW w:w="1843" w:type="dxa"/>
            <w:gridSpan w:val="2"/>
            <w:vAlign w:val="center"/>
          </w:tcPr>
          <w:p w14:paraId="16C61387" w14:textId="77777777" w:rsidR="000238CF" w:rsidRPr="00DF236D" w:rsidRDefault="000238CF" w:rsidP="006E4EEC">
            <w:pPr>
              <w:widowControl w:val="0"/>
              <w:jc w:val="center"/>
              <w:rPr>
                <w:b/>
                <w:bCs/>
                <w:sz w:val="24"/>
                <w:szCs w:val="24"/>
              </w:rPr>
            </w:pPr>
            <w:r w:rsidRPr="00DF236D">
              <w:rPr>
                <w:sz w:val="24"/>
                <w:szCs w:val="24"/>
              </w:rPr>
              <w:t>Увеличение площади засоленных почв на орошаемой пашне, % в год</w:t>
            </w:r>
          </w:p>
        </w:tc>
        <w:tc>
          <w:tcPr>
            <w:tcW w:w="1701" w:type="dxa"/>
            <w:gridSpan w:val="2"/>
            <w:vAlign w:val="center"/>
          </w:tcPr>
          <w:p w14:paraId="47E7DA64" w14:textId="77777777" w:rsidR="000238CF" w:rsidRPr="00DF236D" w:rsidRDefault="000238CF" w:rsidP="006E4EEC">
            <w:pPr>
              <w:widowControl w:val="0"/>
              <w:jc w:val="center"/>
              <w:rPr>
                <w:b/>
                <w:bCs/>
                <w:sz w:val="24"/>
                <w:szCs w:val="24"/>
              </w:rPr>
            </w:pPr>
            <w:r w:rsidRPr="00DF236D">
              <w:rPr>
                <w:sz w:val="24"/>
                <w:szCs w:val="24"/>
              </w:rPr>
              <w:t>Площадь орошаемой пашни, занятая сильно засоленными почвами, %</w:t>
            </w:r>
          </w:p>
        </w:tc>
        <w:tc>
          <w:tcPr>
            <w:tcW w:w="1843" w:type="dxa"/>
            <w:gridSpan w:val="2"/>
            <w:vAlign w:val="center"/>
          </w:tcPr>
          <w:p w14:paraId="24B1F896" w14:textId="77777777" w:rsidR="000238CF" w:rsidRPr="00DF236D" w:rsidRDefault="000238CF" w:rsidP="006E4EEC">
            <w:pPr>
              <w:widowControl w:val="0"/>
              <w:jc w:val="center"/>
              <w:rPr>
                <w:b/>
                <w:bCs/>
                <w:sz w:val="24"/>
                <w:szCs w:val="24"/>
              </w:rPr>
            </w:pPr>
            <w:r w:rsidRPr="00DF236D">
              <w:rPr>
                <w:sz w:val="24"/>
                <w:szCs w:val="24"/>
              </w:rPr>
              <w:t xml:space="preserve">Степень концентрации поголовья животных, на </w:t>
            </w:r>
            <w:smartTag w:uri="urn:schemas-microsoft-com:office:smarttags" w:element="metricconverter">
              <w:smartTagPr>
                <w:attr w:name="ProductID" w:val="100 га"/>
              </w:smartTagPr>
              <w:r w:rsidRPr="00DF236D">
                <w:rPr>
                  <w:sz w:val="24"/>
                  <w:szCs w:val="24"/>
                </w:rPr>
                <w:t>100 га</w:t>
              </w:r>
            </w:smartTag>
            <w:r w:rsidRPr="00DF236D">
              <w:rPr>
                <w:sz w:val="24"/>
                <w:szCs w:val="24"/>
              </w:rPr>
              <w:t xml:space="preserve"> пастбищ, усл. голов</w:t>
            </w:r>
          </w:p>
        </w:tc>
        <w:tc>
          <w:tcPr>
            <w:tcW w:w="1843" w:type="dxa"/>
            <w:gridSpan w:val="2"/>
            <w:vAlign w:val="center"/>
          </w:tcPr>
          <w:p w14:paraId="5A9A4631" w14:textId="77777777" w:rsidR="000238CF" w:rsidRPr="00DF236D" w:rsidRDefault="000238CF" w:rsidP="006E4EEC">
            <w:pPr>
              <w:widowControl w:val="0"/>
              <w:jc w:val="center"/>
              <w:rPr>
                <w:b/>
                <w:bCs/>
                <w:sz w:val="24"/>
                <w:szCs w:val="24"/>
              </w:rPr>
            </w:pPr>
            <w:r w:rsidRPr="00DF236D">
              <w:rPr>
                <w:sz w:val="24"/>
                <w:szCs w:val="24"/>
              </w:rPr>
              <w:t>Количество животноводческих ферм, ед.</w:t>
            </w:r>
          </w:p>
        </w:tc>
        <w:tc>
          <w:tcPr>
            <w:tcW w:w="1842" w:type="dxa"/>
            <w:gridSpan w:val="2"/>
            <w:vAlign w:val="center"/>
          </w:tcPr>
          <w:p w14:paraId="6B83AC60" w14:textId="62675696" w:rsidR="000238CF" w:rsidRPr="00DF236D" w:rsidRDefault="000238CF" w:rsidP="006E4EEC">
            <w:pPr>
              <w:widowControl w:val="0"/>
              <w:jc w:val="center"/>
              <w:rPr>
                <w:sz w:val="24"/>
                <w:szCs w:val="24"/>
              </w:rPr>
            </w:pPr>
            <w:r w:rsidRPr="00DF236D">
              <w:rPr>
                <w:sz w:val="24"/>
                <w:szCs w:val="24"/>
              </w:rPr>
              <w:t>Проективное покрытие пастбищной растительнос</w:t>
            </w:r>
            <w:r w:rsidR="00324FCF">
              <w:rPr>
                <w:sz w:val="24"/>
                <w:szCs w:val="24"/>
              </w:rPr>
              <w:t>-</w:t>
            </w:r>
            <w:r w:rsidRPr="00DF236D">
              <w:rPr>
                <w:sz w:val="24"/>
                <w:szCs w:val="24"/>
              </w:rPr>
              <w:t>ти, % от среднезональ</w:t>
            </w:r>
            <w:r w:rsidR="00324FCF">
              <w:rPr>
                <w:sz w:val="24"/>
                <w:szCs w:val="24"/>
              </w:rPr>
              <w:t>-</w:t>
            </w:r>
            <w:r w:rsidRPr="00DF236D">
              <w:rPr>
                <w:sz w:val="24"/>
                <w:szCs w:val="24"/>
              </w:rPr>
              <w:t>ной</w:t>
            </w:r>
          </w:p>
        </w:tc>
      </w:tr>
      <w:tr w:rsidR="00D14231" w:rsidRPr="00DF236D" w14:paraId="527A1A9E" w14:textId="77777777" w:rsidTr="00A54278">
        <w:tc>
          <w:tcPr>
            <w:tcW w:w="1504" w:type="dxa"/>
            <w:vMerge/>
          </w:tcPr>
          <w:p w14:paraId="77274A0D" w14:textId="77777777" w:rsidR="000238CF" w:rsidRPr="00DF236D" w:rsidRDefault="000238CF" w:rsidP="006E4EEC">
            <w:pPr>
              <w:widowControl w:val="0"/>
              <w:jc w:val="center"/>
              <w:rPr>
                <w:b/>
                <w:bCs/>
                <w:sz w:val="24"/>
                <w:szCs w:val="24"/>
              </w:rPr>
            </w:pPr>
            <w:bookmarkStart w:id="37" w:name="_Hlk112854166"/>
          </w:p>
        </w:tc>
        <w:tc>
          <w:tcPr>
            <w:tcW w:w="618" w:type="dxa"/>
            <w:vMerge/>
          </w:tcPr>
          <w:p w14:paraId="3950BC46" w14:textId="77777777" w:rsidR="000238CF" w:rsidRPr="00DF236D" w:rsidRDefault="000238CF" w:rsidP="006E4EEC">
            <w:pPr>
              <w:widowControl w:val="0"/>
              <w:jc w:val="center"/>
              <w:rPr>
                <w:sz w:val="24"/>
                <w:szCs w:val="24"/>
              </w:rPr>
            </w:pPr>
          </w:p>
        </w:tc>
        <w:tc>
          <w:tcPr>
            <w:tcW w:w="1033" w:type="dxa"/>
          </w:tcPr>
          <w:p w14:paraId="6953A477" w14:textId="2F2584C9" w:rsidR="000238CF" w:rsidRPr="00DF236D" w:rsidRDefault="00D14231" w:rsidP="006E4EEC">
            <w:pPr>
              <w:widowControl w:val="0"/>
              <w:jc w:val="center"/>
              <w:rPr>
                <w:sz w:val="24"/>
                <w:szCs w:val="24"/>
              </w:rPr>
            </w:pPr>
            <w:r w:rsidRPr="00DF236D">
              <w:rPr>
                <w:sz w:val="24"/>
                <w:szCs w:val="24"/>
              </w:rPr>
              <w:t>п</w:t>
            </w:r>
            <w:r w:rsidR="000238CF" w:rsidRPr="00DF236D">
              <w:rPr>
                <w:sz w:val="24"/>
                <w:szCs w:val="24"/>
              </w:rPr>
              <w:t>оказа</w:t>
            </w:r>
            <w:r w:rsidRPr="00DF236D">
              <w:rPr>
                <w:sz w:val="24"/>
                <w:szCs w:val="24"/>
              </w:rPr>
              <w:t>-</w:t>
            </w:r>
            <w:r w:rsidR="000238CF" w:rsidRPr="00DF236D">
              <w:rPr>
                <w:sz w:val="24"/>
                <w:szCs w:val="24"/>
              </w:rPr>
              <w:t>тель</w:t>
            </w:r>
          </w:p>
        </w:tc>
        <w:tc>
          <w:tcPr>
            <w:tcW w:w="809" w:type="dxa"/>
          </w:tcPr>
          <w:p w14:paraId="48D95DAB" w14:textId="77777777" w:rsidR="000238CF" w:rsidRPr="00DF236D" w:rsidRDefault="000238CF" w:rsidP="006E4EEC">
            <w:pPr>
              <w:widowControl w:val="0"/>
              <w:jc w:val="center"/>
              <w:rPr>
                <w:sz w:val="24"/>
                <w:szCs w:val="24"/>
              </w:rPr>
            </w:pPr>
            <w:r w:rsidRPr="00DF236D">
              <w:rPr>
                <w:sz w:val="24"/>
                <w:szCs w:val="24"/>
              </w:rPr>
              <w:t>балл</w:t>
            </w:r>
          </w:p>
        </w:tc>
        <w:tc>
          <w:tcPr>
            <w:tcW w:w="970" w:type="dxa"/>
          </w:tcPr>
          <w:p w14:paraId="55EB4D4D" w14:textId="4ADB473B" w:rsidR="000238CF" w:rsidRPr="00DF236D" w:rsidRDefault="00D14231" w:rsidP="006E4EEC">
            <w:pPr>
              <w:widowControl w:val="0"/>
              <w:jc w:val="center"/>
              <w:rPr>
                <w:b/>
                <w:bCs/>
                <w:sz w:val="24"/>
                <w:szCs w:val="24"/>
              </w:rPr>
            </w:pPr>
            <w:r w:rsidRPr="00DF236D">
              <w:rPr>
                <w:sz w:val="24"/>
                <w:szCs w:val="24"/>
              </w:rPr>
              <w:t>показа-тель</w:t>
            </w:r>
          </w:p>
        </w:tc>
        <w:tc>
          <w:tcPr>
            <w:tcW w:w="731" w:type="dxa"/>
          </w:tcPr>
          <w:p w14:paraId="3F015731" w14:textId="77777777" w:rsidR="000238CF" w:rsidRPr="00DF236D" w:rsidRDefault="000238CF" w:rsidP="006E4EEC">
            <w:pPr>
              <w:widowControl w:val="0"/>
              <w:jc w:val="center"/>
              <w:rPr>
                <w:b/>
                <w:bCs/>
                <w:sz w:val="24"/>
                <w:szCs w:val="24"/>
              </w:rPr>
            </w:pPr>
            <w:r w:rsidRPr="00DF236D">
              <w:rPr>
                <w:sz w:val="24"/>
                <w:szCs w:val="24"/>
              </w:rPr>
              <w:t>балл</w:t>
            </w:r>
          </w:p>
        </w:tc>
        <w:tc>
          <w:tcPr>
            <w:tcW w:w="1048" w:type="dxa"/>
          </w:tcPr>
          <w:p w14:paraId="317AD2EF" w14:textId="4BF42530" w:rsidR="000238CF" w:rsidRPr="00DF236D" w:rsidRDefault="00D14231" w:rsidP="006E4EEC">
            <w:pPr>
              <w:widowControl w:val="0"/>
              <w:jc w:val="center"/>
              <w:rPr>
                <w:b/>
                <w:bCs/>
                <w:sz w:val="24"/>
                <w:szCs w:val="24"/>
              </w:rPr>
            </w:pPr>
            <w:r w:rsidRPr="00DF236D">
              <w:rPr>
                <w:sz w:val="24"/>
                <w:szCs w:val="24"/>
              </w:rPr>
              <w:t>показа-тель</w:t>
            </w:r>
          </w:p>
        </w:tc>
        <w:tc>
          <w:tcPr>
            <w:tcW w:w="795" w:type="dxa"/>
          </w:tcPr>
          <w:p w14:paraId="4FFAF663" w14:textId="77777777" w:rsidR="000238CF" w:rsidRPr="00DF236D" w:rsidRDefault="000238CF" w:rsidP="006E4EEC">
            <w:pPr>
              <w:widowControl w:val="0"/>
              <w:jc w:val="center"/>
              <w:rPr>
                <w:b/>
                <w:bCs/>
                <w:sz w:val="24"/>
                <w:szCs w:val="24"/>
              </w:rPr>
            </w:pPr>
            <w:r w:rsidRPr="00DF236D">
              <w:rPr>
                <w:sz w:val="24"/>
                <w:szCs w:val="24"/>
              </w:rPr>
              <w:t>балл</w:t>
            </w:r>
          </w:p>
        </w:tc>
        <w:tc>
          <w:tcPr>
            <w:tcW w:w="984" w:type="dxa"/>
          </w:tcPr>
          <w:p w14:paraId="69CB0C74" w14:textId="6A1FE926" w:rsidR="000238CF" w:rsidRPr="00DF236D" w:rsidRDefault="00D14231" w:rsidP="006E4EEC">
            <w:pPr>
              <w:widowControl w:val="0"/>
              <w:jc w:val="center"/>
              <w:rPr>
                <w:b/>
                <w:bCs/>
                <w:sz w:val="24"/>
                <w:szCs w:val="24"/>
              </w:rPr>
            </w:pPr>
            <w:r w:rsidRPr="00DF236D">
              <w:rPr>
                <w:sz w:val="24"/>
                <w:szCs w:val="24"/>
              </w:rPr>
              <w:t>показа-тель</w:t>
            </w:r>
          </w:p>
        </w:tc>
        <w:tc>
          <w:tcPr>
            <w:tcW w:w="717" w:type="dxa"/>
          </w:tcPr>
          <w:p w14:paraId="2DA9ABD6" w14:textId="77777777" w:rsidR="000238CF" w:rsidRPr="00DF236D" w:rsidRDefault="000238CF" w:rsidP="006E4EEC">
            <w:pPr>
              <w:widowControl w:val="0"/>
              <w:jc w:val="center"/>
              <w:rPr>
                <w:b/>
                <w:bCs/>
                <w:sz w:val="24"/>
                <w:szCs w:val="24"/>
              </w:rPr>
            </w:pPr>
            <w:r w:rsidRPr="00DF236D">
              <w:rPr>
                <w:sz w:val="24"/>
                <w:szCs w:val="24"/>
              </w:rPr>
              <w:t>балл</w:t>
            </w:r>
          </w:p>
        </w:tc>
        <w:tc>
          <w:tcPr>
            <w:tcW w:w="1062" w:type="dxa"/>
          </w:tcPr>
          <w:p w14:paraId="61320795" w14:textId="6F2BC6D9" w:rsidR="000238CF" w:rsidRPr="00DF236D" w:rsidRDefault="00D14231" w:rsidP="006E4EEC">
            <w:pPr>
              <w:widowControl w:val="0"/>
              <w:jc w:val="center"/>
              <w:rPr>
                <w:b/>
                <w:bCs/>
                <w:sz w:val="24"/>
                <w:szCs w:val="24"/>
              </w:rPr>
            </w:pPr>
            <w:r w:rsidRPr="00DF236D">
              <w:rPr>
                <w:sz w:val="24"/>
                <w:szCs w:val="24"/>
              </w:rPr>
              <w:t>показа-тель</w:t>
            </w:r>
          </w:p>
        </w:tc>
        <w:tc>
          <w:tcPr>
            <w:tcW w:w="781" w:type="dxa"/>
          </w:tcPr>
          <w:p w14:paraId="5759CCF9" w14:textId="77777777" w:rsidR="000238CF" w:rsidRPr="00DF236D" w:rsidRDefault="000238CF" w:rsidP="006E4EEC">
            <w:pPr>
              <w:widowControl w:val="0"/>
              <w:jc w:val="center"/>
              <w:rPr>
                <w:b/>
                <w:bCs/>
                <w:sz w:val="24"/>
                <w:szCs w:val="24"/>
              </w:rPr>
            </w:pPr>
            <w:r w:rsidRPr="00DF236D">
              <w:rPr>
                <w:sz w:val="24"/>
                <w:szCs w:val="24"/>
              </w:rPr>
              <w:t>балл</w:t>
            </w:r>
          </w:p>
        </w:tc>
        <w:tc>
          <w:tcPr>
            <w:tcW w:w="1074" w:type="dxa"/>
          </w:tcPr>
          <w:p w14:paraId="2B19513D" w14:textId="0C0DE9A1" w:rsidR="000238CF" w:rsidRPr="00DF236D" w:rsidRDefault="00D14231" w:rsidP="006E4EEC">
            <w:pPr>
              <w:widowControl w:val="0"/>
              <w:jc w:val="center"/>
              <w:rPr>
                <w:b/>
                <w:bCs/>
                <w:sz w:val="24"/>
                <w:szCs w:val="24"/>
              </w:rPr>
            </w:pPr>
            <w:r w:rsidRPr="00DF236D">
              <w:rPr>
                <w:sz w:val="24"/>
                <w:szCs w:val="24"/>
              </w:rPr>
              <w:t>показа-тель</w:t>
            </w:r>
          </w:p>
        </w:tc>
        <w:tc>
          <w:tcPr>
            <w:tcW w:w="769" w:type="dxa"/>
          </w:tcPr>
          <w:p w14:paraId="054E5067" w14:textId="77777777" w:rsidR="000238CF" w:rsidRPr="00DF236D" w:rsidRDefault="000238CF" w:rsidP="006E4EEC">
            <w:pPr>
              <w:widowControl w:val="0"/>
              <w:jc w:val="center"/>
              <w:rPr>
                <w:b/>
                <w:bCs/>
                <w:sz w:val="24"/>
                <w:szCs w:val="24"/>
              </w:rPr>
            </w:pPr>
            <w:r w:rsidRPr="00DF236D">
              <w:rPr>
                <w:sz w:val="24"/>
                <w:szCs w:val="24"/>
              </w:rPr>
              <w:t>балл</w:t>
            </w:r>
          </w:p>
        </w:tc>
        <w:tc>
          <w:tcPr>
            <w:tcW w:w="1050" w:type="dxa"/>
          </w:tcPr>
          <w:p w14:paraId="286F3E96" w14:textId="03EC155A" w:rsidR="000238CF" w:rsidRPr="00DF236D" w:rsidRDefault="00D14231" w:rsidP="006E4EEC">
            <w:pPr>
              <w:widowControl w:val="0"/>
              <w:jc w:val="center"/>
              <w:rPr>
                <w:sz w:val="24"/>
                <w:szCs w:val="24"/>
              </w:rPr>
            </w:pPr>
            <w:r w:rsidRPr="00DF236D">
              <w:rPr>
                <w:sz w:val="24"/>
                <w:szCs w:val="24"/>
              </w:rPr>
              <w:t>показа-тель</w:t>
            </w:r>
          </w:p>
        </w:tc>
        <w:tc>
          <w:tcPr>
            <w:tcW w:w="792" w:type="dxa"/>
          </w:tcPr>
          <w:p w14:paraId="4EC0B8B0" w14:textId="77777777" w:rsidR="000238CF" w:rsidRPr="00DF236D" w:rsidRDefault="000238CF" w:rsidP="006E4EEC">
            <w:pPr>
              <w:widowControl w:val="0"/>
              <w:jc w:val="center"/>
              <w:rPr>
                <w:sz w:val="24"/>
                <w:szCs w:val="24"/>
              </w:rPr>
            </w:pPr>
            <w:r w:rsidRPr="00DF236D">
              <w:rPr>
                <w:sz w:val="24"/>
                <w:szCs w:val="24"/>
              </w:rPr>
              <w:t>балл</w:t>
            </w:r>
          </w:p>
        </w:tc>
      </w:tr>
      <w:bookmarkEnd w:id="37"/>
      <w:tr w:rsidR="00D14231" w:rsidRPr="00DF236D" w14:paraId="7CF8D78F" w14:textId="77777777" w:rsidTr="00A54278">
        <w:tc>
          <w:tcPr>
            <w:tcW w:w="1504" w:type="dxa"/>
          </w:tcPr>
          <w:p w14:paraId="315C01B5" w14:textId="77777777" w:rsidR="000238CF" w:rsidRPr="00DF236D" w:rsidRDefault="000238CF" w:rsidP="006E4EEC">
            <w:pPr>
              <w:widowControl w:val="0"/>
              <w:jc w:val="center"/>
              <w:rPr>
                <w:sz w:val="24"/>
                <w:szCs w:val="24"/>
              </w:rPr>
            </w:pPr>
            <w:r w:rsidRPr="00DF236D">
              <w:rPr>
                <w:sz w:val="24"/>
                <w:szCs w:val="24"/>
              </w:rPr>
              <w:t>1</w:t>
            </w:r>
          </w:p>
        </w:tc>
        <w:tc>
          <w:tcPr>
            <w:tcW w:w="618" w:type="dxa"/>
          </w:tcPr>
          <w:p w14:paraId="31BA3C38" w14:textId="77777777" w:rsidR="000238CF" w:rsidRPr="00DF236D" w:rsidRDefault="000238CF" w:rsidP="006E4EEC">
            <w:pPr>
              <w:widowControl w:val="0"/>
              <w:jc w:val="center"/>
              <w:rPr>
                <w:sz w:val="24"/>
                <w:szCs w:val="24"/>
              </w:rPr>
            </w:pPr>
            <w:r w:rsidRPr="00DF236D">
              <w:rPr>
                <w:sz w:val="24"/>
                <w:szCs w:val="24"/>
              </w:rPr>
              <w:t>2</w:t>
            </w:r>
          </w:p>
        </w:tc>
        <w:tc>
          <w:tcPr>
            <w:tcW w:w="1033" w:type="dxa"/>
          </w:tcPr>
          <w:p w14:paraId="50A5046A" w14:textId="77777777" w:rsidR="000238CF" w:rsidRPr="00DF236D" w:rsidRDefault="000238CF" w:rsidP="006E4EEC">
            <w:pPr>
              <w:widowControl w:val="0"/>
              <w:jc w:val="center"/>
              <w:rPr>
                <w:sz w:val="24"/>
                <w:szCs w:val="24"/>
              </w:rPr>
            </w:pPr>
            <w:r w:rsidRPr="00DF236D">
              <w:rPr>
                <w:sz w:val="24"/>
                <w:szCs w:val="24"/>
              </w:rPr>
              <w:t>3</w:t>
            </w:r>
          </w:p>
        </w:tc>
        <w:tc>
          <w:tcPr>
            <w:tcW w:w="809" w:type="dxa"/>
          </w:tcPr>
          <w:p w14:paraId="65A728B4" w14:textId="77777777" w:rsidR="000238CF" w:rsidRPr="00DF236D" w:rsidRDefault="000238CF" w:rsidP="006E4EEC">
            <w:pPr>
              <w:widowControl w:val="0"/>
              <w:jc w:val="center"/>
              <w:rPr>
                <w:sz w:val="24"/>
                <w:szCs w:val="24"/>
              </w:rPr>
            </w:pPr>
            <w:r w:rsidRPr="00DF236D">
              <w:rPr>
                <w:sz w:val="24"/>
                <w:szCs w:val="24"/>
              </w:rPr>
              <w:t>4</w:t>
            </w:r>
          </w:p>
        </w:tc>
        <w:tc>
          <w:tcPr>
            <w:tcW w:w="970" w:type="dxa"/>
          </w:tcPr>
          <w:p w14:paraId="58D16532" w14:textId="77777777" w:rsidR="000238CF" w:rsidRPr="00DF236D" w:rsidRDefault="000238CF" w:rsidP="006E4EEC">
            <w:pPr>
              <w:widowControl w:val="0"/>
              <w:jc w:val="center"/>
              <w:rPr>
                <w:sz w:val="24"/>
                <w:szCs w:val="24"/>
              </w:rPr>
            </w:pPr>
            <w:r w:rsidRPr="00DF236D">
              <w:rPr>
                <w:sz w:val="24"/>
                <w:szCs w:val="24"/>
              </w:rPr>
              <w:t>5</w:t>
            </w:r>
          </w:p>
        </w:tc>
        <w:tc>
          <w:tcPr>
            <w:tcW w:w="731" w:type="dxa"/>
          </w:tcPr>
          <w:p w14:paraId="742406E7" w14:textId="77777777" w:rsidR="000238CF" w:rsidRPr="00DF236D" w:rsidRDefault="000238CF" w:rsidP="006E4EEC">
            <w:pPr>
              <w:widowControl w:val="0"/>
              <w:jc w:val="center"/>
              <w:rPr>
                <w:sz w:val="24"/>
                <w:szCs w:val="24"/>
              </w:rPr>
            </w:pPr>
            <w:r w:rsidRPr="00DF236D">
              <w:rPr>
                <w:sz w:val="24"/>
                <w:szCs w:val="24"/>
              </w:rPr>
              <w:t>6</w:t>
            </w:r>
          </w:p>
        </w:tc>
        <w:tc>
          <w:tcPr>
            <w:tcW w:w="1048" w:type="dxa"/>
          </w:tcPr>
          <w:p w14:paraId="2529C0A9" w14:textId="77777777" w:rsidR="000238CF" w:rsidRPr="00DF236D" w:rsidRDefault="000238CF" w:rsidP="006E4EEC">
            <w:pPr>
              <w:widowControl w:val="0"/>
              <w:jc w:val="center"/>
              <w:rPr>
                <w:sz w:val="24"/>
                <w:szCs w:val="24"/>
              </w:rPr>
            </w:pPr>
            <w:r w:rsidRPr="00DF236D">
              <w:rPr>
                <w:sz w:val="24"/>
                <w:szCs w:val="24"/>
              </w:rPr>
              <w:t>7</w:t>
            </w:r>
          </w:p>
        </w:tc>
        <w:tc>
          <w:tcPr>
            <w:tcW w:w="795" w:type="dxa"/>
          </w:tcPr>
          <w:p w14:paraId="4DD0C6DF" w14:textId="77777777" w:rsidR="000238CF" w:rsidRPr="00DF236D" w:rsidRDefault="000238CF" w:rsidP="006E4EEC">
            <w:pPr>
              <w:widowControl w:val="0"/>
              <w:jc w:val="center"/>
              <w:rPr>
                <w:sz w:val="24"/>
                <w:szCs w:val="24"/>
              </w:rPr>
            </w:pPr>
            <w:r w:rsidRPr="00DF236D">
              <w:rPr>
                <w:sz w:val="24"/>
                <w:szCs w:val="24"/>
              </w:rPr>
              <w:t>8</w:t>
            </w:r>
          </w:p>
        </w:tc>
        <w:tc>
          <w:tcPr>
            <w:tcW w:w="984" w:type="dxa"/>
          </w:tcPr>
          <w:p w14:paraId="5D6A2AAF" w14:textId="77777777" w:rsidR="000238CF" w:rsidRPr="00DF236D" w:rsidRDefault="000238CF" w:rsidP="006E4EEC">
            <w:pPr>
              <w:widowControl w:val="0"/>
              <w:jc w:val="center"/>
              <w:rPr>
                <w:sz w:val="24"/>
                <w:szCs w:val="24"/>
              </w:rPr>
            </w:pPr>
            <w:r w:rsidRPr="00DF236D">
              <w:rPr>
                <w:sz w:val="24"/>
                <w:szCs w:val="24"/>
              </w:rPr>
              <w:t>9</w:t>
            </w:r>
          </w:p>
        </w:tc>
        <w:tc>
          <w:tcPr>
            <w:tcW w:w="717" w:type="dxa"/>
          </w:tcPr>
          <w:p w14:paraId="4CF454F7" w14:textId="77777777" w:rsidR="000238CF" w:rsidRPr="00DF236D" w:rsidRDefault="000238CF" w:rsidP="006E4EEC">
            <w:pPr>
              <w:widowControl w:val="0"/>
              <w:jc w:val="center"/>
              <w:rPr>
                <w:sz w:val="24"/>
                <w:szCs w:val="24"/>
              </w:rPr>
            </w:pPr>
            <w:r w:rsidRPr="00DF236D">
              <w:rPr>
                <w:sz w:val="24"/>
                <w:szCs w:val="24"/>
              </w:rPr>
              <w:t>10</w:t>
            </w:r>
          </w:p>
        </w:tc>
        <w:tc>
          <w:tcPr>
            <w:tcW w:w="1062" w:type="dxa"/>
          </w:tcPr>
          <w:p w14:paraId="546C55F4" w14:textId="77777777" w:rsidR="000238CF" w:rsidRPr="00DF236D" w:rsidRDefault="000238CF" w:rsidP="006E4EEC">
            <w:pPr>
              <w:widowControl w:val="0"/>
              <w:jc w:val="center"/>
              <w:rPr>
                <w:sz w:val="24"/>
                <w:szCs w:val="24"/>
              </w:rPr>
            </w:pPr>
            <w:r w:rsidRPr="00DF236D">
              <w:rPr>
                <w:sz w:val="24"/>
                <w:szCs w:val="24"/>
              </w:rPr>
              <w:t>11</w:t>
            </w:r>
          </w:p>
        </w:tc>
        <w:tc>
          <w:tcPr>
            <w:tcW w:w="781" w:type="dxa"/>
          </w:tcPr>
          <w:p w14:paraId="5B2A63C1" w14:textId="77777777" w:rsidR="000238CF" w:rsidRPr="00DF236D" w:rsidRDefault="000238CF" w:rsidP="006E4EEC">
            <w:pPr>
              <w:widowControl w:val="0"/>
              <w:jc w:val="center"/>
              <w:rPr>
                <w:sz w:val="24"/>
                <w:szCs w:val="24"/>
              </w:rPr>
            </w:pPr>
            <w:r w:rsidRPr="00DF236D">
              <w:rPr>
                <w:sz w:val="24"/>
                <w:szCs w:val="24"/>
              </w:rPr>
              <w:t>12</w:t>
            </w:r>
          </w:p>
        </w:tc>
        <w:tc>
          <w:tcPr>
            <w:tcW w:w="1074" w:type="dxa"/>
          </w:tcPr>
          <w:p w14:paraId="0441D575" w14:textId="77777777" w:rsidR="000238CF" w:rsidRPr="00DF236D" w:rsidRDefault="000238CF" w:rsidP="006E4EEC">
            <w:pPr>
              <w:widowControl w:val="0"/>
              <w:jc w:val="center"/>
              <w:rPr>
                <w:sz w:val="24"/>
                <w:szCs w:val="24"/>
              </w:rPr>
            </w:pPr>
            <w:r w:rsidRPr="00DF236D">
              <w:rPr>
                <w:sz w:val="24"/>
                <w:szCs w:val="24"/>
              </w:rPr>
              <w:t>13</w:t>
            </w:r>
          </w:p>
        </w:tc>
        <w:tc>
          <w:tcPr>
            <w:tcW w:w="769" w:type="dxa"/>
          </w:tcPr>
          <w:p w14:paraId="6CA6A405" w14:textId="77777777" w:rsidR="000238CF" w:rsidRPr="00DF236D" w:rsidRDefault="000238CF" w:rsidP="006E4EEC">
            <w:pPr>
              <w:widowControl w:val="0"/>
              <w:jc w:val="center"/>
              <w:rPr>
                <w:sz w:val="24"/>
                <w:szCs w:val="24"/>
              </w:rPr>
            </w:pPr>
            <w:r w:rsidRPr="00DF236D">
              <w:rPr>
                <w:sz w:val="24"/>
                <w:szCs w:val="24"/>
              </w:rPr>
              <w:t>14</w:t>
            </w:r>
          </w:p>
        </w:tc>
        <w:tc>
          <w:tcPr>
            <w:tcW w:w="1050" w:type="dxa"/>
          </w:tcPr>
          <w:p w14:paraId="4FEF4EB3" w14:textId="77777777" w:rsidR="000238CF" w:rsidRPr="00DF236D" w:rsidRDefault="000238CF" w:rsidP="006E4EEC">
            <w:pPr>
              <w:widowControl w:val="0"/>
              <w:jc w:val="center"/>
              <w:rPr>
                <w:sz w:val="24"/>
                <w:szCs w:val="24"/>
              </w:rPr>
            </w:pPr>
            <w:r w:rsidRPr="00DF236D">
              <w:rPr>
                <w:sz w:val="24"/>
                <w:szCs w:val="24"/>
              </w:rPr>
              <w:t>15</w:t>
            </w:r>
          </w:p>
        </w:tc>
        <w:tc>
          <w:tcPr>
            <w:tcW w:w="792" w:type="dxa"/>
          </w:tcPr>
          <w:p w14:paraId="2AAAFEAC" w14:textId="77777777" w:rsidR="000238CF" w:rsidRPr="00DF236D" w:rsidRDefault="000238CF" w:rsidP="006E4EEC">
            <w:pPr>
              <w:widowControl w:val="0"/>
              <w:jc w:val="center"/>
              <w:rPr>
                <w:sz w:val="24"/>
                <w:szCs w:val="24"/>
              </w:rPr>
            </w:pPr>
            <w:r w:rsidRPr="00DF236D">
              <w:rPr>
                <w:sz w:val="24"/>
                <w:szCs w:val="24"/>
              </w:rPr>
              <w:t>16</w:t>
            </w:r>
          </w:p>
        </w:tc>
      </w:tr>
      <w:tr w:rsidR="00D14231" w:rsidRPr="00DF236D" w14:paraId="474C4C4C" w14:textId="77777777" w:rsidTr="00A54278">
        <w:tc>
          <w:tcPr>
            <w:tcW w:w="1504" w:type="dxa"/>
            <w:vMerge w:val="restart"/>
            <w:vAlign w:val="center"/>
          </w:tcPr>
          <w:p w14:paraId="7172894C" w14:textId="77777777" w:rsidR="000238CF" w:rsidRPr="00DF236D" w:rsidRDefault="000238CF" w:rsidP="006E4EEC">
            <w:pPr>
              <w:widowControl w:val="0"/>
              <w:rPr>
                <w:sz w:val="24"/>
                <w:szCs w:val="24"/>
              </w:rPr>
            </w:pPr>
            <w:r w:rsidRPr="00DF236D">
              <w:rPr>
                <w:sz w:val="24"/>
                <w:szCs w:val="24"/>
              </w:rPr>
              <w:t xml:space="preserve">Аллювиальная равнина </w:t>
            </w:r>
          </w:p>
        </w:tc>
        <w:tc>
          <w:tcPr>
            <w:tcW w:w="618" w:type="dxa"/>
            <w:vAlign w:val="center"/>
          </w:tcPr>
          <w:p w14:paraId="5C974B87" w14:textId="70ED281E" w:rsidR="000238CF" w:rsidRPr="00DF236D" w:rsidRDefault="000238CF" w:rsidP="006E4EEC">
            <w:pPr>
              <w:widowControl w:val="0"/>
              <w:jc w:val="center"/>
              <w:rPr>
                <w:sz w:val="24"/>
                <w:szCs w:val="24"/>
              </w:rPr>
            </w:pPr>
            <w:r w:rsidRPr="00DF236D">
              <w:rPr>
                <w:sz w:val="24"/>
                <w:szCs w:val="24"/>
              </w:rPr>
              <w:t>16-20</w:t>
            </w:r>
          </w:p>
        </w:tc>
        <w:tc>
          <w:tcPr>
            <w:tcW w:w="1033" w:type="dxa"/>
            <w:vAlign w:val="center"/>
          </w:tcPr>
          <w:p w14:paraId="3339615F" w14:textId="77777777" w:rsidR="000238CF" w:rsidRPr="00DF236D" w:rsidRDefault="000238CF" w:rsidP="006E4EEC">
            <w:pPr>
              <w:widowControl w:val="0"/>
              <w:jc w:val="center"/>
              <w:rPr>
                <w:sz w:val="24"/>
                <w:szCs w:val="24"/>
              </w:rPr>
            </w:pPr>
            <w:r w:rsidRPr="00DF236D">
              <w:rPr>
                <w:sz w:val="24"/>
                <w:szCs w:val="24"/>
              </w:rPr>
              <w:t>2-5</w:t>
            </w:r>
          </w:p>
        </w:tc>
        <w:tc>
          <w:tcPr>
            <w:tcW w:w="809" w:type="dxa"/>
            <w:vAlign w:val="center"/>
          </w:tcPr>
          <w:p w14:paraId="3B593F7F" w14:textId="77777777" w:rsidR="000238CF" w:rsidRPr="00DF236D" w:rsidRDefault="000238CF" w:rsidP="006E4EEC">
            <w:pPr>
              <w:widowControl w:val="0"/>
              <w:jc w:val="center"/>
              <w:rPr>
                <w:sz w:val="24"/>
                <w:szCs w:val="24"/>
              </w:rPr>
            </w:pPr>
            <w:r w:rsidRPr="00DF236D">
              <w:rPr>
                <w:sz w:val="24"/>
                <w:szCs w:val="24"/>
              </w:rPr>
              <w:t>3</w:t>
            </w:r>
          </w:p>
        </w:tc>
        <w:tc>
          <w:tcPr>
            <w:tcW w:w="970" w:type="dxa"/>
            <w:vAlign w:val="center"/>
          </w:tcPr>
          <w:p w14:paraId="69E5B7A3" w14:textId="77777777" w:rsidR="000238CF" w:rsidRPr="00DF236D" w:rsidRDefault="000238CF" w:rsidP="006E4EEC">
            <w:pPr>
              <w:widowControl w:val="0"/>
              <w:jc w:val="center"/>
              <w:rPr>
                <w:sz w:val="24"/>
                <w:szCs w:val="24"/>
              </w:rPr>
            </w:pPr>
            <w:r w:rsidRPr="00DF236D">
              <w:rPr>
                <w:sz w:val="24"/>
                <w:szCs w:val="24"/>
              </w:rPr>
              <w:t>6-10</w:t>
            </w:r>
          </w:p>
        </w:tc>
        <w:tc>
          <w:tcPr>
            <w:tcW w:w="731" w:type="dxa"/>
            <w:vAlign w:val="center"/>
          </w:tcPr>
          <w:p w14:paraId="2CC2D383" w14:textId="77777777" w:rsidR="000238CF" w:rsidRPr="00DF236D" w:rsidRDefault="000238CF" w:rsidP="006E4EEC">
            <w:pPr>
              <w:widowControl w:val="0"/>
              <w:jc w:val="center"/>
              <w:rPr>
                <w:sz w:val="24"/>
                <w:szCs w:val="24"/>
              </w:rPr>
            </w:pPr>
            <w:r w:rsidRPr="00DF236D">
              <w:rPr>
                <w:sz w:val="24"/>
                <w:szCs w:val="24"/>
              </w:rPr>
              <w:t>2</w:t>
            </w:r>
          </w:p>
        </w:tc>
        <w:tc>
          <w:tcPr>
            <w:tcW w:w="1048" w:type="dxa"/>
            <w:vAlign w:val="center"/>
          </w:tcPr>
          <w:p w14:paraId="493926A0" w14:textId="77777777" w:rsidR="000238CF" w:rsidRPr="00DF236D" w:rsidRDefault="000238CF" w:rsidP="006E4EEC">
            <w:pPr>
              <w:widowControl w:val="0"/>
              <w:jc w:val="center"/>
              <w:rPr>
                <w:sz w:val="24"/>
                <w:szCs w:val="24"/>
              </w:rPr>
            </w:pPr>
            <w:r w:rsidRPr="00DF236D">
              <w:rPr>
                <w:sz w:val="24"/>
                <w:szCs w:val="24"/>
              </w:rPr>
              <w:t>1-2</w:t>
            </w:r>
          </w:p>
        </w:tc>
        <w:tc>
          <w:tcPr>
            <w:tcW w:w="795" w:type="dxa"/>
            <w:vAlign w:val="center"/>
          </w:tcPr>
          <w:p w14:paraId="308BA064" w14:textId="77777777" w:rsidR="000238CF" w:rsidRPr="00DF236D" w:rsidRDefault="000238CF" w:rsidP="006E4EEC">
            <w:pPr>
              <w:widowControl w:val="0"/>
              <w:jc w:val="center"/>
              <w:rPr>
                <w:sz w:val="24"/>
                <w:szCs w:val="24"/>
              </w:rPr>
            </w:pPr>
            <w:r w:rsidRPr="00DF236D">
              <w:rPr>
                <w:sz w:val="24"/>
                <w:szCs w:val="24"/>
              </w:rPr>
              <w:t>3</w:t>
            </w:r>
          </w:p>
        </w:tc>
        <w:tc>
          <w:tcPr>
            <w:tcW w:w="984" w:type="dxa"/>
            <w:vAlign w:val="center"/>
          </w:tcPr>
          <w:p w14:paraId="7794F51D" w14:textId="77777777" w:rsidR="000238CF" w:rsidRPr="00DF236D" w:rsidRDefault="000238CF" w:rsidP="006E4EEC">
            <w:pPr>
              <w:widowControl w:val="0"/>
              <w:jc w:val="center"/>
              <w:rPr>
                <w:sz w:val="24"/>
                <w:szCs w:val="24"/>
              </w:rPr>
            </w:pPr>
            <w:r w:rsidRPr="00DF236D">
              <w:rPr>
                <w:sz w:val="24"/>
                <w:szCs w:val="24"/>
              </w:rPr>
              <w:t>12-15</w:t>
            </w:r>
          </w:p>
        </w:tc>
        <w:tc>
          <w:tcPr>
            <w:tcW w:w="717" w:type="dxa"/>
            <w:vAlign w:val="center"/>
          </w:tcPr>
          <w:p w14:paraId="288C631B" w14:textId="77777777" w:rsidR="000238CF" w:rsidRPr="00DF236D" w:rsidRDefault="000238CF" w:rsidP="006E4EEC">
            <w:pPr>
              <w:widowControl w:val="0"/>
              <w:jc w:val="center"/>
              <w:rPr>
                <w:sz w:val="24"/>
                <w:szCs w:val="24"/>
              </w:rPr>
            </w:pPr>
            <w:r w:rsidRPr="00DF236D">
              <w:rPr>
                <w:sz w:val="24"/>
                <w:szCs w:val="24"/>
              </w:rPr>
              <w:t>3</w:t>
            </w:r>
          </w:p>
        </w:tc>
        <w:tc>
          <w:tcPr>
            <w:tcW w:w="1062" w:type="dxa"/>
            <w:vAlign w:val="center"/>
          </w:tcPr>
          <w:p w14:paraId="2CC2C92B" w14:textId="77777777" w:rsidR="000238CF" w:rsidRPr="00DF236D" w:rsidRDefault="000238CF" w:rsidP="006E4EEC">
            <w:pPr>
              <w:widowControl w:val="0"/>
              <w:jc w:val="center"/>
              <w:rPr>
                <w:sz w:val="24"/>
                <w:szCs w:val="24"/>
              </w:rPr>
            </w:pPr>
            <w:r w:rsidRPr="00DF236D">
              <w:rPr>
                <w:sz w:val="24"/>
                <w:szCs w:val="24"/>
              </w:rPr>
              <w:t>95-98</w:t>
            </w:r>
          </w:p>
        </w:tc>
        <w:tc>
          <w:tcPr>
            <w:tcW w:w="781" w:type="dxa"/>
            <w:vAlign w:val="center"/>
          </w:tcPr>
          <w:p w14:paraId="47AC3F9A" w14:textId="77777777" w:rsidR="000238CF" w:rsidRPr="00DF236D" w:rsidRDefault="000238CF" w:rsidP="006E4EEC">
            <w:pPr>
              <w:widowControl w:val="0"/>
              <w:jc w:val="center"/>
              <w:rPr>
                <w:sz w:val="24"/>
                <w:szCs w:val="24"/>
              </w:rPr>
            </w:pPr>
            <w:r w:rsidRPr="00DF236D">
              <w:rPr>
                <w:sz w:val="24"/>
                <w:szCs w:val="24"/>
              </w:rPr>
              <w:t>3</w:t>
            </w:r>
          </w:p>
        </w:tc>
        <w:tc>
          <w:tcPr>
            <w:tcW w:w="1074" w:type="dxa"/>
            <w:vAlign w:val="center"/>
          </w:tcPr>
          <w:p w14:paraId="3610CDA3" w14:textId="77777777" w:rsidR="000238CF" w:rsidRPr="00DF236D" w:rsidRDefault="000238CF" w:rsidP="006E4EEC">
            <w:pPr>
              <w:widowControl w:val="0"/>
              <w:jc w:val="center"/>
              <w:rPr>
                <w:sz w:val="24"/>
                <w:szCs w:val="24"/>
              </w:rPr>
            </w:pPr>
            <w:r w:rsidRPr="00DF236D">
              <w:rPr>
                <w:sz w:val="24"/>
                <w:szCs w:val="24"/>
              </w:rPr>
              <w:t>3</w:t>
            </w:r>
          </w:p>
        </w:tc>
        <w:tc>
          <w:tcPr>
            <w:tcW w:w="769" w:type="dxa"/>
            <w:vAlign w:val="center"/>
          </w:tcPr>
          <w:p w14:paraId="3DADC620" w14:textId="77777777" w:rsidR="000238CF" w:rsidRPr="00DF236D" w:rsidRDefault="000238CF" w:rsidP="006E4EEC">
            <w:pPr>
              <w:widowControl w:val="0"/>
              <w:jc w:val="center"/>
              <w:rPr>
                <w:sz w:val="24"/>
                <w:szCs w:val="24"/>
              </w:rPr>
            </w:pPr>
            <w:r w:rsidRPr="00DF236D">
              <w:rPr>
                <w:sz w:val="24"/>
                <w:szCs w:val="24"/>
              </w:rPr>
              <w:t>3</w:t>
            </w:r>
          </w:p>
        </w:tc>
        <w:tc>
          <w:tcPr>
            <w:tcW w:w="1050" w:type="dxa"/>
            <w:vAlign w:val="center"/>
          </w:tcPr>
          <w:p w14:paraId="4E968048" w14:textId="77777777" w:rsidR="000238CF" w:rsidRPr="00DF236D" w:rsidRDefault="000238CF" w:rsidP="006E4EEC">
            <w:pPr>
              <w:widowControl w:val="0"/>
              <w:jc w:val="center"/>
              <w:rPr>
                <w:sz w:val="24"/>
                <w:szCs w:val="24"/>
              </w:rPr>
            </w:pPr>
            <w:r w:rsidRPr="00DF236D">
              <w:rPr>
                <w:sz w:val="24"/>
                <w:szCs w:val="24"/>
              </w:rPr>
              <w:t>2</w:t>
            </w:r>
          </w:p>
        </w:tc>
        <w:tc>
          <w:tcPr>
            <w:tcW w:w="792" w:type="dxa"/>
            <w:vAlign w:val="center"/>
          </w:tcPr>
          <w:p w14:paraId="7EC42F02" w14:textId="77777777" w:rsidR="000238CF" w:rsidRPr="00DF236D" w:rsidRDefault="000238CF" w:rsidP="006E4EEC">
            <w:pPr>
              <w:widowControl w:val="0"/>
              <w:jc w:val="center"/>
              <w:rPr>
                <w:sz w:val="24"/>
                <w:szCs w:val="24"/>
              </w:rPr>
            </w:pPr>
            <w:r w:rsidRPr="00DF236D">
              <w:rPr>
                <w:sz w:val="24"/>
                <w:szCs w:val="24"/>
              </w:rPr>
              <w:t>2</w:t>
            </w:r>
          </w:p>
        </w:tc>
      </w:tr>
      <w:tr w:rsidR="00D14231" w:rsidRPr="00DF236D" w14:paraId="1DE706D5" w14:textId="77777777" w:rsidTr="00A54278">
        <w:tc>
          <w:tcPr>
            <w:tcW w:w="1504" w:type="dxa"/>
            <w:vMerge/>
            <w:tcBorders>
              <w:bottom w:val="single" w:sz="4" w:space="0" w:color="auto"/>
            </w:tcBorders>
          </w:tcPr>
          <w:p w14:paraId="5517E117" w14:textId="77777777" w:rsidR="000238CF" w:rsidRPr="00DF236D" w:rsidRDefault="000238CF" w:rsidP="006E4EEC">
            <w:pPr>
              <w:widowControl w:val="0"/>
              <w:jc w:val="center"/>
              <w:rPr>
                <w:sz w:val="24"/>
                <w:szCs w:val="24"/>
              </w:rPr>
            </w:pPr>
          </w:p>
        </w:tc>
        <w:tc>
          <w:tcPr>
            <w:tcW w:w="618" w:type="dxa"/>
            <w:tcBorders>
              <w:bottom w:val="single" w:sz="4" w:space="0" w:color="auto"/>
            </w:tcBorders>
            <w:vAlign w:val="center"/>
          </w:tcPr>
          <w:p w14:paraId="0FB74788" w14:textId="55290CA5" w:rsidR="000238CF" w:rsidRPr="00DF236D" w:rsidRDefault="000238CF" w:rsidP="006E4EEC">
            <w:pPr>
              <w:widowControl w:val="0"/>
              <w:jc w:val="center"/>
              <w:rPr>
                <w:sz w:val="24"/>
                <w:szCs w:val="24"/>
              </w:rPr>
            </w:pPr>
            <w:r w:rsidRPr="00DF236D">
              <w:rPr>
                <w:sz w:val="24"/>
                <w:szCs w:val="24"/>
              </w:rPr>
              <w:t>25-29</w:t>
            </w:r>
          </w:p>
        </w:tc>
        <w:tc>
          <w:tcPr>
            <w:tcW w:w="1033" w:type="dxa"/>
            <w:tcBorders>
              <w:bottom w:val="single" w:sz="4" w:space="0" w:color="auto"/>
            </w:tcBorders>
            <w:vAlign w:val="center"/>
          </w:tcPr>
          <w:p w14:paraId="053FEA3A" w14:textId="77777777" w:rsidR="000238CF" w:rsidRPr="00DF236D" w:rsidRDefault="000238CF" w:rsidP="006E4EEC">
            <w:pPr>
              <w:widowControl w:val="0"/>
              <w:jc w:val="center"/>
              <w:rPr>
                <w:sz w:val="24"/>
                <w:szCs w:val="24"/>
              </w:rPr>
            </w:pPr>
            <w:r w:rsidRPr="00DF236D">
              <w:rPr>
                <w:sz w:val="24"/>
                <w:szCs w:val="24"/>
              </w:rPr>
              <w:t>2-5</w:t>
            </w:r>
          </w:p>
        </w:tc>
        <w:tc>
          <w:tcPr>
            <w:tcW w:w="809" w:type="dxa"/>
            <w:tcBorders>
              <w:bottom w:val="single" w:sz="4" w:space="0" w:color="auto"/>
            </w:tcBorders>
            <w:vAlign w:val="center"/>
          </w:tcPr>
          <w:p w14:paraId="000960EE" w14:textId="77777777" w:rsidR="000238CF" w:rsidRPr="00DF236D" w:rsidRDefault="000238CF" w:rsidP="006E4EEC">
            <w:pPr>
              <w:widowControl w:val="0"/>
              <w:jc w:val="center"/>
              <w:rPr>
                <w:sz w:val="24"/>
                <w:szCs w:val="24"/>
              </w:rPr>
            </w:pPr>
            <w:r w:rsidRPr="00DF236D">
              <w:rPr>
                <w:sz w:val="24"/>
                <w:szCs w:val="24"/>
              </w:rPr>
              <w:t>3</w:t>
            </w:r>
          </w:p>
        </w:tc>
        <w:tc>
          <w:tcPr>
            <w:tcW w:w="970" w:type="dxa"/>
            <w:tcBorders>
              <w:bottom w:val="single" w:sz="4" w:space="0" w:color="auto"/>
            </w:tcBorders>
            <w:vAlign w:val="center"/>
          </w:tcPr>
          <w:p w14:paraId="02D8443C" w14:textId="77777777" w:rsidR="000238CF" w:rsidRPr="00DF236D" w:rsidRDefault="000238CF" w:rsidP="006E4EEC">
            <w:pPr>
              <w:widowControl w:val="0"/>
              <w:jc w:val="center"/>
              <w:rPr>
                <w:sz w:val="24"/>
                <w:szCs w:val="24"/>
              </w:rPr>
            </w:pPr>
            <w:r w:rsidRPr="00DF236D">
              <w:rPr>
                <w:sz w:val="24"/>
                <w:szCs w:val="24"/>
              </w:rPr>
              <w:t>7-9</w:t>
            </w:r>
          </w:p>
        </w:tc>
        <w:tc>
          <w:tcPr>
            <w:tcW w:w="731" w:type="dxa"/>
            <w:tcBorders>
              <w:bottom w:val="single" w:sz="4" w:space="0" w:color="auto"/>
            </w:tcBorders>
            <w:vAlign w:val="center"/>
          </w:tcPr>
          <w:p w14:paraId="3DBE66FF" w14:textId="77777777" w:rsidR="000238CF" w:rsidRPr="00DF236D" w:rsidRDefault="000238CF" w:rsidP="006E4EEC">
            <w:pPr>
              <w:widowControl w:val="0"/>
              <w:jc w:val="center"/>
              <w:rPr>
                <w:sz w:val="24"/>
                <w:szCs w:val="24"/>
              </w:rPr>
            </w:pPr>
            <w:r w:rsidRPr="00DF236D">
              <w:rPr>
                <w:sz w:val="24"/>
                <w:szCs w:val="24"/>
              </w:rPr>
              <w:t>2</w:t>
            </w:r>
          </w:p>
        </w:tc>
        <w:tc>
          <w:tcPr>
            <w:tcW w:w="1048" w:type="dxa"/>
            <w:tcBorders>
              <w:bottom w:val="single" w:sz="4" w:space="0" w:color="auto"/>
            </w:tcBorders>
            <w:vAlign w:val="center"/>
          </w:tcPr>
          <w:p w14:paraId="4C822AC8" w14:textId="77777777" w:rsidR="000238CF" w:rsidRPr="00DF236D" w:rsidRDefault="000238CF" w:rsidP="006E4EEC">
            <w:pPr>
              <w:widowControl w:val="0"/>
              <w:jc w:val="center"/>
              <w:rPr>
                <w:sz w:val="24"/>
                <w:szCs w:val="24"/>
              </w:rPr>
            </w:pPr>
            <w:r w:rsidRPr="00DF236D">
              <w:rPr>
                <w:sz w:val="24"/>
                <w:szCs w:val="24"/>
              </w:rPr>
              <w:t>1-2</w:t>
            </w:r>
          </w:p>
        </w:tc>
        <w:tc>
          <w:tcPr>
            <w:tcW w:w="795" w:type="dxa"/>
            <w:tcBorders>
              <w:bottom w:val="single" w:sz="4" w:space="0" w:color="auto"/>
            </w:tcBorders>
            <w:vAlign w:val="center"/>
          </w:tcPr>
          <w:p w14:paraId="38B022BB" w14:textId="77777777" w:rsidR="000238CF" w:rsidRPr="00DF236D" w:rsidRDefault="000238CF" w:rsidP="006E4EEC">
            <w:pPr>
              <w:widowControl w:val="0"/>
              <w:jc w:val="center"/>
              <w:rPr>
                <w:sz w:val="24"/>
                <w:szCs w:val="24"/>
              </w:rPr>
            </w:pPr>
            <w:r w:rsidRPr="00DF236D">
              <w:rPr>
                <w:sz w:val="24"/>
                <w:szCs w:val="24"/>
              </w:rPr>
              <w:t>3</w:t>
            </w:r>
          </w:p>
        </w:tc>
        <w:tc>
          <w:tcPr>
            <w:tcW w:w="984" w:type="dxa"/>
            <w:tcBorders>
              <w:bottom w:val="single" w:sz="4" w:space="0" w:color="auto"/>
            </w:tcBorders>
            <w:vAlign w:val="center"/>
          </w:tcPr>
          <w:p w14:paraId="5831453C" w14:textId="77777777" w:rsidR="000238CF" w:rsidRPr="00DF236D" w:rsidRDefault="000238CF" w:rsidP="006E4EEC">
            <w:pPr>
              <w:widowControl w:val="0"/>
              <w:jc w:val="center"/>
              <w:rPr>
                <w:sz w:val="24"/>
                <w:szCs w:val="24"/>
              </w:rPr>
            </w:pPr>
            <w:r w:rsidRPr="00DF236D">
              <w:rPr>
                <w:sz w:val="24"/>
                <w:szCs w:val="24"/>
              </w:rPr>
              <w:t>8-12</w:t>
            </w:r>
          </w:p>
        </w:tc>
        <w:tc>
          <w:tcPr>
            <w:tcW w:w="717" w:type="dxa"/>
            <w:tcBorders>
              <w:bottom w:val="single" w:sz="4" w:space="0" w:color="auto"/>
            </w:tcBorders>
            <w:vAlign w:val="center"/>
          </w:tcPr>
          <w:p w14:paraId="7539FED0" w14:textId="77777777" w:rsidR="000238CF" w:rsidRPr="00DF236D" w:rsidRDefault="000238CF" w:rsidP="006E4EEC">
            <w:pPr>
              <w:widowControl w:val="0"/>
              <w:jc w:val="center"/>
              <w:rPr>
                <w:sz w:val="24"/>
                <w:szCs w:val="24"/>
              </w:rPr>
            </w:pPr>
            <w:r w:rsidRPr="00DF236D">
              <w:rPr>
                <w:sz w:val="24"/>
                <w:szCs w:val="24"/>
              </w:rPr>
              <w:t>2</w:t>
            </w:r>
          </w:p>
        </w:tc>
        <w:tc>
          <w:tcPr>
            <w:tcW w:w="1062" w:type="dxa"/>
            <w:tcBorders>
              <w:bottom w:val="single" w:sz="4" w:space="0" w:color="auto"/>
            </w:tcBorders>
            <w:vAlign w:val="center"/>
          </w:tcPr>
          <w:p w14:paraId="4CF1609B" w14:textId="77777777" w:rsidR="000238CF" w:rsidRPr="00DF236D" w:rsidRDefault="000238CF" w:rsidP="006E4EEC">
            <w:pPr>
              <w:widowControl w:val="0"/>
              <w:jc w:val="center"/>
              <w:rPr>
                <w:sz w:val="24"/>
                <w:szCs w:val="24"/>
              </w:rPr>
            </w:pPr>
            <w:r w:rsidRPr="00DF236D">
              <w:rPr>
                <w:sz w:val="24"/>
                <w:szCs w:val="24"/>
              </w:rPr>
              <w:t>80-85</w:t>
            </w:r>
          </w:p>
        </w:tc>
        <w:tc>
          <w:tcPr>
            <w:tcW w:w="781" w:type="dxa"/>
            <w:tcBorders>
              <w:bottom w:val="single" w:sz="4" w:space="0" w:color="auto"/>
            </w:tcBorders>
            <w:vAlign w:val="center"/>
          </w:tcPr>
          <w:p w14:paraId="6313FBA3" w14:textId="77777777" w:rsidR="000238CF" w:rsidRPr="00DF236D" w:rsidRDefault="000238CF" w:rsidP="006E4EEC">
            <w:pPr>
              <w:widowControl w:val="0"/>
              <w:jc w:val="center"/>
              <w:rPr>
                <w:sz w:val="24"/>
                <w:szCs w:val="24"/>
              </w:rPr>
            </w:pPr>
            <w:r w:rsidRPr="00DF236D">
              <w:rPr>
                <w:sz w:val="24"/>
                <w:szCs w:val="24"/>
              </w:rPr>
              <w:t>2</w:t>
            </w:r>
          </w:p>
        </w:tc>
        <w:tc>
          <w:tcPr>
            <w:tcW w:w="1074" w:type="dxa"/>
            <w:tcBorders>
              <w:bottom w:val="single" w:sz="4" w:space="0" w:color="auto"/>
            </w:tcBorders>
            <w:vAlign w:val="center"/>
          </w:tcPr>
          <w:p w14:paraId="10A99A8C" w14:textId="77777777" w:rsidR="000238CF" w:rsidRPr="00DF236D" w:rsidRDefault="000238CF" w:rsidP="006E4EEC">
            <w:pPr>
              <w:widowControl w:val="0"/>
              <w:jc w:val="center"/>
              <w:rPr>
                <w:sz w:val="24"/>
                <w:szCs w:val="24"/>
              </w:rPr>
            </w:pPr>
            <w:r w:rsidRPr="00DF236D">
              <w:rPr>
                <w:sz w:val="24"/>
                <w:szCs w:val="24"/>
              </w:rPr>
              <w:t>1</w:t>
            </w:r>
          </w:p>
        </w:tc>
        <w:tc>
          <w:tcPr>
            <w:tcW w:w="769" w:type="dxa"/>
            <w:tcBorders>
              <w:bottom w:val="single" w:sz="4" w:space="0" w:color="auto"/>
            </w:tcBorders>
            <w:vAlign w:val="center"/>
          </w:tcPr>
          <w:p w14:paraId="559AA9C6" w14:textId="77777777" w:rsidR="000238CF" w:rsidRPr="00DF236D" w:rsidRDefault="000238CF" w:rsidP="006E4EEC">
            <w:pPr>
              <w:widowControl w:val="0"/>
              <w:jc w:val="center"/>
              <w:rPr>
                <w:sz w:val="24"/>
                <w:szCs w:val="24"/>
              </w:rPr>
            </w:pPr>
            <w:r w:rsidRPr="00DF236D">
              <w:rPr>
                <w:sz w:val="24"/>
                <w:szCs w:val="24"/>
              </w:rPr>
              <w:t>2</w:t>
            </w:r>
          </w:p>
        </w:tc>
        <w:tc>
          <w:tcPr>
            <w:tcW w:w="1050" w:type="dxa"/>
            <w:tcBorders>
              <w:bottom w:val="single" w:sz="4" w:space="0" w:color="auto"/>
            </w:tcBorders>
            <w:vAlign w:val="center"/>
          </w:tcPr>
          <w:p w14:paraId="2970049F" w14:textId="77777777" w:rsidR="000238CF" w:rsidRPr="00DF236D" w:rsidRDefault="000238CF" w:rsidP="006E4EEC">
            <w:pPr>
              <w:widowControl w:val="0"/>
              <w:jc w:val="center"/>
              <w:rPr>
                <w:sz w:val="24"/>
                <w:szCs w:val="24"/>
              </w:rPr>
            </w:pPr>
            <w:r w:rsidRPr="00DF236D">
              <w:rPr>
                <w:sz w:val="24"/>
                <w:szCs w:val="24"/>
              </w:rPr>
              <w:t>1</w:t>
            </w:r>
          </w:p>
        </w:tc>
        <w:tc>
          <w:tcPr>
            <w:tcW w:w="792" w:type="dxa"/>
            <w:tcBorders>
              <w:bottom w:val="single" w:sz="4" w:space="0" w:color="auto"/>
            </w:tcBorders>
            <w:vAlign w:val="center"/>
          </w:tcPr>
          <w:p w14:paraId="496E0C9F" w14:textId="77777777" w:rsidR="000238CF" w:rsidRPr="00DF236D" w:rsidRDefault="000238CF" w:rsidP="006E4EEC">
            <w:pPr>
              <w:widowControl w:val="0"/>
              <w:jc w:val="center"/>
              <w:rPr>
                <w:sz w:val="24"/>
                <w:szCs w:val="24"/>
              </w:rPr>
            </w:pPr>
            <w:r w:rsidRPr="00DF236D">
              <w:rPr>
                <w:sz w:val="24"/>
                <w:szCs w:val="24"/>
              </w:rPr>
              <w:t>2</w:t>
            </w:r>
          </w:p>
        </w:tc>
      </w:tr>
      <w:tr w:rsidR="00D14231" w:rsidRPr="00DF236D" w14:paraId="2B246BAF" w14:textId="77777777" w:rsidTr="00A54278">
        <w:tc>
          <w:tcPr>
            <w:tcW w:w="1504" w:type="dxa"/>
            <w:vMerge w:val="restart"/>
            <w:vAlign w:val="center"/>
          </w:tcPr>
          <w:p w14:paraId="42FDCF67" w14:textId="77777777" w:rsidR="000238CF" w:rsidRPr="00DF236D" w:rsidRDefault="000238CF" w:rsidP="006E4EEC">
            <w:pPr>
              <w:widowControl w:val="0"/>
              <w:rPr>
                <w:sz w:val="24"/>
                <w:szCs w:val="24"/>
              </w:rPr>
            </w:pPr>
            <w:r w:rsidRPr="00DF236D">
              <w:rPr>
                <w:sz w:val="24"/>
                <w:szCs w:val="24"/>
              </w:rPr>
              <w:t>Эоловая равнина</w:t>
            </w:r>
          </w:p>
        </w:tc>
        <w:tc>
          <w:tcPr>
            <w:tcW w:w="618" w:type="dxa"/>
            <w:vAlign w:val="center"/>
          </w:tcPr>
          <w:p w14:paraId="79D0FAC5" w14:textId="22D6F8A0" w:rsidR="000238CF" w:rsidRPr="00DF236D" w:rsidRDefault="000238CF" w:rsidP="006E4EEC">
            <w:pPr>
              <w:widowControl w:val="0"/>
              <w:jc w:val="center"/>
              <w:rPr>
                <w:sz w:val="24"/>
                <w:szCs w:val="24"/>
              </w:rPr>
            </w:pPr>
            <w:r w:rsidRPr="00DF236D">
              <w:rPr>
                <w:sz w:val="24"/>
                <w:szCs w:val="24"/>
              </w:rPr>
              <w:t>45, 54, 57</w:t>
            </w:r>
          </w:p>
        </w:tc>
        <w:tc>
          <w:tcPr>
            <w:tcW w:w="1033" w:type="dxa"/>
            <w:vAlign w:val="center"/>
          </w:tcPr>
          <w:p w14:paraId="61314509" w14:textId="77777777" w:rsidR="000238CF" w:rsidRPr="00DF236D" w:rsidRDefault="000238CF" w:rsidP="006E4EEC">
            <w:pPr>
              <w:widowControl w:val="0"/>
              <w:jc w:val="center"/>
              <w:rPr>
                <w:b/>
                <w:bCs/>
                <w:sz w:val="24"/>
                <w:szCs w:val="24"/>
              </w:rPr>
            </w:pPr>
            <w:r w:rsidRPr="00DF236D">
              <w:rPr>
                <w:b/>
                <w:bCs/>
                <w:sz w:val="24"/>
                <w:szCs w:val="24"/>
              </w:rPr>
              <w:t>-</w:t>
            </w:r>
          </w:p>
        </w:tc>
        <w:tc>
          <w:tcPr>
            <w:tcW w:w="809" w:type="dxa"/>
            <w:vAlign w:val="center"/>
          </w:tcPr>
          <w:p w14:paraId="3A3252A5" w14:textId="77777777" w:rsidR="000238CF" w:rsidRPr="00DF236D" w:rsidRDefault="000238CF" w:rsidP="006E4EEC">
            <w:pPr>
              <w:widowControl w:val="0"/>
              <w:jc w:val="center"/>
              <w:rPr>
                <w:b/>
                <w:bCs/>
                <w:sz w:val="24"/>
                <w:szCs w:val="24"/>
              </w:rPr>
            </w:pPr>
            <w:r w:rsidRPr="00DF236D">
              <w:rPr>
                <w:b/>
                <w:bCs/>
                <w:sz w:val="24"/>
                <w:szCs w:val="24"/>
              </w:rPr>
              <w:t>-</w:t>
            </w:r>
          </w:p>
        </w:tc>
        <w:tc>
          <w:tcPr>
            <w:tcW w:w="970" w:type="dxa"/>
            <w:vAlign w:val="center"/>
          </w:tcPr>
          <w:p w14:paraId="37995EC1" w14:textId="77777777" w:rsidR="000238CF" w:rsidRPr="00DF236D" w:rsidRDefault="000238CF" w:rsidP="006E4EEC">
            <w:pPr>
              <w:widowControl w:val="0"/>
              <w:jc w:val="center"/>
              <w:rPr>
                <w:b/>
                <w:bCs/>
                <w:sz w:val="24"/>
                <w:szCs w:val="24"/>
              </w:rPr>
            </w:pPr>
            <w:r w:rsidRPr="00DF236D">
              <w:rPr>
                <w:b/>
                <w:bCs/>
                <w:sz w:val="24"/>
                <w:szCs w:val="24"/>
              </w:rPr>
              <w:t>-</w:t>
            </w:r>
          </w:p>
        </w:tc>
        <w:tc>
          <w:tcPr>
            <w:tcW w:w="731" w:type="dxa"/>
            <w:vAlign w:val="center"/>
          </w:tcPr>
          <w:p w14:paraId="11D4F1A6" w14:textId="77777777" w:rsidR="000238CF" w:rsidRPr="00DF236D" w:rsidRDefault="000238CF" w:rsidP="006E4EEC">
            <w:pPr>
              <w:widowControl w:val="0"/>
              <w:jc w:val="center"/>
              <w:rPr>
                <w:b/>
                <w:bCs/>
                <w:sz w:val="24"/>
                <w:szCs w:val="24"/>
              </w:rPr>
            </w:pPr>
            <w:r w:rsidRPr="00DF236D">
              <w:rPr>
                <w:b/>
                <w:bCs/>
                <w:sz w:val="24"/>
                <w:szCs w:val="24"/>
              </w:rPr>
              <w:t>-</w:t>
            </w:r>
          </w:p>
        </w:tc>
        <w:tc>
          <w:tcPr>
            <w:tcW w:w="1048" w:type="dxa"/>
            <w:vAlign w:val="center"/>
          </w:tcPr>
          <w:p w14:paraId="3147377C" w14:textId="77777777" w:rsidR="000238CF" w:rsidRPr="00DF236D" w:rsidRDefault="000238CF" w:rsidP="006E4EEC">
            <w:pPr>
              <w:widowControl w:val="0"/>
              <w:jc w:val="center"/>
              <w:rPr>
                <w:b/>
                <w:bCs/>
                <w:sz w:val="24"/>
                <w:szCs w:val="24"/>
              </w:rPr>
            </w:pPr>
            <w:r w:rsidRPr="00DF236D">
              <w:rPr>
                <w:b/>
                <w:bCs/>
                <w:sz w:val="24"/>
                <w:szCs w:val="24"/>
              </w:rPr>
              <w:t>-</w:t>
            </w:r>
          </w:p>
        </w:tc>
        <w:tc>
          <w:tcPr>
            <w:tcW w:w="795" w:type="dxa"/>
            <w:vAlign w:val="center"/>
          </w:tcPr>
          <w:p w14:paraId="14286325" w14:textId="77777777" w:rsidR="000238CF" w:rsidRPr="00DF236D" w:rsidRDefault="000238CF" w:rsidP="006E4EEC">
            <w:pPr>
              <w:widowControl w:val="0"/>
              <w:jc w:val="center"/>
              <w:rPr>
                <w:b/>
                <w:bCs/>
                <w:sz w:val="24"/>
                <w:szCs w:val="24"/>
              </w:rPr>
            </w:pPr>
            <w:r w:rsidRPr="00DF236D">
              <w:rPr>
                <w:b/>
                <w:bCs/>
                <w:sz w:val="24"/>
                <w:szCs w:val="24"/>
              </w:rPr>
              <w:t>-</w:t>
            </w:r>
          </w:p>
        </w:tc>
        <w:tc>
          <w:tcPr>
            <w:tcW w:w="984" w:type="dxa"/>
            <w:vAlign w:val="center"/>
          </w:tcPr>
          <w:p w14:paraId="6C7046C6" w14:textId="77777777" w:rsidR="000238CF" w:rsidRPr="00DF236D" w:rsidRDefault="000238CF" w:rsidP="006E4EEC">
            <w:pPr>
              <w:widowControl w:val="0"/>
              <w:jc w:val="center"/>
              <w:rPr>
                <w:b/>
                <w:bCs/>
                <w:sz w:val="24"/>
                <w:szCs w:val="24"/>
              </w:rPr>
            </w:pPr>
            <w:r w:rsidRPr="00DF236D">
              <w:rPr>
                <w:b/>
                <w:bCs/>
                <w:sz w:val="24"/>
                <w:szCs w:val="24"/>
              </w:rPr>
              <w:t>-</w:t>
            </w:r>
          </w:p>
        </w:tc>
        <w:tc>
          <w:tcPr>
            <w:tcW w:w="717" w:type="dxa"/>
            <w:vAlign w:val="center"/>
          </w:tcPr>
          <w:p w14:paraId="2A580CF2" w14:textId="77777777" w:rsidR="000238CF" w:rsidRPr="00DF236D" w:rsidRDefault="000238CF" w:rsidP="006E4EEC">
            <w:pPr>
              <w:widowControl w:val="0"/>
              <w:jc w:val="center"/>
              <w:rPr>
                <w:b/>
                <w:bCs/>
                <w:sz w:val="24"/>
                <w:szCs w:val="24"/>
              </w:rPr>
            </w:pPr>
            <w:r w:rsidRPr="00DF236D">
              <w:rPr>
                <w:b/>
                <w:bCs/>
                <w:sz w:val="24"/>
                <w:szCs w:val="24"/>
              </w:rPr>
              <w:t>-</w:t>
            </w:r>
          </w:p>
        </w:tc>
        <w:tc>
          <w:tcPr>
            <w:tcW w:w="1062" w:type="dxa"/>
            <w:vAlign w:val="center"/>
          </w:tcPr>
          <w:p w14:paraId="0EF572DD" w14:textId="77777777" w:rsidR="000238CF" w:rsidRPr="00DF236D" w:rsidRDefault="000238CF" w:rsidP="006E4EEC">
            <w:pPr>
              <w:widowControl w:val="0"/>
              <w:jc w:val="center"/>
              <w:rPr>
                <w:sz w:val="24"/>
                <w:szCs w:val="24"/>
              </w:rPr>
            </w:pPr>
            <w:r w:rsidRPr="00DF236D">
              <w:rPr>
                <w:sz w:val="24"/>
                <w:szCs w:val="24"/>
              </w:rPr>
              <w:t>150-185</w:t>
            </w:r>
          </w:p>
        </w:tc>
        <w:tc>
          <w:tcPr>
            <w:tcW w:w="781" w:type="dxa"/>
            <w:vAlign w:val="center"/>
          </w:tcPr>
          <w:p w14:paraId="79443EAE" w14:textId="77777777" w:rsidR="000238CF" w:rsidRPr="00DF236D" w:rsidRDefault="000238CF" w:rsidP="006E4EEC">
            <w:pPr>
              <w:widowControl w:val="0"/>
              <w:jc w:val="center"/>
              <w:rPr>
                <w:sz w:val="24"/>
                <w:szCs w:val="24"/>
              </w:rPr>
            </w:pPr>
            <w:r w:rsidRPr="00DF236D">
              <w:rPr>
                <w:sz w:val="24"/>
                <w:szCs w:val="24"/>
              </w:rPr>
              <w:t>5</w:t>
            </w:r>
          </w:p>
        </w:tc>
        <w:tc>
          <w:tcPr>
            <w:tcW w:w="1074" w:type="dxa"/>
            <w:vAlign w:val="center"/>
          </w:tcPr>
          <w:p w14:paraId="4A259478" w14:textId="77777777" w:rsidR="000238CF" w:rsidRPr="00DF236D" w:rsidRDefault="000238CF" w:rsidP="006E4EEC">
            <w:pPr>
              <w:widowControl w:val="0"/>
              <w:jc w:val="center"/>
              <w:rPr>
                <w:sz w:val="24"/>
                <w:szCs w:val="24"/>
              </w:rPr>
            </w:pPr>
            <w:r w:rsidRPr="00DF236D">
              <w:rPr>
                <w:sz w:val="24"/>
                <w:szCs w:val="24"/>
              </w:rPr>
              <w:t>5</w:t>
            </w:r>
          </w:p>
        </w:tc>
        <w:tc>
          <w:tcPr>
            <w:tcW w:w="769" w:type="dxa"/>
            <w:vAlign w:val="center"/>
          </w:tcPr>
          <w:p w14:paraId="1EBD91CB" w14:textId="77777777" w:rsidR="000238CF" w:rsidRPr="00DF236D" w:rsidRDefault="000238CF" w:rsidP="006E4EEC">
            <w:pPr>
              <w:widowControl w:val="0"/>
              <w:jc w:val="center"/>
              <w:rPr>
                <w:sz w:val="24"/>
                <w:szCs w:val="24"/>
              </w:rPr>
            </w:pPr>
            <w:r w:rsidRPr="00DF236D">
              <w:rPr>
                <w:sz w:val="24"/>
                <w:szCs w:val="24"/>
              </w:rPr>
              <w:t>5</w:t>
            </w:r>
          </w:p>
        </w:tc>
        <w:tc>
          <w:tcPr>
            <w:tcW w:w="1050" w:type="dxa"/>
            <w:vAlign w:val="center"/>
          </w:tcPr>
          <w:p w14:paraId="698ED62F" w14:textId="77777777" w:rsidR="000238CF" w:rsidRPr="00DF236D" w:rsidRDefault="000238CF" w:rsidP="006E4EEC">
            <w:pPr>
              <w:widowControl w:val="0"/>
              <w:jc w:val="center"/>
              <w:rPr>
                <w:sz w:val="24"/>
                <w:szCs w:val="24"/>
              </w:rPr>
            </w:pPr>
            <w:r w:rsidRPr="00DF236D">
              <w:rPr>
                <w:sz w:val="24"/>
                <w:szCs w:val="24"/>
              </w:rPr>
              <w:t>менее</w:t>
            </w:r>
          </w:p>
          <w:p w14:paraId="27BBC72E" w14:textId="77777777" w:rsidR="000238CF" w:rsidRPr="00DF236D" w:rsidRDefault="000238CF" w:rsidP="006E4EEC">
            <w:pPr>
              <w:widowControl w:val="0"/>
              <w:jc w:val="center"/>
              <w:rPr>
                <w:sz w:val="24"/>
                <w:szCs w:val="24"/>
              </w:rPr>
            </w:pPr>
            <w:r w:rsidRPr="00DF236D">
              <w:rPr>
                <w:sz w:val="24"/>
                <w:szCs w:val="24"/>
              </w:rPr>
              <w:t>10</w:t>
            </w:r>
          </w:p>
        </w:tc>
        <w:tc>
          <w:tcPr>
            <w:tcW w:w="792" w:type="dxa"/>
            <w:vAlign w:val="center"/>
          </w:tcPr>
          <w:p w14:paraId="69D4FE15" w14:textId="77777777" w:rsidR="000238CF" w:rsidRPr="00DF236D" w:rsidRDefault="000238CF" w:rsidP="006E4EEC">
            <w:pPr>
              <w:widowControl w:val="0"/>
              <w:jc w:val="center"/>
              <w:rPr>
                <w:sz w:val="24"/>
                <w:szCs w:val="24"/>
              </w:rPr>
            </w:pPr>
            <w:r w:rsidRPr="00DF236D">
              <w:rPr>
                <w:sz w:val="24"/>
                <w:szCs w:val="24"/>
              </w:rPr>
              <w:t>5</w:t>
            </w:r>
          </w:p>
        </w:tc>
      </w:tr>
      <w:tr w:rsidR="00D14231" w:rsidRPr="00DF236D" w14:paraId="07308070" w14:textId="77777777" w:rsidTr="00A54278">
        <w:tc>
          <w:tcPr>
            <w:tcW w:w="1504" w:type="dxa"/>
            <w:vMerge/>
            <w:tcBorders>
              <w:bottom w:val="nil"/>
            </w:tcBorders>
          </w:tcPr>
          <w:p w14:paraId="2F43DC50" w14:textId="77777777" w:rsidR="000238CF" w:rsidRPr="00DF236D" w:rsidRDefault="000238CF" w:rsidP="006E4EEC">
            <w:pPr>
              <w:widowControl w:val="0"/>
              <w:jc w:val="center"/>
              <w:rPr>
                <w:sz w:val="24"/>
                <w:szCs w:val="24"/>
              </w:rPr>
            </w:pPr>
          </w:p>
        </w:tc>
        <w:tc>
          <w:tcPr>
            <w:tcW w:w="618" w:type="dxa"/>
            <w:tcBorders>
              <w:bottom w:val="nil"/>
            </w:tcBorders>
            <w:vAlign w:val="center"/>
          </w:tcPr>
          <w:p w14:paraId="50515BDB" w14:textId="2C0CCE12" w:rsidR="000238CF" w:rsidRPr="00DF236D" w:rsidRDefault="000238CF" w:rsidP="006E4EEC">
            <w:pPr>
              <w:widowControl w:val="0"/>
              <w:jc w:val="center"/>
              <w:rPr>
                <w:sz w:val="24"/>
                <w:szCs w:val="24"/>
              </w:rPr>
            </w:pPr>
            <w:r w:rsidRPr="00DF236D">
              <w:rPr>
                <w:sz w:val="24"/>
                <w:szCs w:val="24"/>
              </w:rPr>
              <w:t>42, 49</w:t>
            </w:r>
          </w:p>
        </w:tc>
        <w:tc>
          <w:tcPr>
            <w:tcW w:w="1033" w:type="dxa"/>
            <w:tcBorders>
              <w:bottom w:val="nil"/>
            </w:tcBorders>
            <w:vAlign w:val="center"/>
          </w:tcPr>
          <w:p w14:paraId="5C3DAF75" w14:textId="77777777" w:rsidR="000238CF" w:rsidRPr="00DF236D" w:rsidRDefault="000238CF" w:rsidP="006E4EEC">
            <w:pPr>
              <w:widowControl w:val="0"/>
              <w:jc w:val="center"/>
              <w:rPr>
                <w:b/>
                <w:bCs/>
                <w:sz w:val="24"/>
                <w:szCs w:val="24"/>
              </w:rPr>
            </w:pPr>
            <w:r w:rsidRPr="00DF236D">
              <w:rPr>
                <w:b/>
                <w:bCs/>
                <w:sz w:val="24"/>
                <w:szCs w:val="24"/>
              </w:rPr>
              <w:t>-</w:t>
            </w:r>
          </w:p>
        </w:tc>
        <w:tc>
          <w:tcPr>
            <w:tcW w:w="809" w:type="dxa"/>
            <w:tcBorders>
              <w:bottom w:val="nil"/>
            </w:tcBorders>
            <w:vAlign w:val="center"/>
          </w:tcPr>
          <w:p w14:paraId="4580FF9C" w14:textId="77777777" w:rsidR="000238CF" w:rsidRPr="00DF236D" w:rsidRDefault="000238CF" w:rsidP="006E4EEC">
            <w:pPr>
              <w:widowControl w:val="0"/>
              <w:jc w:val="center"/>
              <w:rPr>
                <w:b/>
                <w:bCs/>
                <w:sz w:val="24"/>
                <w:szCs w:val="24"/>
              </w:rPr>
            </w:pPr>
            <w:r w:rsidRPr="00DF236D">
              <w:rPr>
                <w:b/>
                <w:bCs/>
                <w:sz w:val="24"/>
                <w:szCs w:val="24"/>
              </w:rPr>
              <w:t>-</w:t>
            </w:r>
          </w:p>
        </w:tc>
        <w:tc>
          <w:tcPr>
            <w:tcW w:w="970" w:type="dxa"/>
            <w:tcBorders>
              <w:bottom w:val="nil"/>
            </w:tcBorders>
            <w:vAlign w:val="center"/>
          </w:tcPr>
          <w:p w14:paraId="00DAD0ED" w14:textId="77777777" w:rsidR="000238CF" w:rsidRPr="00DF236D" w:rsidRDefault="000238CF" w:rsidP="006E4EEC">
            <w:pPr>
              <w:widowControl w:val="0"/>
              <w:jc w:val="center"/>
              <w:rPr>
                <w:b/>
                <w:bCs/>
                <w:sz w:val="24"/>
                <w:szCs w:val="24"/>
              </w:rPr>
            </w:pPr>
            <w:r w:rsidRPr="00DF236D">
              <w:rPr>
                <w:b/>
                <w:bCs/>
                <w:sz w:val="24"/>
                <w:szCs w:val="24"/>
              </w:rPr>
              <w:t>-</w:t>
            </w:r>
          </w:p>
        </w:tc>
        <w:tc>
          <w:tcPr>
            <w:tcW w:w="731" w:type="dxa"/>
            <w:tcBorders>
              <w:bottom w:val="nil"/>
            </w:tcBorders>
            <w:vAlign w:val="center"/>
          </w:tcPr>
          <w:p w14:paraId="658DD1FD" w14:textId="77777777" w:rsidR="000238CF" w:rsidRPr="00DF236D" w:rsidRDefault="000238CF" w:rsidP="006E4EEC">
            <w:pPr>
              <w:widowControl w:val="0"/>
              <w:jc w:val="center"/>
              <w:rPr>
                <w:b/>
                <w:bCs/>
                <w:sz w:val="24"/>
                <w:szCs w:val="24"/>
              </w:rPr>
            </w:pPr>
            <w:r w:rsidRPr="00DF236D">
              <w:rPr>
                <w:b/>
                <w:bCs/>
                <w:sz w:val="24"/>
                <w:szCs w:val="24"/>
              </w:rPr>
              <w:t>-</w:t>
            </w:r>
          </w:p>
        </w:tc>
        <w:tc>
          <w:tcPr>
            <w:tcW w:w="1048" w:type="dxa"/>
            <w:tcBorders>
              <w:bottom w:val="nil"/>
            </w:tcBorders>
            <w:vAlign w:val="center"/>
          </w:tcPr>
          <w:p w14:paraId="0CBDB21A" w14:textId="77777777" w:rsidR="000238CF" w:rsidRPr="00DF236D" w:rsidRDefault="000238CF" w:rsidP="006E4EEC">
            <w:pPr>
              <w:widowControl w:val="0"/>
              <w:jc w:val="center"/>
              <w:rPr>
                <w:b/>
                <w:bCs/>
                <w:sz w:val="24"/>
                <w:szCs w:val="24"/>
              </w:rPr>
            </w:pPr>
            <w:r w:rsidRPr="00DF236D">
              <w:rPr>
                <w:b/>
                <w:bCs/>
                <w:sz w:val="24"/>
                <w:szCs w:val="24"/>
              </w:rPr>
              <w:t>-</w:t>
            </w:r>
          </w:p>
        </w:tc>
        <w:tc>
          <w:tcPr>
            <w:tcW w:w="795" w:type="dxa"/>
            <w:tcBorders>
              <w:bottom w:val="nil"/>
            </w:tcBorders>
            <w:vAlign w:val="center"/>
          </w:tcPr>
          <w:p w14:paraId="6466508E" w14:textId="77777777" w:rsidR="000238CF" w:rsidRPr="00DF236D" w:rsidRDefault="000238CF" w:rsidP="006E4EEC">
            <w:pPr>
              <w:widowControl w:val="0"/>
              <w:jc w:val="center"/>
              <w:rPr>
                <w:b/>
                <w:bCs/>
                <w:sz w:val="24"/>
                <w:szCs w:val="24"/>
              </w:rPr>
            </w:pPr>
            <w:r w:rsidRPr="00DF236D">
              <w:rPr>
                <w:b/>
                <w:bCs/>
                <w:sz w:val="24"/>
                <w:szCs w:val="24"/>
              </w:rPr>
              <w:t>-</w:t>
            </w:r>
          </w:p>
        </w:tc>
        <w:tc>
          <w:tcPr>
            <w:tcW w:w="984" w:type="dxa"/>
            <w:tcBorders>
              <w:bottom w:val="nil"/>
            </w:tcBorders>
            <w:vAlign w:val="center"/>
          </w:tcPr>
          <w:p w14:paraId="442D51DE" w14:textId="77777777" w:rsidR="000238CF" w:rsidRPr="00DF236D" w:rsidRDefault="000238CF" w:rsidP="006E4EEC">
            <w:pPr>
              <w:widowControl w:val="0"/>
              <w:jc w:val="center"/>
              <w:rPr>
                <w:b/>
                <w:bCs/>
                <w:sz w:val="24"/>
                <w:szCs w:val="24"/>
              </w:rPr>
            </w:pPr>
            <w:r w:rsidRPr="00DF236D">
              <w:rPr>
                <w:b/>
                <w:bCs/>
                <w:sz w:val="24"/>
                <w:szCs w:val="24"/>
              </w:rPr>
              <w:t>-</w:t>
            </w:r>
          </w:p>
        </w:tc>
        <w:tc>
          <w:tcPr>
            <w:tcW w:w="717" w:type="dxa"/>
            <w:tcBorders>
              <w:bottom w:val="nil"/>
            </w:tcBorders>
            <w:vAlign w:val="center"/>
          </w:tcPr>
          <w:p w14:paraId="19AA9C46" w14:textId="77777777" w:rsidR="000238CF" w:rsidRPr="00DF236D" w:rsidRDefault="000238CF" w:rsidP="006E4EEC">
            <w:pPr>
              <w:widowControl w:val="0"/>
              <w:jc w:val="center"/>
              <w:rPr>
                <w:b/>
                <w:bCs/>
                <w:sz w:val="24"/>
                <w:szCs w:val="24"/>
              </w:rPr>
            </w:pPr>
            <w:r w:rsidRPr="00DF236D">
              <w:rPr>
                <w:b/>
                <w:bCs/>
                <w:sz w:val="24"/>
                <w:szCs w:val="24"/>
              </w:rPr>
              <w:t>-</w:t>
            </w:r>
          </w:p>
        </w:tc>
        <w:tc>
          <w:tcPr>
            <w:tcW w:w="1062" w:type="dxa"/>
            <w:tcBorders>
              <w:bottom w:val="nil"/>
            </w:tcBorders>
            <w:vAlign w:val="center"/>
          </w:tcPr>
          <w:p w14:paraId="4139EF1D" w14:textId="77777777" w:rsidR="000238CF" w:rsidRPr="00DF236D" w:rsidRDefault="000238CF" w:rsidP="006E4EEC">
            <w:pPr>
              <w:widowControl w:val="0"/>
              <w:jc w:val="center"/>
              <w:rPr>
                <w:sz w:val="24"/>
                <w:szCs w:val="24"/>
              </w:rPr>
            </w:pPr>
            <w:r w:rsidRPr="00DF236D">
              <w:rPr>
                <w:sz w:val="24"/>
                <w:szCs w:val="24"/>
              </w:rPr>
              <w:t>165-170</w:t>
            </w:r>
          </w:p>
        </w:tc>
        <w:tc>
          <w:tcPr>
            <w:tcW w:w="781" w:type="dxa"/>
            <w:tcBorders>
              <w:bottom w:val="nil"/>
            </w:tcBorders>
            <w:vAlign w:val="center"/>
          </w:tcPr>
          <w:p w14:paraId="66970286" w14:textId="77777777" w:rsidR="000238CF" w:rsidRPr="00DF236D" w:rsidRDefault="000238CF" w:rsidP="006E4EEC">
            <w:pPr>
              <w:widowControl w:val="0"/>
              <w:jc w:val="center"/>
              <w:rPr>
                <w:sz w:val="24"/>
                <w:szCs w:val="24"/>
              </w:rPr>
            </w:pPr>
            <w:r w:rsidRPr="00DF236D">
              <w:rPr>
                <w:sz w:val="24"/>
                <w:szCs w:val="24"/>
              </w:rPr>
              <w:t>5</w:t>
            </w:r>
          </w:p>
        </w:tc>
        <w:tc>
          <w:tcPr>
            <w:tcW w:w="1074" w:type="dxa"/>
            <w:tcBorders>
              <w:bottom w:val="nil"/>
            </w:tcBorders>
            <w:vAlign w:val="center"/>
          </w:tcPr>
          <w:p w14:paraId="4A48CA76" w14:textId="77777777" w:rsidR="000238CF" w:rsidRPr="00DF236D" w:rsidRDefault="000238CF" w:rsidP="006E4EEC">
            <w:pPr>
              <w:widowControl w:val="0"/>
              <w:jc w:val="center"/>
              <w:rPr>
                <w:sz w:val="24"/>
                <w:szCs w:val="24"/>
              </w:rPr>
            </w:pPr>
            <w:r w:rsidRPr="00DF236D">
              <w:rPr>
                <w:sz w:val="24"/>
                <w:szCs w:val="24"/>
              </w:rPr>
              <w:t>4</w:t>
            </w:r>
          </w:p>
        </w:tc>
        <w:tc>
          <w:tcPr>
            <w:tcW w:w="769" w:type="dxa"/>
            <w:tcBorders>
              <w:bottom w:val="nil"/>
            </w:tcBorders>
            <w:vAlign w:val="center"/>
          </w:tcPr>
          <w:p w14:paraId="658BED67" w14:textId="77777777" w:rsidR="000238CF" w:rsidRPr="00DF236D" w:rsidRDefault="000238CF" w:rsidP="006E4EEC">
            <w:pPr>
              <w:widowControl w:val="0"/>
              <w:jc w:val="center"/>
              <w:rPr>
                <w:sz w:val="24"/>
                <w:szCs w:val="24"/>
              </w:rPr>
            </w:pPr>
            <w:r w:rsidRPr="00DF236D">
              <w:rPr>
                <w:sz w:val="24"/>
                <w:szCs w:val="24"/>
              </w:rPr>
              <w:t>4</w:t>
            </w:r>
          </w:p>
        </w:tc>
        <w:tc>
          <w:tcPr>
            <w:tcW w:w="1050" w:type="dxa"/>
            <w:tcBorders>
              <w:bottom w:val="nil"/>
            </w:tcBorders>
            <w:vAlign w:val="center"/>
          </w:tcPr>
          <w:p w14:paraId="441F6EC5" w14:textId="77777777" w:rsidR="000238CF" w:rsidRPr="00DF236D" w:rsidRDefault="000238CF" w:rsidP="006E4EEC">
            <w:pPr>
              <w:widowControl w:val="0"/>
              <w:jc w:val="center"/>
              <w:rPr>
                <w:sz w:val="24"/>
                <w:szCs w:val="24"/>
              </w:rPr>
            </w:pPr>
            <w:r w:rsidRPr="00DF236D">
              <w:rPr>
                <w:sz w:val="24"/>
                <w:szCs w:val="24"/>
              </w:rPr>
              <w:t>35-25</w:t>
            </w:r>
          </w:p>
        </w:tc>
        <w:tc>
          <w:tcPr>
            <w:tcW w:w="792" w:type="dxa"/>
            <w:tcBorders>
              <w:bottom w:val="nil"/>
            </w:tcBorders>
            <w:vAlign w:val="center"/>
          </w:tcPr>
          <w:p w14:paraId="04E95A0E" w14:textId="77777777" w:rsidR="000238CF" w:rsidRPr="00DF236D" w:rsidRDefault="000238CF" w:rsidP="006E4EEC">
            <w:pPr>
              <w:widowControl w:val="0"/>
              <w:jc w:val="center"/>
              <w:rPr>
                <w:sz w:val="24"/>
                <w:szCs w:val="24"/>
              </w:rPr>
            </w:pPr>
            <w:r w:rsidRPr="00DF236D">
              <w:rPr>
                <w:sz w:val="24"/>
                <w:szCs w:val="24"/>
              </w:rPr>
              <w:t>4</w:t>
            </w:r>
          </w:p>
        </w:tc>
      </w:tr>
    </w:tbl>
    <w:p w14:paraId="6ABC08C0" w14:textId="024A4802" w:rsidR="000238CF" w:rsidRPr="00DF236D" w:rsidRDefault="000238CF" w:rsidP="000238CF">
      <w:pPr>
        <w:rPr>
          <w:rFonts w:ascii="Times New Roman" w:hAnsi="Times New Roman" w:cs="Times New Roman"/>
          <w:sz w:val="24"/>
          <w:szCs w:val="24"/>
        </w:rPr>
      </w:pPr>
    </w:p>
    <w:p w14:paraId="76B9226E" w14:textId="57A5A402" w:rsidR="006E4EEC" w:rsidRDefault="006E4EEC" w:rsidP="000238CF">
      <w:pPr>
        <w:rPr>
          <w:rFonts w:ascii="Times New Roman" w:hAnsi="Times New Roman" w:cs="Times New Roman"/>
          <w:sz w:val="24"/>
          <w:szCs w:val="24"/>
        </w:rPr>
      </w:pPr>
    </w:p>
    <w:p w14:paraId="0891C9C8" w14:textId="5BF6A418" w:rsidR="00A54278" w:rsidRDefault="00A54278" w:rsidP="000238CF">
      <w:pPr>
        <w:rPr>
          <w:rFonts w:ascii="Times New Roman" w:hAnsi="Times New Roman" w:cs="Times New Roman"/>
          <w:sz w:val="24"/>
          <w:szCs w:val="24"/>
        </w:rPr>
      </w:pPr>
    </w:p>
    <w:p w14:paraId="20020D87" w14:textId="09CDC199" w:rsidR="00A54278" w:rsidRDefault="00A54278" w:rsidP="000238CF">
      <w:pPr>
        <w:rPr>
          <w:rFonts w:ascii="Times New Roman" w:hAnsi="Times New Roman" w:cs="Times New Roman"/>
          <w:sz w:val="24"/>
          <w:szCs w:val="24"/>
        </w:rPr>
      </w:pPr>
    </w:p>
    <w:p w14:paraId="3588BDFC" w14:textId="77777777" w:rsidR="00A54278" w:rsidRPr="00DF236D" w:rsidRDefault="00A54278" w:rsidP="000238CF">
      <w:pPr>
        <w:rPr>
          <w:rFonts w:ascii="Times New Roman" w:hAnsi="Times New Roman" w:cs="Times New Roman"/>
          <w:sz w:val="24"/>
          <w:szCs w:val="24"/>
        </w:rPr>
      </w:pPr>
    </w:p>
    <w:p w14:paraId="4AA89334" w14:textId="7DCCE007" w:rsidR="000238CF" w:rsidRPr="00DF236D" w:rsidRDefault="000238CF" w:rsidP="006E4EEC">
      <w:pPr>
        <w:spacing w:after="0" w:line="240" w:lineRule="auto"/>
        <w:jc w:val="both"/>
        <w:rPr>
          <w:rFonts w:ascii="Times New Roman" w:hAnsi="Times New Roman" w:cs="Times New Roman"/>
          <w:sz w:val="28"/>
          <w:szCs w:val="28"/>
        </w:rPr>
      </w:pPr>
      <w:r w:rsidRPr="00DF236D">
        <w:rPr>
          <w:rFonts w:ascii="Times New Roman" w:hAnsi="Times New Roman" w:cs="Times New Roman"/>
          <w:sz w:val="28"/>
          <w:szCs w:val="28"/>
        </w:rPr>
        <w:lastRenderedPageBreak/>
        <w:t xml:space="preserve">Продолжение таблицы </w:t>
      </w:r>
      <w:r w:rsidR="006E4EEC" w:rsidRPr="00DF236D">
        <w:rPr>
          <w:rFonts w:ascii="Times New Roman" w:hAnsi="Times New Roman" w:cs="Times New Roman"/>
          <w:sz w:val="28"/>
          <w:szCs w:val="28"/>
        </w:rPr>
        <w:t>П.2</w:t>
      </w:r>
    </w:p>
    <w:p w14:paraId="24897B31" w14:textId="77777777" w:rsidR="006E4EEC" w:rsidRPr="00DF236D" w:rsidRDefault="006E4EEC" w:rsidP="006E4EEC">
      <w:pPr>
        <w:spacing w:after="0" w:line="240" w:lineRule="auto"/>
        <w:jc w:val="both"/>
        <w:rPr>
          <w:rFonts w:ascii="Times New Roman" w:hAnsi="Times New Roman" w:cs="Times New Roman"/>
          <w:sz w:val="28"/>
          <w:szCs w:val="28"/>
        </w:rPr>
      </w:pPr>
    </w:p>
    <w:tbl>
      <w:tblPr>
        <w:tblStyle w:val="af"/>
        <w:tblW w:w="0" w:type="auto"/>
        <w:tblLayout w:type="fixed"/>
        <w:tblLook w:val="04A0" w:firstRow="1" w:lastRow="0" w:firstColumn="1" w:lastColumn="0" w:noHBand="0" w:noVBand="1"/>
      </w:tblPr>
      <w:tblGrid>
        <w:gridCol w:w="1605"/>
        <w:gridCol w:w="658"/>
        <w:gridCol w:w="1121"/>
        <w:gridCol w:w="864"/>
        <w:gridCol w:w="1019"/>
        <w:gridCol w:w="965"/>
        <w:gridCol w:w="993"/>
        <w:gridCol w:w="992"/>
        <w:gridCol w:w="1288"/>
        <w:gridCol w:w="838"/>
        <w:gridCol w:w="1045"/>
        <w:gridCol w:w="798"/>
        <w:gridCol w:w="1134"/>
        <w:gridCol w:w="1134"/>
      </w:tblGrid>
      <w:tr w:rsidR="000238CF" w:rsidRPr="00DF236D" w14:paraId="2F764DEF" w14:textId="77777777" w:rsidTr="0000390B">
        <w:tc>
          <w:tcPr>
            <w:tcW w:w="1605" w:type="dxa"/>
            <w:vMerge w:val="restart"/>
            <w:vAlign w:val="center"/>
          </w:tcPr>
          <w:p w14:paraId="4024097B" w14:textId="77777777" w:rsidR="000238CF" w:rsidRPr="00DF236D" w:rsidRDefault="000238CF" w:rsidP="00D14231">
            <w:pPr>
              <w:widowControl w:val="0"/>
              <w:jc w:val="center"/>
              <w:rPr>
                <w:sz w:val="24"/>
                <w:szCs w:val="24"/>
              </w:rPr>
            </w:pPr>
            <w:r w:rsidRPr="00DF236D">
              <w:rPr>
                <w:sz w:val="24"/>
                <w:szCs w:val="24"/>
              </w:rPr>
              <w:t>Вид ландшафта</w:t>
            </w:r>
          </w:p>
        </w:tc>
        <w:tc>
          <w:tcPr>
            <w:tcW w:w="658" w:type="dxa"/>
            <w:vMerge w:val="restart"/>
            <w:textDirection w:val="btLr"/>
            <w:vAlign w:val="center"/>
          </w:tcPr>
          <w:p w14:paraId="418C9A7C" w14:textId="77777777" w:rsidR="000238CF" w:rsidRPr="00DF236D" w:rsidRDefault="000238CF" w:rsidP="00D14231">
            <w:pPr>
              <w:widowControl w:val="0"/>
              <w:jc w:val="center"/>
              <w:rPr>
                <w:sz w:val="24"/>
                <w:szCs w:val="24"/>
              </w:rPr>
            </w:pPr>
            <w:r w:rsidRPr="00DF236D">
              <w:rPr>
                <w:sz w:val="24"/>
                <w:szCs w:val="24"/>
              </w:rPr>
              <w:t>Номер контура</w:t>
            </w:r>
          </w:p>
        </w:tc>
        <w:tc>
          <w:tcPr>
            <w:tcW w:w="12191" w:type="dxa"/>
            <w:gridSpan w:val="12"/>
          </w:tcPr>
          <w:p w14:paraId="1480E24D" w14:textId="603E222C" w:rsidR="000238CF" w:rsidRPr="00DF236D" w:rsidRDefault="000238CF" w:rsidP="00D14231">
            <w:pPr>
              <w:widowControl w:val="0"/>
              <w:jc w:val="center"/>
              <w:rPr>
                <w:sz w:val="24"/>
                <w:szCs w:val="24"/>
              </w:rPr>
            </w:pPr>
            <w:r w:rsidRPr="00DF236D">
              <w:rPr>
                <w:sz w:val="24"/>
                <w:szCs w:val="24"/>
              </w:rPr>
              <w:t>Показатели и баллы</w:t>
            </w:r>
          </w:p>
        </w:tc>
      </w:tr>
      <w:tr w:rsidR="000238CF" w:rsidRPr="00DF236D" w14:paraId="5D34B79E" w14:textId="77777777" w:rsidTr="0000390B">
        <w:trPr>
          <w:trHeight w:val="1060"/>
        </w:trPr>
        <w:tc>
          <w:tcPr>
            <w:tcW w:w="1605" w:type="dxa"/>
            <w:vMerge/>
          </w:tcPr>
          <w:p w14:paraId="689898DF" w14:textId="77777777" w:rsidR="000238CF" w:rsidRPr="00DF236D" w:rsidRDefault="000238CF" w:rsidP="00D14231">
            <w:pPr>
              <w:widowControl w:val="0"/>
              <w:jc w:val="center"/>
              <w:rPr>
                <w:sz w:val="24"/>
                <w:szCs w:val="24"/>
              </w:rPr>
            </w:pPr>
          </w:p>
        </w:tc>
        <w:tc>
          <w:tcPr>
            <w:tcW w:w="658" w:type="dxa"/>
            <w:vMerge/>
            <w:textDirection w:val="btLr"/>
            <w:vAlign w:val="center"/>
          </w:tcPr>
          <w:p w14:paraId="412D950E" w14:textId="77777777" w:rsidR="000238CF" w:rsidRPr="00DF236D" w:rsidRDefault="000238CF" w:rsidP="00D14231">
            <w:pPr>
              <w:widowControl w:val="0"/>
              <w:jc w:val="center"/>
              <w:rPr>
                <w:sz w:val="24"/>
                <w:szCs w:val="24"/>
              </w:rPr>
            </w:pPr>
          </w:p>
        </w:tc>
        <w:tc>
          <w:tcPr>
            <w:tcW w:w="1985" w:type="dxa"/>
            <w:gridSpan w:val="2"/>
            <w:vAlign w:val="center"/>
          </w:tcPr>
          <w:p w14:paraId="0CBBFF19" w14:textId="77777777" w:rsidR="000238CF" w:rsidRPr="00DF236D" w:rsidRDefault="000238CF" w:rsidP="00D14231">
            <w:pPr>
              <w:widowControl w:val="0"/>
              <w:jc w:val="center"/>
              <w:rPr>
                <w:sz w:val="24"/>
                <w:szCs w:val="24"/>
              </w:rPr>
            </w:pPr>
            <w:r w:rsidRPr="00DF236D">
              <w:rPr>
                <w:sz w:val="24"/>
                <w:szCs w:val="24"/>
              </w:rPr>
              <w:t>Коэффициент загрязнение почв минеральными удобрениями на орошаемой пашне</w:t>
            </w:r>
          </w:p>
        </w:tc>
        <w:tc>
          <w:tcPr>
            <w:tcW w:w="1984" w:type="dxa"/>
            <w:gridSpan w:val="2"/>
            <w:vAlign w:val="center"/>
          </w:tcPr>
          <w:p w14:paraId="233620B9" w14:textId="77777777" w:rsidR="000238CF" w:rsidRPr="00DF236D" w:rsidRDefault="000238CF" w:rsidP="00D14231">
            <w:pPr>
              <w:widowControl w:val="0"/>
              <w:jc w:val="center"/>
              <w:rPr>
                <w:sz w:val="24"/>
                <w:szCs w:val="24"/>
              </w:rPr>
            </w:pPr>
            <w:r w:rsidRPr="00DF236D">
              <w:rPr>
                <w:color w:val="000000"/>
                <w:sz w:val="24"/>
                <w:szCs w:val="24"/>
              </w:rPr>
              <w:t>Эродировано эрозией на орошаемой пашне</w:t>
            </w:r>
            <w:r w:rsidRPr="00DF236D">
              <w:rPr>
                <w:rFonts w:eastAsia="Calibri"/>
                <w:sz w:val="24"/>
                <w:szCs w:val="24"/>
              </w:rPr>
              <w:t>, % от исходного</w:t>
            </w:r>
          </w:p>
        </w:tc>
        <w:tc>
          <w:tcPr>
            <w:tcW w:w="1985" w:type="dxa"/>
            <w:gridSpan w:val="2"/>
            <w:vAlign w:val="center"/>
          </w:tcPr>
          <w:p w14:paraId="6E922D59" w14:textId="77777777" w:rsidR="000238CF" w:rsidRPr="00DF236D" w:rsidRDefault="000238CF" w:rsidP="00D14231">
            <w:pPr>
              <w:widowControl w:val="0"/>
              <w:jc w:val="center"/>
              <w:rPr>
                <w:sz w:val="24"/>
                <w:szCs w:val="24"/>
              </w:rPr>
            </w:pPr>
            <w:r w:rsidRPr="00DF236D">
              <w:rPr>
                <w:color w:val="000000"/>
                <w:sz w:val="24"/>
                <w:szCs w:val="24"/>
              </w:rPr>
              <w:t xml:space="preserve">Снижение урожайности сельскохозяйственных культур, </w:t>
            </w:r>
            <w:r w:rsidRPr="00DF236D">
              <w:rPr>
                <w:sz w:val="24"/>
                <w:szCs w:val="24"/>
              </w:rPr>
              <w:t>% от потенциальной</w:t>
            </w:r>
          </w:p>
        </w:tc>
        <w:tc>
          <w:tcPr>
            <w:tcW w:w="2126" w:type="dxa"/>
            <w:gridSpan w:val="2"/>
            <w:vAlign w:val="center"/>
          </w:tcPr>
          <w:p w14:paraId="5F2B8B3D" w14:textId="4AB1C9BA" w:rsidR="000238CF" w:rsidRPr="00DF236D" w:rsidRDefault="000238CF" w:rsidP="00D14231">
            <w:pPr>
              <w:widowControl w:val="0"/>
              <w:jc w:val="center"/>
              <w:rPr>
                <w:sz w:val="24"/>
                <w:szCs w:val="24"/>
              </w:rPr>
            </w:pPr>
            <w:r w:rsidRPr="00DF236D">
              <w:rPr>
                <w:sz w:val="24"/>
                <w:szCs w:val="24"/>
              </w:rPr>
              <w:t>Степень сбитости пастбищ, % от общего проективного покрытия естественной растительностью</w:t>
            </w:r>
          </w:p>
        </w:tc>
        <w:tc>
          <w:tcPr>
            <w:tcW w:w="1843" w:type="dxa"/>
            <w:gridSpan w:val="2"/>
            <w:vAlign w:val="center"/>
          </w:tcPr>
          <w:p w14:paraId="2489931B" w14:textId="77777777" w:rsidR="000238CF" w:rsidRPr="00DF236D" w:rsidRDefault="000238CF" w:rsidP="00D14231">
            <w:pPr>
              <w:widowControl w:val="0"/>
              <w:jc w:val="center"/>
              <w:rPr>
                <w:sz w:val="24"/>
                <w:szCs w:val="24"/>
              </w:rPr>
            </w:pPr>
            <w:r w:rsidRPr="00DF236D">
              <w:rPr>
                <w:rFonts w:eastAsia="Calibri"/>
                <w:sz w:val="24"/>
                <w:szCs w:val="24"/>
              </w:rPr>
              <w:t>Скорость роста площади деградиро</w:t>
            </w:r>
            <w:r w:rsidRPr="00DF236D">
              <w:rPr>
                <w:rFonts w:eastAsia="Calibri"/>
                <w:sz w:val="24"/>
                <w:szCs w:val="24"/>
              </w:rPr>
              <w:softHyphen/>
              <w:t>ванных пастбищ, % в год</w:t>
            </w:r>
          </w:p>
        </w:tc>
        <w:tc>
          <w:tcPr>
            <w:tcW w:w="2268" w:type="dxa"/>
            <w:gridSpan w:val="2"/>
            <w:vAlign w:val="center"/>
          </w:tcPr>
          <w:p w14:paraId="4CDD3485" w14:textId="77777777" w:rsidR="000238CF" w:rsidRPr="00DF236D" w:rsidRDefault="000238CF" w:rsidP="00D14231">
            <w:pPr>
              <w:widowControl w:val="0"/>
              <w:jc w:val="center"/>
              <w:rPr>
                <w:rFonts w:eastAsia="Calibri"/>
                <w:sz w:val="24"/>
                <w:szCs w:val="24"/>
              </w:rPr>
            </w:pPr>
            <w:r w:rsidRPr="00DF236D">
              <w:rPr>
                <w:sz w:val="24"/>
                <w:szCs w:val="24"/>
              </w:rPr>
              <w:t>Снижение урожайности пастбищ, ц/га воздушно-сухой массы, % от среднезональной</w:t>
            </w:r>
          </w:p>
        </w:tc>
      </w:tr>
      <w:tr w:rsidR="000238CF" w:rsidRPr="00DF236D" w14:paraId="3C819050" w14:textId="77777777" w:rsidTr="0000390B">
        <w:trPr>
          <w:trHeight w:val="259"/>
        </w:trPr>
        <w:tc>
          <w:tcPr>
            <w:tcW w:w="1605" w:type="dxa"/>
            <w:vMerge/>
          </w:tcPr>
          <w:p w14:paraId="4A75186A" w14:textId="77777777" w:rsidR="000238CF" w:rsidRPr="00DF236D" w:rsidRDefault="000238CF" w:rsidP="00D14231">
            <w:pPr>
              <w:widowControl w:val="0"/>
              <w:jc w:val="center"/>
              <w:rPr>
                <w:sz w:val="24"/>
                <w:szCs w:val="24"/>
              </w:rPr>
            </w:pPr>
          </w:p>
        </w:tc>
        <w:tc>
          <w:tcPr>
            <w:tcW w:w="658" w:type="dxa"/>
            <w:vMerge/>
          </w:tcPr>
          <w:p w14:paraId="0936898E" w14:textId="77777777" w:rsidR="000238CF" w:rsidRPr="00DF236D" w:rsidRDefault="000238CF" w:rsidP="00D14231">
            <w:pPr>
              <w:widowControl w:val="0"/>
              <w:jc w:val="center"/>
              <w:rPr>
                <w:sz w:val="24"/>
                <w:szCs w:val="24"/>
              </w:rPr>
            </w:pPr>
          </w:p>
        </w:tc>
        <w:tc>
          <w:tcPr>
            <w:tcW w:w="1121" w:type="dxa"/>
          </w:tcPr>
          <w:p w14:paraId="0C47C768" w14:textId="4ED93583" w:rsidR="000238CF" w:rsidRPr="00DF236D" w:rsidRDefault="00BE08EF" w:rsidP="00D14231">
            <w:pPr>
              <w:widowControl w:val="0"/>
              <w:jc w:val="center"/>
              <w:rPr>
                <w:sz w:val="24"/>
                <w:szCs w:val="24"/>
              </w:rPr>
            </w:pPr>
            <w:r w:rsidRPr="00DF236D">
              <w:rPr>
                <w:sz w:val="24"/>
                <w:szCs w:val="24"/>
              </w:rPr>
              <w:t>показа-тель</w:t>
            </w:r>
          </w:p>
        </w:tc>
        <w:tc>
          <w:tcPr>
            <w:tcW w:w="864" w:type="dxa"/>
          </w:tcPr>
          <w:p w14:paraId="38B9AAD0" w14:textId="77777777" w:rsidR="000238CF" w:rsidRPr="00DF236D" w:rsidRDefault="000238CF" w:rsidP="00D14231">
            <w:pPr>
              <w:widowControl w:val="0"/>
              <w:jc w:val="center"/>
              <w:rPr>
                <w:sz w:val="24"/>
                <w:szCs w:val="24"/>
              </w:rPr>
            </w:pPr>
            <w:r w:rsidRPr="00DF236D">
              <w:rPr>
                <w:sz w:val="24"/>
                <w:szCs w:val="24"/>
              </w:rPr>
              <w:t>балл</w:t>
            </w:r>
          </w:p>
        </w:tc>
        <w:tc>
          <w:tcPr>
            <w:tcW w:w="1019" w:type="dxa"/>
          </w:tcPr>
          <w:p w14:paraId="45DAB2B9" w14:textId="198F65D9" w:rsidR="000238CF" w:rsidRPr="00DF236D" w:rsidRDefault="00BE08EF" w:rsidP="00D14231">
            <w:pPr>
              <w:widowControl w:val="0"/>
              <w:jc w:val="center"/>
              <w:rPr>
                <w:sz w:val="24"/>
                <w:szCs w:val="24"/>
              </w:rPr>
            </w:pPr>
            <w:r w:rsidRPr="00DF236D">
              <w:rPr>
                <w:sz w:val="24"/>
                <w:szCs w:val="24"/>
              </w:rPr>
              <w:t>показа-тель</w:t>
            </w:r>
          </w:p>
        </w:tc>
        <w:tc>
          <w:tcPr>
            <w:tcW w:w="965" w:type="dxa"/>
          </w:tcPr>
          <w:p w14:paraId="72072FC8" w14:textId="77777777" w:rsidR="000238CF" w:rsidRPr="00DF236D" w:rsidRDefault="000238CF" w:rsidP="00D14231">
            <w:pPr>
              <w:widowControl w:val="0"/>
              <w:jc w:val="center"/>
              <w:rPr>
                <w:sz w:val="24"/>
                <w:szCs w:val="24"/>
              </w:rPr>
            </w:pPr>
            <w:r w:rsidRPr="00DF236D">
              <w:rPr>
                <w:sz w:val="24"/>
                <w:szCs w:val="24"/>
              </w:rPr>
              <w:t>балл</w:t>
            </w:r>
          </w:p>
        </w:tc>
        <w:tc>
          <w:tcPr>
            <w:tcW w:w="993" w:type="dxa"/>
          </w:tcPr>
          <w:p w14:paraId="18C0FDED" w14:textId="7E2DA8A4" w:rsidR="000238CF" w:rsidRPr="00DF236D" w:rsidRDefault="00BE08EF" w:rsidP="00D14231">
            <w:pPr>
              <w:widowControl w:val="0"/>
              <w:jc w:val="center"/>
              <w:rPr>
                <w:sz w:val="24"/>
                <w:szCs w:val="24"/>
              </w:rPr>
            </w:pPr>
            <w:r w:rsidRPr="00DF236D">
              <w:rPr>
                <w:sz w:val="24"/>
                <w:szCs w:val="24"/>
              </w:rPr>
              <w:t>показа-тель</w:t>
            </w:r>
          </w:p>
        </w:tc>
        <w:tc>
          <w:tcPr>
            <w:tcW w:w="992" w:type="dxa"/>
          </w:tcPr>
          <w:p w14:paraId="3EDA20B9" w14:textId="77777777" w:rsidR="000238CF" w:rsidRPr="00DF236D" w:rsidRDefault="000238CF" w:rsidP="00D14231">
            <w:pPr>
              <w:widowControl w:val="0"/>
              <w:jc w:val="center"/>
              <w:rPr>
                <w:sz w:val="24"/>
                <w:szCs w:val="24"/>
              </w:rPr>
            </w:pPr>
            <w:r w:rsidRPr="00DF236D">
              <w:rPr>
                <w:sz w:val="24"/>
                <w:szCs w:val="24"/>
              </w:rPr>
              <w:t>балл</w:t>
            </w:r>
          </w:p>
        </w:tc>
        <w:tc>
          <w:tcPr>
            <w:tcW w:w="1288" w:type="dxa"/>
          </w:tcPr>
          <w:p w14:paraId="512638D1" w14:textId="50F15F6A" w:rsidR="000238CF" w:rsidRPr="00DF236D" w:rsidRDefault="00BE08EF" w:rsidP="00D14231">
            <w:pPr>
              <w:widowControl w:val="0"/>
              <w:jc w:val="center"/>
              <w:rPr>
                <w:sz w:val="24"/>
                <w:szCs w:val="24"/>
              </w:rPr>
            </w:pPr>
            <w:r w:rsidRPr="00DF236D">
              <w:rPr>
                <w:sz w:val="24"/>
                <w:szCs w:val="24"/>
              </w:rPr>
              <w:t>показа-тель</w:t>
            </w:r>
          </w:p>
        </w:tc>
        <w:tc>
          <w:tcPr>
            <w:tcW w:w="838" w:type="dxa"/>
          </w:tcPr>
          <w:p w14:paraId="425E7B13" w14:textId="77777777" w:rsidR="000238CF" w:rsidRPr="00DF236D" w:rsidRDefault="000238CF" w:rsidP="00D14231">
            <w:pPr>
              <w:widowControl w:val="0"/>
              <w:jc w:val="center"/>
              <w:rPr>
                <w:sz w:val="24"/>
                <w:szCs w:val="24"/>
              </w:rPr>
            </w:pPr>
            <w:r w:rsidRPr="00DF236D">
              <w:rPr>
                <w:sz w:val="24"/>
                <w:szCs w:val="24"/>
              </w:rPr>
              <w:t>балл</w:t>
            </w:r>
          </w:p>
        </w:tc>
        <w:tc>
          <w:tcPr>
            <w:tcW w:w="1045" w:type="dxa"/>
          </w:tcPr>
          <w:p w14:paraId="3DA456E1" w14:textId="5DE1BF6B" w:rsidR="000238CF" w:rsidRPr="00DF236D" w:rsidRDefault="00BE08EF" w:rsidP="00D14231">
            <w:pPr>
              <w:widowControl w:val="0"/>
              <w:jc w:val="center"/>
              <w:rPr>
                <w:sz w:val="24"/>
                <w:szCs w:val="24"/>
              </w:rPr>
            </w:pPr>
            <w:r w:rsidRPr="00DF236D">
              <w:rPr>
                <w:sz w:val="24"/>
                <w:szCs w:val="24"/>
              </w:rPr>
              <w:t>показа-тель</w:t>
            </w:r>
          </w:p>
        </w:tc>
        <w:tc>
          <w:tcPr>
            <w:tcW w:w="798" w:type="dxa"/>
          </w:tcPr>
          <w:p w14:paraId="64A5BA72" w14:textId="77777777" w:rsidR="000238CF" w:rsidRPr="00DF236D" w:rsidRDefault="000238CF" w:rsidP="00D14231">
            <w:pPr>
              <w:widowControl w:val="0"/>
              <w:jc w:val="center"/>
              <w:rPr>
                <w:sz w:val="24"/>
                <w:szCs w:val="24"/>
              </w:rPr>
            </w:pPr>
            <w:r w:rsidRPr="00DF236D">
              <w:rPr>
                <w:sz w:val="24"/>
                <w:szCs w:val="24"/>
              </w:rPr>
              <w:t>балл</w:t>
            </w:r>
          </w:p>
        </w:tc>
        <w:tc>
          <w:tcPr>
            <w:tcW w:w="1134" w:type="dxa"/>
          </w:tcPr>
          <w:p w14:paraId="44EE96E8" w14:textId="23FA94AC" w:rsidR="000238CF" w:rsidRPr="00DF236D" w:rsidRDefault="00BE08EF" w:rsidP="00D14231">
            <w:pPr>
              <w:widowControl w:val="0"/>
              <w:jc w:val="center"/>
              <w:rPr>
                <w:sz w:val="24"/>
                <w:szCs w:val="24"/>
              </w:rPr>
            </w:pPr>
            <w:r w:rsidRPr="00DF236D">
              <w:rPr>
                <w:sz w:val="24"/>
                <w:szCs w:val="24"/>
              </w:rPr>
              <w:t>показа-тель</w:t>
            </w:r>
          </w:p>
        </w:tc>
        <w:tc>
          <w:tcPr>
            <w:tcW w:w="1134" w:type="dxa"/>
          </w:tcPr>
          <w:p w14:paraId="102026EA" w14:textId="77777777" w:rsidR="000238CF" w:rsidRPr="00DF236D" w:rsidRDefault="000238CF" w:rsidP="00D14231">
            <w:pPr>
              <w:widowControl w:val="0"/>
              <w:jc w:val="center"/>
              <w:rPr>
                <w:sz w:val="24"/>
                <w:szCs w:val="24"/>
              </w:rPr>
            </w:pPr>
            <w:r w:rsidRPr="00DF236D">
              <w:rPr>
                <w:sz w:val="24"/>
                <w:szCs w:val="24"/>
              </w:rPr>
              <w:t>балл</w:t>
            </w:r>
          </w:p>
        </w:tc>
      </w:tr>
      <w:tr w:rsidR="000238CF" w:rsidRPr="00DF236D" w14:paraId="1C33D73D" w14:textId="77777777" w:rsidTr="0000390B">
        <w:tc>
          <w:tcPr>
            <w:tcW w:w="1605" w:type="dxa"/>
          </w:tcPr>
          <w:p w14:paraId="518A1478" w14:textId="77777777" w:rsidR="000238CF" w:rsidRPr="00DF236D" w:rsidRDefault="000238CF" w:rsidP="00D14231">
            <w:pPr>
              <w:widowControl w:val="0"/>
              <w:jc w:val="center"/>
              <w:rPr>
                <w:sz w:val="24"/>
                <w:szCs w:val="24"/>
              </w:rPr>
            </w:pPr>
            <w:r w:rsidRPr="00DF236D">
              <w:rPr>
                <w:sz w:val="24"/>
                <w:szCs w:val="24"/>
              </w:rPr>
              <w:t>1</w:t>
            </w:r>
          </w:p>
        </w:tc>
        <w:tc>
          <w:tcPr>
            <w:tcW w:w="658" w:type="dxa"/>
          </w:tcPr>
          <w:p w14:paraId="39401D68" w14:textId="77777777" w:rsidR="000238CF" w:rsidRPr="00DF236D" w:rsidRDefault="000238CF" w:rsidP="00D14231">
            <w:pPr>
              <w:widowControl w:val="0"/>
              <w:jc w:val="center"/>
              <w:rPr>
                <w:sz w:val="24"/>
                <w:szCs w:val="24"/>
              </w:rPr>
            </w:pPr>
            <w:r w:rsidRPr="00DF236D">
              <w:rPr>
                <w:sz w:val="24"/>
                <w:szCs w:val="24"/>
              </w:rPr>
              <w:t>2</w:t>
            </w:r>
          </w:p>
        </w:tc>
        <w:tc>
          <w:tcPr>
            <w:tcW w:w="1121" w:type="dxa"/>
          </w:tcPr>
          <w:p w14:paraId="6BB4E224" w14:textId="77777777" w:rsidR="000238CF" w:rsidRPr="00DF236D" w:rsidRDefault="000238CF" w:rsidP="00D14231">
            <w:pPr>
              <w:widowControl w:val="0"/>
              <w:jc w:val="center"/>
              <w:rPr>
                <w:sz w:val="24"/>
                <w:szCs w:val="24"/>
              </w:rPr>
            </w:pPr>
            <w:r w:rsidRPr="00DF236D">
              <w:rPr>
                <w:sz w:val="24"/>
                <w:szCs w:val="24"/>
              </w:rPr>
              <w:t>17</w:t>
            </w:r>
          </w:p>
        </w:tc>
        <w:tc>
          <w:tcPr>
            <w:tcW w:w="864" w:type="dxa"/>
          </w:tcPr>
          <w:p w14:paraId="1554643C" w14:textId="77777777" w:rsidR="000238CF" w:rsidRPr="00DF236D" w:rsidRDefault="000238CF" w:rsidP="00D14231">
            <w:pPr>
              <w:widowControl w:val="0"/>
              <w:jc w:val="center"/>
              <w:rPr>
                <w:sz w:val="24"/>
                <w:szCs w:val="24"/>
              </w:rPr>
            </w:pPr>
            <w:r w:rsidRPr="00DF236D">
              <w:rPr>
                <w:sz w:val="24"/>
                <w:szCs w:val="24"/>
              </w:rPr>
              <w:t>18</w:t>
            </w:r>
          </w:p>
        </w:tc>
        <w:tc>
          <w:tcPr>
            <w:tcW w:w="1019" w:type="dxa"/>
          </w:tcPr>
          <w:p w14:paraId="61960DAA" w14:textId="77777777" w:rsidR="000238CF" w:rsidRPr="00DF236D" w:rsidRDefault="000238CF" w:rsidP="00D14231">
            <w:pPr>
              <w:widowControl w:val="0"/>
              <w:jc w:val="center"/>
              <w:rPr>
                <w:sz w:val="24"/>
                <w:szCs w:val="24"/>
              </w:rPr>
            </w:pPr>
            <w:r w:rsidRPr="00DF236D">
              <w:rPr>
                <w:sz w:val="24"/>
                <w:szCs w:val="24"/>
              </w:rPr>
              <w:t>19</w:t>
            </w:r>
          </w:p>
        </w:tc>
        <w:tc>
          <w:tcPr>
            <w:tcW w:w="965" w:type="dxa"/>
          </w:tcPr>
          <w:p w14:paraId="5497119E" w14:textId="77777777" w:rsidR="000238CF" w:rsidRPr="00DF236D" w:rsidRDefault="000238CF" w:rsidP="00D14231">
            <w:pPr>
              <w:widowControl w:val="0"/>
              <w:jc w:val="center"/>
              <w:rPr>
                <w:sz w:val="24"/>
                <w:szCs w:val="24"/>
              </w:rPr>
            </w:pPr>
            <w:r w:rsidRPr="00DF236D">
              <w:rPr>
                <w:sz w:val="24"/>
                <w:szCs w:val="24"/>
              </w:rPr>
              <w:t>20</w:t>
            </w:r>
          </w:p>
        </w:tc>
        <w:tc>
          <w:tcPr>
            <w:tcW w:w="993" w:type="dxa"/>
          </w:tcPr>
          <w:p w14:paraId="428BB297" w14:textId="77777777" w:rsidR="000238CF" w:rsidRPr="00DF236D" w:rsidRDefault="000238CF" w:rsidP="00D14231">
            <w:pPr>
              <w:widowControl w:val="0"/>
              <w:jc w:val="center"/>
              <w:rPr>
                <w:sz w:val="24"/>
                <w:szCs w:val="24"/>
              </w:rPr>
            </w:pPr>
            <w:r w:rsidRPr="00DF236D">
              <w:rPr>
                <w:sz w:val="24"/>
                <w:szCs w:val="24"/>
              </w:rPr>
              <w:t>21</w:t>
            </w:r>
          </w:p>
        </w:tc>
        <w:tc>
          <w:tcPr>
            <w:tcW w:w="992" w:type="dxa"/>
          </w:tcPr>
          <w:p w14:paraId="044F1CAE" w14:textId="77777777" w:rsidR="000238CF" w:rsidRPr="00DF236D" w:rsidRDefault="000238CF" w:rsidP="00D14231">
            <w:pPr>
              <w:widowControl w:val="0"/>
              <w:jc w:val="center"/>
              <w:rPr>
                <w:sz w:val="24"/>
                <w:szCs w:val="24"/>
              </w:rPr>
            </w:pPr>
            <w:r w:rsidRPr="00DF236D">
              <w:rPr>
                <w:sz w:val="24"/>
                <w:szCs w:val="24"/>
              </w:rPr>
              <w:t>22</w:t>
            </w:r>
          </w:p>
        </w:tc>
        <w:tc>
          <w:tcPr>
            <w:tcW w:w="1288" w:type="dxa"/>
          </w:tcPr>
          <w:p w14:paraId="6A0C002C" w14:textId="77777777" w:rsidR="000238CF" w:rsidRPr="00DF236D" w:rsidRDefault="000238CF" w:rsidP="00D14231">
            <w:pPr>
              <w:widowControl w:val="0"/>
              <w:jc w:val="center"/>
              <w:rPr>
                <w:sz w:val="24"/>
                <w:szCs w:val="24"/>
              </w:rPr>
            </w:pPr>
            <w:r w:rsidRPr="00DF236D">
              <w:rPr>
                <w:sz w:val="24"/>
                <w:szCs w:val="24"/>
              </w:rPr>
              <w:t>23</w:t>
            </w:r>
          </w:p>
        </w:tc>
        <w:tc>
          <w:tcPr>
            <w:tcW w:w="838" w:type="dxa"/>
          </w:tcPr>
          <w:p w14:paraId="696F8454" w14:textId="77777777" w:rsidR="000238CF" w:rsidRPr="00DF236D" w:rsidRDefault="000238CF" w:rsidP="00D14231">
            <w:pPr>
              <w:widowControl w:val="0"/>
              <w:jc w:val="center"/>
              <w:rPr>
                <w:sz w:val="24"/>
                <w:szCs w:val="24"/>
              </w:rPr>
            </w:pPr>
            <w:r w:rsidRPr="00DF236D">
              <w:rPr>
                <w:sz w:val="24"/>
                <w:szCs w:val="24"/>
              </w:rPr>
              <w:t>24</w:t>
            </w:r>
          </w:p>
        </w:tc>
        <w:tc>
          <w:tcPr>
            <w:tcW w:w="1045" w:type="dxa"/>
          </w:tcPr>
          <w:p w14:paraId="76347D61" w14:textId="77777777" w:rsidR="000238CF" w:rsidRPr="00DF236D" w:rsidRDefault="000238CF" w:rsidP="00D14231">
            <w:pPr>
              <w:widowControl w:val="0"/>
              <w:jc w:val="center"/>
              <w:rPr>
                <w:sz w:val="24"/>
                <w:szCs w:val="24"/>
              </w:rPr>
            </w:pPr>
            <w:r w:rsidRPr="00DF236D">
              <w:rPr>
                <w:sz w:val="24"/>
                <w:szCs w:val="24"/>
              </w:rPr>
              <w:t>25</w:t>
            </w:r>
          </w:p>
        </w:tc>
        <w:tc>
          <w:tcPr>
            <w:tcW w:w="798" w:type="dxa"/>
          </w:tcPr>
          <w:p w14:paraId="56BADD89" w14:textId="77777777" w:rsidR="000238CF" w:rsidRPr="00DF236D" w:rsidRDefault="000238CF" w:rsidP="00D14231">
            <w:pPr>
              <w:widowControl w:val="0"/>
              <w:jc w:val="center"/>
              <w:rPr>
                <w:sz w:val="24"/>
                <w:szCs w:val="24"/>
              </w:rPr>
            </w:pPr>
            <w:r w:rsidRPr="00DF236D">
              <w:rPr>
                <w:sz w:val="24"/>
                <w:szCs w:val="24"/>
              </w:rPr>
              <w:t>26</w:t>
            </w:r>
          </w:p>
        </w:tc>
        <w:tc>
          <w:tcPr>
            <w:tcW w:w="1134" w:type="dxa"/>
          </w:tcPr>
          <w:p w14:paraId="59D1AECE" w14:textId="77777777" w:rsidR="000238CF" w:rsidRPr="00DF236D" w:rsidRDefault="000238CF" w:rsidP="00D14231">
            <w:pPr>
              <w:widowControl w:val="0"/>
              <w:jc w:val="center"/>
              <w:rPr>
                <w:sz w:val="24"/>
                <w:szCs w:val="24"/>
              </w:rPr>
            </w:pPr>
            <w:r w:rsidRPr="00DF236D">
              <w:rPr>
                <w:sz w:val="24"/>
                <w:szCs w:val="24"/>
              </w:rPr>
              <w:t>27</w:t>
            </w:r>
          </w:p>
        </w:tc>
        <w:tc>
          <w:tcPr>
            <w:tcW w:w="1134" w:type="dxa"/>
          </w:tcPr>
          <w:p w14:paraId="5C2BED1A" w14:textId="77777777" w:rsidR="000238CF" w:rsidRPr="00DF236D" w:rsidRDefault="000238CF" w:rsidP="00D14231">
            <w:pPr>
              <w:widowControl w:val="0"/>
              <w:jc w:val="center"/>
              <w:rPr>
                <w:sz w:val="24"/>
                <w:szCs w:val="24"/>
              </w:rPr>
            </w:pPr>
            <w:r w:rsidRPr="00DF236D">
              <w:rPr>
                <w:sz w:val="24"/>
                <w:szCs w:val="24"/>
              </w:rPr>
              <w:t>28</w:t>
            </w:r>
          </w:p>
        </w:tc>
      </w:tr>
      <w:tr w:rsidR="000238CF" w:rsidRPr="00DF236D" w14:paraId="276AE7CE" w14:textId="77777777" w:rsidTr="0000390B">
        <w:tc>
          <w:tcPr>
            <w:tcW w:w="1605" w:type="dxa"/>
            <w:vMerge w:val="restart"/>
            <w:vAlign w:val="center"/>
          </w:tcPr>
          <w:p w14:paraId="0BD4FC01" w14:textId="284062A7" w:rsidR="000238CF" w:rsidRPr="00DF236D" w:rsidRDefault="000238CF" w:rsidP="00D14231">
            <w:pPr>
              <w:widowControl w:val="0"/>
              <w:rPr>
                <w:b/>
                <w:bCs/>
                <w:sz w:val="24"/>
                <w:szCs w:val="24"/>
              </w:rPr>
            </w:pPr>
            <w:r w:rsidRPr="00DF236D">
              <w:rPr>
                <w:sz w:val="24"/>
                <w:szCs w:val="24"/>
              </w:rPr>
              <w:t>Аллювиаль</w:t>
            </w:r>
            <w:r w:rsidR="00DE200C">
              <w:rPr>
                <w:sz w:val="24"/>
                <w:szCs w:val="24"/>
              </w:rPr>
              <w:t>-</w:t>
            </w:r>
            <w:r w:rsidRPr="00DF236D">
              <w:rPr>
                <w:sz w:val="24"/>
                <w:szCs w:val="24"/>
              </w:rPr>
              <w:t xml:space="preserve">ная равнина </w:t>
            </w:r>
          </w:p>
        </w:tc>
        <w:tc>
          <w:tcPr>
            <w:tcW w:w="658" w:type="dxa"/>
          </w:tcPr>
          <w:p w14:paraId="2B817A22" w14:textId="2194B2F3" w:rsidR="000238CF" w:rsidRPr="00DF236D" w:rsidRDefault="000238CF" w:rsidP="00D14231">
            <w:pPr>
              <w:widowControl w:val="0"/>
              <w:jc w:val="center"/>
              <w:rPr>
                <w:b/>
                <w:bCs/>
                <w:sz w:val="24"/>
                <w:szCs w:val="24"/>
              </w:rPr>
            </w:pPr>
            <w:r w:rsidRPr="00DF236D">
              <w:rPr>
                <w:sz w:val="24"/>
                <w:szCs w:val="24"/>
              </w:rPr>
              <w:t>16-20</w:t>
            </w:r>
          </w:p>
        </w:tc>
        <w:tc>
          <w:tcPr>
            <w:tcW w:w="1121" w:type="dxa"/>
            <w:vAlign w:val="center"/>
          </w:tcPr>
          <w:p w14:paraId="213723E6" w14:textId="77777777" w:rsidR="000238CF" w:rsidRPr="00DF236D" w:rsidRDefault="000238CF" w:rsidP="00D14231">
            <w:pPr>
              <w:widowControl w:val="0"/>
              <w:jc w:val="center"/>
              <w:rPr>
                <w:sz w:val="24"/>
                <w:szCs w:val="24"/>
              </w:rPr>
            </w:pPr>
            <w:r w:rsidRPr="00DF236D">
              <w:rPr>
                <w:sz w:val="24"/>
                <w:szCs w:val="24"/>
              </w:rPr>
              <w:t>2</w:t>
            </w:r>
          </w:p>
        </w:tc>
        <w:tc>
          <w:tcPr>
            <w:tcW w:w="864" w:type="dxa"/>
            <w:vAlign w:val="center"/>
          </w:tcPr>
          <w:p w14:paraId="5B68F536" w14:textId="77777777" w:rsidR="000238CF" w:rsidRPr="00DF236D" w:rsidRDefault="000238CF" w:rsidP="00D14231">
            <w:pPr>
              <w:widowControl w:val="0"/>
              <w:jc w:val="center"/>
              <w:rPr>
                <w:sz w:val="24"/>
                <w:szCs w:val="24"/>
              </w:rPr>
            </w:pPr>
            <w:r w:rsidRPr="00DF236D">
              <w:rPr>
                <w:sz w:val="24"/>
                <w:szCs w:val="24"/>
              </w:rPr>
              <w:t>1</w:t>
            </w:r>
          </w:p>
        </w:tc>
        <w:tc>
          <w:tcPr>
            <w:tcW w:w="1019" w:type="dxa"/>
            <w:vAlign w:val="center"/>
          </w:tcPr>
          <w:p w14:paraId="6493FD78" w14:textId="77777777" w:rsidR="000238CF" w:rsidRPr="00DF236D" w:rsidRDefault="000238CF" w:rsidP="00D14231">
            <w:pPr>
              <w:widowControl w:val="0"/>
              <w:jc w:val="center"/>
              <w:rPr>
                <w:sz w:val="24"/>
                <w:szCs w:val="24"/>
              </w:rPr>
            </w:pPr>
            <w:r w:rsidRPr="00DF236D">
              <w:rPr>
                <w:sz w:val="24"/>
                <w:szCs w:val="24"/>
              </w:rPr>
              <w:t>7-8</w:t>
            </w:r>
          </w:p>
        </w:tc>
        <w:tc>
          <w:tcPr>
            <w:tcW w:w="965" w:type="dxa"/>
            <w:vAlign w:val="center"/>
          </w:tcPr>
          <w:p w14:paraId="1C6FD12B" w14:textId="77777777" w:rsidR="000238CF" w:rsidRPr="00DF236D" w:rsidRDefault="000238CF" w:rsidP="00D14231">
            <w:pPr>
              <w:widowControl w:val="0"/>
              <w:jc w:val="center"/>
              <w:rPr>
                <w:sz w:val="24"/>
                <w:szCs w:val="24"/>
              </w:rPr>
            </w:pPr>
            <w:r w:rsidRPr="00DF236D">
              <w:rPr>
                <w:sz w:val="24"/>
                <w:szCs w:val="24"/>
              </w:rPr>
              <w:t>3</w:t>
            </w:r>
          </w:p>
        </w:tc>
        <w:tc>
          <w:tcPr>
            <w:tcW w:w="993" w:type="dxa"/>
            <w:vAlign w:val="center"/>
          </w:tcPr>
          <w:p w14:paraId="08B819AB" w14:textId="77777777" w:rsidR="000238CF" w:rsidRPr="00DF236D" w:rsidRDefault="000238CF" w:rsidP="00D14231">
            <w:pPr>
              <w:widowControl w:val="0"/>
              <w:jc w:val="center"/>
              <w:rPr>
                <w:sz w:val="24"/>
                <w:szCs w:val="24"/>
              </w:rPr>
            </w:pPr>
            <w:r w:rsidRPr="00DF236D">
              <w:rPr>
                <w:sz w:val="24"/>
                <w:szCs w:val="24"/>
              </w:rPr>
              <w:t>18-20</w:t>
            </w:r>
          </w:p>
        </w:tc>
        <w:tc>
          <w:tcPr>
            <w:tcW w:w="992" w:type="dxa"/>
            <w:vAlign w:val="center"/>
          </w:tcPr>
          <w:p w14:paraId="19BD6DB2" w14:textId="77777777" w:rsidR="000238CF" w:rsidRPr="00DF236D" w:rsidRDefault="000238CF" w:rsidP="00D14231">
            <w:pPr>
              <w:widowControl w:val="0"/>
              <w:jc w:val="center"/>
              <w:rPr>
                <w:sz w:val="24"/>
                <w:szCs w:val="24"/>
              </w:rPr>
            </w:pPr>
            <w:r w:rsidRPr="00DF236D">
              <w:rPr>
                <w:sz w:val="24"/>
                <w:szCs w:val="24"/>
              </w:rPr>
              <w:t>3</w:t>
            </w:r>
          </w:p>
        </w:tc>
        <w:tc>
          <w:tcPr>
            <w:tcW w:w="1288" w:type="dxa"/>
            <w:vAlign w:val="center"/>
          </w:tcPr>
          <w:p w14:paraId="1325FE76" w14:textId="77777777" w:rsidR="000238CF" w:rsidRPr="00DF236D" w:rsidRDefault="000238CF" w:rsidP="00D14231">
            <w:pPr>
              <w:widowControl w:val="0"/>
              <w:jc w:val="center"/>
              <w:rPr>
                <w:sz w:val="24"/>
                <w:szCs w:val="24"/>
              </w:rPr>
            </w:pPr>
            <w:r w:rsidRPr="00DF236D">
              <w:rPr>
                <w:sz w:val="24"/>
                <w:szCs w:val="24"/>
              </w:rPr>
              <w:t>35-48</w:t>
            </w:r>
          </w:p>
        </w:tc>
        <w:tc>
          <w:tcPr>
            <w:tcW w:w="838" w:type="dxa"/>
            <w:vAlign w:val="center"/>
          </w:tcPr>
          <w:p w14:paraId="339FC292" w14:textId="77777777" w:rsidR="000238CF" w:rsidRPr="00DF236D" w:rsidRDefault="000238CF" w:rsidP="00D14231">
            <w:pPr>
              <w:widowControl w:val="0"/>
              <w:jc w:val="center"/>
              <w:rPr>
                <w:sz w:val="24"/>
                <w:szCs w:val="24"/>
              </w:rPr>
            </w:pPr>
            <w:r w:rsidRPr="00DF236D">
              <w:rPr>
                <w:sz w:val="24"/>
                <w:szCs w:val="24"/>
              </w:rPr>
              <w:t>3</w:t>
            </w:r>
          </w:p>
        </w:tc>
        <w:tc>
          <w:tcPr>
            <w:tcW w:w="1045" w:type="dxa"/>
            <w:vAlign w:val="center"/>
          </w:tcPr>
          <w:p w14:paraId="12F81C61" w14:textId="77777777" w:rsidR="000238CF" w:rsidRPr="00DF236D" w:rsidRDefault="000238CF" w:rsidP="00D14231">
            <w:pPr>
              <w:widowControl w:val="0"/>
              <w:jc w:val="center"/>
              <w:rPr>
                <w:sz w:val="24"/>
                <w:szCs w:val="24"/>
              </w:rPr>
            </w:pPr>
            <w:r w:rsidRPr="00DF236D">
              <w:rPr>
                <w:sz w:val="24"/>
                <w:szCs w:val="24"/>
              </w:rPr>
              <w:t>4-5</w:t>
            </w:r>
          </w:p>
        </w:tc>
        <w:tc>
          <w:tcPr>
            <w:tcW w:w="798" w:type="dxa"/>
            <w:vAlign w:val="center"/>
          </w:tcPr>
          <w:p w14:paraId="536577B3" w14:textId="77777777" w:rsidR="000238CF" w:rsidRPr="00DF236D" w:rsidRDefault="000238CF" w:rsidP="00D14231">
            <w:pPr>
              <w:widowControl w:val="0"/>
              <w:jc w:val="center"/>
              <w:rPr>
                <w:sz w:val="24"/>
                <w:szCs w:val="24"/>
              </w:rPr>
            </w:pPr>
            <w:r w:rsidRPr="00DF236D">
              <w:rPr>
                <w:sz w:val="24"/>
                <w:szCs w:val="24"/>
              </w:rPr>
              <w:t>4</w:t>
            </w:r>
          </w:p>
        </w:tc>
        <w:tc>
          <w:tcPr>
            <w:tcW w:w="1134" w:type="dxa"/>
            <w:vAlign w:val="center"/>
          </w:tcPr>
          <w:p w14:paraId="76ADEC49" w14:textId="77777777" w:rsidR="000238CF" w:rsidRPr="00DF236D" w:rsidRDefault="000238CF" w:rsidP="00D14231">
            <w:pPr>
              <w:widowControl w:val="0"/>
              <w:jc w:val="center"/>
              <w:rPr>
                <w:sz w:val="24"/>
                <w:szCs w:val="24"/>
              </w:rPr>
            </w:pPr>
            <w:r w:rsidRPr="00DF236D">
              <w:rPr>
                <w:sz w:val="24"/>
                <w:szCs w:val="24"/>
              </w:rPr>
              <w:t>45-60</w:t>
            </w:r>
          </w:p>
        </w:tc>
        <w:tc>
          <w:tcPr>
            <w:tcW w:w="1134" w:type="dxa"/>
            <w:vAlign w:val="center"/>
          </w:tcPr>
          <w:p w14:paraId="094E99B2" w14:textId="77777777" w:rsidR="000238CF" w:rsidRPr="00DF236D" w:rsidRDefault="000238CF" w:rsidP="00D14231">
            <w:pPr>
              <w:widowControl w:val="0"/>
              <w:jc w:val="center"/>
              <w:rPr>
                <w:sz w:val="24"/>
                <w:szCs w:val="24"/>
              </w:rPr>
            </w:pPr>
            <w:r w:rsidRPr="00DF236D">
              <w:rPr>
                <w:sz w:val="24"/>
                <w:szCs w:val="24"/>
              </w:rPr>
              <w:t>2</w:t>
            </w:r>
          </w:p>
        </w:tc>
      </w:tr>
      <w:tr w:rsidR="000238CF" w:rsidRPr="00DF236D" w14:paraId="27BCC85B" w14:textId="77777777" w:rsidTr="0000390B">
        <w:tc>
          <w:tcPr>
            <w:tcW w:w="1605" w:type="dxa"/>
            <w:vMerge/>
            <w:tcBorders>
              <w:bottom w:val="single" w:sz="4" w:space="0" w:color="auto"/>
            </w:tcBorders>
            <w:vAlign w:val="center"/>
          </w:tcPr>
          <w:p w14:paraId="4B4B8EC5" w14:textId="77777777" w:rsidR="000238CF" w:rsidRPr="00DF236D" w:rsidRDefault="000238CF" w:rsidP="00D14231">
            <w:pPr>
              <w:widowControl w:val="0"/>
              <w:rPr>
                <w:sz w:val="24"/>
                <w:szCs w:val="24"/>
              </w:rPr>
            </w:pPr>
          </w:p>
        </w:tc>
        <w:tc>
          <w:tcPr>
            <w:tcW w:w="658" w:type="dxa"/>
            <w:tcBorders>
              <w:bottom w:val="single" w:sz="4" w:space="0" w:color="auto"/>
            </w:tcBorders>
          </w:tcPr>
          <w:p w14:paraId="51F22D68" w14:textId="60A1C79A" w:rsidR="000238CF" w:rsidRPr="00DF236D" w:rsidRDefault="000238CF" w:rsidP="00D14231">
            <w:pPr>
              <w:widowControl w:val="0"/>
              <w:jc w:val="center"/>
              <w:rPr>
                <w:sz w:val="24"/>
                <w:szCs w:val="24"/>
              </w:rPr>
            </w:pPr>
            <w:r w:rsidRPr="00DF236D">
              <w:rPr>
                <w:sz w:val="24"/>
                <w:szCs w:val="24"/>
              </w:rPr>
              <w:t>25-29</w:t>
            </w:r>
          </w:p>
        </w:tc>
        <w:tc>
          <w:tcPr>
            <w:tcW w:w="1121" w:type="dxa"/>
            <w:tcBorders>
              <w:bottom w:val="single" w:sz="4" w:space="0" w:color="auto"/>
            </w:tcBorders>
            <w:vAlign w:val="center"/>
          </w:tcPr>
          <w:p w14:paraId="52C4D1FC" w14:textId="77777777" w:rsidR="000238CF" w:rsidRPr="00DF236D" w:rsidRDefault="000238CF" w:rsidP="00D14231">
            <w:pPr>
              <w:widowControl w:val="0"/>
              <w:jc w:val="center"/>
              <w:rPr>
                <w:sz w:val="24"/>
                <w:szCs w:val="24"/>
              </w:rPr>
            </w:pPr>
            <w:r w:rsidRPr="00DF236D">
              <w:rPr>
                <w:sz w:val="24"/>
                <w:szCs w:val="24"/>
              </w:rPr>
              <w:t>2</w:t>
            </w:r>
          </w:p>
        </w:tc>
        <w:tc>
          <w:tcPr>
            <w:tcW w:w="864" w:type="dxa"/>
            <w:tcBorders>
              <w:bottom w:val="single" w:sz="4" w:space="0" w:color="auto"/>
            </w:tcBorders>
            <w:vAlign w:val="center"/>
          </w:tcPr>
          <w:p w14:paraId="63B89D44" w14:textId="77777777" w:rsidR="000238CF" w:rsidRPr="00DF236D" w:rsidRDefault="000238CF" w:rsidP="00D14231">
            <w:pPr>
              <w:widowControl w:val="0"/>
              <w:jc w:val="center"/>
              <w:rPr>
                <w:sz w:val="24"/>
                <w:szCs w:val="24"/>
              </w:rPr>
            </w:pPr>
            <w:r w:rsidRPr="00DF236D">
              <w:rPr>
                <w:sz w:val="24"/>
                <w:szCs w:val="24"/>
              </w:rPr>
              <w:t>1</w:t>
            </w:r>
          </w:p>
        </w:tc>
        <w:tc>
          <w:tcPr>
            <w:tcW w:w="1019" w:type="dxa"/>
            <w:tcBorders>
              <w:bottom w:val="single" w:sz="4" w:space="0" w:color="auto"/>
            </w:tcBorders>
            <w:vAlign w:val="center"/>
          </w:tcPr>
          <w:p w14:paraId="3C76290C" w14:textId="77777777" w:rsidR="000238CF" w:rsidRPr="00DF236D" w:rsidRDefault="000238CF" w:rsidP="00D14231">
            <w:pPr>
              <w:widowControl w:val="0"/>
              <w:jc w:val="center"/>
              <w:rPr>
                <w:sz w:val="24"/>
                <w:szCs w:val="24"/>
              </w:rPr>
            </w:pPr>
            <w:r w:rsidRPr="00DF236D">
              <w:rPr>
                <w:sz w:val="24"/>
                <w:szCs w:val="24"/>
              </w:rPr>
              <w:t>3-5</w:t>
            </w:r>
          </w:p>
        </w:tc>
        <w:tc>
          <w:tcPr>
            <w:tcW w:w="965" w:type="dxa"/>
            <w:tcBorders>
              <w:bottom w:val="single" w:sz="4" w:space="0" w:color="auto"/>
            </w:tcBorders>
            <w:vAlign w:val="center"/>
          </w:tcPr>
          <w:p w14:paraId="1C11880E" w14:textId="77777777" w:rsidR="000238CF" w:rsidRPr="00DF236D" w:rsidRDefault="000238CF" w:rsidP="00D14231">
            <w:pPr>
              <w:widowControl w:val="0"/>
              <w:jc w:val="center"/>
              <w:rPr>
                <w:sz w:val="24"/>
                <w:szCs w:val="24"/>
              </w:rPr>
            </w:pPr>
            <w:r w:rsidRPr="00DF236D">
              <w:rPr>
                <w:sz w:val="24"/>
                <w:szCs w:val="24"/>
              </w:rPr>
              <w:t>2</w:t>
            </w:r>
          </w:p>
        </w:tc>
        <w:tc>
          <w:tcPr>
            <w:tcW w:w="993" w:type="dxa"/>
            <w:tcBorders>
              <w:bottom w:val="single" w:sz="4" w:space="0" w:color="auto"/>
            </w:tcBorders>
            <w:vAlign w:val="center"/>
          </w:tcPr>
          <w:p w14:paraId="679D3AA1" w14:textId="77777777" w:rsidR="000238CF" w:rsidRPr="00DF236D" w:rsidRDefault="000238CF" w:rsidP="00D14231">
            <w:pPr>
              <w:widowControl w:val="0"/>
              <w:jc w:val="center"/>
              <w:rPr>
                <w:sz w:val="24"/>
                <w:szCs w:val="24"/>
              </w:rPr>
            </w:pPr>
            <w:r w:rsidRPr="00DF236D">
              <w:rPr>
                <w:sz w:val="24"/>
                <w:szCs w:val="24"/>
              </w:rPr>
              <w:t>10-12</w:t>
            </w:r>
          </w:p>
        </w:tc>
        <w:tc>
          <w:tcPr>
            <w:tcW w:w="992" w:type="dxa"/>
            <w:tcBorders>
              <w:bottom w:val="single" w:sz="4" w:space="0" w:color="auto"/>
            </w:tcBorders>
            <w:vAlign w:val="center"/>
          </w:tcPr>
          <w:p w14:paraId="15DF1F83" w14:textId="77777777" w:rsidR="000238CF" w:rsidRPr="00DF236D" w:rsidRDefault="000238CF" w:rsidP="00D14231">
            <w:pPr>
              <w:widowControl w:val="0"/>
              <w:jc w:val="center"/>
              <w:rPr>
                <w:sz w:val="24"/>
                <w:szCs w:val="24"/>
              </w:rPr>
            </w:pPr>
            <w:r w:rsidRPr="00DF236D">
              <w:rPr>
                <w:sz w:val="24"/>
                <w:szCs w:val="24"/>
              </w:rPr>
              <w:t>2</w:t>
            </w:r>
          </w:p>
        </w:tc>
        <w:tc>
          <w:tcPr>
            <w:tcW w:w="1288" w:type="dxa"/>
            <w:tcBorders>
              <w:bottom w:val="single" w:sz="4" w:space="0" w:color="auto"/>
            </w:tcBorders>
            <w:vAlign w:val="center"/>
          </w:tcPr>
          <w:p w14:paraId="2BC8A315" w14:textId="77777777" w:rsidR="000238CF" w:rsidRPr="00DF236D" w:rsidRDefault="000238CF" w:rsidP="00D14231">
            <w:pPr>
              <w:widowControl w:val="0"/>
              <w:jc w:val="center"/>
              <w:rPr>
                <w:sz w:val="24"/>
                <w:szCs w:val="24"/>
              </w:rPr>
            </w:pPr>
            <w:r w:rsidRPr="00DF236D">
              <w:rPr>
                <w:sz w:val="24"/>
                <w:szCs w:val="24"/>
              </w:rPr>
              <w:t>30-45</w:t>
            </w:r>
          </w:p>
        </w:tc>
        <w:tc>
          <w:tcPr>
            <w:tcW w:w="838" w:type="dxa"/>
            <w:tcBorders>
              <w:bottom w:val="single" w:sz="4" w:space="0" w:color="auto"/>
            </w:tcBorders>
            <w:vAlign w:val="center"/>
          </w:tcPr>
          <w:p w14:paraId="4B2522D6" w14:textId="77777777" w:rsidR="000238CF" w:rsidRPr="00DF236D" w:rsidRDefault="000238CF" w:rsidP="00D14231">
            <w:pPr>
              <w:widowControl w:val="0"/>
              <w:jc w:val="center"/>
              <w:rPr>
                <w:sz w:val="24"/>
                <w:szCs w:val="24"/>
              </w:rPr>
            </w:pPr>
            <w:r w:rsidRPr="00DF236D">
              <w:rPr>
                <w:sz w:val="24"/>
                <w:szCs w:val="24"/>
              </w:rPr>
              <w:t>3</w:t>
            </w:r>
          </w:p>
        </w:tc>
        <w:tc>
          <w:tcPr>
            <w:tcW w:w="1045" w:type="dxa"/>
            <w:tcBorders>
              <w:bottom w:val="single" w:sz="4" w:space="0" w:color="auto"/>
            </w:tcBorders>
            <w:vAlign w:val="center"/>
          </w:tcPr>
          <w:p w14:paraId="6AB64D26" w14:textId="77777777" w:rsidR="000238CF" w:rsidRPr="00DF236D" w:rsidRDefault="000238CF" w:rsidP="00D14231">
            <w:pPr>
              <w:widowControl w:val="0"/>
              <w:jc w:val="center"/>
              <w:rPr>
                <w:sz w:val="24"/>
                <w:szCs w:val="24"/>
              </w:rPr>
            </w:pPr>
            <w:r w:rsidRPr="00DF236D">
              <w:rPr>
                <w:sz w:val="24"/>
                <w:szCs w:val="24"/>
              </w:rPr>
              <w:t>1-2</w:t>
            </w:r>
          </w:p>
        </w:tc>
        <w:tc>
          <w:tcPr>
            <w:tcW w:w="798" w:type="dxa"/>
            <w:tcBorders>
              <w:bottom w:val="single" w:sz="4" w:space="0" w:color="auto"/>
            </w:tcBorders>
            <w:vAlign w:val="center"/>
          </w:tcPr>
          <w:p w14:paraId="6EBA89BC" w14:textId="77777777" w:rsidR="000238CF" w:rsidRPr="00DF236D" w:rsidRDefault="000238CF" w:rsidP="00D14231">
            <w:pPr>
              <w:widowControl w:val="0"/>
              <w:jc w:val="center"/>
              <w:rPr>
                <w:sz w:val="24"/>
                <w:szCs w:val="24"/>
              </w:rPr>
            </w:pPr>
            <w:r w:rsidRPr="00DF236D">
              <w:rPr>
                <w:sz w:val="24"/>
                <w:szCs w:val="24"/>
              </w:rPr>
              <w:t>3</w:t>
            </w:r>
          </w:p>
        </w:tc>
        <w:tc>
          <w:tcPr>
            <w:tcW w:w="1134" w:type="dxa"/>
            <w:tcBorders>
              <w:bottom w:val="single" w:sz="4" w:space="0" w:color="auto"/>
            </w:tcBorders>
            <w:vAlign w:val="center"/>
          </w:tcPr>
          <w:p w14:paraId="0542F6D3" w14:textId="77777777" w:rsidR="000238CF" w:rsidRPr="00DF236D" w:rsidRDefault="000238CF" w:rsidP="00D14231">
            <w:pPr>
              <w:widowControl w:val="0"/>
              <w:jc w:val="center"/>
              <w:rPr>
                <w:sz w:val="24"/>
                <w:szCs w:val="24"/>
              </w:rPr>
            </w:pPr>
            <w:r w:rsidRPr="00DF236D">
              <w:rPr>
                <w:sz w:val="24"/>
                <w:szCs w:val="24"/>
              </w:rPr>
              <w:t>50-60</w:t>
            </w:r>
          </w:p>
        </w:tc>
        <w:tc>
          <w:tcPr>
            <w:tcW w:w="1134" w:type="dxa"/>
            <w:tcBorders>
              <w:bottom w:val="single" w:sz="4" w:space="0" w:color="auto"/>
            </w:tcBorders>
            <w:vAlign w:val="center"/>
          </w:tcPr>
          <w:p w14:paraId="7503A423" w14:textId="77777777" w:rsidR="000238CF" w:rsidRPr="00DF236D" w:rsidRDefault="000238CF" w:rsidP="00D14231">
            <w:pPr>
              <w:widowControl w:val="0"/>
              <w:jc w:val="center"/>
              <w:rPr>
                <w:sz w:val="24"/>
                <w:szCs w:val="24"/>
              </w:rPr>
            </w:pPr>
            <w:r w:rsidRPr="00DF236D">
              <w:rPr>
                <w:sz w:val="24"/>
                <w:szCs w:val="24"/>
              </w:rPr>
              <w:t>2</w:t>
            </w:r>
          </w:p>
        </w:tc>
      </w:tr>
      <w:tr w:rsidR="000238CF" w:rsidRPr="00DF236D" w14:paraId="44A370BB" w14:textId="77777777" w:rsidTr="0000390B">
        <w:tc>
          <w:tcPr>
            <w:tcW w:w="1605" w:type="dxa"/>
            <w:vMerge w:val="restart"/>
            <w:vAlign w:val="center"/>
          </w:tcPr>
          <w:p w14:paraId="105F056E" w14:textId="77777777" w:rsidR="000238CF" w:rsidRPr="00DF236D" w:rsidRDefault="000238CF" w:rsidP="00D14231">
            <w:pPr>
              <w:widowControl w:val="0"/>
              <w:rPr>
                <w:sz w:val="24"/>
                <w:szCs w:val="24"/>
              </w:rPr>
            </w:pPr>
            <w:r w:rsidRPr="00DF236D">
              <w:rPr>
                <w:sz w:val="24"/>
                <w:szCs w:val="24"/>
              </w:rPr>
              <w:t>Эоловая равнина</w:t>
            </w:r>
          </w:p>
        </w:tc>
        <w:tc>
          <w:tcPr>
            <w:tcW w:w="658" w:type="dxa"/>
          </w:tcPr>
          <w:p w14:paraId="453B0EEE" w14:textId="3973490B" w:rsidR="000238CF" w:rsidRPr="00DF236D" w:rsidRDefault="000238CF" w:rsidP="00D14231">
            <w:pPr>
              <w:widowControl w:val="0"/>
              <w:jc w:val="center"/>
              <w:rPr>
                <w:sz w:val="24"/>
                <w:szCs w:val="24"/>
              </w:rPr>
            </w:pPr>
            <w:r w:rsidRPr="00DF236D">
              <w:rPr>
                <w:sz w:val="24"/>
                <w:szCs w:val="24"/>
              </w:rPr>
              <w:t>45, 54, 57</w:t>
            </w:r>
          </w:p>
        </w:tc>
        <w:tc>
          <w:tcPr>
            <w:tcW w:w="1121" w:type="dxa"/>
            <w:vAlign w:val="center"/>
          </w:tcPr>
          <w:p w14:paraId="05B8A17F" w14:textId="77777777" w:rsidR="000238CF" w:rsidRPr="00DF236D" w:rsidRDefault="000238CF" w:rsidP="00D14231">
            <w:pPr>
              <w:widowControl w:val="0"/>
              <w:jc w:val="center"/>
              <w:rPr>
                <w:b/>
                <w:bCs/>
                <w:sz w:val="24"/>
                <w:szCs w:val="24"/>
              </w:rPr>
            </w:pPr>
            <w:r w:rsidRPr="00DF236D">
              <w:rPr>
                <w:b/>
                <w:bCs/>
                <w:sz w:val="24"/>
                <w:szCs w:val="24"/>
              </w:rPr>
              <w:t>-</w:t>
            </w:r>
          </w:p>
        </w:tc>
        <w:tc>
          <w:tcPr>
            <w:tcW w:w="864" w:type="dxa"/>
            <w:vAlign w:val="center"/>
          </w:tcPr>
          <w:p w14:paraId="1718413B" w14:textId="77777777" w:rsidR="000238CF" w:rsidRPr="00DF236D" w:rsidRDefault="000238CF" w:rsidP="00D14231">
            <w:pPr>
              <w:widowControl w:val="0"/>
              <w:jc w:val="center"/>
              <w:rPr>
                <w:b/>
                <w:bCs/>
                <w:sz w:val="24"/>
                <w:szCs w:val="24"/>
              </w:rPr>
            </w:pPr>
            <w:r w:rsidRPr="00DF236D">
              <w:rPr>
                <w:b/>
                <w:bCs/>
                <w:sz w:val="24"/>
                <w:szCs w:val="24"/>
              </w:rPr>
              <w:t>-</w:t>
            </w:r>
          </w:p>
        </w:tc>
        <w:tc>
          <w:tcPr>
            <w:tcW w:w="1019" w:type="dxa"/>
            <w:vAlign w:val="center"/>
          </w:tcPr>
          <w:p w14:paraId="188B41D6" w14:textId="77777777" w:rsidR="000238CF" w:rsidRPr="00DF236D" w:rsidRDefault="000238CF" w:rsidP="00D14231">
            <w:pPr>
              <w:widowControl w:val="0"/>
              <w:jc w:val="center"/>
              <w:rPr>
                <w:b/>
                <w:bCs/>
                <w:sz w:val="24"/>
                <w:szCs w:val="24"/>
              </w:rPr>
            </w:pPr>
            <w:r w:rsidRPr="00DF236D">
              <w:rPr>
                <w:b/>
                <w:bCs/>
                <w:sz w:val="24"/>
                <w:szCs w:val="24"/>
              </w:rPr>
              <w:t>-</w:t>
            </w:r>
          </w:p>
        </w:tc>
        <w:tc>
          <w:tcPr>
            <w:tcW w:w="965" w:type="dxa"/>
            <w:vAlign w:val="center"/>
          </w:tcPr>
          <w:p w14:paraId="31697A92" w14:textId="77777777" w:rsidR="000238CF" w:rsidRPr="00DF236D" w:rsidRDefault="000238CF" w:rsidP="00D14231">
            <w:pPr>
              <w:widowControl w:val="0"/>
              <w:jc w:val="center"/>
              <w:rPr>
                <w:b/>
                <w:bCs/>
                <w:sz w:val="24"/>
                <w:szCs w:val="24"/>
              </w:rPr>
            </w:pPr>
            <w:r w:rsidRPr="00DF236D">
              <w:rPr>
                <w:b/>
                <w:bCs/>
                <w:sz w:val="24"/>
                <w:szCs w:val="24"/>
              </w:rPr>
              <w:t>-</w:t>
            </w:r>
          </w:p>
        </w:tc>
        <w:tc>
          <w:tcPr>
            <w:tcW w:w="993" w:type="dxa"/>
            <w:vAlign w:val="center"/>
          </w:tcPr>
          <w:p w14:paraId="369005FC" w14:textId="77777777" w:rsidR="000238CF" w:rsidRPr="00DF236D" w:rsidRDefault="000238CF" w:rsidP="00D14231">
            <w:pPr>
              <w:widowControl w:val="0"/>
              <w:jc w:val="center"/>
              <w:rPr>
                <w:b/>
                <w:bCs/>
                <w:sz w:val="24"/>
                <w:szCs w:val="24"/>
              </w:rPr>
            </w:pPr>
            <w:r w:rsidRPr="00DF236D">
              <w:rPr>
                <w:b/>
                <w:bCs/>
                <w:sz w:val="24"/>
                <w:szCs w:val="24"/>
              </w:rPr>
              <w:t>-</w:t>
            </w:r>
          </w:p>
        </w:tc>
        <w:tc>
          <w:tcPr>
            <w:tcW w:w="992" w:type="dxa"/>
            <w:vAlign w:val="center"/>
          </w:tcPr>
          <w:p w14:paraId="4E42714F" w14:textId="77777777" w:rsidR="000238CF" w:rsidRPr="00DF236D" w:rsidRDefault="000238CF" w:rsidP="00D14231">
            <w:pPr>
              <w:widowControl w:val="0"/>
              <w:jc w:val="center"/>
              <w:rPr>
                <w:b/>
                <w:bCs/>
                <w:sz w:val="24"/>
                <w:szCs w:val="24"/>
              </w:rPr>
            </w:pPr>
            <w:r w:rsidRPr="00DF236D">
              <w:rPr>
                <w:b/>
                <w:bCs/>
                <w:sz w:val="24"/>
                <w:szCs w:val="24"/>
              </w:rPr>
              <w:t>-</w:t>
            </w:r>
          </w:p>
        </w:tc>
        <w:tc>
          <w:tcPr>
            <w:tcW w:w="1288" w:type="dxa"/>
            <w:vAlign w:val="center"/>
          </w:tcPr>
          <w:p w14:paraId="6601B897" w14:textId="77777777" w:rsidR="000238CF" w:rsidRPr="00DF236D" w:rsidRDefault="000238CF" w:rsidP="00D14231">
            <w:pPr>
              <w:widowControl w:val="0"/>
              <w:jc w:val="center"/>
              <w:rPr>
                <w:sz w:val="24"/>
                <w:szCs w:val="24"/>
              </w:rPr>
            </w:pPr>
            <w:r w:rsidRPr="00DF236D">
              <w:rPr>
                <w:sz w:val="24"/>
                <w:szCs w:val="24"/>
              </w:rPr>
              <w:t>54-75</w:t>
            </w:r>
          </w:p>
        </w:tc>
        <w:tc>
          <w:tcPr>
            <w:tcW w:w="838" w:type="dxa"/>
            <w:vAlign w:val="center"/>
          </w:tcPr>
          <w:p w14:paraId="6B137156" w14:textId="77777777" w:rsidR="000238CF" w:rsidRPr="00DF236D" w:rsidRDefault="000238CF" w:rsidP="00D14231">
            <w:pPr>
              <w:widowControl w:val="0"/>
              <w:jc w:val="center"/>
              <w:rPr>
                <w:sz w:val="24"/>
                <w:szCs w:val="24"/>
              </w:rPr>
            </w:pPr>
            <w:r w:rsidRPr="00DF236D">
              <w:rPr>
                <w:sz w:val="24"/>
                <w:szCs w:val="24"/>
              </w:rPr>
              <w:t>4</w:t>
            </w:r>
          </w:p>
        </w:tc>
        <w:tc>
          <w:tcPr>
            <w:tcW w:w="1045" w:type="dxa"/>
            <w:vAlign w:val="center"/>
          </w:tcPr>
          <w:p w14:paraId="63EFF371" w14:textId="77777777" w:rsidR="000238CF" w:rsidRPr="00DF236D" w:rsidRDefault="000238CF" w:rsidP="00D14231">
            <w:pPr>
              <w:widowControl w:val="0"/>
              <w:jc w:val="center"/>
              <w:rPr>
                <w:sz w:val="24"/>
                <w:szCs w:val="24"/>
              </w:rPr>
            </w:pPr>
            <w:r w:rsidRPr="00DF236D">
              <w:rPr>
                <w:sz w:val="24"/>
                <w:szCs w:val="24"/>
              </w:rPr>
              <w:t>3-5</w:t>
            </w:r>
          </w:p>
        </w:tc>
        <w:tc>
          <w:tcPr>
            <w:tcW w:w="798" w:type="dxa"/>
            <w:vAlign w:val="center"/>
          </w:tcPr>
          <w:p w14:paraId="075B11FE" w14:textId="77777777" w:rsidR="000238CF" w:rsidRPr="00DF236D" w:rsidRDefault="000238CF" w:rsidP="00D14231">
            <w:pPr>
              <w:widowControl w:val="0"/>
              <w:jc w:val="center"/>
              <w:rPr>
                <w:sz w:val="24"/>
                <w:szCs w:val="24"/>
              </w:rPr>
            </w:pPr>
            <w:r w:rsidRPr="00DF236D">
              <w:rPr>
                <w:sz w:val="24"/>
                <w:szCs w:val="24"/>
              </w:rPr>
              <w:t>4</w:t>
            </w:r>
          </w:p>
        </w:tc>
        <w:tc>
          <w:tcPr>
            <w:tcW w:w="1134" w:type="dxa"/>
            <w:vAlign w:val="center"/>
          </w:tcPr>
          <w:p w14:paraId="4BCDEBE1" w14:textId="77777777" w:rsidR="000238CF" w:rsidRPr="00DF236D" w:rsidRDefault="000238CF" w:rsidP="00D14231">
            <w:pPr>
              <w:widowControl w:val="0"/>
              <w:jc w:val="center"/>
              <w:rPr>
                <w:sz w:val="24"/>
                <w:szCs w:val="24"/>
              </w:rPr>
            </w:pPr>
            <w:r w:rsidRPr="00DF236D">
              <w:rPr>
                <w:sz w:val="24"/>
                <w:szCs w:val="24"/>
              </w:rPr>
              <w:t>70-75</w:t>
            </w:r>
          </w:p>
        </w:tc>
        <w:tc>
          <w:tcPr>
            <w:tcW w:w="1134" w:type="dxa"/>
            <w:vAlign w:val="center"/>
          </w:tcPr>
          <w:p w14:paraId="35DEEFD4" w14:textId="77777777" w:rsidR="000238CF" w:rsidRPr="00DF236D" w:rsidRDefault="000238CF" w:rsidP="00D14231">
            <w:pPr>
              <w:widowControl w:val="0"/>
              <w:jc w:val="center"/>
              <w:rPr>
                <w:sz w:val="24"/>
                <w:szCs w:val="24"/>
              </w:rPr>
            </w:pPr>
            <w:r w:rsidRPr="00DF236D">
              <w:rPr>
                <w:sz w:val="24"/>
                <w:szCs w:val="24"/>
              </w:rPr>
              <w:t>3</w:t>
            </w:r>
          </w:p>
        </w:tc>
      </w:tr>
      <w:tr w:rsidR="000238CF" w:rsidRPr="00DF236D" w14:paraId="7EB428ED" w14:textId="77777777" w:rsidTr="0000390B">
        <w:tc>
          <w:tcPr>
            <w:tcW w:w="1605" w:type="dxa"/>
            <w:vMerge/>
            <w:tcBorders>
              <w:bottom w:val="nil"/>
            </w:tcBorders>
          </w:tcPr>
          <w:p w14:paraId="4D28922B" w14:textId="77777777" w:rsidR="000238CF" w:rsidRPr="00DF236D" w:rsidRDefault="000238CF" w:rsidP="00D14231">
            <w:pPr>
              <w:widowControl w:val="0"/>
              <w:jc w:val="center"/>
              <w:rPr>
                <w:sz w:val="24"/>
                <w:szCs w:val="24"/>
              </w:rPr>
            </w:pPr>
          </w:p>
        </w:tc>
        <w:tc>
          <w:tcPr>
            <w:tcW w:w="658" w:type="dxa"/>
            <w:tcBorders>
              <w:bottom w:val="nil"/>
            </w:tcBorders>
          </w:tcPr>
          <w:p w14:paraId="3A06C0F5" w14:textId="705EA840" w:rsidR="000238CF" w:rsidRPr="00DF236D" w:rsidRDefault="000238CF" w:rsidP="00D14231">
            <w:pPr>
              <w:widowControl w:val="0"/>
              <w:jc w:val="center"/>
              <w:rPr>
                <w:sz w:val="24"/>
                <w:szCs w:val="24"/>
              </w:rPr>
            </w:pPr>
            <w:r w:rsidRPr="00DF236D">
              <w:rPr>
                <w:sz w:val="24"/>
                <w:szCs w:val="24"/>
              </w:rPr>
              <w:t>42, 49</w:t>
            </w:r>
          </w:p>
        </w:tc>
        <w:tc>
          <w:tcPr>
            <w:tcW w:w="1121" w:type="dxa"/>
            <w:tcBorders>
              <w:bottom w:val="nil"/>
            </w:tcBorders>
            <w:vAlign w:val="center"/>
          </w:tcPr>
          <w:p w14:paraId="30254528" w14:textId="77777777" w:rsidR="000238CF" w:rsidRPr="00DF236D" w:rsidRDefault="000238CF" w:rsidP="00D14231">
            <w:pPr>
              <w:widowControl w:val="0"/>
              <w:jc w:val="center"/>
              <w:rPr>
                <w:b/>
                <w:bCs/>
                <w:sz w:val="24"/>
                <w:szCs w:val="24"/>
              </w:rPr>
            </w:pPr>
            <w:r w:rsidRPr="00DF236D">
              <w:rPr>
                <w:b/>
                <w:bCs/>
                <w:sz w:val="24"/>
                <w:szCs w:val="24"/>
              </w:rPr>
              <w:t>-</w:t>
            </w:r>
          </w:p>
        </w:tc>
        <w:tc>
          <w:tcPr>
            <w:tcW w:w="864" w:type="dxa"/>
            <w:tcBorders>
              <w:bottom w:val="nil"/>
            </w:tcBorders>
            <w:vAlign w:val="center"/>
          </w:tcPr>
          <w:p w14:paraId="20DAD451" w14:textId="77777777" w:rsidR="000238CF" w:rsidRPr="00DF236D" w:rsidRDefault="000238CF" w:rsidP="00D14231">
            <w:pPr>
              <w:widowControl w:val="0"/>
              <w:jc w:val="center"/>
              <w:rPr>
                <w:b/>
                <w:bCs/>
                <w:sz w:val="24"/>
                <w:szCs w:val="24"/>
              </w:rPr>
            </w:pPr>
            <w:r w:rsidRPr="00DF236D">
              <w:rPr>
                <w:b/>
                <w:bCs/>
                <w:sz w:val="24"/>
                <w:szCs w:val="24"/>
              </w:rPr>
              <w:t>-</w:t>
            </w:r>
          </w:p>
        </w:tc>
        <w:tc>
          <w:tcPr>
            <w:tcW w:w="1019" w:type="dxa"/>
            <w:tcBorders>
              <w:bottom w:val="nil"/>
            </w:tcBorders>
            <w:vAlign w:val="center"/>
          </w:tcPr>
          <w:p w14:paraId="060FF787" w14:textId="77777777" w:rsidR="000238CF" w:rsidRPr="00DF236D" w:rsidRDefault="000238CF" w:rsidP="00D14231">
            <w:pPr>
              <w:widowControl w:val="0"/>
              <w:jc w:val="center"/>
              <w:rPr>
                <w:b/>
                <w:bCs/>
                <w:sz w:val="24"/>
                <w:szCs w:val="24"/>
              </w:rPr>
            </w:pPr>
            <w:r w:rsidRPr="00DF236D">
              <w:rPr>
                <w:b/>
                <w:bCs/>
                <w:sz w:val="24"/>
                <w:szCs w:val="24"/>
              </w:rPr>
              <w:t>-</w:t>
            </w:r>
          </w:p>
        </w:tc>
        <w:tc>
          <w:tcPr>
            <w:tcW w:w="965" w:type="dxa"/>
            <w:tcBorders>
              <w:bottom w:val="nil"/>
            </w:tcBorders>
            <w:vAlign w:val="center"/>
          </w:tcPr>
          <w:p w14:paraId="2D97B030" w14:textId="77777777" w:rsidR="000238CF" w:rsidRPr="00DF236D" w:rsidRDefault="000238CF" w:rsidP="00D14231">
            <w:pPr>
              <w:widowControl w:val="0"/>
              <w:jc w:val="center"/>
              <w:rPr>
                <w:b/>
                <w:bCs/>
                <w:sz w:val="24"/>
                <w:szCs w:val="24"/>
              </w:rPr>
            </w:pPr>
            <w:r w:rsidRPr="00DF236D">
              <w:rPr>
                <w:b/>
                <w:bCs/>
                <w:sz w:val="24"/>
                <w:szCs w:val="24"/>
              </w:rPr>
              <w:t>-</w:t>
            </w:r>
          </w:p>
        </w:tc>
        <w:tc>
          <w:tcPr>
            <w:tcW w:w="993" w:type="dxa"/>
            <w:tcBorders>
              <w:bottom w:val="nil"/>
            </w:tcBorders>
            <w:vAlign w:val="center"/>
          </w:tcPr>
          <w:p w14:paraId="2F4EF97B" w14:textId="77777777" w:rsidR="000238CF" w:rsidRPr="00DF236D" w:rsidRDefault="000238CF" w:rsidP="00D14231">
            <w:pPr>
              <w:widowControl w:val="0"/>
              <w:jc w:val="center"/>
              <w:rPr>
                <w:b/>
                <w:bCs/>
                <w:sz w:val="24"/>
                <w:szCs w:val="24"/>
              </w:rPr>
            </w:pPr>
            <w:r w:rsidRPr="00DF236D">
              <w:rPr>
                <w:b/>
                <w:bCs/>
                <w:sz w:val="24"/>
                <w:szCs w:val="24"/>
              </w:rPr>
              <w:t>-</w:t>
            </w:r>
          </w:p>
        </w:tc>
        <w:tc>
          <w:tcPr>
            <w:tcW w:w="992" w:type="dxa"/>
            <w:tcBorders>
              <w:bottom w:val="nil"/>
            </w:tcBorders>
            <w:vAlign w:val="center"/>
          </w:tcPr>
          <w:p w14:paraId="03C5A793" w14:textId="77777777" w:rsidR="000238CF" w:rsidRPr="00DF236D" w:rsidRDefault="000238CF" w:rsidP="00D14231">
            <w:pPr>
              <w:widowControl w:val="0"/>
              <w:jc w:val="center"/>
              <w:rPr>
                <w:b/>
                <w:bCs/>
                <w:sz w:val="24"/>
                <w:szCs w:val="24"/>
              </w:rPr>
            </w:pPr>
            <w:r w:rsidRPr="00DF236D">
              <w:rPr>
                <w:b/>
                <w:bCs/>
                <w:sz w:val="24"/>
                <w:szCs w:val="24"/>
              </w:rPr>
              <w:t>-</w:t>
            </w:r>
          </w:p>
        </w:tc>
        <w:tc>
          <w:tcPr>
            <w:tcW w:w="1288" w:type="dxa"/>
            <w:tcBorders>
              <w:bottom w:val="nil"/>
            </w:tcBorders>
            <w:vAlign w:val="center"/>
          </w:tcPr>
          <w:p w14:paraId="50BA553E" w14:textId="77777777" w:rsidR="000238CF" w:rsidRPr="00DF236D" w:rsidRDefault="000238CF" w:rsidP="00D14231">
            <w:pPr>
              <w:widowControl w:val="0"/>
              <w:jc w:val="center"/>
              <w:rPr>
                <w:sz w:val="24"/>
                <w:szCs w:val="24"/>
              </w:rPr>
            </w:pPr>
            <w:r w:rsidRPr="00DF236D">
              <w:rPr>
                <w:sz w:val="24"/>
                <w:szCs w:val="24"/>
              </w:rPr>
              <w:t>50-65</w:t>
            </w:r>
          </w:p>
        </w:tc>
        <w:tc>
          <w:tcPr>
            <w:tcW w:w="838" w:type="dxa"/>
            <w:tcBorders>
              <w:bottom w:val="nil"/>
            </w:tcBorders>
            <w:vAlign w:val="center"/>
          </w:tcPr>
          <w:p w14:paraId="17651720" w14:textId="77777777" w:rsidR="000238CF" w:rsidRPr="00DF236D" w:rsidRDefault="000238CF" w:rsidP="00D14231">
            <w:pPr>
              <w:widowControl w:val="0"/>
              <w:jc w:val="center"/>
              <w:rPr>
                <w:sz w:val="24"/>
                <w:szCs w:val="24"/>
              </w:rPr>
            </w:pPr>
            <w:r w:rsidRPr="00DF236D">
              <w:rPr>
                <w:sz w:val="24"/>
                <w:szCs w:val="24"/>
              </w:rPr>
              <w:t>4</w:t>
            </w:r>
          </w:p>
        </w:tc>
        <w:tc>
          <w:tcPr>
            <w:tcW w:w="1045" w:type="dxa"/>
            <w:tcBorders>
              <w:bottom w:val="nil"/>
            </w:tcBorders>
            <w:vAlign w:val="center"/>
          </w:tcPr>
          <w:p w14:paraId="1C34D3CF" w14:textId="77777777" w:rsidR="000238CF" w:rsidRPr="00DF236D" w:rsidRDefault="000238CF" w:rsidP="00D14231">
            <w:pPr>
              <w:widowControl w:val="0"/>
              <w:jc w:val="center"/>
              <w:rPr>
                <w:sz w:val="24"/>
                <w:szCs w:val="24"/>
              </w:rPr>
            </w:pPr>
            <w:r w:rsidRPr="00DF236D">
              <w:rPr>
                <w:sz w:val="24"/>
                <w:szCs w:val="24"/>
              </w:rPr>
              <w:t>3-5</w:t>
            </w:r>
          </w:p>
        </w:tc>
        <w:tc>
          <w:tcPr>
            <w:tcW w:w="798" w:type="dxa"/>
            <w:tcBorders>
              <w:bottom w:val="nil"/>
            </w:tcBorders>
            <w:vAlign w:val="center"/>
          </w:tcPr>
          <w:p w14:paraId="31AE73FB" w14:textId="77777777" w:rsidR="000238CF" w:rsidRPr="00DF236D" w:rsidRDefault="000238CF" w:rsidP="00D14231">
            <w:pPr>
              <w:widowControl w:val="0"/>
              <w:jc w:val="center"/>
              <w:rPr>
                <w:sz w:val="24"/>
                <w:szCs w:val="24"/>
              </w:rPr>
            </w:pPr>
            <w:r w:rsidRPr="00DF236D">
              <w:rPr>
                <w:sz w:val="24"/>
                <w:szCs w:val="24"/>
              </w:rPr>
              <w:t>4</w:t>
            </w:r>
          </w:p>
        </w:tc>
        <w:tc>
          <w:tcPr>
            <w:tcW w:w="1134" w:type="dxa"/>
            <w:tcBorders>
              <w:bottom w:val="nil"/>
            </w:tcBorders>
            <w:vAlign w:val="center"/>
          </w:tcPr>
          <w:p w14:paraId="0CA43E7A" w14:textId="77777777" w:rsidR="000238CF" w:rsidRPr="00DF236D" w:rsidRDefault="000238CF" w:rsidP="00D14231">
            <w:pPr>
              <w:widowControl w:val="0"/>
              <w:jc w:val="center"/>
              <w:rPr>
                <w:sz w:val="24"/>
                <w:szCs w:val="24"/>
              </w:rPr>
            </w:pPr>
            <w:r w:rsidRPr="00DF236D">
              <w:rPr>
                <w:sz w:val="24"/>
                <w:szCs w:val="24"/>
              </w:rPr>
              <w:t>70-72</w:t>
            </w:r>
          </w:p>
        </w:tc>
        <w:tc>
          <w:tcPr>
            <w:tcW w:w="1134" w:type="dxa"/>
            <w:tcBorders>
              <w:bottom w:val="nil"/>
            </w:tcBorders>
            <w:vAlign w:val="center"/>
          </w:tcPr>
          <w:p w14:paraId="13FD7D14" w14:textId="77777777" w:rsidR="000238CF" w:rsidRPr="00DF236D" w:rsidRDefault="000238CF" w:rsidP="00D14231">
            <w:pPr>
              <w:widowControl w:val="0"/>
              <w:jc w:val="center"/>
              <w:rPr>
                <w:sz w:val="24"/>
                <w:szCs w:val="24"/>
              </w:rPr>
            </w:pPr>
            <w:r w:rsidRPr="00DF236D">
              <w:rPr>
                <w:sz w:val="24"/>
                <w:szCs w:val="24"/>
              </w:rPr>
              <w:t>3</w:t>
            </w:r>
          </w:p>
        </w:tc>
      </w:tr>
    </w:tbl>
    <w:p w14:paraId="609302EF" w14:textId="77777777" w:rsidR="000238CF" w:rsidRPr="00DF236D" w:rsidRDefault="000238CF" w:rsidP="000238CF">
      <w:pPr>
        <w:jc w:val="center"/>
        <w:rPr>
          <w:rFonts w:ascii="Times New Roman" w:hAnsi="Times New Roman" w:cs="Times New Roman"/>
          <w:b/>
          <w:bCs/>
          <w:sz w:val="24"/>
          <w:szCs w:val="24"/>
          <w:lang w:val="en-US"/>
        </w:rPr>
      </w:pPr>
    </w:p>
    <w:p w14:paraId="02E467F7" w14:textId="77777777" w:rsidR="000238CF" w:rsidRPr="00DF236D" w:rsidRDefault="000238CF" w:rsidP="000238CF">
      <w:pPr>
        <w:jc w:val="center"/>
        <w:rPr>
          <w:rFonts w:ascii="Times New Roman" w:hAnsi="Times New Roman" w:cs="Times New Roman"/>
          <w:b/>
          <w:bCs/>
          <w:sz w:val="24"/>
          <w:szCs w:val="24"/>
          <w:lang w:val="en-US"/>
        </w:rPr>
      </w:pPr>
    </w:p>
    <w:p w14:paraId="0F7519BE" w14:textId="66FA8E17" w:rsidR="000238CF" w:rsidRDefault="000238CF" w:rsidP="000238CF">
      <w:pPr>
        <w:jc w:val="center"/>
        <w:rPr>
          <w:rFonts w:ascii="Times New Roman" w:hAnsi="Times New Roman" w:cs="Times New Roman"/>
          <w:b/>
          <w:bCs/>
          <w:sz w:val="24"/>
          <w:szCs w:val="24"/>
          <w:lang w:val="en-US"/>
        </w:rPr>
      </w:pPr>
    </w:p>
    <w:p w14:paraId="3529E62B" w14:textId="236FC2FC" w:rsidR="0000390B" w:rsidRDefault="0000390B" w:rsidP="000238CF">
      <w:pPr>
        <w:jc w:val="center"/>
        <w:rPr>
          <w:rFonts w:ascii="Times New Roman" w:hAnsi="Times New Roman" w:cs="Times New Roman"/>
          <w:b/>
          <w:bCs/>
          <w:sz w:val="24"/>
          <w:szCs w:val="24"/>
          <w:lang w:val="en-US"/>
        </w:rPr>
      </w:pPr>
    </w:p>
    <w:p w14:paraId="1197FC57" w14:textId="0EB85154" w:rsidR="0000390B" w:rsidRDefault="0000390B" w:rsidP="000238CF">
      <w:pPr>
        <w:jc w:val="center"/>
        <w:rPr>
          <w:rFonts w:ascii="Times New Roman" w:hAnsi="Times New Roman" w:cs="Times New Roman"/>
          <w:b/>
          <w:bCs/>
          <w:sz w:val="24"/>
          <w:szCs w:val="24"/>
          <w:lang w:val="en-US"/>
        </w:rPr>
      </w:pPr>
    </w:p>
    <w:p w14:paraId="5014AE13" w14:textId="77777777" w:rsidR="0000390B" w:rsidRPr="00DF236D" w:rsidRDefault="0000390B" w:rsidP="000238CF">
      <w:pPr>
        <w:jc w:val="center"/>
        <w:rPr>
          <w:rFonts w:ascii="Times New Roman" w:hAnsi="Times New Roman" w:cs="Times New Roman"/>
          <w:b/>
          <w:bCs/>
          <w:sz w:val="24"/>
          <w:szCs w:val="24"/>
          <w:lang w:val="en-US"/>
        </w:rPr>
      </w:pPr>
    </w:p>
    <w:p w14:paraId="4233DC8E" w14:textId="5AA0FE96" w:rsidR="00BE08EF" w:rsidRPr="00DF236D" w:rsidRDefault="00BE08EF" w:rsidP="00BE08EF">
      <w:pPr>
        <w:spacing w:after="0" w:line="240" w:lineRule="auto"/>
        <w:jc w:val="both"/>
        <w:rPr>
          <w:rFonts w:ascii="Times New Roman" w:hAnsi="Times New Roman" w:cs="Times New Roman"/>
          <w:sz w:val="28"/>
          <w:szCs w:val="28"/>
        </w:rPr>
      </w:pPr>
      <w:r w:rsidRPr="00DF236D">
        <w:rPr>
          <w:rFonts w:ascii="Times New Roman" w:hAnsi="Times New Roman" w:cs="Times New Roman"/>
          <w:sz w:val="28"/>
          <w:szCs w:val="28"/>
        </w:rPr>
        <w:lastRenderedPageBreak/>
        <w:t>Продолжение таблицы П.2</w:t>
      </w:r>
    </w:p>
    <w:p w14:paraId="6D53B9E0" w14:textId="77777777" w:rsidR="00BE08EF" w:rsidRPr="00DF236D" w:rsidRDefault="00BE08EF" w:rsidP="00BE08EF">
      <w:pPr>
        <w:spacing w:after="0" w:line="240" w:lineRule="auto"/>
        <w:jc w:val="both"/>
        <w:rPr>
          <w:rFonts w:ascii="Times New Roman" w:hAnsi="Times New Roman" w:cs="Times New Roman"/>
          <w:sz w:val="28"/>
          <w:szCs w:val="28"/>
        </w:rPr>
      </w:pPr>
    </w:p>
    <w:tbl>
      <w:tblPr>
        <w:tblStyle w:val="af"/>
        <w:tblW w:w="14737" w:type="dxa"/>
        <w:tblLayout w:type="fixed"/>
        <w:tblLook w:val="04A0" w:firstRow="1" w:lastRow="0" w:firstColumn="1" w:lastColumn="0" w:noHBand="0" w:noVBand="1"/>
      </w:tblPr>
      <w:tblGrid>
        <w:gridCol w:w="2122"/>
        <w:gridCol w:w="1134"/>
        <w:gridCol w:w="1275"/>
        <w:gridCol w:w="2552"/>
        <w:gridCol w:w="7654"/>
      </w:tblGrid>
      <w:tr w:rsidR="000238CF" w:rsidRPr="00DF236D" w14:paraId="63735DF7" w14:textId="77777777" w:rsidTr="00DE200C">
        <w:trPr>
          <w:cantSplit/>
          <w:trHeight w:val="1904"/>
        </w:trPr>
        <w:tc>
          <w:tcPr>
            <w:tcW w:w="2122" w:type="dxa"/>
            <w:vAlign w:val="center"/>
          </w:tcPr>
          <w:p w14:paraId="0A4A7AB5" w14:textId="77777777" w:rsidR="000238CF" w:rsidRPr="00DF236D" w:rsidRDefault="000238CF" w:rsidP="00BE08EF">
            <w:pPr>
              <w:jc w:val="center"/>
              <w:rPr>
                <w:sz w:val="24"/>
                <w:szCs w:val="24"/>
              </w:rPr>
            </w:pPr>
            <w:r w:rsidRPr="00DF236D">
              <w:rPr>
                <w:sz w:val="24"/>
                <w:szCs w:val="24"/>
              </w:rPr>
              <w:t>Вид ландшафта</w:t>
            </w:r>
          </w:p>
        </w:tc>
        <w:tc>
          <w:tcPr>
            <w:tcW w:w="1134" w:type="dxa"/>
            <w:textDirection w:val="btLr"/>
            <w:vAlign w:val="center"/>
          </w:tcPr>
          <w:p w14:paraId="665231E4" w14:textId="77777777" w:rsidR="000238CF" w:rsidRPr="00DF236D" w:rsidRDefault="000238CF" w:rsidP="00BE08EF">
            <w:pPr>
              <w:jc w:val="center"/>
              <w:rPr>
                <w:sz w:val="24"/>
                <w:szCs w:val="24"/>
              </w:rPr>
            </w:pPr>
            <w:r w:rsidRPr="00DF236D">
              <w:rPr>
                <w:sz w:val="24"/>
                <w:szCs w:val="24"/>
              </w:rPr>
              <w:t>Номер контура</w:t>
            </w:r>
          </w:p>
        </w:tc>
        <w:tc>
          <w:tcPr>
            <w:tcW w:w="1275" w:type="dxa"/>
            <w:vAlign w:val="center"/>
          </w:tcPr>
          <w:p w14:paraId="7A50E43F" w14:textId="77777777" w:rsidR="000238CF" w:rsidRPr="00DF236D" w:rsidRDefault="000238CF" w:rsidP="00BE08EF">
            <w:pPr>
              <w:jc w:val="center"/>
              <w:rPr>
                <w:sz w:val="24"/>
                <w:szCs w:val="24"/>
              </w:rPr>
            </w:pPr>
            <w:r w:rsidRPr="00DF236D">
              <w:rPr>
                <w:sz w:val="24"/>
                <w:szCs w:val="24"/>
              </w:rPr>
              <w:t>Общий балл</w:t>
            </w:r>
          </w:p>
        </w:tc>
        <w:tc>
          <w:tcPr>
            <w:tcW w:w="2552" w:type="dxa"/>
            <w:vAlign w:val="center"/>
          </w:tcPr>
          <w:p w14:paraId="0C513EB9" w14:textId="77777777" w:rsidR="000238CF" w:rsidRPr="00DF236D" w:rsidRDefault="000238CF" w:rsidP="00BE08EF">
            <w:pPr>
              <w:jc w:val="center"/>
              <w:rPr>
                <w:sz w:val="24"/>
                <w:szCs w:val="24"/>
              </w:rPr>
            </w:pPr>
            <w:r w:rsidRPr="00DF236D">
              <w:rPr>
                <w:sz w:val="24"/>
                <w:szCs w:val="24"/>
              </w:rPr>
              <w:t>Экологическое состояние ландшафта</w:t>
            </w:r>
          </w:p>
        </w:tc>
        <w:tc>
          <w:tcPr>
            <w:tcW w:w="7654" w:type="dxa"/>
            <w:vAlign w:val="center"/>
          </w:tcPr>
          <w:p w14:paraId="23E0002C" w14:textId="77777777" w:rsidR="000238CF" w:rsidRPr="00DF236D" w:rsidRDefault="000238CF" w:rsidP="00BE08EF">
            <w:pPr>
              <w:jc w:val="center"/>
              <w:rPr>
                <w:sz w:val="24"/>
                <w:szCs w:val="24"/>
              </w:rPr>
            </w:pPr>
            <w:r w:rsidRPr="00DF236D">
              <w:rPr>
                <w:sz w:val="24"/>
                <w:szCs w:val="24"/>
              </w:rPr>
              <w:t>Экологические проблемы</w:t>
            </w:r>
          </w:p>
        </w:tc>
      </w:tr>
      <w:tr w:rsidR="000238CF" w:rsidRPr="00DF236D" w14:paraId="0CB8ACEC" w14:textId="77777777" w:rsidTr="00BE08EF">
        <w:tc>
          <w:tcPr>
            <w:tcW w:w="2122" w:type="dxa"/>
          </w:tcPr>
          <w:p w14:paraId="5BE8BF98" w14:textId="77777777" w:rsidR="000238CF" w:rsidRPr="00DF236D" w:rsidRDefault="000238CF" w:rsidP="00BE08EF">
            <w:pPr>
              <w:jc w:val="center"/>
              <w:rPr>
                <w:sz w:val="24"/>
                <w:szCs w:val="24"/>
              </w:rPr>
            </w:pPr>
            <w:r w:rsidRPr="00DF236D">
              <w:rPr>
                <w:sz w:val="24"/>
                <w:szCs w:val="24"/>
              </w:rPr>
              <w:t>1</w:t>
            </w:r>
          </w:p>
        </w:tc>
        <w:tc>
          <w:tcPr>
            <w:tcW w:w="1134" w:type="dxa"/>
          </w:tcPr>
          <w:p w14:paraId="0B0B1585" w14:textId="77777777" w:rsidR="000238CF" w:rsidRPr="00DF236D" w:rsidRDefault="000238CF" w:rsidP="00BE08EF">
            <w:pPr>
              <w:jc w:val="center"/>
              <w:rPr>
                <w:sz w:val="24"/>
                <w:szCs w:val="24"/>
              </w:rPr>
            </w:pPr>
            <w:r w:rsidRPr="00DF236D">
              <w:rPr>
                <w:sz w:val="24"/>
                <w:szCs w:val="24"/>
              </w:rPr>
              <w:t>2</w:t>
            </w:r>
          </w:p>
        </w:tc>
        <w:tc>
          <w:tcPr>
            <w:tcW w:w="1275" w:type="dxa"/>
          </w:tcPr>
          <w:p w14:paraId="434546FD" w14:textId="77777777" w:rsidR="000238CF" w:rsidRPr="00DF236D" w:rsidRDefault="000238CF" w:rsidP="00BE08EF">
            <w:pPr>
              <w:jc w:val="center"/>
              <w:rPr>
                <w:sz w:val="24"/>
                <w:szCs w:val="24"/>
              </w:rPr>
            </w:pPr>
            <w:r w:rsidRPr="00DF236D">
              <w:rPr>
                <w:sz w:val="24"/>
                <w:szCs w:val="24"/>
              </w:rPr>
              <w:t>29</w:t>
            </w:r>
          </w:p>
        </w:tc>
        <w:tc>
          <w:tcPr>
            <w:tcW w:w="2552" w:type="dxa"/>
          </w:tcPr>
          <w:p w14:paraId="53C1302D" w14:textId="77777777" w:rsidR="000238CF" w:rsidRPr="00DF236D" w:rsidRDefault="000238CF" w:rsidP="00BE08EF">
            <w:pPr>
              <w:jc w:val="center"/>
              <w:rPr>
                <w:sz w:val="24"/>
                <w:szCs w:val="24"/>
              </w:rPr>
            </w:pPr>
            <w:r w:rsidRPr="00DF236D">
              <w:rPr>
                <w:sz w:val="24"/>
                <w:szCs w:val="24"/>
              </w:rPr>
              <w:t>30</w:t>
            </w:r>
          </w:p>
        </w:tc>
        <w:tc>
          <w:tcPr>
            <w:tcW w:w="7654" w:type="dxa"/>
          </w:tcPr>
          <w:p w14:paraId="35620723" w14:textId="77777777" w:rsidR="000238CF" w:rsidRPr="00DF236D" w:rsidRDefault="000238CF" w:rsidP="00BE08EF">
            <w:pPr>
              <w:jc w:val="center"/>
              <w:rPr>
                <w:sz w:val="24"/>
                <w:szCs w:val="24"/>
              </w:rPr>
            </w:pPr>
            <w:r w:rsidRPr="00DF236D">
              <w:rPr>
                <w:sz w:val="24"/>
                <w:szCs w:val="24"/>
              </w:rPr>
              <w:t>31</w:t>
            </w:r>
          </w:p>
        </w:tc>
      </w:tr>
      <w:tr w:rsidR="000238CF" w:rsidRPr="00DF236D" w14:paraId="2BE3A576" w14:textId="77777777" w:rsidTr="00BE08EF">
        <w:trPr>
          <w:trHeight w:val="1577"/>
        </w:trPr>
        <w:tc>
          <w:tcPr>
            <w:tcW w:w="2122" w:type="dxa"/>
            <w:vMerge w:val="restart"/>
            <w:vAlign w:val="center"/>
          </w:tcPr>
          <w:p w14:paraId="23CEA018" w14:textId="77777777" w:rsidR="000238CF" w:rsidRPr="00DF236D" w:rsidRDefault="000238CF" w:rsidP="00BE08EF">
            <w:pPr>
              <w:rPr>
                <w:sz w:val="24"/>
                <w:szCs w:val="24"/>
              </w:rPr>
            </w:pPr>
            <w:r w:rsidRPr="00DF236D">
              <w:rPr>
                <w:sz w:val="24"/>
                <w:szCs w:val="24"/>
              </w:rPr>
              <w:t xml:space="preserve">Аллювиальная равнина </w:t>
            </w:r>
          </w:p>
        </w:tc>
        <w:tc>
          <w:tcPr>
            <w:tcW w:w="1134" w:type="dxa"/>
            <w:vAlign w:val="center"/>
          </w:tcPr>
          <w:p w14:paraId="48E081B3" w14:textId="77777777" w:rsidR="000238CF" w:rsidRPr="00DF236D" w:rsidRDefault="000238CF" w:rsidP="00BE08EF">
            <w:pPr>
              <w:jc w:val="center"/>
              <w:rPr>
                <w:sz w:val="24"/>
                <w:szCs w:val="24"/>
              </w:rPr>
            </w:pPr>
            <w:r w:rsidRPr="00DF236D">
              <w:rPr>
                <w:sz w:val="24"/>
                <w:szCs w:val="24"/>
              </w:rPr>
              <w:t>16-20</w:t>
            </w:r>
          </w:p>
        </w:tc>
        <w:tc>
          <w:tcPr>
            <w:tcW w:w="1275" w:type="dxa"/>
            <w:vAlign w:val="center"/>
          </w:tcPr>
          <w:p w14:paraId="67DC86B8" w14:textId="77777777" w:rsidR="000238CF" w:rsidRPr="00DF236D" w:rsidRDefault="000238CF" w:rsidP="00BE08EF">
            <w:pPr>
              <w:jc w:val="center"/>
              <w:rPr>
                <w:sz w:val="24"/>
                <w:szCs w:val="24"/>
              </w:rPr>
            </w:pPr>
            <w:r w:rsidRPr="00DF236D">
              <w:rPr>
                <w:sz w:val="24"/>
                <w:szCs w:val="24"/>
              </w:rPr>
              <w:t>35</w:t>
            </w:r>
          </w:p>
        </w:tc>
        <w:tc>
          <w:tcPr>
            <w:tcW w:w="2552" w:type="dxa"/>
            <w:vAlign w:val="center"/>
          </w:tcPr>
          <w:p w14:paraId="122920C1" w14:textId="77777777" w:rsidR="000238CF" w:rsidRPr="00DF236D" w:rsidRDefault="000238CF" w:rsidP="00BE08EF">
            <w:pPr>
              <w:jc w:val="center"/>
              <w:rPr>
                <w:sz w:val="24"/>
                <w:szCs w:val="24"/>
              </w:rPr>
            </w:pPr>
            <w:r w:rsidRPr="00DF236D">
              <w:rPr>
                <w:sz w:val="24"/>
                <w:szCs w:val="24"/>
              </w:rPr>
              <w:t>напряженное</w:t>
            </w:r>
          </w:p>
        </w:tc>
        <w:tc>
          <w:tcPr>
            <w:tcW w:w="7654" w:type="dxa"/>
          </w:tcPr>
          <w:p w14:paraId="0B35D972" w14:textId="36B6BA6D" w:rsidR="000238CF" w:rsidRPr="00DF236D" w:rsidRDefault="000238CF" w:rsidP="00BE08EF">
            <w:pPr>
              <w:jc w:val="both"/>
              <w:rPr>
                <w:sz w:val="24"/>
                <w:szCs w:val="24"/>
              </w:rPr>
            </w:pPr>
            <w:r w:rsidRPr="00DF236D">
              <w:rPr>
                <w:snapToGrid w:val="0"/>
                <w:color w:val="000000"/>
                <w:sz w:val="24"/>
                <w:szCs w:val="24"/>
              </w:rPr>
              <w:t>неудовлетворительное состояние оросительной и дренажной сети, нарушение гидрологического режима, загрязнение подземных вод отходами сельскохозяйственного производства, проблемы утилизации сельскохозяйственных отходов, низкий естественный бонитет почв, снижение биоразнообразия и продуктивности сенокосных угодий, значительная потеря природно-ресурсного потенциала сельхозугодий, засоление почв, в том числе вторичное.</w:t>
            </w:r>
          </w:p>
        </w:tc>
      </w:tr>
      <w:tr w:rsidR="000238CF" w:rsidRPr="00DF236D" w14:paraId="3259DA23" w14:textId="77777777" w:rsidTr="00BE08EF">
        <w:tc>
          <w:tcPr>
            <w:tcW w:w="2122" w:type="dxa"/>
            <w:vMerge/>
          </w:tcPr>
          <w:p w14:paraId="574F5870" w14:textId="77777777" w:rsidR="000238CF" w:rsidRPr="00DF236D" w:rsidRDefault="000238CF" w:rsidP="00BE08EF">
            <w:pPr>
              <w:rPr>
                <w:sz w:val="24"/>
                <w:szCs w:val="24"/>
              </w:rPr>
            </w:pPr>
          </w:p>
        </w:tc>
        <w:tc>
          <w:tcPr>
            <w:tcW w:w="1134" w:type="dxa"/>
            <w:vAlign w:val="center"/>
          </w:tcPr>
          <w:p w14:paraId="1A009FD9" w14:textId="77777777" w:rsidR="000238CF" w:rsidRPr="00DF236D" w:rsidRDefault="000238CF" w:rsidP="00BE08EF">
            <w:pPr>
              <w:jc w:val="center"/>
              <w:rPr>
                <w:sz w:val="24"/>
                <w:szCs w:val="24"/>
              </w:rPr>
            </w:pPr>
            <w:r w:rsidRPr="00DF236D">
              <w:rPr>
                <w:sz w:val="24"/>
                <w:szCs w:val="24"/>
              </w:rPr>
              <w:t>25-29</w:t>
            </w:r>
          </w:p>
        </w:tc>
        <w:tc>
          <w:tcPr>
            <w:tcW w:w="1275" w:type="dxa"/>
            <w:vAlign w:val="center"/>
          </w:tcPr>
          <w:p w14:paraId="25011589" w14:textId="77777777" w:rsidR="000238CF" w:rsidRPr="00DF236D" w:rsidRDefault="000238CF" w:rsidP="00BE08EF">
            <w:pPr>
              <w:jc w:val="center"/>
              <w:rPr>
                <w:sz w:val="24"/>
                <w:szCs w:val="24"/>
              </w:rPr>
            </w:pPr>
            <w:r w:rsidRPr="00DF236D">
              <w:rPr>
                <w:sz w:val="24"/>
                <w:szCs w:val="24"/>
              </w:rPr>
              <w:t>29</w:t>
            </w:r>
          </w:p>
        </w:tc>
        <w:tc>
          <w:tcPr>
            <w:tcW w:w="2552" w:type="dxa"/>
            <w:vAlign w:val="center"/>
          </w:tcPr>
          <w:p w14:paraId="35A3EA1C" w14:textId="77777777" w:rsidR="000238CF" w:rsidRPr="00DF236D" w:rsidRDefault="000238CF" w:rsidP="00BE08EF">
            <w:pPr>
              <w:jc w:val="center"/>
              <w:rPr>
                <w:sz w:val="24"/>
                <w:szCs w:val="24"/>
              </w:rPr>
            </w:pPr>
            <w:r w:rsidRPr="00DF236D">
              <w:rPr>
                <w:sz w:val="24"/>
                <w:szCs w:val="24"/>
              </w:rPr>
              <w:t>удовлетворительное</w:t>
            </w:r>
          </w:p>
        </w:tc>
        <w:tc>
          <w:tcPr>
            <w:tcW w:w="7654" w:type="dxa"/>
          </w:tcPr>
          <w:p w14:paraId="4484B67E" w14:textId="1B1ABD51" w:rsidR="000238CF" w:rsidRPr="00DF236D" w:rsidRDefault="000238CF" w:rsidP="00BE08EF">
            <w:pPr>
              <w:jc w:val="both"/>
              <w:rPr>
                <w:sz w:val="24"/>
                <w:szCs w:val="24"/>
              </w:rPr>
            </w:pPr>
            <w:r w:rsidRPr="00DF236D">
              <w:rPr>
                <w:snapToGrid w:val="0"/>
                <w:color w:val="000000"/>
                <w:sz w:val="24"/>
                <w:szCs w:val="24"/>
              </w:rPr>
              <w:t>неудовлетворительное состояние оросительной и дренажной сети, загрязнение подземных вод отходами сельскохозяйственного производства, низкий естественный бонитет почв, снижение биоразнообразия и продуктивности сенокосных угодий, потеря природно-ресурсного потенциала сельхозугодий, вторичное засоление и др.</w:t>
            </w:r>
          </w:p>
        </w:tc>
      </w:tr>
      <w:tr w:rsidR="000238CF" w:rsidRPr="00DF236D" w14:paraId="4FAD0246" w14:textId="77777777" w:rsidTr="00BE08EF">
        <w:tc>
          <w:tcPr>
            <w:tcW w:w="2122" w:type="dxa"/>
            <w:vMerge w:val="restart"/>
            <w:vAlign w:val="center"/>
          </w:tcPr>
          <w:p w14:paraId="3C124CCD" w14:textId="77777777" w:rsidR="000238CF" w:rsidRPr="00DF236D" w:rsidRDefault="000238CF" w:rsidP="00BE08EF">
            <w:pPr>
              <w:rPr>
                <w:sz w:val="24"/>
                <w:szCs w:val="24"/>
              </w:rPr>
            </w:pPr>
            <w:r w:rsidRPr="00DF236D">
              <w:rPr>
                <w:sz w:val="24"/>
                <w:szCs w:val="24"/>
              </w:rPr>
              <w:t>Эоловая равнина</w:t>
            </w:r>
          </w:p>
        </w:tc>
        <w:tc>
          <w:tcPr>
            <w:tcW w:w="1134" w:type="dxa"/>
            <w:vAlign w:val="center"/>
          </w:tcPr>
          <w:p w14:paraId="4AC30675" w14:textId="30155DD3" w:rsidR="000238CF" w:rsidRPr="00DF236D" w:rsidRDefault="000238CF" w:rsidP="00BE08EF">
            <w:pPr>
              <w:jc w:val="center"/>
              <w:rPr>
                <w:sz w:val="24"/>
                <w:szCs w:val="24"/>
              </w:rPr>
            </w:pPr>
            <w:r w:rsidRPr="00DF236D">
              <w:rPr>
                <w:sz w:val="24"/>
                <w:szCs w:val="24"/>
              </w:rPr>
              <w:t>45, 54, 57</w:t>
            </w:r>
          </w:p>
        </w:tc>
        <w:tc>
          <w:tcPr>
            <w:tcW w:w="1275" w:type="dxa"/>
            <w:vAlign w:val="center"/>
          </w:tcPr>
          <w:p w14:paraId="36DB8BB3" w14:textId="77777777" w:rsidR="000238CF" w:rsidRPr="00DF236D" w:rsidRDefault="000238CF" w:rsidP="00BE08EF">
            <w:pPr>
              <w:jc w:val="center"/>
              <w:rPr>
                <w:sz w:val="24"/>
                <w:szCs w:val="24"/>
              </w:rPr>
            </w:pPr>
            <w:r w:rsidRPr="00DF236D">
              <w:rPr>
                <w:sz w:val="24"/>
                <w:szCs w:val="24"/>
              </w:rPr>
              <w:t>26</w:t>
            </w:r>
          </w:p>
        </w:tc>
        <w:tc>
          <w:tcPr>
            <w:tcW w:w="2552" w:type="dxa"/>
            <w:vAlign w:val="center"/>
          </w:tcPr>
          <w:p w14:paraId="1F8B19A9" w14:textId="77777777" w:rsidR="000238CF" w:rsidRPr="00DF236D" w:rsidRDefault="000238CF" w:rsidP="00BE08EF">
            <w:pPr>
              <w:jc w:val="center"/>
              <w:rPr>
                <w:sz w:val="24"/>
                <w:szCs w:val="24"/>
              </w:rPr>
            </w:pPr>
            <w:r w:rsidRPr="00DF236D">
              <w:rPr>
                <w:sz w:val="24"/>
                <w:szCs w:val="24"/>
              </w:rPr>
              <w:t>удовлетворительное</w:t>
            </w:r>
          </w:p>
        </w:tc>
        <w:tc>
          <w:tcPr>
            <w:tcW w:w="7654" w:type="dxa"/>
          </w:tcPr>
          <w:p w14:paraId="1CB465AB" w14:textId="6BDD9E78" w:rsidR="000238CF" w:rsidRPr="00DF236D" w:rsidRDefault="000238CF" w:rsidP="00BE08EF">
            <w:pPr>
              <w:jc w:val="both"/>
              <w:rPr>
                <w:sz w:val="24"/>
                <w:szCs w:val="24"/>
              </w:rPr>
            </w:pPr>
            <w:r w:rsidRPr="00DF236D">
              <w:rPr>
                <w:snapToGrid w:val="0"/>
                <w:color w:val="000000"/>
                <w:sz w:val="24"/>
                <w:szCs w:val="24"/>
              </w:rPr>
              <w:t>дефляция почв, снижение природно-ресурсного потенциала пастбищных экосистем, ухудшение условий обводнения пастбищ и др.</w:t>
            </w:r>
          </w:p>
        </w:tc>
      </w:tr>
      <w:tr w:rsidR="000238CF" w:rsidRPr="00DF236D" w14:paraId="0EE0EB2A" w14:textId="77777777" w:rsidTr="00BE08EF">
        <w:tc>
          <w:tcPr>
            <w:tcW w:w="2122" w:type="dxa"/>
            <w:vMerge/>
          </w:tcPr>
          <w:p w14:paraId="3B3D1743" w14:textId="77777777" w:rsidR="000238CF" w:rsidRPr="00DF236D" w:rsidRDefault="000238CF" w:rsidP="00BE08EF">
            <w:pPr>
              <w:jc w:val="center"/>
              <w:rPr>
                <w:sz w:val="24"/>
                <w:szCs w:val="24"/>
              </w:rPr>
            </w:pPr>
          </w:p>
        </w:tc>
        <w:tc>
          <w:tcPr>
            <w:tcW w:w="1134" w:type="dxa"/>
            <w:vAlign w:val="center"/>
          </w:tcPr>
          <w:p w14:paraId="62EE442B" w14:textId="77777777" w:rsidR="00BE08EF" w:rsidRPr="00DF236D" w:rsidRDefault="00BE08EF" w:rsidP="00BE08EF">
            <w:pPr>
              <w:jc w:val="center"/>
              <w:rPr>
                <w:sz w:val="24"/>
                <w:szCs w:val="24"/>
              </w:rPr>
            </w:pPr>
          </w:p>
          <w:p w14:paraId="20227CB0" w14:textId="77777777" w:rsidR="000238CF" w:rsidRPr="00DF236D" w:rsidRDefault="000238CF" w:rsidP="00BE08EF">
            <w:pPr>
              <w:jc w:val="center"/>
              <w:rPr>
                <w:sz w:val="24"/>
                <w:szCs w:val="24"/>
              </w:rPr>
            </w:pPr>
            <w:r w:rsidRPr="00DF236D">
              <w:rPr>
                <w:sz w:val="24"/>
                <w:szCs w:val="24"/>
              </w:rPr>
              <w:t>42, 49</w:t>
            </w:r>
          </w:p>
          <w:p w14:paraId="33948A2C" w14:textId="69BA036E" w:rsidR="00BE08EF" w:rsidRPr="00DF236D" w:rsidRDefault="00BE08EF" w:rsidP="00BE08EF">
            <w:pPr>
              <w:jc w:val="center"/>
              <w:rPr>
                <w:sz w:val="24"/>
                <w:szCs w:val="24"/>
              </w:rPr>
            </w:pPr>
          </w:p>
        </w:tc>
        <w:tc>
          <w:tcPr>
            <w:tcW w:w="1275" w:type="dxa"/>
            <w:vAlign w:val="center"/>
          </w:tcPr>
          <w:p w14:paraId="6485788C" w14:textId="77777777" w:rsidR="000238CF" w:rsidRPr="00DF236D" w:rsidRDefault="000238CF" w:rsidP="00BE08EF">
            <w:pPr>
              <w:jc w:val="center"/>
              <w:rPr>
                <w:sz w:val="24"/>
                <w:szCs w:val="24"/>
              </w:rPr>
            </w:pPr>
            <w:r w:rsidRPr="00DF236D">
              <w:rPr>
                <w:sz w:val="24"/>
                <w:szCs w:val="24"/>
              </w:rPr>
              <w:t>24</w:t>
            </w:r>
          </w:p>
        </w:tc>
        <w:tc>
          <w:tcPr>
            <w:tcW w:w="2552" w:type="dxa"/>
            <w:vAlign w:val="center"/>
          </w:tcPr>
          <w:p w14:paraId="6F6E8665" w14:textId="77777777" w:rsidR="000238CF" w:rsidRPr="00DF236D" w:rsidRDefault="000238CF" w:rsidP="00BE08EF">
            <w:pPr>
              <w:jc w:val="center"/>
              <w:rPr>
                <w:sz w:val="24"/>
                <w:szCs w:val="24"/>
              </w:rPr>
            </w:pPr>
            <w:r w:rsidRPr="00DF236D">
              <w:rPr>
                <w:sz w:val="24"/>
                <w:szCs w:val="24"/>
              </w:rPr>
              <w:t>относительно благоприятное</w:t>
            </w:r>
          </w:p>
        </w:tc>
        <w:tc>
          <w:tcPr>
            <w:tcW w:w="7654" w:type="dxa"/>
          </w:tcPr>
          <w:p w14:paraId="7B7203A6" w14:textId="77777777" w:rsidR="00BE08EF" w:rsidRPr="00DF236D" w:rsidRDefault="00BE08EF" w:rsidP="00BE08EF">
            <w:pPr>
              <w:jc w:val="both"/>
              <w:rPr>
                <w:snapToGrid w:val="0"/>
                <w:color w:val="000000"/>
                <w:sz w:val="24"/>
                <w:szCs w:val="24"/>
              </w:rPr>
            </w:pPr>
          </w:p>
          <w:p w14:paraId="6B87F749" w14:textId="77777777" w:rsidR="000238CF" w:rsidRPr="00DF236D" w:rsidRDefault="000238CF" w:rsidP="00BE08EF">
            <w:pPr>
              <w:jc w:val="both"/>
              <w:rPr>
                <w:snapToGrid w:val="0"/>
                <w:color w:val="000000"/>
                <w:sz w:val="24"/>
                <w:szCs w:val="24"/>
              </w:rPr>
            </w:pPr>
            <w:r w:rsidRPr="00DF236D">
              <w:rPr>
                <w:snapToGrid w:val="0"/>
                <w:color w:val="000000"/>
                <w:sz w:val="24"/>
                <w:szCs w:val="24"/>
              </w:rPr>
              <w:t>ухудшение условий обводнения пастбищ, снижение природно-ресурсного потенциала пастбищных экосистем.</w:t>
            </w:r>
          </w:p>
          <w:p w14:paraId="2F0C8898" w14:textId="6002EE97" w:rsidR="00BE08EF" w:rsidRPr="00DF236D" w:rsidRDefault="00BE08EF" w:rsidP="00BE08EF">
            <w:pPr>
              <w:jc w:val="both"/>
              <w:rPr>
                <w:sz w:val="24"/>
                <w:szCs w:val="24"/>
              </w:rPr>
            </w:pPr>
          </w:p>
        </w:tc>
      </w:tr>
    </w:tbl>
    <w:p w14:paraId="088DE435" w14:textId="46787CC7" w:rsidR="000238CF" w:rsidRPr="00DF236D" w:rsidRDefault="000238CF" w:rsidP="00092B11">
      <w:pPr>
        <w:widowControl w:val="0"/>
        <w:spacing w:after="0" w:line="240" w:lineRule="auto"/>
        <w:jc w:val="center"/>
        <w:rPr>
          <w:rFonts w:ascii="Times New Roman" w:hAnsi="Times New Roman" w:cs="Times New Roman"/>
          <w:b/>
          <w:noProof/>
          <w:sz w:val="24"/>
          <w:szCs w:val="24"/>
        </w:rPr>
      </w:pPr>
    </w:p>
    <w:p w14:paraId="4D139A34" w14:textId="77777777" w:rsidR="000238CF" w:rsidRPr="00DF236D" w:rsidRDefault="000238CF" w:rsidP="00092B11">
      <w:pPr>
        <w:widowControl w:val="0"/>
        <w:spacing w:after="0" w:line="240" w:lineRule="auto"/>
        <w:jc w:val="center"/>
        <w:rPr>
          <w:rFonts w:ascii="Times New Roman" w:hAnsi="Times New Roman" w:cs="Times New Roman"/>
          <w:b/>
          <w:noProof/>
          <w:sz w:val="28"/>
          <w:szCs w:val="28"/>
        </w:rPr>
        <w:sectPr w:rsidR="000238CF" w:rsidRPr="00DF236D" w:rsidSect="000238CF">
          <w:pgSz w:w="16838" w:h="11906" w:orient="landscape" w:code="9"/>
          <w:pgMar w:top="1701" w:right="1134" w:bottom="567" w:left="1134" w:header="709" w:footer="709" w:gutter="0"/>
          <w:cols w:space="708"/>
          <w:docGrid w:linePitch="360"/>
        </w:sectPr>
      </w:pPr>
    </w:p>
    <w:p w14:paraId="7B37AD35" w14:textId="3078B4A1" w:rsidR="00092B11" w:rsidRPr="00DF236D" w:rsidRDefault="00EF5679" w:rsidP="00092B11">
      <w:pPr>
        <w:widowControl w:val="0"/>
        <w:spacing w:after="0" w:line="240" w:lineRule="auto"/>
        <w:jc w:val="center"/>
        <w:rPr>
          <w:rFonts w:ascii="Times New Roman" w:hAnsi="Times New Roman" w:cs="Times New Roman"/>
          <w:b/>
          <w:noProof/>
          <w:sz w:val="28"/>
          <w:szCs w:val="28"/>
        </w:rPr>
      </w:pPr>
      <w:r w:rsidRPr="00DF236D">
        <w:rPr>
          <w:noProof/>
          <w:lang w:eastAsia="ru-RU"/>
        </w:rPr>
        <w:lastRenderedPageBreak/>
        <w:drawing>
          <wp:inline distT="0" distB="0" distL="0" distR="0" wp14:anchorId="2E12FB51" wp14:editId="084C7127">
            <wp:extent cx="6120130" cy="6705600"/>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6120130" cy="6705600"/>
                    </a:xfrm>
                    <a:prstGeom prst="rect">
                      <a:avLst/>
                    </a:prstGeom>
                    <a:noFill/>
                    <a:ln>
                      <a:noFill/>
                    </a:ln>
                  </pic:spPr>
                </pic:pic>
              </a:graphicData>
            </a:graphic>
          </wp:inline>
        </w:drawing>
      </w:r>
    </w:p>
    <w:p w14:paraId="21FCD699" w14:textId="77777777" w:rsidR="00092B11" w:rsidRPr="00DF236D" w:rsidRDefault="00092B11" w:rsidP="00092B11">
      <w:pPr>
        <w:widowControl w:val="0"/>
        <w:spacing w:after="0" w:line="240" w:lineRule="auto"/>
        <w:jc w:val="center"/>
        <w:rPr>
          <w:rFonts w:ascii="Times New Roman" w:hAnsi="Times New Roman" w:cs="Times New Roman"/>
          <w:noProof/>
          <w:sz w:val="28"/>
          <w:szCs w:val="28"/>
        </w:rPr>
      </w:pPr>
    </w:p>
    <w:p w14:paraId="7BC1674C" w14:textId="77777777" w:rsidR="00092B11" w:rsidRPr="00DF236D" w:rsidRDefault="00092B11" w:rsidP="00092B11">
      <w:pPr>
        <w:widowControl w:val="0"/>
        <w:spacing w:after="0" w:line="240" w:lineRule="auto"/>
        <w:jc w:val="center"/>
        <w:rPr>
          <w:rFonts w:ascii="Times New Roman" w:hAnsi="Times New Roman" w:cs="Times New Roman"/>
          <w:bCs/>
          <w:noProof/>
          <w:sz w:val="28"/>
          <w:szCs w:val="28"/>
        </w:rPr>
      </w:pPr>
      <w:r w:rsidRPr="00DF236D">
        <w:rPr>
          <w:rFonts w:ascii="Times New Roman" w:hAnsi="Times New Roman" w:cs="Times New Roman"/>
          <w:sz w:val="28"/>
          <w:szCs w:val="28"/>
        </w:rPr>
        <w:t xml:space="preserve">Рисунок </w:t>
      </w:r>
      <w:r w:rsidR="00B917F5" w:rsidRPr="00DF236D">
        <w:rPr>
          <w:rFonts w:ascii="Times New Roman" w:hAnsi="Times New Roman" w:cs="Times New Roman"/>
          <w:sz w:val="28"/>
          <w:szCs w:val="28"/>
        </w:rPr>
        <w:t>П</w:t>
      </w:r>
      <w:r w:rsidRPr="00DF236D">
        <w:rPr>
          <w:rFonts w:ascii="Times New Roman" w:hAnsi="Times New Roman" w:cs="Times New Roman"/>
          <w:sz w:val="28"/>
          <w:szCs w:val="28"/>
        </w:rPr>
        <w:t xml:space="preserve">.1 – Карта экологического состояния Кызылординской природно-сельскохозяйственной системы </w:t>
      </w:r>
    </w:p>
    <w:p w14:paraId="45A4C5E5" w14:textId="77777777" w:rsidR="00092B11" w:rsidRPr="00DF236D" w:rsidRDefault="00092B11" w:rsidP="00092B11">
      <w:pPr>
        <w:widowControl w:val="0"/>
        <w:spacing w:after="0" w:line="240" w:lineRule="auto"/>
        <w:jc w:val="center"/>
        <w:rPr>
          <w:rFonts w:ascii="Times New Roman" w:hAnsi="Times New Roman" w:cs="Times New Roman"/>
          <w:b/>
          <w:noProof/>
          <w:sz w:val="28"/>
          <w:szCs w:val="28"/>
        </w:rPr>
      </w:pPr>
    </w:p>
    <w:p w14:paraId="5D48C29F" w14:textId="77777777" w:rsidR="00257726" w:rsidRPr="00DF236D" w:rsidRDefault="00257726" w:rsidP="00092B11">
      <w:pPr>
        <w:widowControl w:val="0"/>
        <w:spacing w:after="0" w:line="240" w:lineRule="auto"/>
        <w:jc w:val="center"/>
        <w:rPr>
          <w:rFonts w:ascii="Times New Roman" w:hAnsi="Times New Roman" w:cs="Times New Roman"/>
          <w:b/>
          <w:noProof/>
          <w:sz w:val="28"/>
          <w:szCs w:val="28"/>
        </w:rPr>
      </w:pPr>
    </w:p>
    <w:p w14:paraId="4B5F4532" w14:textId="77777777" w:rsidR="00257726" w:rsidRPr="00DF236D" w:rsidRDefault="00257726" w:rsidP="00092B11">
      <w:pPr>
        <w:widowControl w:val="0"/>
        <w:spacing w:after="0" w:line="240" w:lineRule="auto"/>
        <w:jc w:val="center"/>
        <w:rPr>
          <w:rFonts w:ascii="Times New Roman" w:hAnsi="Times New Roman" w:cs="Times New Roman"/>
          <w:b/>
          <w:noProof/>
          <w:sz w:val="28"/>
          <w:szCs w:val="28"/>
        </w:rPr>
      </w:pPr>
    </w:p>
    <w:p w14:paraId="20EE7D89" w14:textId="77777777" w:rsidR="00257726" w:rsidRPr="00DF236D" w:rsidRDefault="00257726" w:rsidP="00092B11">
      <w:pPr>
        <w:widowControl w:val="0"/>
        <w:spacing w:after="0" w:line="240" w:lineRule="auto"/>
        <w:jc w:val="center"/>
        <w:rPr>
          <w:rFonts w:ascii="Times New Roman" w:hAnsi="Times New Roman" w:cs="Times New Roman"/>
          <w:b/>
          <w:noProof/>
          <w:sz w:val="28"/>
          <w:szCs w:val="28"/>
        </w:rPr>
      </w:pPr>
    </w:p>
    <w:p w14:paraId="7852B999" w14:textId="77777777" w:rsidR="00257726" w:rsidRPr="00DF236D" w:rsidRDefault="00257726" w:rsidP="00092B11">
      <w:pPr>
        <w:widowControl w:val="0"/>
        <w:spacing w:after="0" w:line="240" w:lineRule="auto"/>
        <w:jc w:val="center"/>
        <w:rPr>
          <w:rFonts w:ascii="Times New Roman" w:hAnsi="Times New Roman" w:cs="Times New Roman"/>
          <w:b/>
          <w:noProof/>
          <w:sz w:val="28"/>
          <w:szCs w:val="28"/>
        </w:rPr>
      </w:pPr>
    </w:p>
    <w:p w14:paraId="18A711B4" w14:textId="77777777" w:rsidR="00257726" w:rsidRPr="00DF236D" w:rsidRDefault="00257726" w:rsidP="00092B11">
      <w:pPr>
        <w:widowControl w:val="0"/>
        <w:spacing w:after="0" w:line="240" w:lineRule="auto"/>
        <w:jc w:val="center"/>
        <w:rPr>
          <w:rFonts w:ascii="Times New Roman" w:hAnsi="Times New Roman" w:cs="Times New Roman"/>
          <w:b/>
          <w:noProof/>
          <w:sz w:val="28"/>
          <w:szCs w:val="28"/>
        </w:rPr>
      </w:pPr>
    </w:p>
    <w:p w14:paraId="5C5EE840" w14:textId="77777777" w:rsidR="000F7C74" w:rsidRPr="00DF236D" w:rsidRDefault="000F7C74" w:rsidP="00092B11">
      <w:pPr>
        <w:widowControl w:val="0"/>
        <w:spacing w:after="0" w:line="240" w:lineRule="auto"/>
        <w:jc w:val="center"/>
        <w:rPr>
          <w:rFonts w:ascii="Times New Roman" w:hAnsi="Times New Roman" w:cs="Times New Roman"/>
          <w:b/>
          <w:noProof/>
          <w:sz w:val="28"/>
          <w:szCs w:val="28"/>
        </w:rPr>
      </w:pPr>
    </w:p>
    <w:p w14:paraId="4000D27D" w14:textId="77777777" w:rsidR="00257726" w:rsidRPr="00DF236D" w:rsidRDefault="00257726" w:rsidP="00092B11">
      <w:pPr>
        <w:widowControl w:val="0"/>
        <w:spacing w:after="0" w:line="240" w:lineRule="auto"/>
        <w:jc w:val="center"/>
        <w:rPr>
          <w:rFonts w:ascii="Times New Roman" w:hAnsi="Times New Roman" w:cs="Times New Roman"/>
          <w:b/>
          <w:noProof/>
          <w:sz w:val="28"/>
          <w:szCs w:val="28"/>
        </w:rPr>
      </w:pPr>
    </w:p>
    <w:p w14:paraId="7A97ED2F" w14:textId="7662A7AD" w:rsidR="00257726" w:rsidRPr="00DF236D" w:rsidRDefault="00324792" w:rsidP="00257726">
      <w:pPr>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lastRenderedPageBreak/>
        <w:t>Таблица П.</w:t>
      </w:r>
      <w:r w:rsidR="00EF5679" w:rsidRPr="00DF236D">
        <w:rPr>
          <w:rFonts w:ascii="Times New Roman" w:eastAsia="Times New Roman" w:hAnsi="Times New Roman" w:cs="Times New Roman"/>
          <w:sz w:val="28"/>
          <w:szCs w:val="28"/>
          <w:lang w:eastAsia="ru-RU"/>
        </w:rPr>
        <w:t>3</w:t>
      </w:r>
      <w:r w:rsidRPr="00DF236D">
        <w:rPr>
          <w:rFonts w:ascii="Times New Roman" w:eastAsia="Times New Roman" w:hAnsi="Times New Roman" w:cs="Times New Roman"/>
          <w:sz w:val="28"/>
          <w:szCs w:val="28"/>
          <w:lang w:eastAsia="ru-RU"/>
        </w:rPr>
        <w:t xml:space="preserve"> – </w:t>
      </w:r>
      <w:r w:rsidR="00257726" w:rsidRPr="00DF236D">
        <w:rPr>
          <w:rFonts w:ascii="Times New Roman" w:eastAsia="Times New Roman" w:hAnsi="Times New Roman" w:cs="Times New Roman"/>
          <w:sz w:val="28"/>
          <w:szCs w:val="28"/>
          <w:lang w:eastAsia="ru-RU"/>
        </w:rPr>
        <w:t>Условные обозначения к карте «Экологического состояния Кызылординской природно-сельскохозяйственной системы»</w:t>
      </w:r>
    </w:p>
    <w:p w14:paraId="317313DE" w14:textId="77777777" w:rsidR="00257726" w:rsidRPr="00DF236D" w:rsidRDefault="00257726" w:rsidP="00257726">
      <w:pPr>
        <w:spacing w:after="0" w:line="240" w:lineRule="auto"/>
        <w:jc w:val="both"/>
        <w:rPr>
          <w:rFonts w:ascii="Times New Roman" w:eastAsia="Times New Roman" w:hAnsi="Times New Roman" w:cs="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8"/>
        <w:gridCol w:w="7870"/>
      </w:tblGrid>
      <w:tr w:rsidR="00257726" w:rsidRPr="00DF236D" w14:paraId="2A00CC95" w14:textId="77777777" w:rsidTr="00992585">
        <w:tc>
          <w:tcPr>
            <w:tcW w:w="913" w:type="pct"/>
            <w:shd w:val="clear" w:color="auto" w:fill="auto"/>
            <w:vAlign w:val="center"/>
          </w:tcPr>
          <w:p w14:paraId="26CE05CA" w14:textId="77777777" w:rsidR="00257726" w:rsidRPr="00DF236D" w:rsidRDefault="00257726" w:rsidP="00992585">
            <w:pPr>
              <w:widowControl w:val="0"/>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Обозначения на карте</w:t>
            </w:r>
          </w:p>
        </w:tc>
        <w:tc>
          <w:tcPr>
            <w:tcW w:w="4087" w:type="pct"/>
            <w:shd w:val="clear" w:color="auto" w:fill="auto"/>
            <w:vAlign w:val="center"/>
          </w:tcPr>
          <w:p w14:paraId="48C0DD91" w14:textId="77777777" w:rsidR="00257726" w:rsidRPr="00DF236D" w:rsidRDefault="00257726" w:rsidP="00992585">
            <w:pPr>
              <w:widowControl w:val="0"/>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Значение обозначений</w:t>
            </w:r>
          </w:p>
        </w:tc>
      </w:tr>
      <w:tr w:rsidR="00257726" w:rsidRPr="00DF236D" w14:paraId="735F7239" w14:textId="77777777" w:rsidTr="00992585">
        <w:trPr>
          <w:trHeight w:val="489"/>
        </w:trPr>
        <w:tc>
          <w:tcPr>
            <w:tcW w:w="5000" w:type="pct"/>
            <w:gridSpan w:val="2"/>
            <w:shd w:val="clear" w:color="auto" w:fill="auto"/>
          </w:tcPr>
          <w:p w14:paraId="7BB53FD9" w14:textId="77777777" w:rsidR="00257726" w:rsidRPr="00DF236D" w:rsidRDefault="00257726" w:rsidP="00992585">
            <w:pPr>
              <w:widowControl w:val="0"/>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Экологические проблемы водных ресурсов, обусловленные сельскохозяйственным воздействием</w:t>
            </w:r>
          </w:p>
        </w:tc>
      </w:tr>
      <w:tr w:rsidR="00257726" w:rsidRPr="00DF236D" w14:paraId="7A90311C" w14:textId="77777777" w:rsidTr="00992585">
        <w:tc>
          <w:tcPr>
            <w:tcW w:w="913" w:type="pct"/>
            <w:shd w:val="clear" w:color="auto" w:fill="auto"/>
            <w:vAlign w:val="center"/>
          </w:tcPr>
          <w:p w14:paraId="2FADE16E" w14:textId="77777777" w:rsidR="00257726" w:rsidRPr="00DF236D" w:rsidRDefault="00257726" w:rsidP="00992585">
            <w:pPr>
              <w:widowControl w:val="0"/>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Гн</w:t>
            </w:r>
          </w:p>
        </w:tc>
        <w:tc>
          <w:tcPr>
            <w:tcW w:w="4087" w:type="pct"/>
            <w:shd w:val="clear" w:color="auto" w:fill="auto"/>
          </w:tcPr>
          <w:p w14:paraId="3CAE0204" w14:textId="77777777" w:rsidR="00257726" w:rsidRPr="00DF236D" w:rsidRDefault="00257726" w:rsidP="00992585">
            <w:pPr>
              <w:widowControl w:val="0"/>
              <w:spacing w:after="0" w:line="240" w:lineRule="auto"/>
              <w:jc w:val="both"/>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нарушение гидрологического режима, вызванного изъятием воды на сельскохозяйственные нужды</w:t>
            </w:r>
          </w:p>
        </w:tc>
      </w:tr>
      <w:tr w:rsidR="00257726" w:rsidRPr="00DF236D" w14:paraId="5F689046" w14:textId="77777777" w:rsidTr="00992585">
        <w:tc>
          <w:tcPr>
            <w:tcW w:w="913" w:type="pct"/>
            <w:shd w:val="clear" w:color="auto" w:fill="auto"/>
            <w:vAlign w:val="center"/>
          </w:tcPr>
          <w:p w14:paraId="08B90153" w14:textId="77777777" w:rsidR="00257726" w:rsidRPr="00DF236D" w:rsidRDefault="00257726" w:rsidP="00992585">
            <w:pPr>
              <w:widowControl w:val="0"/>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Зв</w:t>
            </w:r>
          </w:p>
        </w:tc>
        <w:tc>
          <w:tcPr>
            <w:tcW w:w="4087" w:type="pct"/>
            <w:shd w:val="clear" w:color="auto" w:fill="auto"/>
          </w:tcPr>
          <w:p w14:paraId="3C749443" w14:textId="77777777" w:rsidR="00257726" w:rsidRPr="00DF236D" w:rsidRDefault="00257726"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napToGrid w:val="0"/>
                <w:color w:val="000000"/>
                <w:sz w:val="24"/>
                <w:szCs w:val="24"/>
                <w:lang w:eastAsia="ru-RU"/>
              </w:rPr>
              <w:t>загрязнение поверхностных вод отходами сельскохозяйственного производства</w:t>
            </w:r>
          </w:p>
        </w:tc>
      </w:tr>
      <w:tr w:rsidR="00257726" w:rsidRPr="00DF236D" w14:paraId="206E83D1" w14:textId="77777777" w:rsidTr="00992585">
        <w:tc>
          <w:tcPr>
            <w:tcW w:w="913" w:type="pct"/>
            <w:shd w:val="clear" w:color="auto" w:fill="auto"/>
            <w:vAlign w:val="center"/>
          </w:tcPr>
          <w:p w14:paraId="4973C7A3" w14:textId="77777777" w:rsidR="00257726" w:rsidRPr="00DF236D" w:rsidRDefault="00257726" w:rsidP="00992585">
            <w:pPr>
              <w:widowControl w:val="0"/>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Зпв</w:t>
            </w:r>
          </w:p>
        </w:tc>
        <w:tc>
          <w:tcPr>
            <w:tcW w:w="4087" w:type="pct"/>
            <w:shd w:val="clear" w:color="auto" w:fill="auto"/>
          </w:tcPr>
          <w:p w14:paraId="79BE9BDE" w14:textId="77777777" w:rsidR="00257726" w:rsidRPr="00DF236D" w:rsidRDefault="00257726" w:rsidP="00992585">
            <w:pPr>
              <w:widowControl w:val="0"/>
              <w:spacing w:after="0" w:line="240" w:lineRule="auto"/>
              <w:jc w:val="both"/>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загрязнение подземных вод отходами сельскохозяйственного производства</w:t>
            </w:r>
          </w:p>
        </w:tc>
      </w:tr>
      <w:tr w:rsidR="00257726" w:rsidRPr="00DF236D" w14:paraId="1D01CD5C" w14:textId="77777777" w:rsidTr="00992585">
        <w:tc>
          <w:tcPr>
            <w:tcW w:w="913" w:type="pct"/>
            <w:shd w:val="clear" w:color="auto" w:fill="auto"/>
            <w:vAlign w:val="center"/>
          </w:tcPr>
          <w:p w14:paraId="4AC3BF9E" w14:textId="77777777" w:rsidR="00257726" w:rsidRPr="00DF236D" w:rsidRDefault="00257726" w:rsidP="00992585">
            <w:pPr>
              <w:widowControl w:val="0"/>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Вп</w:t>
            </w:r>
          </w:p>
        </w:tc>
        <w:tc>
          <w:tcPr>
            <w:tcW w:w="4087" w:type="pct"/>
            <w:shd w:val="clear" w:color="auto" w:fill="auto"/>
          </w:tcPr>
          <w:p w14:paraId="529AF04E" w14:textId="77777777" w:rsidR="00257726" w:rsidRPr="00DF236D" w:rsidRDefault="00257726"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napToGrid w:val="0"/>
                <w:color w:val="000000"/>
                <w:sz w:val="24"/>
                <w:szCs w:val="24"/>
                <w:lang w:eastAsia="ru-RU"/>
              </w:rPr>
              <w:t>ухудшение условий обводнения пастбищ</w:t>
            </w:r>
          </w:p>
        </w:tc>
      </w:tr>
      <w:tr w:rsidR="00257726" w:rsidRPr="00DF236D" w14:paraId="1C103A64" w14:textId="77777777" w:rsidTr="00992585">
        <w:tc>
          <w:tcPr>
            <w:tcW w:w="913" w:type="pct"/>
            <w:shd w:val="clear" w:color="auto" w:fill="auto"/>
            <w:vAlign w:val="center"/>
          </w:tcPr>
          <w:p w14:paraId="693000E9" w14:textId="77777777" w:rsidR="00257726" w:rsidRPr="00DF236D" w:rsidRDefault="00257726" w:rsidP="00992585">
            <w:pPr>
              <w:widowControl w:val="0"/>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Ви</w:t>
            </w:r>
          </w:p>
        </w:tc>
        <w:tc>
          <w:tcPr>
            <w:tcW w:w="4087" w:type="pct"/>
            <w:shd w:val="clear" w:color="auto" w:fill="auto"/>
          </w:tcPr>
          <w:p w14:paraId="719FD737" w14:textId="77777777" w:rsidR="00257726" w:rsidRPr="00DF236D" w:rsidRDefault="00257726" w:rsidP="00992585">
            <w:pPr>
              <w:widowControl w:val="0"/>
              <w:spacing w:after="0" w:line="240" w:lineRule="auto"/>
              <w:jc w:val="both"/>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 xml:space="preserve">неудовлетворительное состояние оросительной и дренажной сети </w:t>
            </w:r>
          </w:p>
        </w:tc>
      </w:tr>
      <w:tr w:rsidR="00257726" w:rsidRPr="00DF236D" w14:paraId="5A8744B6" w14:textId="77777777" w:rsidTr="00992585">
        <w:tc>
          <w:tcPr>
            <w:tcW w:w="5000" w:type="pct"/>
            <w:gridSpan w:val="2"/>
            <w:shd w:val="clear" w:color="auto" w:fill="auto"/>
          </w:tcPr>
          <w:p w14:paraId="359CC6E6" w14:textId="77777777" w:rsidR="00257726" w:rsidRPr="00DF236D" w:rsidRDefault="00257726" w:rsidP="00992585">
            <w:pPr>
              <w:widowControl w:val="0"/>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Природные предпосылки ухудшения экологического состояния сельхозугодий</w:t>
            </w:r>
          </w:p>
        </w:tc>
      </w:tr>
      <w:tr w:rsidR="00257726" w:rsidRPr="00DF236D" w14:paraId="2AC19EF9" w14:textId="77777777" w:rsidTr="00992585">
        <w:tc>
          <w:tcPr>
            <w:tcW w:w="913" w:type="pct"/>
            <w:shd w:val="clear" w:color="auto" w:fill="auto"/>
          </w:tcPr>
          <w:p w14:paraId="1263EE2F" w14:textId="77777777" w:rsidR="00257726" w:rsidRPr="00DF236D" w:rsidRDefault="00257726" w:rsidP="00992585">
            <w:pPr>
              <w:widowControl w:val="0"/>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Во</w:t>
            </w:r>
          </w:p>
        </w:tc>
        <w:tc>
          <w:tcPr>
            <w:tcW w:w="4087" w:type="pct"/>
            <w:shd w:val="clear" w:color="auto" w:fill="auto"/>
          </w:tcPr>
          <w:p w14:paraId="1EB5426A" w14:textId="77777777" w:rsidR="00257726" w:rsidRPr="00DF236D" w:rsidRDefault="00257726" w:rsidP="00992585">
            <w:pPr>
              <w:widowControl w:val="0"/>
              <w:spacing w:after="0" w:line="240" w:lineRule="auto"/>
              <w:jc w:val="both"/>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слабое естественное обводнение сельхозугодий или его отсутствие</w:t>
            </w:r>
          </w:p>
        </w:tc>
      </w:tr>
      <w:tr w:rsidR="00257726" w:rsidRPr="00DF236D" w14:paraId="74C49413" w14:textId="77777777" w:rsidTr="00992585">
        <w:tc>
          <w:tcPr>
            <w:tcW w:w="913" w:type="pct"/>
            <w:shd w:val="clear" w:color="auto" w:fill="auto"/>
          </w:tcPr>
          <w:p w14:paraId="60FC6E5A" w14:textId="77777777" w:rsidR="00257726" w:rsidRPr="00DF236D" w:rsidRDefault="00257726" w:rsidP="00992585">
            <w:pPr>
              <w:widowControl w:val="0"/>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Рф</w:t>
            </w:r>
          </w:p>
        </w:tc>
        <w:tc>
          <w:tcPr>
            <w:tcW w:w="4087" w:type="pct"/>
            <w:shd w:val="clear" w:color="auto" w:fill="auto"/>
          </w:tcPr>
          <w:p w14:paraId="4F225FDD" w14:textId="77777777" w:rsidR="00257726" w:rsidRPr="00DF236D" w:rsidRDefault="00257726"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napToGrid w:val="0"/>
                <w:color w:val="000000"/>
                <w:sz w:val="24"/>
                <w:szCs w:val="24"/>
                <w:lang w:eastAsia="ru-RU"/>
              </w:rPr>
              <w:t>значительная природная расчлененность рельефа</w:t>
            </w:r>
          </w:p>
        </w:tc>
      </w:tr>
      <w:tr w:rsidR="00257726" w:rsidRPr="00DF236D" w14:paraId="63DBD69D" w14:textId="77777777" w:rsidTr="00992585">
        <w:tc>
          <w:tcPr>
            <w:tcW w:w="913" w:type="pct"/>
            <w:shd w:val="clear" w:color="auto" w:fill="auto"/>
          </w:tcPr>
          <w:p w14:paraId="3471813B" w14:textId="77777777" w:rsidR="00257726" w:rsidRPr="00DF236D" w:rsidRDefault="00257726" w:rsidP="00992585">
            <w:pPr>
              <w:widowControl w:val="0"/>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Гк</w:t>
            </w:r>
          </w:p>
        </w:tc>
        <w:tc>
          <w:tcPr>
            <w:tcW w:w="4087" w:type="pct"/>
            <w:shd w:val="clear" w:color="auto" w:fill="auto"/>
          </w:tcPr>
          <w:p w14:paraId="017796AB" w14:textId="77777777" w:rsidR="00257726" w:rsidRPr="00DF236D" w:rsidRDefault="00257726" w:rsidP="00992585">
            <w:pPr>
              <w:widowControl w:val="0"/>
              <w:spacing w:after="0" w:line="240" w:lineRule="auto"/>
              <w:jc w:val="both"/>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напряженные гидротермические условия</w:t>
            </w:r>
          </w:p>
        </w:tc>
      </w:tr>
      <w:tr w:rsidR="00257726" w:rsidRPr="00DF236D" w14:paraId="5103A563" w14:textId="77777777" w:rsidTr="00992585">
        <w:tc>
          <w:tcPr>
            <w:tcW w:w="913" w:type="pct"/>
            <w:shd w:val="clear" w:color="auto" w:fill="auto"/>
          </w:tcPr>
          <w:p w14:paraId="03C54398" w14:textId="77777777" w:rsidR="00257726" w:rsidRPr="00DF236D" w:rsidRDefault="00257726" w:rsidP="00992585">
            <w:pPr>
              <w:widowControl w:val="0"/>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Бп</w:t>
            </w:r>
          </w:p>
        </w:tc>
        <w:tc>
          <w:tcPr>
            <w:tcW w:w="4087" w:type="pct"/>
            <w:shd w:val="clear" w:color="auto" w:fill="auto"/>
          </w:tcPr>
          <w:p w14:paraId="41BED524" w14:textId="77777777" w:rsidR="00257726" w:rsidRPr="00DF236D" w:rsidRDefault="00257726" w:rsidP="00992585">
            <w:pPr>
              <w:widowControl w:val="0"/>
              <w:spacing w:after="0" w:line="240" w:lineRule="auto"/>
              <w:jc w:val="both"/>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низкий естественный бонитет почв</w:t>
            </w:r>
          </w:p>
        </w:tc>
      </w:tr>
      <w:tr w:rsidR="00257726" w:rsidRPr="00DF236D" w14:paraId="03A2D1FF" w14:textId="77777777" w:rsidTr="00992585">
        <w:tc>
          <w:tcPr>
            <w:tcW w:w="913" w:type="pct"/>
            <w:shd w:val="clear" w:color="auto" w:fill="auto"/>
          </w:tcPr>
          <w:p w14:paraId="13ECA29B" w14:textId="77777777" w:rsidR="00257726" w:rsidRPr="00DF236D" w:rsidRDefault="00257726" w:rsidP="00992585">
            <w:pPr>
              <w:widowControl w:val="0"/>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Им</w:t>
            </w:r>
          </w:p>
        </w:tc>
        <w:tc>
          <w:tcPr>
            <w:tcW w:w="4087" w:type="pct"/>
            <w:shd w:val="clear" w:color="auto" w:fill="auto"/>
          </w:tcPr>
          <w:p w14:paraId="7826CD67" w14:textId="77777777" w:rsidR="00257726" w:rsidRPr="00DF236D" w:rsidRDefault="00257726" w:rsidP="00992585">
            <w:pPr>
              <w:widowControl w:val="0"/>
              <w:spacing w:after="0" w:line="240" w:lineRule="auto"/>
              <w:jc w:val="both"/>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импульверизация</w:t>
            </w:r>
          </w:p>
        </w:tc>
      </w:tr>
      <w:tr w:rsidR="00257726" w:rsidRPr="00DF236D" w14:paraId="090D899C" w14:textId="77777777" w:rsidTr="00992585">
        <w:tc>
          <w:tcPr>
            <w:tcW w:w="5000" w:type="pct"/>
            <w:gridSpan w:val="2"/>
            <w:shd w:val="clear" w:color="auto" w:fill="auto"/>
          </w:tcPr>
          <w:p w14:paraId="185ED491" w14:textId="77777777" w:rsidR="00257726" w:rsidRPr="00DF236D" w:rsidRDefault="00257726" w:rsidP="00992585">
            <w:pPr>
              <w:widowControl w:val="0"/>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Экологические проблемы деградации почвенно-растительного покрова</w:t>
            </w:r>
          </w:p>
        </w:tc>
      </w:tr>
      <w:tr w:rsidR="00257726" w:rsidRPr="00DF236D" w14:paraId="7711FDD3" w14:textId="77777777" w:rsidTr="00992585">
        <w:tc>
          <w:tcPr>
            <w:tcW w:w="913" w:type="pct"/>
            <w:shd w:val="clear" w:color="auto" w:fill="auto"/>
            <w:vAlign w:val="center"/>
          </w:tcPr>
          <w:p w14:paraId="6764CB5C" w14:textId="77777777" w:rsidR="00257726" w:rsidRPr="00DF236D" w:rsidRDefault="00257726" w:rsidP="00992585">
            <w:pPr>
              <w:widowControl w:val="0"/>
              <w:shd w:val="clear" w:color="auto" w:fill="FFFFFF"/>
              <w:spacing w:after="0" w:line="240" w:lineRule="auto"/>
              <w:jc w:val="center"/>
              <w:rPr>
                <w:rFonts w:ascii="Times New Roman" w:eastAsia="Times New Roman" w:hAnsi="Times New Roman" w:cs="Times New Roman"/>
                <w:snapToGrid w:val="0"/>
                <w:sz w:val="24"/>
                <w:szCs w:val="24"/>
                <w:lang w:eastAsia="ru-RU"/>
              </w:rPr>
            </w:pPr>
            <w:r w:rsidRPr="00DF236D">
              <w:rPr>
                <w:rFonts w:ascii="Times New Roman" w:eastAsia="Times New Roman" w:hAnsi="Times New Roman" w:cs="Times New Roman"/>
                <w:snapToGrid w:val="0"/>
                <w:color w:val="000000"/>
                <w:sz w:val="24"/>
                <w:szCs w:val="24"/>
                <w:lang w:eastAsia="ru-RU"/>
              </w:rPr>
              <w:t>Дп</w:t>
            </w:r>
          </w:p>
        </w:tc>
        <w:tc>
          <w:tcPr>
            <w:tcW w:w="4087" w:type="pct"/>
            <w:shd w:val="clear" w:color="auto" w:fill="auto"/>
          </w:tcPr>
          <w:p w14:paraId="20DA7046" w14:textId="77777777" w:rsidR="00257726" w:rsidRPr="00DF236D" w:rsidRDefault="00257726" w:rsidP="00992585">
            <w:pPr>
              <w:widowControl w:val="0"/>
              <w:spacing w:after="0" w:line="240" w:lineRule="auto"/>
              <w:jc w:val="both"/>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снижение природно-ресурсного потенциала пастбищных экосистем</w:t>
            </w:r>
          </w:p>
        </w:tc>
      </w:tr>
      <w:tr w:rsidR="00257726" w:rsidRPr="00DF236D" w14:paraId="5984CE66" w14:textId="77777777" w:rsidTr="00992585">
        <w:trPr>
          <w:trHeight w:val="251"/>
        </w:trPr>
        <w:tc>
          <w:tcPr>
            <w:tcW w:w="913" w:type="pct"/>
            <w:shd w:val="clear" w:color="auto" w:fill="auto"/>
            <w:vAlign w:val="center"/>
          </w:tcPr>
          <w:p w14:paraId="08438409" w14:textId="77777777" w:rsidR="00257726" w:rsidRPr="00DF236D" w:rsidRDefault="00257726" w:rsidP="00992585">
            <w:pPr>
              <w:widowControl w:val="0"/>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Пд</w:t>
            </w:r>
          </w:p>
        </w:tc>
        <w:tc>
          <w:tcPr>
            <w:tcW w:w="4087" w:type="pct"/>
            <w:shd w:val="clear" w:color="auto" w:fill="auto"/>
          </w:tcPr>
          <w:p w14:paraId="212D14D4" w14:textId="77777777" w:rsidR="00257726" w:rsidRPr="00DF236D" w:rsidRDefault="00257726" w:rsidP="00992585">
            <w:pPr>
              <w:widowControl w:val="0"/>
              <w:spacing w:after="0" w:line="240" w:lineRule="auto"/>
              <w:jc w:val="both"/>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снижение почвенного плодородия пашни</w:t>
            </w:r>
          </w:p>
        </w:tc>
      </w:tr>
      <w:tr w:rsidR="00257726" w:rsidRPr="00DF236D" w14:paraId="21203A86" w14:textId="77777777" w:rsidTr="00992585">
        <w:tc>
          <w:tcPr>
            <w:tcW w:w="913" w:type="pct"/>
            <w:shd w:val="clear" w:color="auto" w:fill="auto"/>
            <w:vAlign w:val="center"/>
          </w:tcPr>
          <w:p w14:paraId="56EF0089" w14:textId="77777777" w:rsidR="00257726" w:rsidRPr="00DF236D" w:rsidRDefault="00257726" w:rsidP="00992585">
            <w:pPr>
              <w:widowControl w:val="0"/>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Оп</w:t>
            </w:r>
          </w:p>
        </w:tc>
        <w:tc>
          <w:tcPr>
            <w:tcW w:w="4087" w:type="pct"/>
            <w:shd w:val="clear" w:color="auto" w:fill="auto"/>
          </w:tcPr>
          <w:p w14:paraId="29F46DAC" w14:textId="77777777" w:rsidR="00257726" w:rsidRPr="00DF236D" w:rsidRDefault="00257726"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napToGrid w:val="0"/>
                <w:color w:val="000000"/>
                <w:sz w:val="24"/>
                <w:szCs w:val="24"/>
                <w:lang w:eastAsia="ru-RU"/>
              </w:rPr>
              <w:t>ухудшение экологического состояния орошаемых земель</w:t>
            </w:r>
          </w:p>
        </w:tc>
      </w:tr>
      <w:tr w:rsidR="00257726" w:rsidRPr="00DF236D" w14:paraId="00C5358B" w14:textId="77777777" w:rsidTr="00992585">
        <w:tc>
          <w:tcPr>
            <w:tcW w:w="913" w:type="pct"/>
            <w:shd w:val="clear" w:color="auto" w:fill="auto"/>
            <w:vAlign w:val="center"/>
          </w:tcPr>
          <w:p w14:paraId="6C71F4C1" w14:textId="77777777" w:rsidR="00257726" w:rsidRPr="00DF236D" w:rsidRDefault="00257726" w:rsidP="00992585">
            <w:pPr>
              <w:widowControl w:val="0"/>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Дс</w:t>
            </w:r>
          </w:p>
        </w:tc>
        <w:tc>
          <w:tcPr>
            <w:tcW w:w="4087" w:type="pct"/>
            <w:shd w:val="clear" w:color="auto" w:fill="auto"/>
          </w:tcPr>
          <w:p w14:paraId="6AC7744A" w14:textId="01735297" w:rsidR="00257726" w:rsidRPr="00DF236D" w:rsidRDefault="000C23BC" w:rsidP="00992585">
            <w:pPr>
              <w:widowControl w:val="0"/>
              <w:spacing w:after="0" w:line="240" w:lineRule="auto"/>
              <w:jc w:val="both"/>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с</w:t>
            </w:r>
            <w:r w:rsidR="00257726" w:rsidRPr="00DF236D">
              <w:rPr>
                <w:rFonts w:ascii="Times New Roman" w:eastAsia="Times New Roman" w:hAnsi="Times New Roman" w:cs="Times New Roman"/>
                <w:snapToGrid w:val="0"/>
                <w:color w:val="000000"/>
                <w:sz w:val="24"/>
                <w:szCs w:val="24"/>
                <w:lang w:eastAsia="ru-RU"/>
              </w:rPr>
              <w:t>нижение биоразнообразия и продуктивности сенокосных угодий и тугайных экосистем</w:t>
            </w:r>
          </w:p>
        </w:tc>
      </w:tr>
      <w:tr w:rsidR="00257726" w:rsidRPr="00DF236D" w14:paraId="2589D96B" w14:textId="77777777" w:rsidTr="00992585">
        <w:tc>
          <w:tcPr>
            <w:tcW w:w="913" w:type="pct"/>
            <w:shd w:val="clear" w:color="auto" w:fill="auto"/>
            <w:vAlign w:val="center"/>
          </w:tcPr>
          <w:p w14:paraId="28A3D650" w14:textId="77777777" w:rsidR="00257726" w:rsidRPr="00DF236D" w:rsidRDefault="00257726" w:rsidP="00992585">
            <w:pPr>
              <w:widowControl w:val="0"/>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Дк</w:t>
            </w:r>
          </w:p>
        </w:tc>
        <w:tc>
          <w:tcPr>
            <w:tcW w:w="4087" w:type="pct"/>
            <w:shd w:val="clear" w:color="auto" w:fill="auto"/>
          </w:tcPr>
          <w:p w14:paraId="3061731C" w14:textId="77777777" w:rsidR="00257726" w:rsidRPr="00DF236D" w:rsidRDefault="00257726" w:rsidP="00992585">
            <w:pPr>
              <w:widowControl w:val="0"/>
              <w:spacing w:after="0" w:line="240" w:lineRule="auto"/>
              <w:jc w:val="both"/>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снижение природно-ресурсного потенциала лесных или псаммофитнокустарниковых экосистем вследствие вырубки и пожаров</w:t>
            </w:r>
          </w:p>
        </w:tc>
      </w:tr>
      <w:tr w:rsidR="00257726" w:rsidRPr="00DF236D" w14:paraId="282E7BFF" w14:textId="77777777" w:rsidTr="00992585">
        <w:tc>
          <w:tcPr>
            <w:tcW w:w="913" w:type="pct"/>
            <w:shd w:val="clear" w:color="auto" w:fill="auto"/>
            <w:vAlign w:val="center"/>
          </w:tcPr>
          <w:p w14:paraId="3466B0B5" w14:textId="77777777" w:rsidR="00257726" w:rsidRPr="00DF236D" w:rsidRDefault="00257726" w:rsidP="00992585">
            <w:pPr>
              <w:widowControl w:val="0"/>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Дпр</w:t>
            </w:r>
          </w:p>
        </w:tc>
        <w:tc>
          <w:tcPr>
            <w:tcW w:w="4087" w:type="pct"/>
            <w:shd w:val="clear" w:color="auto" w:fill="auto"/>
          </w:tcPr>
          <w:p w14:paraId="6295CEE1" w14:textId="77777777" w:rsidR="00257726" w:rsidRPr="00DF236D" w:rsidRDefault="00257726" w:rsidP="00992585">
            <w:pPr>
              <w:widowControl w:val="0"/>
              <w:spacing w:after="0" w:line="240" w:lineRule="auto"/>
              <w:jc w:val="both"/>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значительная потеря природно-ресурсного потенциала сельхозугодий</w:t>
            </w:r>
          </w:p>
        </w:tc>
      </w:tr>
      <w:tr w:rsidR="00257726" w:rsidRPr="00DF236D" w14:paraId="3A950BCD" w14:textId="77777777" w:rsidTr="00992585">
        <w:tc>
          <w:tcPr>
            <w:tcW w:w="913" w:type="pct"/>
            <w:shd w:val="clear" w:color="auto" w:fill="auto"/>
            <w:vAlign w:val="center"/>
          </w:tcPr>
          <w:p w14:paraId="1A57B729" w14:textId="77777777" w:rsidR="00257726" w:rsidRPr="00DF236D" w:rsidRDefault="00257726" w:rsidP="00992585">
            <w:pPr>
              <w:widowControl w:val="0"/>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Зп</w:t>
            </w:r>
          </w:p>
        </w:tc>
        <w:tc>
          <w:tcPr>
            <w:tcW w:w="4087" w:type="pct"/>
            <w:shd w:val="clear" w:color="auto" w:fill="auto"/>
          </w:tcPr>
          <w:p w14:paraId="321A6B59" w14:textId="77777777" w:rsidR="00257726" w:rsidRPr="00DF236D" w:rsidRDefault="00257726"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napToGrid w:val="0"/>
                <w:color w:val="000000"/>
                <w:sz w:val="24"/>
                <w:szCs w:val="24"/>
                <w:lang w:eastAsia="ru-RU"/>
              </w:rPr>
              <w:t xml:space="preserve">засоление почв, в том числе вторичное </w:t>
            </w:r>
          </w:p>
        </w:tc>
      </w:tr>
      <w:tr w:rsidR="00257726" w:rsidRPr="00DF236D" w14:paraId="6BCACE56" w14:textId="77777777" w:rsidTr="00992585">
        <w:tc>
          <w:tcPr>
            <w:tcW w:w="913" w:type="pct"/>
            <w:shd w:val="clear" w:color="auto" w:fill="auto"/>
            <w:vAlign w:val="center"/>
          </w:tcPr>
          <w:p w14:paraId="02F2827B" w14:textId="77777777" w:rsidR="00257726" w:rsidRPr="00DF236D" w:rsidRDefault="00257726" w:rsidP="00992585">
            <w:pPr>
              <w:widowControl w:val="0"/>
              <w:shd w:val="clear" w:color="auto" w:fill="FFFFFF"/>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Эп</w:t>
            </w:r>
          </w:p>
        </w:tc>
        <w:tc>
          <w:tcPr>
            <w:tcW w:w="4087" w:type="pct"/>
            <w:shd w:val="clear" w:color="auto" w:fill="auto"/>
          </w:tcPr>
          <w:p w14:paraId="2C845558" w14:textId="77777777" w:rsidR="00257726" w:rsidRPr="00DF236D" w:rsidRDefault="00257726"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napToGrid w:val="0"/>
                <w:color w:val="000000"/>
                <w:sz w:val="24"/>
                <w:szCs w:val="24"/>
                <w:lang w:eastAsia="ru-RU"/>
              </w:rPr>
              <w:t xml:space="preserve">активизация эрозионных процессов </w:t>
            </w:r>
          </w:p>
        </w:tc>
      </w:tr>
      <w:tr w:rsidR="00257726" w:rsidRPr="00DF236D" w14:paraId="0E5F58E6" w14:textId="77777777" w:rsidTr="00992585">
        <w:tc>
          <w:tcPr>
            <w:tcW w:w="913" w:type="pct"/>
            <w:shd w:val="clear" w:color="auto" w:fill="auto"/>
            <w:vAlign w:val="center"/>
          </w:tcPr>
          <w:p w14:paraId="5E5AA104" w14:textId="77777777" w:rsidR="00257726" w:rsidRPr="00DF236D" w:rsidRDefault="00257726" w:rsidP="00992585">
            <w:pPr>
              <w:widowControl w:val="0"/>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Д</w:t>
            </w:r>
          </w:p>
        </w:tc>
        <w:tc>
          <w:tcPr>
            <w:tcW w:w="4087" w:type="pct"/>
            <w:shd w:val="clear" w:color="auto" w:fill="auto"/>
          </w:tcPr>
          <w:p w14:paraId="55E00652" w14:textId="77777777" w:rsidR="00257726" w:rsidRPr="00DF236D" w:rsidRDefault="00257726" w:rsidP="00992585">
            <w:pPr>
              <w:widowControl w:val="0"/>
              <w:spacing w:after="0" w:line="240" w:lineRule="auto"/>
              <w:jc w:val="both"/>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 xml:space="preserve">дефляция почв </w:t>
            </w:r>
          </w:p>
        </w:tc>
      </w:tr>
      <w:tr w:rsidR="00257726" w:rsidRPr="00DF236D" w14:paraId="296CFF91" w14:textId="77777777" w:rsidTr="00992585">
        <w:trPr>
          <w:trHeight w:val="537"/>
        </w:trPr>
        <w:tc>
          <w:tcPr>
            <w:tcW w:w="5000" w:type="pct"/>
            <w:gridSpan w:val="2"/>
            <w:shd w:val="clear" w:color="auto" w:fill="auto"/>
          </w:tcPr>
          <w:p w14:paraId="7AE2329D" w14:textId="77777777" w:rsidR="00257726" w:rsidRPr="00DF236D" w:rsidRDefault="00257726" w:rsidP="00992585">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Экологические проблемы общего состояния ландшафтов и их компонентов </w:t>
            </w:r>
          </w:p>
          <w:p w14:paraId="52BCA0AD" w14:textId="77777777" w:rsidR="00257726" w:rsidRPr="00DF236D" w:rsidRDefault="00257726" w:rsidP="00992585">
            <w:pPr>
              <w:widowControl w:val="0"/>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z w:val="24"/>
                <w:szCs w:val="24"/>
                <w:lang w:eastAsia="ru-RU"/>
              </w:rPr>
              <w:t>при сельскохозяйственном воздействии</w:t>
            </w:r>
          </w:p>
        </w:tc>
      </w:tr>
      <w:tr w:rsidR="00257726" w:rsidRPr="00DF236D" w14:paraId="638F405B" w14:textId="77777777" w:rsidTr="00992585">
        <w:tc>
          <w:tcPr>
            <w:tcW w:w="913" w:type="pct"/>
            <w:shd w:val="clear" w:color="auto" w:fill="auto"/>
            <w:vAlign w:val="center"/>
          </w:tcPr>
          <w:p w14:paraId="559514AC" w14:textId="77777777" w:rsidR="00257726" w:rsidRPr="00DF236D" w:rsidRDefault="00257726" w:rsidP="00992585">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Пз</w:t>
            </w:r>
          </w:p>
        </w:tc>
        <w:tc>
          <w:tcPr>
            <w:tcW w:w="4087" w:type="pct"/>
            <w:shd w:val="clear" w:color="auto" w:fill="auto"/>
          </w:tcPr>
          <w:p w14:paraId="5346F0C3" w14:textId="77777777" w:rsidR="00257726" w:rsidRPr="00DF236D" w:rsidRDefault="00257726" w:rsidP="00992585">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загрязнение почв (скотомогильники, отходы сельскохозяйственных предприятий)</w:t>
            </w:r>
          </w:p>
        </w:tc>
      </w:tr>
      <w:tr w:rsidR="00257726" w:rsidRPr="00DF236D" w14:paraId="6B3DC2B6" w14:textId="77777777" w:rsidTr="00992585">
        <w:trPr>
          <w:trHeight w:val="229"/>
        </w:trPr>
        <w:tc>
          <w:tcPr>
            <w:tcW w:w="913" w:type="pct"/>
            <w:shd w:val="clear" w:color="auto" w:fill="auto"/>
            <w:vAlign w:val="center"/>
          </w:tcPr>
          <w:p w14:paraId="09A4C2E5" w14:textId="77777777" w:rsidR="00257726" w:rsidRPr="00DF236D" w:rsidRDefault="00257726" w:rsidP="00992585">
            <w:pPr>
              <w:widowControl w:val="0"/>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Уо</w:t>
            </w:r>
          </w:p>
        </w:tc>
        <w:tc>
          <w:tcPr>
            <w:tcW w:w="4087" w:type="pct"/>
            <w:shd w:val="clear" w:color="auto" w:fill="auto"/>
          </w:tcPr>
          <w:p w14:paraId="10D58AE2" w14:textId="77777777" w:rsidR="00257726" w:rsidRPr="00DF236D" w:rsidRDefault="00257726" w:rsidP="00992585">
            <w:pPr>
              <w:widowControl w:val="0"/>
              <w:spacing w:after="0" w:line="240" w:lineRule="auto"/>
              <w:jc w:val="both"/>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проблемы утилизации сельскохозяйственных отходов</w:t>
            </w:r>
          </w:p>
        </w:tc>
      </w:tr>
      <w:tr w:rsidR="00257726" w:rsidRPr="00DF236D" w14:paraId="2FE0A673" w14:textId="77777777" w:rsidTr="00992585">
        <w:tc>
          <w:tcPr>
            <w:tcW w:w="913" w:type="pct"/>
            <w:tcBorders>
              <w:bottom w:val="single" w:sz="4" w:space="0" w:color="auto"/>
            </w:tcBorders>
            <w:shd w:val="clear" w:color="auto" w:fill="auto"/>
            <w:vAlign w:val="center"/>
          </w:tcPr>
          <w:p w14:paraId="3B63AC50" w14:textId="77777777" w:rsidR="00257726" w:rsidRPr="00DF236D" w:rsidRDefault="00257726" w:rsidP="00992585">
            <w:pPr>
              <w:widowControl w:val="0"/>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Уд</w:t>
            </w:r>
          </w:p>
        </w:tc>
        <w:tc>
          <w:tcPr>
            <w:tcW w:w="4087" w:type="pct"/>
            <w:tcBorders>
              <w:bottom w:val="single" w:sz="4" w:space="0" w:color="auto"/>
            </w:tcBorders>
            <w:shd w:val="clear" w:color="auto" w:fill="auto"/>
          </w:tcPr>
          <w:p w14:paraId="79D65DFD" w14:textId="77777777" w:rsidR="00257726" w:rsidRPr="00DF236D" w:rsidRDefault="00257726" w:rsidP="00992585">
            <w:pPr>
              <w:widowControl w:val="0"/>
              <w:spacing w:after="0" w:line="240" w:lineRule="auto"/>
              <w:jc w:val="both"/>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упорядочение и обустройство дорог</w:t>
            </w:r>
          </w:p>
        </w:tc>
      </w:tr>
      <w:tr w:rsidR="00257726" w:rsidRPr="00DF236D" w14:paraId="7D9244AD" w14:textId="77777777" w:rsidTr="00992585">
        <w:tc>
          <w:tcPr>
            <w:tcW w:w="913" w:type="pct"/>
            <w:tcBorders>
              <w:bottom w:val="single" w:sz="4" w:space="0" w:color="auto"/>
            </w:tcBorders>
            <w:shd w:val="clear" w:color="auto" w:fill="auto"/>
            <w:vAlign w:val="center"/>
          </w:tcPr>
          <w:p w14:paraId="585E6736" w14:textId="77777777" w:rsidR="00257726" w:rsidRPr="00DF236D" w:rsidRDefault="00257726" w:rsidP="00992585">
            <w:pPr>
              <w:widowControl w:val="0"/>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Но</w:t>
            </w:r>
          </w:p>
        </w:tc>
        <w:tc>
          <w:tcPr>
            <w:tcW w:w="4087" w:type="pct"/>
            <w:tcBorders>
              <w:bottom w:val="single" w:sz="4" w:space="0" w:color="auto"/>
            </w:tcBorders>
            <w:shd w:val="clear" w:color="auto" w:fill="auto"/>
          </w:tcPr>
          <w:p w14:paraId="38AA6FDD" w14:textId="77777777" w:rsidR="00257726" w:rsidRPr="00DF236D" w:rsidRDefault="00257726" w:rsidP="00992585">
            <w:pPr>
              <w:widowControl w:val="0"/>
              <w:spacing w:after="0" w:line="240" w:lineRule="auto"/>
              <w:jc w:val="both"/>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нарушение режима ООПТ в результате их сельскохозяйственного использования</w:t>
            </w:r>
          </w:p>
        </w:tc>
      </w:tr>
      <w:tr w:rsidR="00257726" w:rsidRPr="00DF236D" w14:paraId="6476C1DC" w14:textId="77777777" w:rsidTr="00992585">
        <w:tc>
          <w:tcPr>
            <w:tcW w:w="913" w:type="pct"/>
            <w:tcBorders>
              <w:top w:val="single" w:sz="4" w:space="0" w:color="auto"/>
              <w:left w:val="single" w:sz="4" w:space="0" w:color="auto"/>
              <w:bottom w:val="single" w:sz="4" w:space="0" w:color="auto"/>
              <w:right w:val="single" w:sz="4" w:space="0" w:color="auto"/>
            </w:tcBorders>
            <w:shd w:val="clear" w:color="auto" w:fill="auto"/>
            <w:vAlign w:val="center"/>
          </w:tcPr>
          <w:p w14:paraId="6F61A76B" w14:textId="77777777" w:rsidR="00257726" w:rsidRPr="00DF236D" w:rsidRDefault="00257726" w:rsidP="00992585">
            <w:pPr>
              <w:widowControl w:val="0"/>
              <w:spacing w:after="0" w:line="240" w:lineRule="auto"/>
              <w:jc w:val="center"/>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Сп</w:t>
            </w:r>
          </w:p>
        </w:tc>
        <w:tc>
          <w:tcPr>
            <w:tcW w:w="4087" w:type="pct"/>
            <w:tcBorders>
              <w:top w:val="single" w:sz="4" w:space="0" w:color="auto"/>
              <w:left w:val="single" w:sz="4" w:space="0" w:color="auto"/>
              <w:bottom w:val="single" w:sz="4" w:space="0" w:color="auto"/>
              <w:right w:val="single" w:sz="4" w:space="0" w:color="auto"/>
            </w:tcBorders>
            <w:shd w:val="clear" w:color="auto" w:fill="auto"/>
          </w:tcPr>
          <w:p w14:paraId="10609668" w14:textId="77777777" w:rsidR="00257726" w:rsidRPr="00DF236D" w:rsidRDefault="00257726" w:rsidP="00992585">
            <w:pPr>
              <w:widowControl w:val="0"/>
              <w:spacing w:after="0" w:line="240" w:lineRule="auto"/>
              <w:jc w:val="both"/>
              <w:rPr>
                <w:rFonts w:ascii="Times New Roman" w:eastAsia="Times New Roman" w:hAnsi="Times New Roman" w:cs="Times New Roman"/>
                <w:snapToGrid w:val="0"/>
                <w:color w:val="000000"/>
                <w:sz w:val="24"/>
                <w:szCs w:val="24"/>
                <w:lang w:eastAsia="ru-RU"/>
              </w:rPr>
            </w:pPr>
            <w:r w:rsidRPr="00DF236D">
              <w:rPr>
                <w:rFonts w:ascii="Times New Roman" w:eastAsia="Times New Roman" w:hAnsi="Times New Roman" w:cs="Times New Roman"/>
                <w:snapToGrid w:val="0"/>
                <w:color w:val="000000"/>
                <w:sz w:val="24"/>
                <w:szCs w:val="24"/>
                <w:lang w:eastAsia="ru-RU"/>
              </w:rPr>
              <w:t>общее ухудшение природной среды вследствие значительного горнодобывающего и селитебного воздействия</w:t>
            </w:r>
          </w:p>
        </w:tc>
      </w:tr>
    </w:tbl>
    <w:p w14:paraId="3AF809F6" w14:textId="77777777" w:rsidR="00257726" w:rsidRPr="00DF236D" w:rsidRDefault="00257726" w:rsidP="00257726">
      <w:pPr>
        <w:spacing w:after="0" w:line="240" w:lineRule="auto"/>
        <w:ind w:firstLine="567"/>
        <w:jc w:val="both"/>
        <w:rPr>
          <w:rFonts w:ascii="Times New Roman" w:eastAsia="Times New Roman" w:hAnsi="Times New Roman" w:cs="Times New Roman"/>
          <w:sz w:val="28"/>
          <w:szCs w:val="28"/>
          <w:lang w:eastAsia="ru-RU"/>
        </w:rPr>
      </w:pPr>
    </w:p>
    <w:p w14:paraId="73EF100D" w14:textId="77777777" w:rsidR="00521A48" w:rsidRPr="00DF236D" w:rsidRDefault="00521A48" w:rsidP="00092B11">
      <w:pPr>
        <w:widowControl w:val="0"/>
        <w:spacing w:after="0" w:line="240" w:lineRule="auto"/>
        <w:jc w:val="center"/>
        <w:rPr>
          <w:rFonts w:ascii="Times New Roman" w:hAnsi="Times New Roman" w:cs="Times New Roman"/>
          <w:b/>
          <w:noProof/>
          <w:sz w:val="28"/>
          <w:szCs w:val="28"/>
        </w:rPr>
      </w:pPr>
    </w:p>
    <w:p w14:paraId="1BA95FE2" w14:textId="77777777" w:rsidR="00521A48" w:rsidRPr="00DF236D" w:rsidRDefault="00521A48" w:rsidP="00092B11">
      <w:pPr>
        <w:widowControl w:val="0"/>
        <w:spacing w:after="0" w:line="240" w:lineRule="auto"/>
        <w:jc w:val="center"/>
        <w:rPr>
          <w:rFonts w:ascii="Times New Roman" w:hAnsi="Times New Roman" w:cs="Times New Roman"/>
          <w:b/>
          <w:noProof/>
          <w:sz w:val="28"/>
          <w:szCs w:val="28"/>
        </w:rPr>
      </w:pPr>
    </w:p>
    <w:p w14:paraId="7E1A2149" w14:textId="3547B9A3" w:rsidR="00521A48" w:rsidRPr="00DF236D" w:rsidRDefault="00521A48" w:rsidP="00092B11">
      <w:pPr>
        <w:widowControl w:val="0"/>
        <w:spacing w:after="0" w:line="240" w:lineRule="auto"/>
        <w:jc w:val="center"/>
        <w:rPr>
          <w:rFonts w:ascii="Times New Roman" w:hAnsi="Times New Roman" w:cs="Times New Roman"/>
          <w:b/>
          <w:noProof/>
          <w:sz w:val="28"/>
          <w:szCs w:val="28"/>
        </w:rPr>
        <w:sectPr w:rsidR="00521A48" w:rsidRPr="00DF236D" w:rsidSect="00ED5B51">
          <w:pgSz w:w="11906" w:h="16838" w:code="9"/>
          <w:pgMar w:top="1134" w:right="567" w:bottom="1134" w:left="1701" w:header="709" w:footer="709" w:gutter="0"/>
          <w:cols w:space="708"/>
          <w:docGrid w:linePitch="360"/>
        </w:sectPr>
      </w:pPr>
    </w:p>
    <w:p w14:paraId="4B7BF703" w14:textId="00022224" w:rsidR="00092B11" w:rsidRPr="00DF236D" w:rsidRDefault="00092B11" w:rsidP="00092B11">
      <w:pPr>
        <w:widowControl w:val="0"/>
        <w:spacing w:after="0" w:line="240" w:lineRule="auto"/>
        <w:jc w:val="center"/>
        <w:rPr>
          <w:rFonts w:ascii="Times New Roman" w:eastAsia="Times New Roman" w:hAnsi="Times New Roman"/>
          <w:b/>
          <w:noProof/>
          <w:sz w:val="28"/>
          <w:szCs w:val="28"/>
          <w:lang w:eastAsia="ru-RU"/>
        </w:rPr>
      </w:pPr>
      <w:r w:rsidRPr="00DF236D">
        <w:rPr>
          <w:rFonts w:ascii="Times New Roman" w:eastAsia="Times New Roman" w:hAnsi="Times New Roman"/>
          <w:b/>
          <w:noProof/>
          <w:sz w:val="28"/>
          <w:szCs w:val="28"/>
          <w:lang w:eastAsia="ru-RU"/>
        </w:rPr>
        <w:lastRenderedPageBreak/>
        <w:t xml:space="preserve">ПРИЛОЖЕНИЕ </w:t>
      </w:r>
      <w:r w:rsidR="00B917F5" w:rsidRPr="00DF236D">
        <w:rPr>
          <w:rFonts w:ascii="Times New Roman" w:eastAsia="Times New Roman" w:hAnsi="Times New Roman"/>
          <w:b/>
          <w:noProof/>
          <w:sz w:val="28"/>
          <w:szCs w:val="28"/>
          <w:lang w:eastAsia="ru-RU"/>
        </w:rPr>
        <w:t>Р</w:t>
      </w:r>
    </w:p>
    <w:p w14:paraId="6CE4654A" w14:textId="110D4BDF" w:rsidR="00E057F6" w:rsidRPr="00DF236D" w:rsidRDefault="00E057F6" w:rsidP="00092B11">
      <w:pPr>
        <w:widowControl w:val="0"/>
        <w:spacing w:after="0" w:line="240" w:lineRule="auto"/>
        <w:jc w:val="center"/>
        <w:rPr>
          <w:rFonts w:ascii="Times New Roman" w:eastAsia="Times New Roman" w:hAnsi="Times New Roman"/>
          <w:noProof/>
          <w:sz w:val="28"/>
          <w:szCs w:val="28"/>
          <w:lang w:eastAsia="ru-RU"/>
        </w:rPr>
      </w:pPr>
    </w:p>
    <w:p w14:paraId="462466A1" w14:textId="0907515D" w:rsidR="00E057F6" w:rsidRPr="00DF236D" w:rsidRDefault="00E057F6" w:rsidP="00092B11">
      <w:pPr>
        <w:widowControl w:val="0"/>
        <w:spacing w:after="0" w:line="240" w:lineRule="auto"/>
        <w:jc w:val="center"/>
        <w:rPr>
          <w:rFonts w:ascii="Times New Roman" w:eastAsia="Times New Roman" w:hAnsi="Times New Roman"/>
          <w:b/>
          <w:noProof/>
          <w:sz w:val="28"/>
          <w:szCs w:val="28"/>
          <w:lang w:eastAsia="ru-RU"/>
        </w:rPr>
      </w:pPr>
      <w:r w:rsidRPr="00DF236D">
        <w:rPr>
          <w:noProof/>
          <w:lang w:eastAsia="ru-RU"/>
        </w:rPr>
        <w:drawing>
          <wp:inline distT="0" distB="0" distL="0" distR="0" wp14:anchorId="7C334020" wp14:editId="17EDEB71">
            <wp:extent cx="6120765" cy="544639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cstate="screen">
                      <a:extLst>
                        <a:ext uri="{28A0092B-C50C-407E-A947-70E740481C1C}">
                          <a14:useLocalDpi xmlns:a14="http://schemas.microsoft.com/office/drawing/2010/main"/>
                        </a:ext>
                      </a:extLst>
                    </a:blip>
                    <a:srcRect/>
                    <a:stretch>
                      <a:fillRect/>
                    </a:stretch>
                  </pic:blipFill>
                  <pic:spPr bwMode="auto">
                    <a:xfrm>
                      <a:off x="0" y="0"/>
                      <a:ext cx="6120765" cy="5446395"/>
                    </a:xfrm>
                    <a:prstGeom prst="rect">
                      <a:avLst/>
                    </a:prstGeom>
                    <a:noFill/>
                    <a:ln>
                      <a:noFill/>
                    </a:ln>
                  </pic:spPr>
                </pic:pic>
              </a:graphicData>
            </a:graphic>
          </wp:inline>
        </w:drawing>
      </w:r>
    </w:p>
    <w:p w14:paraId="0038B3AF" w14:textId="34756E5B" w:rsidR="00E057F6" w:rsidRPr="00DF236D" w:rsidRDefault="00E057F6" w:rsidP="00092B11">
      <w:pPr>
        <w:widowControl w:val="0"/>
        <w:spacing w:after="0" w:line="240" w:lineRule="auto"/>
        <w:jc w:val="center"/>
        <w:rPr>
          <w:rFonts w:ascii="Times New Roman" w:eastAsia="Times New Roman" w:hAnsi="Times New Roman"/>
          <w:noProof/>
          <w:sz w:val="28"/>
          <w:szCs w:val="28"/>
          <w:lang w:eastAsia="ru-RU"/>
        </w:rPr>
      </w:pPr>
    </w:p>
    <w:p w14:paraId="1817560E" w14:textId="6A828EEF" w:rsidR="00E057F6" w:rsidRPr="00DF236D" w:rsidRDefault="00E057F6" w:rsidP="00092B11">
      <w:pPr>
        <w:widowControl w:val="0"/>
        <w:spacing w:after="0" w:line="240" w:lineRule="auto"/>
        <w:jc w:val="center"/>
        <w:rPr>
          <w:rFonts w:ascii="Times New Roman" w:eastAsia="Times New Roman" w:hAnsi="Times New Roman"/>
          <w:b/>
          <w:noProof/>
          <w:sz w:val="28"/>
          <w:szCs w:val="28"/>
          <w:lang w:eastAsia="ru-RU"/>
        </w:rPr>
      </w:pPr>
      <w:r w:rsidRPr="00DF236D">
        <w:rPr>
          <w:rFonts w:ascii="Times New Roman" w:eastAsia="Times New Roman" w:hAnsi="Times New Roman" w:cs="Times New Roman"/>
          <w:sz w:val="28"/>
          <w:szCs w:val="28"/>
          <w:lang w:eastAsia="ru-RU"/>
        </w:rPr>
        <w:t>Рисунок Р.1 – Ландшафтно-экологический каркас на территорию Кызылординской ПСС</w:t>
      </w:r>
    </w:p>
    <w:p w14:paraId="546B6FA3" w14:textId="38A6A892" w:rsidR="00E057F6" w:rsidRPr="00DF236D" w:rsidRDefault="00E057F6" w:rsidP="00092B11">
      <w:pPr>
        <w:widowControl w:val="0"/>
        <w:spacing w:after="0" w:line="240" w:lineRule="auto"/>
        <w:jc w:val="center"/>
        <w:rPr>
          <w:rFonts w:ascii="Times New Roman" w:eastAsia="Times New Roman" w:hAnsi="Times New Roman"/>
          <w:b/>
          <w:noProof/>
          <w:sz w:val="28"/>
          <w:szCs w:val="28"/>
          <w:lang w:eastAsia="ru-RU"/>
        </w:rPr>
      </w:pPr>
    </w:p>
    <w:p w14:paraId="6621C9FE" w14:textId="77777777" w:rsidR="00E057F6" w:rsidRPr="00DF236D" w:rsidRDefault="00E057F6" w:rsidP="00092B11">
      <w:pPr>
        <w:widowControl w:val="0"/>
        <w:spacing w:after="0" w:line="240" w:lineRule="auto"/>
        <w:jc w:val="center"/>
        <w:rPr>
          <w:rFonts w:ascii="Times New Roman" w:eastAsia="Times New Roman" w:hAnsi="Times New Roman"/>
          <w:b/>
          <w:noProof/>
          <w:sz w:val="28"/>
          <w:szCs w:val="28"/>
          <w:lang w:eastAsia="ru-RU"/>
        </w:rPr>
        <w:sectPr w:rsidR="00E057F6" w:rsidRPr="00DF236D" w:rsidSect="00E057F6">
          <w:pgSz w:w="11907" w:h="16840" w:code="9"/>
          <w:pgMar w:top="1134" w:right="567" w:bottom="1134" w:left="1701" w:header="709" w:footer="709" w:gutter="0"/>
          <w:cols w:space="708"/>
          <w:docGrid w:linePitch="360"/>
        </w:sectPr>
      </w:pPr>
    </w:p>
    <w:p w14:paraId="7CC8F270" w14:textId="77777777" w:rsidR="00092B11" w:rsidRPr="00DF236D" w:rsidRDefault="00092B11" w:rsidP="00092B11">
      <w:pPr>
        <w:widowControl w:val="0"/>
        <w:spacing w:after="0" w:line="240" w:lineRule="auto"/>
        <w:jc w:val="center"/>
        <w:rPr>
          <w:rFonts w:ascii="Times New Roman" w:eastAsia="Times New Roman" w:hAnsi="Times New Roman" w:cs="Times New Roman"/>
          <w:noProof/>
          <w:sz w:val="28"/>
          <w:szCs w:val="28"/>
          <w:lang w:eastAsia="ru-RU"/>
        </w:rPr>
      </w:pPr>
      <w:r w:rsidRPr="00DF236D">
        <w:rPr>
          <w:rFonts w:ascii="Times New Roman" w:eastAsia="Times New Roman" w:hAnsi="Times New Roman" w:cs="Times New Roman"/>
          <w:noProof/>
          <w:sz w:val="28"/>
          <w:szCs w:val="28"/>
          <w:lang w:eastAsia="ru-RU"/>
        </w:rPr>
        <w:lastRenderedPageBreak/>
        <w:drawing>
          <wp:inline distT="0" distB="0" distL="0" distR="0" wp14:anchorId="6E5D0767" wp14:editId="01F1E498">
            <wp:extent cx="7066693" cy="4880344"/>
            <wp:effectExtent l="0" t="0" r="1270" b="0"/>
            <wp:docPr id="93" name="Рисунок 93" descr="H:\ДИС 2\карты\ГОТОВЫЕ альбомный\ЛЭК Кызылорд масси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ДИС 2\карты\ГОТОВЫЕ альбомный\ЛЭК Кызылорд массив.jpg"/>
                    <pic:cNvPicPr>
                      <a:picLocks noChangeAspect="1" noChangeArrowheads="1"/>
                    </pic:cNvPicPr>
                  </pic:nvPicPr>
                  <pic:blipFill>
                    <a:blip r:embed="rId122" cstate="screen">
                      <a:extLst>
                        <a:ext uri="{28A0092B-C50C-407E-A947-70E740481C1C}">
                          <a14:useLocalDpi xmlns:a14="http://schemas.microsoft.com/office/drawing/2010/main"/>
                        </a:ext>
                      </a:extLst>
                    </a:blip>
                    <a:srcRect/>
                    <a:stretch>
                      <a:fillRect/>
                    </a:stretch>
                  </pic:blipFill>
                  <pic:spPr bwMode="auto">
                    <a:xfrm>
                      <a:off x="0" y="0"/>
                      <a:ext cx="7150645" cy="4938322"/>
                    </a:xfrm>
                    <a:prstGeom prst="rect">
                      <a:avLst/>
                    </a:prstGeom>
                    <a:noFill/>
                    <a:ln>
                      <a:noFill/>
                    </a:ln>
                  </pic:spPr>
                </pic:pic>
              </a:graphicData>
            </a:graphic>
          </wp:inline>
        </w:drawing>
      </w:r>
    </w:p>
    <w:p w14:paraId="4409AB66" w14:textId="77777777" w:rsidR="00092B11" w:rsidRPr="00DF236D" w:rsidRDefault="00092B11" w:rsidP="00092B11">
      <w:pPr>
        <w:widowControl w:val="0"/>
        <w:spacing w:after="0" w:line="240" w:lineRule="auto"/>
        <w:jc w:val="center"/>
        <w:rPr>
          <w:rFonts w:ascii="Times New Roman" w:eastAsia="Times New Roman" w:hAnsi="Times New Roman" w:cs="Times New Roman"/>
          <w:sz w:val="28"/>
          <w:szCs w:val="28"/>
          <w:lang w:eastAsia="ru-RU"/>
        </w:rPr>
      </w:pPr>
    </w:p>
    <w:p w14:paraId="42013382" w14:textId="2FEDCBCD" w:rsidR="00092B11" w:rsidRPr="00DF236D" w:rsidRDefault="00092B11" w:rsidP="00092B11">
      <w:pPr>
        <w:widowControl w:val="0"/>
        <w:spacing w:after="0" w:line="240" w:lineRule="auto"/>
        <w:jc w:val="center"/>
        <w:rPr>
          <w:rFonts w:ascii="Times New Roman" w:eastAsia="Times New Roman" w:hAnsi="Times New Roman"/>
          <w:b/>
          <w:noProof/>
          <w:sz w:val="28"/>
          <w:szCs w:val="28"/>
          <w:lang w:eastAsia="ru-RU"/>
        </w:rPr>
      </w:pPr>
      <w:r w:rsidRPr="00DF236D">
        <w:rPr>
          <w:rFonts w:ascii="Times New Roman" w:eastAsia="Times New Roman" w:hAnsi="Times New Roman" w:cs="Times New Roman"/>
          <w:sz w:val="28"/>
          <w:szCs w:val="28"/>
          <w:lang w:eastAsia="ru-RU"/>
        </w:rPr>
        <w:t xml:space="preserve">Рисунок </w:t>
      </w:r>
      <w:r w:rsidR="00B917F5" w:rsidRPr="00DF236D">
        <w:rPr>
          <w:rFonts w:ascii="Times New Roman" w:eastAsia="Times New Roman" w:hAnsi="Times New Roman" w:cs="Times New Roman"/>
          <w:sz w:val="28"/>
          <w:szCs w:val="28"/>
          <w:lang w:eastAsia="ru-RU"/>
        </w:rPr>
        <w:t>Р</w:t>
      </w:r>
      <w:r w:rsidRPr="00DF236D">
        <w:rPr>
          <w:rFonts w:ascii="Times New Roman" w:eastAsia="Times New Roman" w:hAnsi="Times New Roman" w:cs="Times New Roman"/>
          <w:sz w:val="28"/>
          <w:szCs w:val="28"/>
          <w:lang w:eastAsia="ru-RU"/>
        </w:rPr>
        <w:t>.</w:t>
      </w:r>
      <w:r w:rsidR="00E057F6" w:rsidRPr="00DF236D">
        <w:rPr>
          <w:rFonts w:ascii="Times New Roman" w:eastAsia="Times New Roman" w:hAnsi="Times New Roman" w:cs="Times New Roman"/>
          <w:sz w:val="28"/>
          <w:szCs w:val="28"/>
          <w:lang w:eastAsia="ru-RU"/>
        </w:rPr>
        <w:t>2</w:t>
      </w:r>
      <w:r w:rsidRPr="00DF236D">
        <w:rPr>
          <w:rFonts w:ascii="Times New Roman" w:eastAsia="Times New Roman" w:hAnsi="Times New Roman" w:cs="Times New Roman"/>
          <w:sz w:val="28"/>
          <w:szCs w:val="28"/>
          <w:lang w:eastAsia="ru-RU"/>
        </w:rPr>
        <w:t xml:space="preserve"> – Ландшафтно-экологический каркас на территорию Кызылординского массива орошения</w:t>
      </w:r>
    </w:p>
    <w:p w14:paraId="4321D8B2" w14:textId="77777777" w:rsidR="00092B11" w:rsidRPr="00DF236D" w:rsidRDefault="00092B11" w:rsidP="00092B11">
      <w:pPr>
        <w:widowControl w:val="0"/>
        <w:spacing w:after="0" w:line="240" w:lineRule="auto"/>
        <w:jc w:val="both"/>
        <w:rPr>
          <w:rFonts w:ascii="Times New Roman" w:eastAsia="Times New Roman" w:hAnsi="Times New Roman" w:cs="Times New Roman"/>
          <w:sz w:val="28"/>
          <w:szCs w:val="28"/>
          <w:lang w:eastAsia="ru-RU"/>
        </w:rPr>
        <w:sectPr w:rsidR="00092B11" w:rsidRPr="00DF236D" w:rsidSect="001440CA">
          <w:pgSz w:w="16840" w:h="11907" w:orient="landscape" w:code="9"/>
          <w:pgMar w:top="1701" w:right="1134" w:bottom="567" w:left="1134" w:header="709" w:footer="709" w:gutter="0"/>
          <w:cols w:space="708"/>
          <w:docGrid w:linePitch="360"/>
        </w:sectPr>
      </w:pPr>
    </w:p>
    <w:p w14:paraId="0482EFAC" w14:textId="77777777" w:rsidR="00092B11" w:rsidRPr="00DF236D" w:rsidRDefault="00092B11" w:rsidP="00092B11">
      <w:pPr>
        <w:widowControl w:val="0"/>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noProof/>
          <w:sz w:val="28"/>
          <w:szCs w:val="28"/>
          <w:lang w:eastAsia="ru-RU"/>
        </w:rPr>
        <w:lastRenderedPageBreak/>
        <w:drawing>
          <wp:inline distT="0" distB="0" distL="0" distR="0" wp14:anchorId="37DB5D88" wp14:editId="759FFABB">
            <wp:extent cx="6119879" cy="8020050"/>
            <wp:effectExtent l="0" t="0" r="0" b="0"/>
            <wp:docPr id="94" name="Рисунок 94" descr="H:\ДИС 2\карты\ГОТОВЫЕ книжный\ЛЭК Жанаку масси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ДИС 2\карты\ГОТОВЫЕ книжный\ЛЭК Жанаку массив.jpg"/>
                    <pic:cNvPicPr>
                      <a:picLocks noChangeAspect="1" noChangeArrowheads="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6132815" cy="8037002"/>
                    </a:xfrm>
                    <a:prstGeom prst="rect">
                      <a:avLst/>
                    </a:prstGeom>
                    <a:noFill/>
                    <a:ln>
                      <a:noFill/>
                    </a:ln>
                  </pic:spPr>
                </pic:pic>
              </a:graphicData>
            </a:graphic>
          </wp:inline>
        </w:drawing>
      </w:r>
    </w:p>
    <w:p w14:paraId="2E314625" w14:textId="77777777" w:rsidR="00092B11" w:rsidRPr="00DF236D" w:rsidRDefault="00092B11" w:rsidP="00092B11">
      <w:pPr>
        <w:widowControl w:val="0"/>
        <w:spacing w:after="0" w:line="240" w:lineRule="auto"/>
        <w:jc w:val="center"/>
        <w:rPr>
          <w:rFonts w:ascii="Times New Roman" w:eastAsia="Times New Roman" w:hAnsi="Times New Roman" w:cs="Times New Roman"/>
          <w:sz w:val="28"/>
          <w:szCs w:val="28"/>
          <w:lang w:eastAsia="ru-RU"/>
        </w:rPr>
      </w:pPr>
    </w:p>
    <w:p w14:paraId="335CB6CF" w14:textId="17F572AF" w:rsidR="00092B11" w:rsidRPr="00DF236D" w:rsidRDefault="00092B11" w:rsidP="00092B11">
      <w:pPr>
        <w:widowControl w:val="0"/>
        <w:spacing w:after="0" w:line="240" w:lineRule="auto"/>
        <w:jc w:val="center"/>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Рисунок </w:t>
      </w:r>
      <w:r w:rsidR="00B917F5" w:rsidRPr="00DF236D">
        <w:rPr>
          <w:rFonts w:ascii="Times New Roman" w:eastAsia="Times New Roman" w:hAnsi="Times New Roman" w:cs="Times New Roman"/>
          <w:sz w:val="28"/>
          <w:szCs w:val="28"/>
          <w:lang w:eastAsia="ru-RU"/>
        </w:rPr>
        <w:t>Р</w:t>
      </w:r>
      <w:r w:rsidRPr="00DF236D">
        <w:rPr>
          <w:rFonts w:ascii="Times New Roman" w:eastAsia="Times New Roman" w:hAnsi="Times New Roman" w:cs="Times New Roman"/>
          <w:sz w:val="28"/>
          <w:szCs w:val="28"/>
          <w:lang w:eastAsia="ru-RU"/>
        </w:rPr>
        <w:t>.</w:t>
      </w:r>
      <w:r w:rsidR="00E057F6" w:rsidRPr="00DF236D">
        <w:rPr>
          <w:rFonts w:ascii="Times New Roman" w:eastAsia="Times New Roman" w:hAnsi="Times New Roman" w:cs="Times New Roman"/>
          <w:sz w:val="28"/>
          <w:szCs w:val="28"/>
          <w:lang w:eastAsia="ru-RU"/>
        </w:rPr>
        <w:t>3</w:t>
      </w:r>
      <w:r w:rsidRPr="00DF236D">
        <w:rPr>
          <w:rFonts w:ascii="Times New Roman" w:eastAsia="Times New Roman" w:hAnsi="Times New Roman" w:cs="Times New Roman"/>
          <w:sz w:val="28"/>
          <w:szCs w:val="28"/>
          <w:lang w:eastAsia="ru-RU"/>
        </w:rPr>
        <w:t xml:space="preserve"> – Ландшафтно-экологический каркас на территорию Жанакоргано-Шиелийского массива орошения</w:t>
      </w:r>
    </w:p>
    <w:p w14:paraId="06DDF3FA" w14:textId="77777777" w:rsidR="00092B11" w:rsidRPr="00DF236D" w:rsidRDefault="00092B11" w:rsidP="00092B11">
      <w:pPr>
        <w:widowControl w:val="0"/>
        <w:spacing w:after="0" w:line="240" w:lineRule="auto"/>
        <w:jc w:val="center"/>
        <w:rPr>
          <w:rFonts w:ascii="Times New Roman" w:eastAsia="Times New Roman" w:hAnsi="Times New Roman" w:cs="Times New Roman"/>
          <w:sz w:val="28"/>
          <w:szCs w:val="28"/>
          <w:lang w:eastAsia="ru-RU"/>
        </w:rPr>
        <w:sectPr w:rsidR="00092B11" w:rsidRPr="00DF236D" w:rsidSect="00F06AC0">
          <w:pgSz w:w="11907" w:h="16840" w:code="9"/>
          <w:pgMar w:top="1134" w:right="567" w:bottom="1134" w:left="1701" w:header="709" w:footer="709" w:gutter="0"/>
          <w:cols w:space="708"/>
          <w:docGrid w:linePitch="360"/>
        </w:sectPr>
      </w:pPr>
    </w:p>
    <w:p w14:paraId="0BE569F5" w14:textId="77777777" w:rsidR="00092B11" w:rsidRPr="00DF236D" w:rsidRDefault="00092B11" w:rsidP="00092B11">
      <w:pPr>
        <w:widowControl w:val="0"/>
        <w:tabs>
          <w:tab w:val="left" w:pos="3360"/>
          <w:tab w:val="center" w:pos="4819"/>
        </w:tabs>
        <w:spacing w:after="0" w:line="240" w:lineRule="auto"/>
        <w:jc w:val="center"/>
        <w:rPr>
          <w:rFonts w:ascii="Times New Roman" w:eastAsia="Times New Roman" w:hAnsi="Times New Roman"/>
          <w:b/>
          <w:noProof/>
          <w:sz w:val="28"/>
          <w:szCs w:val="28"/>
          <w:lang w:eastAsia="ru-RU"/>
        </w:rPr>
      </w:pPr>
      <w:r w:rsidRPr="00DF236D">
        <w:rPr>
          <w:rFonts w:ascii="Times New Roman" w:eastAsia="Times New Roman" w:hAnsi="Times New Roman"/>
          <w:b/>
          <w:noProof/>
          <w:sz w:val="28"/>
          <w:szCs w:val="28"/>
          <w:lang w:eastAsia="ru-RU"/>
        </w:rPr>
        <w:lastRenderedPageBreak/>
        <w:t xml:space="preserve">ПРИЛОЖЕНИЕ </w:t>
      </w:r>
      <w:r w:rsidR="00B4385D" w:rsidRPr="00DF236D">
        <w:rPr>
          <w:rFonts w:ascii="Times New Roman" w:eastAsia="Times New Roman" w:hAnsi="Times New Roman"/>
          <w:b/>
          <w:noProof/>
          <w:sz w:val="28"/>
          <w:szCs w:val="28"/>
          <w:lang w:eastAsia="ru-RU"/>
        </w:rPr>
        <w:t>С</w:t>
      </w:r>
    </w:p>
    <w:p w14:paraId="7B1E8EF4" w14:textId="77777777" w:rsidR="00092B11" w:rsidRPr="00DF236D" w:rsidRDefault="00092B11" w:rsidP="00092B11">
      <w:pPr>
        <w:widowControl w:val="0"/>
        <w:spacing w:after="0" w:line="240" w:lineRule="auto"/>
        <w:jc w:val="both"/>
        <w:rPr>
          <w:rFonts w:ascii="Times New Roman" w:hAnsi="Times New Roman" w:cs="Times New Roman"/>
          <w:sz w:val="28"/>
          <w:szCs w:val="28"/>
        </w:rPr>
      </w:pPr>
    </w:p>
    <w:p w14:paraId="5E5F1442" w14:textId="04BFB2FD" w:rsidR="00092B11" w:rsidRPr="00DF236D" w:rsidRDefault="00092B11" w:rsidP="00092B11">
      <w:pPr>
        <w:widowControl w:val="0"/>
        <w:spacing w:after="0" w:line="240" w:lineRule="auto"/>
        <w:jc w:val="both"/>
        <w:rPr>
          <w:rFonts w:ascii="Times New Roman" w:hAnsi="Times New Roman" w:cs="Times New Roman"/>
          <w:sz w:val="28"/>
          <w:szCs w:val="28"/>
        </w:rPr>
      </w:pPr>
      <w:r w:rsidRPr="00DF236D">
        <w:rPr>
          <w:rFonts w:ascii="Times New Roman" w:hAnsi="Times New Roman" w:cs="Times New Roman"/>
          <w:sz w:val="28"/>
          <w:szCs w:val="28"/>
        </w:rPr>
        <w:t xml:space="preserve">Таблица </w:t>
      </w:r>
      <w:r w:rsidR="00B4385D" w:rsidRPr="00DF236D">
        <w:rPr>
          <w:rFonts w:ascii="Times New Roman" w:hAnsi="Times New Roman" w:cs="Times New Roman"/>
          <w:sz w:val="28"/>
          <w:szCs w:val="28"/>
        </w:rPr>
        <w:t>С</w:t>
      </w:r>
      <w:r w:rsidRPr="00DF236D">
        <w:rPr>
          <w:rFonts w:ascii="Times New Roman" w:hAnsi="Times New Roman" w:cs="Times New Roman"/>
          <w:sz w:val="28"/>
          <w:szCs w:val="28"/>
        </w:rPr>
        <w:t xml:space="preserve">.1 – Требования по рациональному использованию </w:t>
      </w:r>
      <w:r w:rsidR="006B49C2">
        <w:rPr>
          <w:rFonts w:ascii="Times New Roman" w:hAnsi="Times New Roman" w:cs="Times New Roman"/>
          <w:sz w:val="28"/>
          <w:szCs w:val="28"/>
        </w:rPr>
        <w:t xml:space="preserve">земель </w:t>
      </w:r>
      <w:r w:rsidRPr="00DF236D">
        <w:rPr>
          <w:rFonts w:ascii="Times New Roman" w:hAnsi="Times New Roman" w:cs="Times New Roman"/>
          <w:sz w:val="28"/>
          <w:szCs w:val="28"/>
        </w:rPr>
        <w:t>Кызылординской природно-сельскохозяйственной системы для предотвращения последствий воздействия негативных экзогенных процессов</w:t>
      </w:r>
    </w:p>
    <w:p w14:paraId="00991E4B" w14:textId="77777777" w:rsidR="00092B11" w:rsidRPr="00DF236D" w:rsidRDefault="00092B11" w:rsidP="00092B11">
      <w:pPr>
        <w:widowControl w:val="0"/>
        <w:spacing w:after="0" w:line="240" w:lineRule="auto"/>
        <w:jc w:val="both"/>
        <w:rPr>
          <w:rFonts w:ascii="Times New Roman" w:hAnsi="Times New Roman" w:cs="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45"/>
        <w:gridCol w:w="5513"/>
        <w:gridCol w:w="7604"/>
      </w:tblGrid>
      <w:tr w:rsidR="00092B11" w:rsidRPr="00DF236D" w14:paraId="3FBF2287" w14:textId="77777777" w:rsidTr="00ED5B51">
        <w:trPr>
          <w:trHeight w:val="723"/>
        </w:trPr>
        <w:tc>
          <w:tcPr>
            <w:tcW w:w="496" w:type="pct"/>
            <w:vAlign w:val="center"/>
          </w:tcPr>
          <w:p w14:paraId="0D2BCF75" w14:textId="77777777" w:rsidR="00092B11" w:rsidRPr="00DF236D" w:rsidRDefault="00092B11" w:rsidP="00ED5B51">
            <w:pPr>
              <w:widowControl w:val="0"/>
              <w:spacing w:after="0" w:line="240" w:lineRule="auto"/>
              <w:jc w:val="center"/>
              <w:rPr>
                <w:rFonts w:ascii="Times New Roman" w:hAnsi="Times New Roman" w:cs="Times New Roman"/>
              </w:rPr>
            </w:pPr>
            <w:r w:rsidRPr="00DF236D">
              <w:rPr>
                <w:rFonts w:ascii="Times New Roman" w:hAnsi="Times New Roman" w:cs="Times New Roman"/>
              </w:rPr>
              <w:t>Негативные</w:t>
            </w:r>
          </w:p>
          <w:p w14:paraId="64C2756C" w14:textId="77777777" w:rsidR="00092B11" w:rsidRPr="00DF236D" w:rsidRDefault="00092B11" w:rsidP="00ED5B51">
            <w:pPr>
              <w:widowControl w:val="0"/>
              <w:spacing w:after="0" w:line="240" w:lineRule="auto"/>
              <w:jc w:val="center"/>
              <w:rPr>
                <w:rFonts w:ascii="Times New Roman" w:hAnsi="Times New Roman" w:cs="Times New Roman"/>
              </w:rPr>
            </w:pPr>
            <w:r w:rsidRPr="00DF236D">
              <w:rPr>
                <w:rFonts w:ascii="Times New Roman" w:hAnsi="Times New Roman" w:cs="Times New Roman"/>
              </w:rPr>
              <w:t>экзогенные</w:t>
            </w:r>
          </w:p>
          <w:p w14:paraId="131FA53D" w14:textId="77777777" w:rsidR="00092B11" w:rsidRPr="00DF236D" w:rsidRDefault="00092B11" w:rsidP="00ED5B51">
            <w:pPr>
              <w:widowControl w:val="0"/>
              <w:spacing w:after="0" w:line="240" w:lineRule="auto"/>
              <w:jc w:val="center"/>
              <w:rPr>
                <w:rFonts w:ascii="Times New Roman" w:hAnsi="Times New Roman" w:cs="Times New Roman"/>
              </w:rPr>
            </w:pPr>
            <w:r w:rsidRPr="00DF236D">
              <w:rPr>
                <w:rFonts w:ascii="Times New Roman" w:hAnsi="Times New Roman" w:cs="Times New Roman"/>
              </w:rPr>
              <w:t>процессы</w:t>
            </w:r>
          </w:p>
        </w:tc>
        <w:tc>
          <w:tcPr>
            <w:tcW w:w="1893" w:type="pct"/>
            <w:vAlign w:val="center"/>
          </w:tcPr>
          <w:p w14:paraId="4012CDA8" w14:textId="77777777" w:rsidR="00092B11" w:rsidRPr="00DF236D" w:rsidRDefault="00092B11" w:rsidP="00ED5B51">
            <w:pPr>
              <w:widowControl w:val="0"/>
              <w:spacing w:after="0" w:line="240" w:lineRule="auto"/>
              <w:jc w:val="center"/>
              <w:rPr>
                <w:rFonts w:ascii="Times New Roman" w:hAnsi="Times New Roman" w:cs="Times New Roman"/>
              </w:rPr>
            </w:pPr>
            <w:r w:rsidRPr="00DF236D">
              <w:rPr>
                <w:rFonts w:ascii="Times New Roman" w:hAnsi="Times New Roman" w:cs="Times New Roman"/>
              </w:rPr>
              <w:t>Нормативно-правовые документы</w:t>
            </w:r>
          </w:p>
        </w:tc>
        <w:tc>
          <w:tcPr>
            <w:tcW w:w="2611" w:type="pct"/>
            <w:vAlign w:val="center"/>
          </w:tcPr>
          <w:p w14:paraId="2C687E39" w14:textId="77777777" w:rsidR="00092B11" w:rsidRPr="00DF236D" w:rsidRDefault="00092B11" w:rsidP="00ED5B51">
            <w:pPr>
              <w:widowControl w:val="0"/>
              <w:spacing w:after="0" w:line="240" w:lineRule="auto"/>
              <w:jc w:val="center"/>
              <w:rPr>
                <w:rFonts w:ascii="Times New Roman" w:hAnsi="Times New Roman" w:cs="Times New Roman"/>
              </w:rPr>
            </w:pPr>
            <w:r w:rsidRPr="00DF236D">
              <w:rPr>
                <w:rFonts w:ascii="Times New Roman" w:hAnsi="Times New Roman" w:cs="Times New Roman"/>
              </w:rPr>
              <w:t>Требования</w:t>
            </w:r>
          </w:p>
        </w:tc>
      </w:tr>
      <w:tr w:rsidR="00092B11" w:rsidRPr="00DF236D" w14:paraId="07CA5A84" w14:textId="77777777" w:rsidTr="005240B6">
        <w:tc>
          <w:tcPr>
            <w:tcW w:w="496" w:type="pct"/>
            <w:tcBorders>
              <w:bottom w:val="single" w:sz="4" w:space="0" w:color="000000"/>
            </w:tcBorders>
          </w:tcPr>
          <w:p w14:paraId="229C7C5F" w14:textId="77777777" w:rsidR="00092B11" w:rsidRPr="00DF236D" w:rsidRDefault="00092B11" w:rsidP="00ED5B51">
            <w:pPr>
              <w:widowControl w:val="0"/>
              <w:spacing w:after="0" w:line="240" w:lineRule="auto"/>
              <w:jc w:val="center"/>
              <w:rPr>
                <w:rFonts w:ascii="Times New Roman" w:hAnsi="Times New Roman" w:cs="Times New Roman"/>
              </w:rPr>
            </w:pPr>
            <w:r w:rsidRPr="00DF236D">
              <w:rPr>
                <w:rFonts w:ascii="Times New Roman" w:hAnsi="Times New Roman" w:cs="Times New Roman"/>
              </w:rPr>
              <w:t>1</w:t>
            </w:r>
          </w:p>
        </w:tc>
        <w:tc>
          <w:tcPr>
            <w:tcW w:w="1893" w:type="pct"/>
            <w:tcBorders>
              <w:bottom w:val="single" w:sz="4" w:space="0" w:color="000000"/>
            </w:tcBorders>
          </w:tcPr>
          <w:p w14:paraId="685C0E7E" w14:textId="77777777" w:rsidR="00092B11" w:rsidRPr="00DF236D" w:rsidRDefault="00092B11" w:rsidP="00ED5B51">
            <w:pPr>
              <w:widowControl w:val="0"/>
              <w:spacing w:after="0" w:line="240" w:lineRule="auto"/>
              <w:jc w:val="center"/>
              <w:rPr>
                <w:rFonts w:ascii="Times New Roman" w:hAnsi="Times New Roman" w:cs="Times New Roman"/>
              </w:rPr>
            </w:pPr>
            <w:r w:rsidRPr="00DF236D">
              <w:rPr>
                <w:rFonts w:ascii="Times New Roman" w:hAnsi="Times New Roman" w:cs="Times New Roman"/>
              </w:rPr>
              <w:t>2</w:t>
            </w:r>
          </w:p>
        </w:tc>
        <w:tc>
          <w:tcPr>
            <w:tcW w:w="2611" w:type="pct"/>
            <w:tcBorders>
              <w:bottom w:val="single" w:sz="4" w:space="0" w:color="000000"/>
            </w:tcBorders>
          </w:tcPr>
          <w:p w14:paraId="2EA4EAA4" w14:textId="77777777" w:rsidR="00092B11" w:rsidRPr="00DF236D" w:rsidRDefault="00092B11" w:rsidP="00ED5B51">
            <w:pPr>
              <w:widowControl w:val="0"/>
              <w:tabs>
                <w:tab w:val="left" w:pos="317"/>
              </w:tabs>
              <w:spacing w:after="0" w:line="240" w:lineRule="auto"/>
              <w:jc w:val="center"/>
              <w:rPr>
                <w:rFonts w:ascii="Times New Roman" w:hAnsi="Times New Roman" w:cs="Times New Roman"/>
              </w:rPr>
            </w:pPr>
            <w:r w:rsidRPr="00DF236D">
              <w:rPr>
                <w:rFonts w:ascii="Times New Roman" w:hAnsi="Times New Roman" w:cs="Times New Roman"/>
              </w:rPr>
              <w:t>3</w:t>
            </w:r>
          </w:p>
        </w:tc>
      </w:tr>
      <w:tr w:rsidR="00092B11" w:rsidRPr="00DF236D" w14:paraId="04FB2E80" w14:textId="77777777" w:rsidTr="005240B6">
        <w:tc>
          <w:tcPr>
            <w:tcW w:w="496" w:type="pct"/>
            <w:tcBorders>
              <w:bottom w:val="nil"/>
            </w:tcBorders>
          </w:tcPr>
          <w:p w14:paraId="78FF319F" w14:textId="77777777" w:rsidR="00092B11" w:rsidRPr="00DF236D" w:rsidRDefault="00092B11" w:rsidP="00ED5B51">
            <w:pPr>
              <w:widowControl w:val="0"/>
              <w:spacing w:after="0" w:line="240" w:lineRule="auto"/>
              <w:jc w:val="both"/>
              <w:rPr>
                <w:rFonts w:ascii="Times New Roman" w:hAnsi="Times New Roman" w:cs="Times New Roman"/>
              </w:rPr>
            </w:pPr>
            <w:r w:rsidRPr="00DF236D">
              <w:rPr>
                <w:rFonts w:ascii="Times New Roman" w:hAnsi="Times New Roman" w:cs="Times New Roman"/>
              </w:rPr>
              <w:t>Негативные экзогенные процессы</w:t>
            </w:r>
          </w:p>
        </w:tc>
        <w:tc>
          <w:tcPr>
            <w:tcW w:w="1893" w:type="pct"/>
            <w:tcBorders>
              <w:bottom w:val="nil"/>
            </w:tcBorders>
          </w:tcPr>
          <w:p w14:paraId="711F9F63" w14:textId="77777777" w:rsidR="00092B11" w:rsidRPr="00DF236D" w:rsidRDefault="00092B11" w:rsidP="00ED5B51">
            <w:pPr>
              <w:widowControl w:val="0"/>
              <w:spacing w:after="0" w:line="240" w:lineRule="auto"/>
              <w:jc w:val="both"/>
              <w:rPr>
                <w:rFonts w:ascii="Times New Roman" w:hAnsi="Times New Roman" w:cs="Times New Roman"/>
              </w:rPr>
            </w:pPr>
            <w:r w:rsidRPr="00DF236D">
              <w:rPr>
                <w:rFonts w:ascii="Times New Roman" w:hAnsi="Times New Roman" w:cs="Times New Roman"/>
              </w:rPr>
              <w:t xml:space="preserve">Земельный кодекс РК, статья 140. Охрана земель (от 17.01.2014 г.). </w:t>
            </w:r>
          </w:p>
          <w:p w14:paraId="65329844" w14:textId="77777777" w:rsidR="00092B11" w:rsidRPr="00DF236D" w:rsidRDefault="00092B11" w:rsidP="00ED5B51">
            <w:pPr>
              <w:widowControl w:val="0"/>
              <w:spacing w:after="0" w:line="240" w:lineRule="auto"/>
              <w:jc w:val="both"/>
              <w:rPr>
                <w:rFonts w:ascii="Times New Roman" w:hAnsi="Times New Roman" w:cs="Times New Roman"/>
              </w:rPr>
            </w:pPr>
            <w:r w:rsidRPr="00DF236D">
              <w:rPr>
                <w:rFonts w:ascii="Times New Roman" w:hAnsi="Times New Roman" w:cs="Times New Roman"/>
              </w:rPr>
              <w:t>Правила рационального использования земель сельскохозяйственного назначения. Постановление Правительства Республики Казахстан № 1297 от 4 ноября 2011 года Экологический кодекс РК, Статья 203.</w:t>
            </w:r>
          </w:p>
          <w:p w14:paraId="610859EB" w14:textId="77777777" w:rsidR="00092B11" w:rsidRPr="00DF236D" w:rsidRDefault="00092B11" w:rsidP="00ED5B51">
            <w:pPr>
              <w:widowControl w:val="0"/>
              <w:spacing w:after="0" w:line="240" w:lineRule="auto"/>
              <w:jc w:val="both"/>
              <w:rPr>
                <w:rFonts w:ascii="Times New Roman" w:hAnsi="Times New Roman" w:cs="Times New Roman"/>
              </w:rPr>
            </w:pPr>
            <w:r w:rsidRPr="00DF236D">
              <w:rPr>
                <w:rFonts w:ascii="Times New Roman" w:hAnsi="Times New Roman" w:cs="Times New Roman"/>
              </w:rPr>
              <w:t>Экологические требования при эксплуатации объектов сельскохозяйственного назначения и мелиорации; Статья 207. Экологические требования при использовании природных ресурсов; Статья 215. Экологические требования при зонировании и использовании земель запаса; Статья 216. Экологические требования по оптимальному землепользованию; Статья 217. Экологические требования при использовании земель; Статья 254. Экологические требования при размещении на особо охраняемых природных территориях населенных пунктов, объектов сельского хозяйства и мелиорации, не связанных с целями и функционированием особо охраняемых природных территорий (от 11.04.2014 г.).</w:t>
            </w:r>
          </w:p>
        </w:tc>
        <w:tc>
          <w:tcPr>
            <w:tcW w:w="2611" w:type="pct"/>
            <w:tcBorders>
              <w:bottom w:val="nil"/>
            </w:tcBorders>
          </w:tcPr>
          <w:p w14:paraId="186E77D2" w14:textId="5BFF6141" w:rsidR="00092B11" w:rsidRPr="00DF236D" w:rsidRDefault="00324FCF" w:rsidP="00324FCF">
            <w:pPr>
              <w:widowControl w:val="0"/>
              <w:tabs>
                <w:tab w:val="left" w:pos="317"/>
              </w:tabs>
              <w:spacing w:after="0" w:line="240" w:lineRule="auto"/>
              <w:jc w:val="both"/>
              <w:rPr>
                <w:rFonts w:ascii="Times New Roman" w:hAnsi="Times New Roman" w:cs="Times New Roman"/>
              </w:rPr>
            </w:pPr>
            <w:r>
              <w:rPr>
                <w:rFonts w:ascii="Times New Roman" w:hAnsi="Times New Roman" w:cs="Times New Roman"/>
              </w:rPr>
              <w:t>– п</w:t>
            </w:r>
            <w:r w:rsidR="00092B11" w:rsidRPr="00DF236D">
              <w:rPr>
                <w:rFonts w:ascii="Times New Roman" w:hAnsi="Times New Roman" w:cs="Times New Roman"/>
              </w:rPr>
              <w:t>о предотвращению водной эрозии</w:t>
            </w:r>
            <w:r>
              <w:rPr>
                <w:rFonts w:ascii="Times New Roman" w:hAnsi="Times New Roman" w:cs="Times New Roman"/>
              </w:rPr>
              <w:t>;</w:t>
            </w:r>
          </w:p>
          <w:p w14:paraId="60F778E5" w14:textId="6F42D02E" w:rsidR="00092B11" w:rsidRPr="00DF236D" w:rsidRDefault="00324FCF" w:rsidP="00324FCF">
            <w:pPr>
              <w:widowControl w:val="0"/>
              <w:tabs>
                <w:tab w:val="left" w:pos="317"/>
              </w:tabs>
              <w:spacing w:after="0" w:line="240" w:lineRule="auto"/>
              <w:jc w:val="both"/>
              <w:rPr>
                <w:rFonts w:ascii="Times New Roman" w:hAnsi="Times New Roman" w:cs="Times New Roman"/>
              </w:rPr>
            </w:pPr>
            <w:r>
              <w:rPr>
                <w:rFonts w:ascii="Times New Roman" w:hAnsi="Times New Roman" w:cs="Times New Roman"/>
              </w:rPr>
              <w:t>– п</w:t>
            </w:r>
            <w:r w:rsidR="00092B11" w:rsidRPr="00DF236D">
              <w:rPr>
                <w:rFonts w:ascii="Times New Roman" w:hAnsi="Times New Roman" w:cs="Times New Roman"/>
              </w:rPr>
              <w:t>о предотвращению дефляции</w:t>
            </w:r>
            <w:r>
              <w:rPr>
                <w:rFonts w:ascii="Times New Roman" w:hAnsi="Times New Roman" w:cs="Times New Roman"/>
              </w:rPr>
              <w:t>;</w:t>
            </w:r>
          </w:p>
          <w:p w14:paraId="10E5DF95" w14:textId="71395F2E" w:rsidR="00092B11" w:rsidRPr="00DF236D" w:rsidRDefault="00324FCF" w:rsidP="00324FCF">
            <w:pPr>
              <w:widowControl w:val="0"/>
              <w:tabs>
                <w:tab w:val="left" w:pos="317"/>
              </w:tabs>
              <w:spacing w:after="0" w:line="240" w:lineRule="auto"/>
              <w:jc w:val="both"/>
              <w:rPr>
                <w:rFonts w:ascii="Times New Roman" w:hAnsi="Times New Roman" w:cs="Times New Roman"/>
              </w:rPr>
            </w:pPr>
            <w:r>
              <w:rPr>
                <w:rFonts w:ascii="Times New Roman" w:hAnsi="Times New Roman" w:cs="Times New Roman"/>
              </w:rPr>
              <w:t>– п</w:t>
            </w:r>
            <w:r w:rsidR="00092B11" w:rsidRPr="00DF236D">
              <w:rPr>
                <w:rFonts w:ascii="Times New Roman" w:hAnsi="Times New Roman" w:cs="Times New Roman"/>
              </w:rPr>
              <w:t>о предотвращению комплексной денудации</w:t>
            </w:r>
            <w:r>
              <w:rPr>
                <w:rFonts w:ascii="Times New Roman" w:hAnsi="Times New Roman" w:cs="Times New Roman"/>
              </w:rPr>
              <w:t>;</w:t>
            </w:r>
          </w:p>
          <w:p w14:paraId="5DBF0A4E" w14:textId="0DB10AFE" w:rsidR="00092B11" w:rsidRPr="00DF236D" w:rsidRDefault="00324FCF" w:rsidP="00324FCF">
            <w:pPr>
              <w:widowControl w:val="0"/>
              <w:tabs>
                <w:tab w:val="left" w:pos="317"/>
              </w:tabs>
              <w:spacing w:after="0" w:line="240" w:lineRule="auto"/>
              <w:jc w:val="both"/>
              <w:rPr>
                <w:rFonts w:ascii="Times New Roman" w:hAnsi="Times New Roman" w:cs="Times New Roman"/>
              </w:rPr>
            </w:pPr>
            <w:r>
              <w:rPr>
                <w:rFonts w:ascii="Times New Roman" w:hAnsi="Times New Roman" w:cs="Times New Roman"/>
              </w:rPr>
              <w:t>– п</w:t>
            </w:r>
            <w:r w:rsidR="00092B11" w:rsidRPr="00DF236D">
              <w:rPr>
                <w:rFonts w:ascii="Times New Roman" w:hAnsi="Times New Roman" w:cs="Times New Roman"/>
              </w:rPr>
              <w:t>о предотвращению засоления, заболачивания</w:t>
            </w:r>
          </w:p>
        </w:tc>
      </w:tr>
    </w:tbl>
    <w:p w14:paraId="3333A803" w14:textId="77777777" w:rsidR="00092B11" w:rsidRPr="00DF236D" w:rsidRDefault="00092B11" w:rsidP="00092B11">
      <w:pPr>
        <w:widowControl w:val="0"/>
        <w:spacing w:after="0" w:line="240" w:lineRule="auto"/>
        <w:jc w:val="both"/>
        <w:rPr>
          <w:rFonts w:ascii="Times New Roman" w:hAnsi="Times New Roman" w:cs="Times New Roman"/>
          <w:sz w:val="28"/>
          <w:szCs w:val="28"/>
        </w:rPr>
      </w:pPr>
    </w:p>
    <w:p w14:paraId="5FC147D1" w14:textId="77777777" w:rsidR="00092B11" w:rsidRPr="00DF236D" w:rsidRDefault="00092B11" w:rsidP="00092B11">
      <w:pPr>
        <w:widowControl w:val="0"/>
        <w:spacing w:after="0" w:line="240" w:lineRule="auto"/>
        <w:jc w:val="both"/>
        <w:rPr>
          <w:rFonts w:ascii="Times New Roman" w:hAnsi="Times New Roman" w:cs="Times New Roman"/>
          <w:sz w:val="28"/>
          <w:szCs w:val="28"/>
        </w:rPr>
      </w:pPr>
    </w:p>
    <w:p w14:paraId="14ECF6C5" w14:textId="77777777" w:rsidR="00092B11" w:rsidRPr="00DF236D" w:rsidRDefault="00092B11" w:rsidP="00092B11">
      <w:pPr>
        <w:widowControl w:val="0"/>
        <w:spacing w:after="0" w:line="240" w:lineRule="auto"/>
        <w:jc w:val="both"/>
        <w:rPr>
          <w:rFonts w:ascii="Times New Roman" w:hAnsi="Times New Roman" w:cs="Times New Roman"/>
          <w:sz w:val="28"/>
          <w:szCs w:val="28"/>
        </w:rPr>
      </w:pPr>
    </w:p>
    <w:p w14:paraId="61C38EE0" w14:textId="77777777" w:rsidR="00092B11" w:rsidRPr="00DF236D" w:rsidRDefault="00092B11" w:rsidP="00092B11">
      <w:pPr>
        <w:widowControl w:val="0"/>
        <w:spacing w:after="0" w:line="240" w:lineRule="auto"/>
        <w:jc w:val="both"/>
        <w:rPr>
          <w:rFonts w:ascii="Times New Roman" w:hAnsi="Times New Roman" w:cs="Times New Roman"/>
          <w:sz w:val="28"/>
          <w:szCs w:val="28"/>
        </w:rPr>
      </w:pPr>
    </w:p>
    <w:p w14:paraId="264D00C4" w14:textId="77777777" w:rsidR="00092B11" w:rsidRPr="00DF236D" w:rsidRDefault="00092B11" w:rsidP="00092B11">
      <w:pPr>
        <w:widowControl w:val="0"/>
        <w:spacing w:after="0" w:line="240" w:lineRule="auto"/>
        <w:jc w:val="both"/>
        <w:rPr>
          <w:rFonts w:ascii="Times New Roman" w:hAnsi="Times New Roman" w:cs="Times New Roman"/>
          <w:sz w:val="28"/>
          <w:szCs w:val="28"/>
        </w:rPr>
      </w:pPr>
      <w:r w:rsidRPr="00DF236D">
        <w:rPr>
          <w:rFonts w:ascii="Times New Roman" w:hAnsi="Times New Roman" w:cs="Times New Roman"/>
          <w:sz w:val="28"/>
          <w:szCs w:val="28"/>
        </w:rPr>
        <w:lastRenderedPageBreak/>
        <w:t xml:space="preserve">Продолжение таблицы </w:t>
      </w:r>
      <w:r w:rsidR="00B4385D" w:rsidRPr="00DF236D">
        <w:rPr>
          <w:rFonts w:ascii="Times New Roman" w:hAnsi="Times New Roman" w:cs="Times New Roman"/>
          <w:sz w:val="28"/>
          <w:szCs w:val="28"/>
        </w:rPr>
        <w:t>С</w:t>
      </w:r>
      <w:r w:rsidRPr="00DF236D">
        <w:rPr>
          <w:rFonts w:ascii="Times New Roman" w:hAnsi="Times New Roman" w:cs="Times New Roman"/>
          <w:sz w:val="28"/>
          <w:szCs w:val="28"/>
        </w:rPr>
        <w:t>.1</w:t>
      </w:r>
    </w:p>
    <w:p w14:paraId="73232D6D" w14:textId="77777777" w:rsidR="00092B11" w:rsidRPr="00DF236D" w:rsidRDefault="00092B11" w:rsidP="00092B11">
      <w:pPr>
        <w:widowControl w:val="0"/>
        <w:spacing w:after="0" w:line="240" w:lineRule="auto"/>
        <w:jc w:val="both"/>
        <w:rPr>
          <w:rFonts w:ascii="Times New Roman" w:hAnsi="Times New Roman" w:cs="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45"/>
        <w:gridCol w:w="5513"/>
        <w:gridCol w:w="7604"/>
      </w:tblGrid>
      <w:tr w:rsidR="00092B11" w:rsidRPr="00DF236D" w14:paraId="65CD515F" w14:textId="77777777" w:rsidTr="00ED5B51">
        <w:trPr>
          <w:trHeight w:val="20"/>
        </w:trPr>
        <w:tc>
          <w:tcPr>
            <w:tcW w:w="496" w:type="pct"/>
            <w:tcBorders>
              <w:top w:val="single" w:sz="4" w:space="0" w:color="000000"/>
              <w:left w:val="single" w:sz="4" w:space="0" w:color="000000"/>
              <w:bottom w:val="single" w:sz="4" w:space="0" w:color="000000"/>
              <w:right w:val="single" w:sz="4" w:space="0" w:color="000000"/>
            </w:tcBorders>
          </w:tcPr>
          <w:p w14:paraId="2792A0B7" w14:textId="77777777" w:rsidR="00092B11" w:rsidRPr="00DF236D" w:rsidRDefault="00092B11" w:rsidP="00ED5B51">
            <w:pPr>
              <w:widowControl w:val="0"/>
              <w:spacing w:after="0" w:line="240" w:lineRule="auto"/>
              <w:jc w:val="center"/>
              <w:rPr>
                <w:rFonts w:ascii="Times New Roman" w:hAnsi="Times New Roman" w:cs="Times New Roman"/>
              </w:rPr>
            </w:pPr>
            <w:r w:rsidRPr="00DF236D">
              <w:rPr>
                <w:rFonts w:ascii="Times New Roman" w:hAnsi="Times New Roman" w:cs="Times New Roman"/>
              </w:rPr>
              <w:t>1</w:t>
            </w:r>
          </w:p>
        </w:tc>
        <w:tc>
          <w:tcPr>
            <w:tcW w:w="1893" w:type="pct"/>
            <w:tcBorders>
              <w:top w:val="single" w:sz="4" w:space="0" w:color="000000"/>
              <w:left w:val="single" w:sz="4" w:space="0" w:color="000000"/>
              <w:bottom w:val="single" w:sz="4" w:space="0" w:color="000000"/>
              <w:right w:val="single" w:sz="4" w:space="0" w:color="000000"/>
            </w:tcBorders>
          </w:tcPr>
          <w:p w14:paraId="3F2C5888" w14:textId="77777777" w:rsidR="00092B11" w:rsidRPr="00DF236D" w:rsidRDefault="00092B11" w:rsidP="00ED5B51">
            <w:pPr>
              <w:widowControl w:val="0"/>
              <w:spacing w:after="0" w:line="240" w:lineRule="auto"/>
              <w:jc w:val="center"/>
              <w:rPr>
                <w:rFonts w:ascii="Times New Roman" w:hAnsi="Times New Roman" w:cs="Times New Roman"/>
              </w:rPr>
            </w:pPr>
            <w:r w:rsidRPr="00DF236D">
              <w:rPr>
                <w:rFonts w:ascii="Times New Roman" w:hAnsi="Times New Roman" w:cs="Times New Roman"/>
              </w:rPr>
              <w:t>2</w:t>
            </w:r>
          </w:p>
        </w:tc>
        <w:tc>
          <w:tcPr>
            <w:tcW w:w="2611" w:type="pct"/>
            <w:tcBorders>
              <w:top w:val="single" w:sz="4" w:space="0" w:color="000000"/>
              <w:left w:val="single" w:sz="4" w:space="0" w:color="000000"/>
              <w:bottom w:val="single" w:sz="4" w:space="0" w:color="000000"/>
              <w:right w:val="single" w:sz="4" w:space="0" w:color="000000"/>
            </w:tcBorders>
          </w:tcPr>
          <w:p w14:paraId="234D4142" w14:textId="77777777" w:rsidR="00092B11" w:rsidRPr="00DF236D" w:rsidRDefault="00092B11" w:rsidP="00ED5B51">
            <w:pPr>
              <w:widowControl w:val="0"/>
              <w:spacing w:after="0" w:line="240" w:lineRule="auto"/>
              <w:jc w:val="center"/>
              <w:rPr>
                <w:rFonts w:ascii="Times New Roman" w:hAnsi="Times New Roman" w:cs="Times New Roman"/>
              </w:rPr>
            </w:pPr>
            <w:r w:rsidRPr="00DF236D">
              <w:rPr>
                <w:rFonts w:ascii="Times New Roman" w:hAnsi="Times New Roman" w:cs="Times New Roman"/>
              </w:rPr>
              <w:t>3</w:t>
            </w:r>
          </w:p>
        </w:tc>
      </w:tr>
      <w:tr w:rsidR="00092B11" w:rsidRPr="00DF236D" w14:paraId="30428743" w14:textId="77777777" w:rsidTr="005240B6">
        <w:trPr>
          <w:trHeight w:val="4311"/>
        </w:trPr>
        <w:tc>
          <w:tcPr>
            <w:tcW w:w="496" w:type="pct"/>
            <w:tcBorders>
              <w:bottom w:val="single" w:sz="4" w:space="0" w:color="000000"/>
            </w:tcBorders>
          </w:tcPr>
          <w:p w14:paraId="10B7A5E5" w14:textId="77777777" w:rsidR="00092B11" w:rsidRPr="00DF236D" w:rsidRDefault="00092B11" w:rsidP="00ED5B51">
            <w:pPr>
              <w:widowControl w:val="0"/>
              <w:spacing w:after="0" w:line="240" w:lineRule="auto"/>
              <w:jc w:val="both"/>
              <w:rPr>
                <w:rFonts w:ascii="Times New Roman" w:hAnsi="Times New Roman" w:cs="Times New Roman"/>
              </w:rPr>
            </w:pPr>
            <w:r w:rsidRPr="00DF236D">
              <w:rPr>
                <w:rFonts w:ascii="Times New Roman" w:hAnsi="Times New Roman" w:cs="Times New Roman"/>
              </w:rPr>
              <w:t xml:space="preserve">1 Водная </w:t>
            </w:r>
          </w:p>
          <w:p w14:paraId="706409BF" w14:textId="77777777" w:rsidR="00092B11" w:rsidRPr="00DF236D" w:rsidRDefault="00092B11" w:rsidP="00ED5B51">
            <w:pPr>
              <w:widowControl w:val="0"/>
              <w:spacing w:after="0" w:line="240" w:lineRule="auto"/>
              <w:jc w:val="both"/>
              <w:rPr>
                <w:rFonts w:ascii="Times New Roman" w:hAnsi="Times New Roman" w:cs="Times New Roman"/>
              </w:rPr>
            </w:pPr>
            <w:r w:rsidRPr="00DF236D">
              <w:rPr>
                <w:rFonts w:ascii="Times New Roman" w:hAnsi="Times New Roman" w:cs="Times New Roman"/>
              </w:rPr>
              <w:t>эрозия</w:t>
            </w:r>
          </w:p>
        </w:tc>
        <w:tc>
          <w:tcPr>
            <w:tcW w:w="1893" w:type="pct"/>
            <w:tcBorders>
              <w:bottom w:val="single" w:sz="4" w:space="0" w:color="000000"/>
            </w:tcBorders>
          </w:tcPr>
          <w:p w14:paraId="48D6D022" w14:textId="77777777" w:rsidR="00092B11" w:rsidRPr="00DF236D" w:rsidRDefault="00092B11" w:rsidP="00ED5B51">
            <w:pPr>
              <w:widowControl w:val="0"/>
              <w:spacing w:after="0" w:line="240" w:lineRule="auto"/>
              <w:jc w:val="both"/>
              <w:rPr>
                <w:rFonts w:ascii="Times New Roman" w:hAnsi="Times New Roman" w:cs="Times New Roman"/>
              </w:rPr>
            </w:pPr>
            <w:r w:rsidRPr="00DF236D">
              <w:rPr>
                <w:rFonts w:ascii="Times New Roman" w:hAnsi="Times New Roman" w:cs="Times New Roman"/>
              </w:rPr>
              <w:t>СНиП 2.06.15-85. Инженерная защита территории от затопления и подтопления; противоэрозионные мероприятия - совокупность приемов и мер, направленных на борьбу с эрозией почв по предотвращению угрозы эрозии почв.</w:t>
            </w:r>
          </w:p>
          <w:p w14:paraId="73FB89FB" w14:textId="77777777" w:rsidR="00092B11" w:rsidRPr="00DF236D" w:rsidRDefault="00092B11" w:rsidP="00ED5B51">
            <w:pPr>
              <w:widowControl w:val="0"/>
              <w:spacing w:after="0" w:line="240" w:lineRule="auto"/>
              <w:jc w:val="both"/>
              <w:rPr>
                <w:rFonts w:ascii="Times New Roman" w:hAnsi="Times New Roman" w:cs="Times New Roman"/>
              </w:rPr>
            </w:pPr>
            <w:r w:rsidRPr="00DF236D">
              <w:rPr>
                <w:rFonts w:ascii="Times New Roman" w:hAnsi="Times New Roman" w:cs="Times New Roman"/>
              </w:rPr>
              <w:t>СНиП 2.06.15-85. Инженерная защита территории от затопления и подтопления, противоэрозионные мероприятия - совокупность приемов и мер, направленных на борьбу с эрозией почв по предотвращению угрозы речной эрозии.</w:t>
            </w:r>
          </w:p>
        </w:tc>
        <w:tc>
          <w:tcPr>
            <w:tcW w:w="2611" w:type="pct"/>
            <w:tcBorders>
              <w:bottom w:val="single" w:sz="4" w:space="0" w:color="000000"/>
            </w:tcBorders>
          </w:tcPr>
          <w:p w14:paraId="13E95607" w14:textId="77777777" w:rsidR="00092B11" w:rsidRPr="00DF236D" w:rsidRDefault="00092B11" w:rsidP="00ED5B51">
            <w:pPr>
              <w:widowControl w:val="0"/>
              <w:spacing w:after="0" w:line="240" w:lineRule="auto"/>
              <w:jc w:val="both"/>
              <w:rPr>
                <w:rFonts w:ascii="Times New Roman" w:hAnsi="Times New Roman" w:cs="Times New Roman"/>
              </w:rPr>
            </w:pPr>
            <w:r w:rsidRPr="00DF236D">
              <w:rPr>
                <w:rFonts w:ascii="Times New Roman" w:hAnsi="Times New Roman" w:cs="Times New Roman"/>
              </w:rPr>
              <w:t>Не допускается существенное снижение плодородия и ухудшение мелиоративного состояния почв по следующим показателям:</w:t>
            </w:r>
          </w:p>
          <w:p w14:paraId="7995F71F" w14:textId="69F7F2E6" w:rsidR="00092B11" w:rsidRPr="00DF236D" w:rsidRDefault="00944163" w:rsidP="00ED5B51">
            <w:pPr>
              <w:widowControl w:val="0"/>
              <w:spacing w:after="0" w:line="240" w:lineRule="auto"/>
              <w:jc w:val="both"/>
              <w:rPr>
                <w:rFonts w:ascii="Times New Roman" w:hAnsi="Times New Roman" w:cs="Times New Roman"/>
              </w:rPr>
            </w:pPr>
            <w:r>
              <w:rPr>
                <w:rFonts w:ascii="Times New Roman" w:hAnsi="Times New Roman" w:cs="Times New Roman"/>
              </w:rPr>
              <w:t>–</w:t>
            </w:r>
            <w:r w:rsidR="00092B11" w:rsidRPr="00DF236D">
              <w:rPr>
                <w:rFonts w:ascii="Times New Roman" w:hAnsi="Times New Roman" w:cs="Times New Roman"/>
              </w:rPr>
              <w:t xml:space="preserve"> снижение в пахотном горизонте (0-20 см) содержания общего гумуса более чем на 5 процентов, средневзвешенного содержания легкогидролизуемого азота, подвижного фосфора и обменного калия более чем на 20</w:t>
            </w:r>
            <w:r w:rsidR="00ED5B51" w:rsidRPr="00DF236D">
              <w:rPr>
                <w:rFonts w:ascii="Times New Roman" w:hAnsi="Times New Roman" w:cs="Times New Roman"/>
              </w:rPr>
              <w:t> %</w:t>
            </w:r>
            <w:r w:rsidR="00092B11" w:rsidRPr="00DF236D">
              <w:rPr>
                <w:rFonts w:ascii="Times New Roman" w:hAnsi="Times New Roman" w:cs="Times New Roman"/>
              </w:rPr>
              <w:t>;</w:t>
            </w:r>
          </w:p>
          <w:p w14:paraId="09366364" w14:textId="5158BB79" w:rsidR="00092B11" w:rsidRPr="00DF236D" w:rsidRDefault="00092B11" w:rsidP="00ED5B51">
            <w:pPr>
              <w:widowControl w:val="0"/>
              <w:spacing w:after="0" w:line="240" w:lineRule="auto"/>
              <w:jc w:val="both"/>
              <w:rPr>
                <w:rFonts w:ascii="Times New Roman" w:hAnsi="Times New Roman" w:cs="Times New Roman"/>
              </w:rPr>
            </w:pPr>
            <w:r w:rsidRPr="00DF236D">
              <w:rPr>
                <w:rFonts w:ascii="Times New Roman" w:hAnsi="Times New Roman" w:cs="Times New Roman"/>
              </w:rPr>
              <w:t xml:space="preserve"> </w:t>
            </w:r>
            <w:r w:rsidR="00944163">
              <w:rPr>
                <w:rFonts w:ascii="Times New Roman" w:hAnsi="Times New Roman" w:cs="Times New Roman"/>
              </w:rPr>
              <w:t>–</w:t>
            </w:r>
            <w:r w:rsidRPr="00DF236D">
              <w:rPr>
                <w:rFonts w:ascii="Times New Roman" w:hAnsi="Times New Roman" w:cs="Times New Roman"/>
              </w:rPr>
              <w:t xml:space="preserve"> увеличение площадей земель с очень низкой и низкой обеспеченностью этими элементами более чем на 10</w:t>
            </w:r>
            <w:r w:rsidR="00ED5B51" w:rsidRPr="00DF236D">
              <w:rPr>
                <w:rFonts w:ascii="Times New Roman" w:hAnsi="Times New Roman" w:cs="Times New Roman"/>
              </w:rPr>
              <w:t> %</w:t>
            </w:r>
            <w:r w:rsidRPr="00DF236D">
              <w:rPr>
                <w:rFonts w:ascii="Times New Roman" w:hAnsi="Times New Roman" w:cs="Times New Roman"/>
              </w:rPr>
              <w:t>;</w:t>
            </w:r>
          </w:p>
          <w:p w14:paraId="068FA203" w14:textId="76E968F0" w:rsidR="00092B11" w:rsidRPr="00DF236D" w:rsidRDefault="00944163" w:rsidP="00ED5B51">
            <w:pPr>
              <w:widowControl w:val="0"/>
              <w:spacing w:after="0" w:line="240" w:lineRule="auto"/>
              <w:jc w:val="both"/>
              <w:rPr>
                <w:rFonts w:ascii="Times New Roman" w:hAnsi="Times New Roman" w:cs="Times New Roman"/>
              </w:rPr>
            </w:pPr>
            <w:r>
              <w:rPr>
                <w:rFonts w:ascii="Times New Roman" w:hAnsi="Times New Roman" w:cs="Times New Roman"/>
              </w:rPr>
              <w:t>–</w:t>
            </w:r>
            <w:r w:rsidR="00092B11" w:rsidRPr="00DF236D">
              <w:rPr>
                <w:rFonts w:ascii="Times New Roman" w:hAnsi="Times New Roman" w:cs="Times New Roman"/>
              </w:rPr>
              <w:t xml:space="preserve"> загрязнение земель сельскохозяйственного назначения пестицидами и минеральными удобрениями выше предельно допустимых концентраций;</w:t>
            </w:r>
          </w:p>
          <w:p w14:paraId="4F4706C9" w14:textId="07CB0ECE" w:rsidR="00092B11" w:rsidRPr="00DF236D" w:rsidRDefault="00092B11" w:rsidP="00ED5B51">
            <w:pPr>
              <w:widowControl w:val="0"/>
              <w:spacing w:after="0" w:line="240" w:lineRule="auto"/>
              <w:jc w:val="both"/>
              <w:rPr>
                <w:rFonts w:ascii="Times New Roman" w:hAnsi="Times New Roman" w:cs="Times New Roman"/>
              </w:rPr>
            </w:pPr>
            <w:r w:rsidRPr="00DF236D">
              <w:rPr>
                <w:rFonts w:ascii="Times New Roman" w:hAnsi="Times New Roman" w:cs="Times New Roman"/>
              </w:rPr>
              <w:t xml:space="preserve"> </w:t>
            </w:r>
            <w:r w:rsidR="00944163">
              <w:rPr>
                <w:rFonts w:ascii="Times New Roman" w:hAnsi="Times New Roman" w:cs="Times New Roman"/>
              </w:rPr>
              <w:t>–</w:t>
            </w:r>
            <w:r w:rsidRPr="00DF236D">
              <w:rPr>
                <w:rFonts w:ascii="Times New Roman" w:hAnsi="Times New Roman" w:cs="Times New Roman"/>
              </w:rPr>
              <w:t xml:space="preserve"> уменьшение в результате эрозии мощности верхнего гумусового горизонта более чем на 5 см;</w:t>
            </w:r>
          </w:p>
          <w:p w14:paraId="72DC219C" w14:textId="6C4E4BDE" w:rsidR="00092B11" w:rsidRPr="00DF236D" w:rsidRDefault="00092B11" w:rsidP="00ED5B51">
            <w:pPr>
              <w:widowControl w:val="0"/>
              <w:spacing w:after="0" w:line="240" w:lineRule="auto"/>
              <w:jc w:val="both"/>
              <w:rPr>
                <w:rFonts w:ascii="Times New Roman" w:hAnsi="Times New Roman" w:cs="Times New Roman"/>
              </w:rPr>
            </w:pPr>
            <w:r w:rsidRPr="00DF236D">
              <w:rPr>
                <w:rFonts w:ascii="Times New Roman" w:hAnsi="Times New Roman" w:cs="Times New Roman"/>
              </w:rPr>
              <w:t xml:space="preserve"> </w:t>
            </w:r>
            <w:r w:rsidR="00944163">
              <w:rPr>
                <w:rFonts w:ascii="Times New Roman" w:hAnsi="Times New Roman" w:cs="Times New Roman"/>
              </w:rPr>
              <w:t>–</w:t>
            </w:r>
            <w:r w:rsidRPr="00DF236D">
              <w:rPr>
                <w:rFonts w:ascii="Times New Roman" w:hAnsi="Times New Roman" w:cs="Times New Roman"/>
              </w:rPr>
              <w:t xml:space="preserve"> увеличение в почвенном слое до 30 см суммы токсичных солей: хлоридных более чем на 0,4</w:t>
            </w:r>
            <w:r w:rsidR="00ED5B51" w:rsidRPr="00DF236D">
              <w:rPr>
                <w:rFonts w:ascii="Times New Roman" w:hAnsi="Times New Roman" w:cs="Times New Roman"/>
              </w:rPr>
              <w:t> %</w:t>
            </w:r>
            <w:r w:rsidRPr="00DF236D">
              <w:rPr>
                <w:rFonts w:ascii="Times New Roman" w:hAnsi="Times New Roman" w:cs="Times New Roman"/>
              </w:rPr>
              <w:t>; сульфатных более чем на 0,8</w:t>
            </w:r>
            <w:r w:rsidR="00ED5B51" w:rsidRPr="00DF236D">
              <w:rPr>
                <w:rFonts w:ascii="Times New Roman" w:hAnsi="Times New Roman" w:cs="Times New Roman"/>
              </w:rPr>
              <w:t> %</w:t>
            </w:r>
            <w:r w:rsidRPr="00DF236D">
              <w:rPr>
                <w:rFonts w:ascii="Times New Roman" w:hAnsi="Times New Roman" w:cs="Times New Roman"/>
              </w:rPr>
              <w:t>; повышение в почве солонцеватости более чем на 5</w:t>
            </w:r>
            <w:r w:rsidR="00ED5B51" w:rsidRPr="00DF236D">
              <w:rPr>
                <w:rFonts w:ascii="Times New Roman" w:hAnsi="Times New Roman" w:cs="Times New Roman"/>
              </w:rPr>
              <w:t> %</w:t>
            </w:r>
            <w:r w:rsidRPr="00DF236D">
              <w:rPr>
                <w:rFonts w:ascii="Times New Roman" w:hAnsi="Times New Roman" w:cs="Times New Roman"/>
              </w:rPr>
              <w:t>;</w:t>
            </w:r>
          </w:p>
          <w:p w14:paraId="020260A7" w14:textId="24B85646" w:rsidR="00092B11" w:rsidRPr="00DF236D" w:rsidRDefault="00092B11" w:rsidP="00ED5B51">
            <w:pPr>
              <w:widowControl w:val="0"/>
              <w:spacing w:after="0" w:line="240" w:lineRule="auto"/>
              <w:jc w:val="both"/>
              <w:rPr>
                <w:rFonts w:ascii="Times New Roman" w:hAnsi="Times New Roman" w:cs="Times New Roman"/>
              </w:rPr>
            </w:pPr>
            <w:r w:rsidRPr="00DF236D">
              <w:rPr>
                <w:rFonts w:ascii="Times New Roman" w:hAnsi="Times New Roman" w:cs="Times New Roman"/>
              </w:rPr>
              <w:t xml:space="preserve"> </w:t>
            </w:r>
            <w:r w:rsidR="00944163">
              <w:rPr>
                <w:rFonts w:ascii="Times New Roman" w:hAnsi="Times New Roman" w:cs="Times New Roman"/>
              </w:rPr>
              <w:t>–</w:t>
            </w:r>
            <w:r w:rsidRPr="00DF236D">
              <w:rPr>
                <w:rFonts w:ascii="Times New Roman" w:hAnsi="Times New Roman" w:cs="Times New Roman"/>
              </w:rPr>
              <w:t xml:space="preserve"> выбытие земельного участка из сельскохозяйственного использования вследствие зарастания сорной растительностью (с числом сорняков, выше допустимого экономического порога вредоносности).</w:t>
            </w:r>
          </w:p>
        </w:tc>
      </w:tr>
      <w:tr w:rsidR="00092B11" w:rsidRPr="00DF236D" w14:paraId="4348390A" w14:textId="77777777" w:rsidTr="005240B6">
        <w:tc>
          <w:tcPr>
            <w:tcW w:w="496" w:type="pct"/>
            <w:tcBorders>
              <w:bottom w:val="nil"/>
            </w:tcBorders>
          </w:tcPr>
          <w:p w14:paraId="034BEFB6" w14:textId="710DA856" w:rsidR="00092B11" w:rsidRPr="00DF236D" w:rsidRDefault="00092B11" w:rsidP="00ED5B51">
            <w:pPr>
              <w:widowControl w:val="0"/>
              <w:spacing w:after="0" w:line="240" w:lineRule="auto"/>
              <w:jc w:val="both"/>
              <w:rPr>
                <w:rFonts w:ascii="Times New Roman" w:hAnsi="Times New Roman" w:cs="Times New Roman"/>
              </w:rPr>
            </w:pPr>
            <w:r w:rsidRPr="00DF236D">
              <w:rPr>
                <w:rFonts w:ascii="Times New Roman" w:hAnsi="Times New Roman" w:cs="Times New Roman"/>
              </w:rPr>
              <w:t>2 Дефляция</w:t>
            </w:r>
          </w:p>
        </w:tc>
        <w:tc>
          <w:tcPr>
            <w:tcW w:w="1893" w:type="pct"/>
            <w:tcBorders>
              <w:bottom w:val="nil"/>
            </w:tcBorders>
          </w:tcPr>
          <w:p w14:paraId="1337BF7C" w14:textId="77777777" w:rsidR="00092B11" w:rsidRPr="00DF236D" w:rsidRDefault="00092B11" w:rsidP="00ED5B51">
            <w:pPr>
              <w:widowControl w:val="0"/>
              <w:spacing w:after="0" w:line="240" w:lineRule="auto"/>
              <w:jc w:val="both"/>
              <w:rPr>
                <w:rFonts w:ascii="Times New Roman" w:hAnsi="Times New Roman" w:cs="Times New Roman"/>
              </w:rPr>
            </w:pPr>
            <w:r w:rsidRPr="00DF236D">
              <w:rPr>
                <w:rFonts w:ascii="Times New Roman" w:hAnsi="Times New Roman" w:cs="Times New Roman"/>
              </w:rPr>
              <w:t>Постановление Правительства РК от 19.02.2008 года №162, программа по борьбе с опустыниванием 2005-2015 гг.</w:t>
            </w:r>
          </w:p>
          <w:p w14:paraId="5CB9AB86" w14:textId="77777777" w:rsidR="00092B11" w:rsidRPr="00DF236D" w:rsidRDefault="00092B11" w:rsidP="00ED5B51">
            <w:pPr>
              <w:widowControl w:val="0"/>
              <w:spacing w:after="0" w:line="240" w:lineRule="auto"/>
              <w:jc w:val="both"/>
              <w:rPr>
                <w:rFonts w:ascii="Times New Roman" w:hAnsi="Times New Roman" w:cs="Times New Roman"/>
              </w:rPr>
            </w:pPr>
            <w:r w:rsidRPr="00DF236D">
              <w:rPr>
                <w:rFonts w:ascii="Times New Roman" w:hAnsi="Times New Roman" w:cs="Times New Roman"/>
              </w:rPr>
              <w:t>Концепция экологической безопасности Республики Казахстан на 2004-2015 годы, 2.3. Основные принципы обеспечения экологической безопасности, 3.1.4. Опустынивание и деградация земель.</w:t>
            </w:r>
          </w:p>
          <w:p w14:paraId="59F61C5A" w14:textId="77777777" w:rsidR="00092B11" w:rsidRPr="00DF236D" w:rsidRDefault="00092B11" w:rsidP="00ED5B51">
            <w:pPr>
              <w:widowControl w:val="0"/>
              <w:spacing w:after="0" w:line="240" w:lineRule="auto"/>
              <w:jc w:val="both"/>
              <w:rPr>
                <w:rFonts w:ascii="Times New Roman" w:hAnsi="Times New Roman" w:cs="Times New Roman"/>
              </w:rPr>
            </w:pPr>
            <w:r w:rsidRPr="00DF236D">
              <w:rPr>
                <w:rFonts w:ascii="Times New Roman" w:hAnsi="Times New Roman" w:cs="Times New Roman"/>
              </w:rPr>
              <w:t>СНиП 2.06.15-85. Противоэрозионные мероприятия - совокупность приемов и мер, направленных на борьбу с ветровой эрозией почв.</w:t>
            </w:r>
          </w:p>
          <w:p w14:paraId="51AA9F62" w14:textId="77777777" w:rsidR="00092B11" w:rsidRPr="00DF236D" w:rsidRDefault="00092B11" w:rsidP="00ED5B51">
            <w:pPr>
              <w:widowControl w:val="0"/>
              <w:spacing w:after="0" w:line="240" w:lineRule="auto"/>
              <w:jc w:val="both"/>
              <w:rPr>
                <w:rFonts w:ascii="Times New Roman" w:hAnsi="Times New Roman" w:cs="Times New Roman"/>
              </w:rPr>
            </w:pPr>
          </w:p>
        </w:tc>
        <w:tc>
          <w:tcPr>
            <w:tcW w:w="2611" w:type="pct"/>
            <w:tcBorders>
              <w:bottom w:val="nil"/>
            </w:tcBorders>
          </w:tcPr>
          <w:p w14:paraId="19B141A7" w14:textId="77777777" w:rsidR="00092B11" w:rsidRPr="00DF236D" w:rsidRDefault="00092B11" w:rsidP="00ED5B51">
            <w:pPr>
              <w:widowControl w:val="0"/>
              <w:spacing w:after="0" w:line="240" w:lineRule="auto"/>
              <w:jc w:val="both"/>
              <w:rPr>
                <w:rFonts w:ascii="Times New Roman" w:hAnsi="Times New Roman" w:cs="Times New Roman"/>
              </w:rPr>
            </w:pPr>
            <w:r w:rsidRPr="00DF236D">
              <w:rPr>
                <w:rFonts w:ascii="Times New Roman" w:hAnsi="Times New Roman" w:cs="Times New Roman"/>
              </w:rPr>
              <w:t>Требуется:</w:t>
            </w:r>
          </w:p>
          <w:p w14:paraId="40306F59" w14:textId="7A8DE518" w:rsidR="00092B11" w:rsidRPr="00DF236D" w:rsidRDefault="00944163" w:rsidP="00ED5B51">
            <w:pPr>
              <w:widowControl w:val="0"/>
              <w:spacing w:after="0" w:line="240" w:lineRule="auto"/>
              <w:jc w:val="both"/>
              <w:rPr>
                <w:rFonts w:ascii="Times New Roman" w:hAnsi="Times New Roman" w:cs="Times New Roman"/>
              </w:rPr>
            </w:pPr>
            <w:r>
              <w:rPr>
                <w:rFonts w:ascii="Times New Roman" w:hAnsi="Times New Roman" w:cs="Times New Roman"/>
              </w:rPr>
              <w:t>–</w:t>
            </w:r>
            <w:r w:rsidR="00092B11" w:rsidRPr="00DF236D">
              <w:rPr>
                <w:rFonts w:ascii="Times New Roman" w:hAnsi="Times New Roman" w:cs="Times New Roman"/>
              </w:rPr>
              <w:t xml:space="preserve"> обеспечение экологической безопасности и качественного состояния сельскохозяйственных угодий;</w:t>
            </w:r>
          </w:p>
          <w:p w14:paraId="1D2C6E58" w14:textId="3EF34107" w:rsidR="00092B11" w:rsidRPr="00DF236D" w:rsidRDefault="00944163" w:rsidP="00ED5B51">
            <w:pPr>
              <w:widowControl w:val="0"/>
              <w:spacing w:after="0" w:line="240" w:lineRule="auto"/>
              <w:jc w:val="both"/>
              <w:rPr>
                <w:rFonts w:ascii="Times New Roman" w:hAnsi="Times New Roman" w:cs="Times New Roman"/>
              </w:rPr>
            </w:pPr>
            <w:r>
              <w:rPr>
                <w:rFonts w:ascii="Times New Roman" w:hAnsi="Times New Roman" w:cs="Times New Roman"/>
              </w:rPr>
              <w:t>–</w:t>
            </w:r>
            <w:r w:rsidR="00092B11" w:rsidRPr="00DF236D">
              <w:rPr>
                <w:rFonts w:ascii="Times New Roman" w:hAnsi="Times New Roman" w:cs="Times New Roman"/>
              </w:rPr>
              <w:t xml:space="preserve"> запрет распашки песков, грядово-бугристых, бугристых и других форм эолового происхождения;</w:t>
            </w:r>
          </w:p>
          <w:p w14:paraId="4C91E49C" w14:textId="0307AF9D" w:rsidR="00092B11" w:rsidRPr="00DF236D" w:rsidRDefault="00944163" w:rsidP="00ED5B51">
            <w:pPr>
              <w:widowControl w:val="0"/>
              <w:spacing w:after="0" w:line="240" w:lineRule="auto"/>
              <w:jc w:val="both"/>
              <w:rPr>
                <w:rFonts w:ascii="Times New Roman" w:hAnsi="Times New Roman" w:cs="Times New Roman"/>
              </w:rPr>
            </w:pPr>
            <w:r>
              <w:rPr>
                <w:rFonts w:ascii="Times New Roman" w:hAnsi="Times New Roman" w:cs="Times New Roman"/>
              </w:rPr>
              <w:t>–</w:t>
            </w:r>
            <w:r w:rsidR="00092B11" w:rsidRPr="00DF236D">
              <w:rPr>
                <w:rFonts w:ascii="Times New Roman" w:hAnsi="Times New Roman" w:cs="Times New Roman"/>
              </w:rPr>
              <w:t xml:space="preserve"> строгое регулирование выпаса скота;</w:t>
            </w:r>
          </w:p>
          <w:p w14:paraId="13FC08D2" w14:textId="74ED5A19" w:rsidR="00092B11" w:rsidRPr="00DF236D" w:rsidRDefault="00944163" w:rsidP="00ED5B51">
            <w:pPr>
              <w:widowControl w:val="0"/>
              <w:spacing w:after="0" w:line="240" w:lineRule="auto"/>
              <w:jc w:val="both"/>
              <w:rPr>
                <w:rFonts w:ascii="Times New Roman" w:hAnsi="Times New Roman" w:cs="Times New Roman"/>
              </w:rPr>
            </w:pPr>
            <w:r>
              <w:rPr>
                <w:rFonts w:ascii="Times New Roman" w:hAnsi="Times New Roman" w:cs="Times New Roman"/>
              </w:rPr>
              <w:t>–</w:t>
            </w:r>
            <w:r w:rsidR="00092B11" w:rsidRPr="00DF236D">
              <w:rPr>
                <w:rFonts w:ascii="Times New Roman" w:hAnsi="Times New Roman" w:cs="Times New Roman"/>
              </w:rPr>
              <w:t xml:space="preserve"> на дефлированных участках ввод почвозащитных севооборотов, насыщенных многолетними травами;</w:t>
            </w:r>
          </w:p>
          <w:p w14:paraId="46EB1317" w14:textId="1CCD89D6" w:rsidR="00092B11" w:rsidRPr="00DF236D" w:rsidRDefault="00944163" w:rsidP="00ED5B51">
            <w:pPr>
              <w:widowControl w:val="0"/>
              <w:spacing w:after="0" w:line="240" w:lineRule="auto"/>
              <w:jc w:val="both"/>
              <w:rPr>
                <w:rFonts w:ascii="Times New Roman" w:hAnsi="Times New Roman" w:cs="Times New Roman"/>
              </w:rPr>
            </w:pPr>
            <w:r>
              <w:rPr>
                <w:rFonts w:ascii="Times New Roman" w:hAnsi="Times New Roman" w:cs="Times New Roman"/>
              </w:rPr>
              <w:t>–</w:t>
            </w:r>
            <w:r w:rsidR="00092B11" w:rsidRPr="00DF236D">
              <w:rPr>
                <w:rFonts w:ascii="Times New Roman" w:hAnsi="Times New Roman" w:cs="Times New Roman"/>
              </w:rPr>
              <w:t xml:space="preserve"> разработка комплекса мер по улучшению сельскохозяйственных угодий, повышению плодородия почв, поддержанию устойчивых ландшафтов и охране земель;</w:t>
            </w:r>
          </w:p>
        </w:tc>
      </w:tr>
    </w:tbl>
    <w:p w14:paraId="44C10CC0" w14:textId="77777777" w:rsidR="00092B11" w:rsidRPr="00DF236D" w:rsidRDefault="00092B11" w:rsidP="00092B11">
      <w:pPr>
        <w:widowControl w:val="0"/>
        <w:spacing w:after="0" w:line="240" w:lineRule="auto"/>
        <w:jc w:val="both"/>
        <w:rPr>
          <w:rFonts w:ascii="Times New Roman" w:hAnsi="Times New Roman" w:cs="Times New Roman"/>
          <w:sz w:val="28"/>
          <w:szCs w:val="28"/>
        </w:rPr>
      </w:pPr>
    </w:p>
    <w:p w14:paraId="3D12EC9B" w14:textId="77777777" w:rsidR="00092B11" w:rsidRPr="00DF236D" w:rsidRDefault="00092B11" w:rsidP="00092B11">
      <w:pPr>
        <w:widowControl w:val="0"/>
        <w:spacing w:after="0" w:line="240" w:lineRule="auto"/>
        <w:jc w:val="both"/>
        <w:rPr>
          <w:rFonts w:ascii="Times New Roman" w:hAnsi="Times New Roman" w:cs="Times New Roman"/>
          <w:sz w:val="28"/>
          <w:szCs w:val="28"/>
        </w:rPr>
      </w:pPr>
    </w:p>
    <w:p w14:paraId="1A0BBB65" w14:textId="77777777" w:rsidR="00092B11" w:rsidRPr="00DF236D" w:rsidRDefault="00092B11" w:rsidP="00092B11">
      <w:pPr>
        <w:widowControl w:val="0"/>
        <w:spacing w:after="0" w:line="240" w:lineRule="auto"/>
        <w:jc w:val="both"/>
        <w:rPr>
          <w:rFonts w:ascii="Times New Roman" w:hAnsi="Times New Roman" w:cs="Times New Roman"/>
          <w:sz w:val="28"/>
          <w:szCs w:val="28"/>
        </w:rPr>
      </w:pPr>
    </w:p>
    <w:p w14:paraId="4F20D74D" w14:textId="77777777" w:rsidR="00092B11" w:rsidRPr="00DF236D" w:rsidRDefault="00092B11" w:rsidP="00092B11">
      <w:pPr>
        <w:widowControl w:val="0"/>
        <w:spacing w:after="0" w:line="240" w:lineRule="auto"/>
        <w:jc w:val="both"/>
        <w:rPr>
          <w:rFonts w:ascii="Times New Roman" w:hAnsi="Times New Roman" w:cs="Times New Roman"/>
          <w:sz w:val="28"/>
          <w:szCs w:val="28"/>
        </w:rPr>
      </w:pPr>
      <w:r w:rsidRPr="00DF236D">
        <w:rPr>
          <w:rFonts w:ascii="Times New Roman" w:hAnsi="Times New Roman" w:cs="Times New Roman"/>
          <w:sz w:val="28"/>
          <w:szCs w:val="28"/>
        </w:rPr>
        <w:lastRenderedPageBreak/>
        <w:t xml:space="preserve">Продолжение таблицы </w:t>
      </w:r>
      <w:r w:rsidR="00B4385D" w:rsidRPr="00DF236D">
        <w:rPr>
          <w:rFonts w:ascii="Times New Roman" w:hAnsi="Times New Roman" w:cs="Times New Roman"/>
          <w:sz w:val="28"/>
          <w:szCs w:val="28"/>
        </w:rPr>
        <w:t>С</w:t>
      </w:r>
      <w:r w:rsidRPr="00DF236D">
        <w:rPr>
          <w:rFonts w:ascii="Times New Roman" w:hAnsi="Times New Roman" w:cs="Times New Roman"/>
          <w:sz w:val="28"/>
          <w:szCs w:val="28"/>
        </w:rPr>
        <w:t>.1</w:t>
      </w:r>
    </w:p>
    <w:p w14:paraId="39F074FF" w14:textId="77777777" w:rsidR="00092B11" w:rsidRPr="00DF236D" w:rsidRDefault="00092B11" w:rsidP="00092B11">
      <w:pPr>
        <w:widowControl w:val="0"/>
        <w:spacing w:after="0" w:line="240" w:lineRule="auto"/>
        <w:jc w:val="both"/>
        <w:rPr>
          <w:rFonts w:ascii="Times New Roman" w:hAnsi="Times New Roman" w:cs="Times New Roman"/>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42"/>
        <w:gridCol w:w="5510"/>
        <w:gridCol w:w="7601"/>
        <w:gridCol w:w="9"/>
      </w:tblGrid>
      <w:tr w:rsidR="00092B11" w:rsidRPr="00DF236D" w14:paraId="0E63512D" w14:textId="77777777" w:rsidTr="00ED5B51">
        <w:trPr>
          <w:gridAfter w:val="1"/>
          <w:wAfter w:w="2" w:type="pct"/>
        </w:trPr>
        <w:tc>
          <w:tcPr>
            <w:tcW w:w="495" w:type="pct"/>
          </w:tcPr>
          <w:p w14:paraId="58C5342D" w14:textId="77777777" w:rsidR="00092B11" w:rsidRPr="00DF236D" w:rsidRDefault="00092B11" w:rsidP="00ED5B51">
            <w:pPr>
              <w:widowControl w:val="0"/>
              <w:spacing w:after="0" w:line="240" w:lineRule="auto"/>
              <w:jc w:val="center"/>
              <w:rPr>
                <w:rFonts w:ascii="Times New Roman" w:hAnsi="Times New Roman" w:cs="Times New Roman"/>
              </w:rPr>
            </w:pPr>
            <w:r w:rsidRPr="00DF236D">
              <w:rPr>
                <w:rFonts w:ascii="Times New Roman" w:hAnsi="Times New Roman" w:cs="Times New Roman"/>
              </w:rPr>
              <w:t>1</w:t>
            </w:r>
          </w:p>
        </w:tc>
        <w:tc>
          <w:tcPr>
            <w:tcW w:w="1892" w:type="pct"/>
          </w:tcPr>
          <w:p w14:paraId="206F7E83" w14:textId="77777777" w:rsidR="00092B11" w:rsidRPr="00DF236D" w:rsidRDefault="00092B11" w:rsidP="00ED5B51">
            <w:pPr>
              <w:widowControl w:val="0"/>
              <w:spacing w:after="0" w:line="240" w:lineRule="auto"/>
              <w:jc w:val="center"/>
              <w:rPr>
                <w:rFonts w:ascii="Times New Roman" w:hAnsi="Times New Roman" w:cs="Times New Roman"/>
              </w:rPr>
            </w:pPr>
            <w:r w:rsidRPr="00DF236D">
              <w:rPr>
                <w:rFonts w:ascii="Times New Roman" w:hAnsi="Times New Roman" w:cs="Times New Roman"/>
              </w:rPr>
              <w:t>2</w:t>
            </w:r>
          </w:p>
        </w:tc>
        <w:tc>
          <w:tcPr>
            <w:tcW w:w="2610" w:type="pct"/>
          </w:tcPr>
          <w:p w14:paraId="70552B19" w14:textId="77777777" w:rsidR="00092B11" w:rsidRPr="00DF236D" w:rsidRDefault="00092B11" w:rsidP="00ED5B51">
            <w:pPr>
              <w:widowControl w:val="0"/>
              <w:spacing w:after="0" w:line="240" w:lineRule="auto"/>
              <w:jc w:val="center"/>
              <w:rPr>
                <w:rFonts w:ascii="Times New Roman" w:hAnsi="Times New Roman" w:cs="Times New Roman"/>
              </w:rPr>
            </w:pPr>
            <w:r w:rsidRPr="00DF236D">
              <w:rPr>
                <w:rFonts w:ascii="Times New Roman" w:hAnsi="Times New Roman" w:cs="Times New Roman"/>
              </w:rPr>
              <w:t>3</w:t>
            </w:r>
          </w:p>
        </w:tc>
      </w:tr>
      <w:tr w:rsidR="00092B11" w:rsidRPr="00DF236D" w14:paraId="37F83ADA" w14:textId="77777777" w:rsidTr="00ED5B51">
        <w:trPr>
          <w:gridAfter w:val="1"/>
          <w:wAfter w:w="2" w:type="pct"/>
        </w:trPr>
        <w:tc>
          <w:tcPr>
            <w:tcW w:w="495" w:type="pct"/>
          </w:tcPr>
          <w:p w14:paraId="132DDED4" w14:textId="77777777" w:rsidR="00092B11" w:rsidRPr="00DF236D" w:rsidRDefault="00092B11" w:rsidP="00ED5B51">
            <w:pPr>
              <w:widowControl w:val="0"/>
              <w:spacing w:after="0" w:line="240" w:lineRule="auto"/>
              <w:jc w:val="both"/>
              <w:rPr>
                <w:rFonts w:ascii="Times New Roman" w:hAnsi="Times New Roman" w:cs="Times New Roman"/>
              </w:rPr>
            </w:pPr>
          </w:p>
        </w:tc>
        <w:tc>
          <w:tcPr>
            <w:tcW w:w="1892" w:type="pct"/>
          </w:tcPr>
          <w:p w14:paraId="61CA1653" w14:textId="77777777" w:rsidR="00092B11" w:rsidRPr="00DF236D" w:rsidRDefault="00092B11" w:rsidP="00ED5B51">
            <w:pPr>
              <w:widowControl w:val="0"/>
              <w:spacing w:after="0" w:line="240" w:lineRule="auto"/>
              <w:jc w:val="both"/>
              <w:rPr>
                <w:rFonts w:ascii="Times New Roman" w:hAnsi="Times New Roman" w:cs="Times New Roman"/>
              </w:rPr>
            </w:pPr>
            <w:r w:rsidRPr="00DF236D">
              <w:rPr>
                <w:rFonts w:ascii="Times New Roman" w:hAnsi="Times New Roman" w:cs="Times New Roman"/>
              </w:rPr>
              <w:t>Правила рационального использования земель сельскохозяйственного назначения от 4 ноября 2011 года № 1297</w:t>
            </w:r>
          </w:p>
          <w:p w14:paraId="20C7478B" w14:textId="77777777" w:rsidR="00092B11" w:rsidRPr="00DF236D" w:rsidRDefault="00092B11" w:rsidP="00ED5B51">
            <w:pPr>
              <w:widowControl w:val="0"/>
              <w:spacing w:after="0" w:line="240" w:lineRule="auto"/>
              <w:jc w:val="both"/>
              <w:rPr>
                <w:rFonts w:ascii="Times New Roman" w:hAnsi="Times New Roman" w:cs="Times New Roman"/>
              </w:rPr>
            </w:pPr>
            <w:r w:rsidRPr="00DF236D">
              <w:rPr>
                <w:rFonts w:ascii="Times New Roman" w:hAnsi="Times New Roman" w:cs="Times New Roman"/>
              </w:rPr>
              <w:t>Гост 17.4.3.06-86 Охрана природы. Почва. Общие требования к классификации почв по влиянию на них химических загрязняющих веществ.</w:t>
            </w:r>
          </w:p>
        </w:tc>
        <w:tc>
          <w:tcPr>
            <w:tcW w:w="2610" w:type="pct"/>
          </w:tcPr>
          <w:p w14:paraId="18106DB9" w14:textId="04BCD2A0" w:rsidR="00092B11" w:rsidRPr="00DF236D" w:rsidRDefault="00906F26" w:rsidP="00ED5B51">
            <w:pPr>
              <w:widowControl w:val="0"/>
              <w:spacing w:after="0" w:line="240" w:lineRule="auto"/>
              <w:jc w:val="both"/>
              <w:rPr>
                <w:rFonts w:ascii="Times New Roman" w:hAnsi="Times New Roman" w:cs="Times New Roman"/>
              </w:rPr>
            </w:pPr>
            <w:r>
              <w:rPr>
                <w:rFonts w:ascii="Times New Roman" w:hAnsi="Times New Roman" w:cs="Times New Roman"/>
              </w:rPr>
              <w:t>–</w:t>
            </w:r>
            <w:r w:rsidR="00092B11" w:rsidRPr="00DF236D">
              <w:rPr>
                <w:rFonts w:ascii="Times New Roman" w:hAnsi="Times New Roman" w:cs="Times New Roman"/>
              </w:rPr>
              <w:t xml:space="preserve"> разработка мероприятий по рациональному использованию и охране земель;</w:t>
            </w:r>
          </w:p>
          <w:p w14:paraId="494E1DF6" w14:textId="3416DBA6" w:rsidR="00092B11" w:rsidRPr="00DF236D" w:rsidRDefault="00906F26" w:rsidP="00ED5B51">
            <w:pPr>
              <w:widowControl w:val="0"/>
              <w:spacing w:after="0" w:line="240" w:lineRule="auto"/>
              <w:jc w:val="both"/>
              <w:rPr>
                <w:rFonts w:ascii="Times New Roman" w:hAnsi="Times New Roman" w:cs="Times New Roman"/>
              </w:rPr>
            </w:pPr>
            <w:r>
              <w:rPr>
                <w:rFonts w:ascii="Times New Roman" w:hAnsi="Times New Roman" w:cs="Times New Roman"/>
              </w:rPr>
              <w:t>–</w:t>
            </w:r>
            <w:r w:rsidR="00092B11" w:rsidRPr="00DF236D">
              <w:rPr>
                <w:rFonts w:ascii="Times New Roman" w:hAnsi="Times New Roman" w:cs="Times New Roman"/>
              </w:rPr>
              <w:t xml:space="preserve"> защита от заражения сельскохозяйственных земель карантинными вредителями и болезнями растений, от зарастания сорняками, кустарником, от иных видов ухудшения состояния земель; </w:t>
            </w:r>
          </w:p>
          <w:p w14:paraId="54E03258" w14:textId="38CAE73B" w:rsidR="00092B11" w:rsidRPr="00DF236D" w:rsidRDefault="00906F26" w:rsidP="00ED5B51">
            <w:pPr>
              <w:widowControl w:val="0"/>
              <w:spacing w:after="0" w:line="240" w:lineRule="auto"/>
              <w:jc w:val="both"/>
              <w:rPr>
                <w:rFonts w:ascii="Times New Roman" w:hAnsi="Times New Roman" w:cs="Times New Roman"/>
              </w:rPr>
            </w:pPr>
            <w:r>
              <w:rPr>
                <w:rFonts w:ascii="Times New Roman" w:hAnsi="Times New Roman" w:cs="Times New Roman"/>
              </w:rPr>
              <w:t>–</w:t>
            </w:r>
            <w:r w:rsidR="00092B11" w:rsidRPr="00DF236D">
              <w:rPr>
                <w:rFonts w:ascii="Times New Roman" w:hAnsi="Times New Roman" w:cs="Times New Roman"/>
              </w:rPr>
              <w:t xml:space="preserve"> рекультивация нарушенных земель, восстановление их плодородия и других полезных свойств земли и своевременное вовлечение ее в хозяйственный оборот.</w:t>
            </w:r>
          </w:p>
        </w:tc>
      </w:tr>
      <w:tr w:rsidR="00092B11" w:rsidRPr="00DF236D" w14:paraId="3E8D74CF" w14:textId="77777777" w:rsidTr="00ED5B51">
        <w:tc>
          <w:tcPr>
            <w:tcW w:w="495" w:type="pct"/>
          </w:tcPr>
          <w:p w14:paraId="48F691B7" w14:textId="33FFDA36" w:rsidR="00092B11" w:rsidRPr="00DF236D" w:rsidRDefault="00092B11" w:rsidP="00ED5B51">
            <w:pPr>
              <w:widowControl w:val="0"/>
              <w:spacing w:after="0" w:line="240" w:lineRule="auto"/>
              <w:jc w:val="both"/>
              <w:rPr>
                <w:rFonts w:ascii="Times New Roman" w:hAnsi="Times New Roman" w:cs="Times New Roman"/>
              </w:rPr>
            </w:pPr>
            <w:r w:rsidRPr="00DF236D">
              <w:rPr>
                <w:rFonts w:ascii="Times New Roman" w:hAnsi="Times New Roman" w:cs="Times New Roman"/>
              </w:rPr>
              <w:t>3 Комплекс-ная денудация</w:t>
            </w:r>
          </w:p>
        </w:tc>
        <w:tc>
          <w:tcPr>
            <w:tcW w:w="1892" w:type="pct"/>
          </w:tcPr>
          <w:p w14:paraId="3640EF20" w14:textId="77777777" w:rsidR="00092B11" w:rsidRPr="00DF236D" w:rsidRDefault="00092B11" w:rsidP="00ED5B51">
            <w:pPr>
              <w:widowControl w:val="0"/>
              <w:spacing w:after="0" w:line="240" w:lineRule="auto"/>
              <w:jc w:val="both"/>
              <w:rPr>
                <w:rFonts w:ascii="Times New Roman" w:hAnsi="Times New Roman" w:cs="Times New Roman"/>
              </w:rPr>
            </w:pPr>
            <w:r w:rsidRPr="00DF236D">
              <w:rPr>
                <w:rFonts w:ascii="Times New Roman" w:hAnsi="Times New Roman" w:cs="Times New Roman"/>
              </w:rPr>
              <w:t>Постановление Правительства РК от 19.02.2008 года №162, программа по борьбе с опустыниванием 2005-2015 гг.</w:t>
            </w:r>
          </w:p>
          <w:p w14:paraId="742269B3" w14:textId="77777777" w:rsidR="00092B11" w:rsidRPr="00DF236D" w:rsidRDefault="00092B11" w:rsidP="00ED5B51">
            <w:pPr>
              <w:widowControl w:val="0"/>
              <w:spacing w:after="0" w:line="240" w:lineRule="auto"/>
              <w:jc w:val="both"/>
              <w:rPr>
                <w:rFonts w:ascii="Times New Roman" w:hAnsi="Times New Roman" w:cs="Times New Roman"/>
              </w:rPr>
            </w:pPr>
            <w:r w:rsidRPr="00DF236D">
              <w:rPr>
                <w:rFonts w:ascii="Times New Roman" w:hAnsi="Times New Roman" w:cs="Times New Roman"/>
              </w:rPr>
              <w:t>СНиП 2.06.15-85. Противоэрозионные мероприятия - совокупность приемов и мер, направленных на борьбу с ветровой эрозией почв.</w:t>
            </w:r>
          </w:p>
        </w:tc>
        <w:tc>
          <w:tcPr>
            <w:tcW w:w="2613" w:type="pct"/>
            <w:gridSpan w:val="2"/>
          </w:tcPr>
          <w:p w14:paraId="673DF861" w14:textId="77777777" w:rsidR="00092B11" w:rsidRPr="00DF236D" w:rsidRDefault="00092B11" w:rsidP="00ED5B51">
            <w:pPr>
              <w:widowControl w:val="0"/>
              <w:spacing w:after="0" w:line="240" w:lineRule="auto"/>
              <w:jc w:val="both"/>
              <w:rPr>
                <w:rFonts w:ascii="Times New Roman" w:hAnsi="Times New Roman" w:cs="Times New Roman"/>
              </w:rPr>
            </w:pPr>
            <w:r w:rsidRPr="00DF236D">
              <w:rPr>
                <w:rFonts w:ascii="Times New Roman" w:hAnsi="Times New Roman" w:cs="Times New Roman"/>
              </w:rPr>
              <w:t>Необходимо:</w:t>
            </w:r>
          </w:p>
          <w:p w14:paraId="4F6E80EC" w14:textId="661086FF" w:rsidR="00092B11" w:rsidRPr="00DF236D" w:rsidRDefault="00906F26" w:rsidP="00ED5B51">
            <w:pPr>
              <w:widowControl w:val="0"/>
              <w:spacing w:after="0" w:line="240" w:lineRule="auto"/>
              <w:jc w:val="both"/>
              <w:rPr>
                <w:rFonts w:ascii="Times New Roman" w:hAnsi="Times New Roman" w:cs="Times New Roman"/>
              </w:rPr>
            </w:pPr>
            <w:r>
              <w:rPr>
                <w:rFonts w:ascii="Times New Roman" w:hAnsi="Times New Roman" w:cs="Times New Roman"/>
              </w:rPr>
              <w:t>–</w:t>
            </w:r>
            <w:r w:rsidR="00092B11" w:rsidRPr="00DF236D">
              <w:rPr>
                <w:rFonts w:ascii="Times New Roman" w:hAnsi="Times New Roman" w:cs="Times New Roman"/>
              </w:rPr>
              <w:t xml:space="preserve"> регулирование стока талых и ливневых вод, создание водоустойчивой поверхности почвы;</w:t>
            </w:r>
          </w:p>
          <w:p w14:paraId="5D54B5D9" w14:textId="65F52650" w:rsidR="00092B11" w:rsidRPr="00DF236D" w:rsidRDefault="00906F26" w:rsidP="00ED5B51">
            <w:pPr>
              <w:widowControl w:val="0"/>
              <w:spacing w:after="0" w:line="240" w:lineRule="auto"/>
              <w:jc w:val="both"/>
              <w:rPr>
                <w:rFonts w:ascii="Times New Roman" w:hAnsi="Times New Roman" w:cs="Times New Roman"/>
              </w:rPr>
            </w:pPr>
            <w:r>
              <w:rPr>
                <w:rFonts w:ascii="Times New Roman" w:hAnsi="Times New Roman" w:cs="Times New Roman"/>
              </w:rPr>
              <w:t>–</w:t>
            </w:r>
            <w:r w:rsidR="00092B11" w:rsidRPr="00DF236D">
              <w:rPr>
                <w:rFonts w:ascii="Times New Roman" w:hAnsi="Times New Roman" w:cs="Times New Roman"/>
              </w:rPr>
              <w:t xml:space="preserve"> создание ветроустойчивой поверхности почвы, уменьшение скорости ветра в приземном слое и сокращение размеров пылесборных площадей, повышение противоэрозионной устойчивости почвы и ее защите растениями или их остатками (кулисы, стерня и т. п.);</w:t>
            </w:r>
          </w:p>
          <w:p w14:paraId="15D1370D" w14:textId="07F4FE6C" w:rsidR="00092B11" w:rsidRPr="00DF236D" w:rsidRDefault="00906F26" w:rsidP="00ED5B51">
            <w:pPr>
              <w:widowControl w:val="0"/>
              <w:spacing w:after="0" w:line="240" w:lineRule="auto"/>
              <w:jc w:val="both"/>
              <w:rPr>
                <w:rFonts w:ascii="Times New Roman" w:hAnsi="Times New Roman" w:cs="Times New Roman"/>
              </w:rPr>
            </w:pPr>
            <w:r>
              <w:rPr>
                <w:rFonts w:ascii="Times New Roman" w:hAnsi="Times New Roman" w:cs="Times New Roman"/>
              </w:rPr>
              <w:t>–</w:t>
            </w:r>
            <w:r w:rsidR="00092B11" w:rsidRPr="00DF236D">
              <w:rPr>
                <w:rFonts w:ascii="Times New Roman" w:hAnsi="Times New Roman" w:cs="Times New Roman"/>
              </w:rPr>
              <w:t xml:space="preserve"> применять на полях с различным уклоном поверхности различные технологии распашки земель, позволяющих снизить смыв плодородного слоя.</w:t>
            </w:r>
          </w:p>
          <w:p w14:paraId="1639B2CF" w14:textId="77777777" w:rsidR="00092B11" w:rsidRPr="00DF236D" w:rsidRDefault="00092B11" w:rsidP="00ED5B51">
            <w:pPr>
              <w:widowControl w:val="0"/>
              <w:spacing w:after="0" w:line="240" w:lineRule="auto"/>
              <w:jc w:val="both"/>
              <w:rPr>
                <w:rFonts w:ascii="Times New Roman" w:hAnsi="Times New Roman" w:cs="Times New Roman"/>
              </w:rPr>
            </w:pPr>
          </w:p>
        </w:tc>
      </w:tr>
      <w:tr w:rsidR="00092B11" w:rsidRPr="00DF236D" w14:paraId="098D1E49" w14:textId="77777777" w:rsidTr="00ED5B51">
        <w:trPr>
          <w:trHeight w:val="2684"/>
        </w:trPr>
        <w:tc>
          <w:tcPr>
            <w:tcW w:w="495" w:type="pct"/>
          </w:tcPr>
          <w:p w14:paraId="53C6F939" w14:textId="796323E7" w:rsidR="00092B11" w:rsidRPr="00DF236D" w:rsidRDefault="00092B11" w:rsidP="00ED5B51">
            <w:pPr>
              <w:widowControl w:val="0"/>
              <w:spacing w:after="0" w:line="240" w:lineRule="auto"/>
              <w:jc w:val="both"/>
              <w:rPr>
                <w:rFonts w:ascii="Times New Roman" w:hAnsi="Times New Roman" w:cs="Times New Roman"/>
              </w:rPr>
            </w:pPr>
            <w:r w:rsidRPr="00DF236D">
              <w:rPr>
                <w:rFonts w:ascii="Times New Roman" w:hAnsi="Times New Roman" w:cs="Times New Roman"/>
              </w:rPr>
              <w:t>4 Засоление, заболачива-ние</w:t>
            </w:r>
          </w:p>
        </w:tc>
        <w:tc>
          <w:tcPr>
            <w:tcW w:w="1892" w:type="pct"/>
          </w:tcPr>
          <w:p w14:paraId="1353D940" w14:textId="77777777" w:rsidR="00092B11" w:rsidRPr="00DF236D" w:rsidRDefault="00092B11" w:rsidP="00ED5B51">
            <w:pPr>
              <w:widowControl w:val="0"/>
              <w:spacing w:after="0" w:line="240" w:lineRule="auto"/>
              <w:jc w:val="both"/>
              <w:rPr>
                <w:rFonts w:ascii="Times New Roman" w:hAnsi="Times New Roman" w:cs="Times New Roman"/>
              </w:rPr>
            </w:pPr>
            <w:r w:rsidRPr="00DF236D">
              <w:rPr>
                <w:rFonts w:ascii="Times New Roman" w:hAnsi="Times New Roman" w:cs="Times New Roman"/>
              </w:rPr>
              <w:t xml:space="preserve">СНиП РК 2.03-10-2002, Инженерная защита в зонах затопления и подтопления </w:t>
            </w:r>
          </w:p>
          <w:p w14:paraId="12C2220D" w14:textId="77777777" w:rsidR="00092B11" w:rsidRPr="00DF236D" w:rsidRDefault="00092B11" w:rsidP="00ED5B51">
            <w:pPr>
              <w:widowControl w:val="0"/>
              <w:spacing w:after="0" w:line="240" w:lineRule="auto"/>
              <w:jc w:val="both"/>
              <w:rPr>
                <w:rFonts w:ascii="Times New Roman" w:hAnsi="Times New Roman" w:cs="Times New Roman"/>
              </w:rPr>
            </w:pPr>
          </w:p>
          <w:p w14:paraId="3CA1103C" w14:textId="77777777" w:rsidR="00092B11" w:rsidRPr="00DF236D" w:rsidRDefault="00092B11" w:rsidP="00ED5B51">
            <w:pPr>
              <w:widowControl w:val="0"/>
              <w:spacing w:after="0" w:line="240" w:lineRule="auto"/>
              <w:jc w:val="both"/>
              <w:rPr>
                <w:rFonts w:ascii="Times New Roman" w:hAnsi="Times New Roman" w:cs="Times New Roman"/>
              </w:rPr>
            </w:pPr>
          </w:p>
        </w:tc>
        <w:tc>
          <w:tcPr>
            <w:tcW w:w="2613" w:type="pct"/>
            <w:gridSpan w:val="2"/>
          </w:tcPr>
          <w:p w14:paraId="09F89A87" w14:textId="77777777" w:rsidR="00092B11" w:rsidRPr="00DF236D" w:rsidRDefault="00092B11" w:rsidP="00ED5B51">
            <w:pPr>
              <w:widowControl w:val="0"/>
              <w:spacing w:after="0" w:line="240" w:lineRule="auto"/>
              <w:jc w:val="both"/>
              <w:rPr>
                <w:rFonts w:ascii="Times New Roman" w:hAnsi="Times New Roman" w:cs="Times New Roman"/>
              </w:rPr>
            </w:pPr>
            <w:r w:rsidRPr="00DF236D">
              <w:rPr>
                <w:rFonts w:ascii="Times New Roman" w:hAnsi="Times New Roman" w:cs="Times New Roman"/>
              </w:rPr>
              <w:t>Не допускается:</w:t>
            </w:r>
          </w:p>
          <w:p w14:paraId="214CE085" w14:textId="5D4D7439" w:rsidR="00092B11" w:rsidRPr="00DF236D" w:rsidRDefault="00906F26" w:rsidP="00ED5B51">
            <w:pPr>
              <w:widowControl w:val="0"/>
              <w:spacing w:after="0" w:line="240" w:lineRule="auto"/>
              <w:jc w:val="both"/>
              <w:rPr>
                <w:rFonts w:ascii="Times New Roman" w:hAnsi="Times New Roman" w:cs="Times New Roman"/>
              </w:rPr>
            </w:pPr>
            <w:r>
              <w:rPr>
                <w:rFonts w:ascii="Times New Roman" w:hAnsi="Times New Roman" w:cs="Times New Roman"/>
              </w:rPr>
              <w:t>–</w:t>
            </w:r>
            <w:r w:rsidR="00092B11" w:rsidRPr="00DF236D">
              <w:rPr>
                <w:rFonts w:ascii="Times New Roman" w:hAnsi="Times New Roman" w:cs="Times New Roman"/>
              </w:rPr>
              <w:t xml:space="preserve"> при засолении увеличения в почвенном слое до 30 см суммы токсичных солей: а) хлоридных более чем на 0,4</w:t>
            </w:r>
            <w:r w:rsidR="00ED5B51" w:rsidRPr="00DF236D">
              <w:rPr>
                <w:rFonts w:ascii="Times New Roman" w:hAnsi="Times New Roman" w:cs="Times New Roman"/>
              </w:rPr>
              <w:t> %</w:t>
            </w:r>
            <w:r w:rsidR="00092B11" w:rsidRPr="00DF236D">
              <w:rPr>
                <w:rFonts w:ascii="Times New Roman" w:hAnsi="Times New Roman" w:cs="Times New Roman"/>
              </w:rPr>
              <w:t>; б) сульфатных более чем на 0,8</w:t>
            </w:r>
            <w:r w:rsidR="00ED5B51" w:rsidRPr="00DF236D">
              <w:rPr>
                <w:rFonts w:ascii="Times New Roman" w:hAnsi="Times New Roman" w:cs="Times New Roman"/>
              </w:rPr>
              <w:t> %</w:t>
            </w:r>
            <w:r w:rsidR="00092B11" w:rsidRPr="00DF236D">
              <w:rPr>
                <w:rFonts w:ascii="Times New Roman" w:hAnsi="Times New Roman" w:cs="Times New Roman"/>
              </w:rPr>
              <w:t>; в) повышение в почве солонцеватости более чем на 5</w:t>
            </w:r>
            <w:r w:rsidR="00ED5B51" w:rsidRPr="00DF236D">
              <w:rPr>
                <w:rFonts w:ascii="Times New Roman" w:hAnsi="Times New Roman" w:cs="Times New Roman"/>
              </w:rPr>
              <w:t> %</w:t>
            </w:r>
            <w:r w:rsidR="00092B11" w:rsidRPr="00DF236D">
              <w:rPr>
                <w:rFonts w:ascii="Times New Roman" w:hAnsi="Times New Roman" w:cs="Times New Roman"/>
              </w:rPr>
              <w:t>;</w:t>
            </w:r>
          </w:p>
          <w:p w14:paraId="1D4E1FFE" w14:textId="1AF9B71F" w:rsidR="00092B11" w:rsidRPr="00DF236D" w:rsidRDefault="00906F26" w:rsidP="00ED5B51">
            <w:pPr>
              <w:widowControl w:val="0"/>
              <w:spacing w:after="0" w:line="240" w:lineRule="auto"/>
              <w:jc w:val="both"/>
              <w:rPr>
                <w:rFonts w:ascii="Times New Roman" w:hAnsi="Times New Roman" w:cs="Times New Roman"/>
              </w:rPr>
            </w:pPr>
            <w:r>
              <w:rPr>
                <w:rFonts w:ascii="Times New Roman" w:hAnsi="Times New Roman" w:cs="Times New Roman"/>
              </w:rPr>
              <w:t>–</w:t>
            </w:r>
            <w:r w:rsidR="00092B11" w:rsidRPr="00DF236D">
              <w:rPr>
                <w:rFonts w:ascii="Times New Roman" w:hAnsi="Times New Roman" w:cs="Times New Roman"/>
              </w:rPr>
              <w:t xml:space="preserve"> при засолении по степени загрязнения химическими веществами превышение ПДК (мг/кг):</w:t>
            </w:r>
            <w:r w:rsidR="004F6A3E">
              <w:rPr>
                <w:rFonts w:ascii="Times New Roman" w:hAnsi="Times New Roman" w:cs="Times New Roman"/>
              </w:rPr>
              <w:t xml:space="preserve"> </w:t>
            </w:r>
            <w:r w:rsidR="00092B11" w:rsidRPr="00DF236D">
              <w:rPr>
                <w:rFonts w:ascii="Times New Roman" w:hAnsi="Times New Roman" w:cs="Times New Roman"/>
              </w:rPr>
              <w:t>кадмий - 0,5; свинец - 32,0; марганец - 1500; медь - 33,0; хром - 6,0; цинк - 23,0;</w:t>
            </w:r>
          </w:p>
          <w:p w14:paraId="592E064C" w14:textId="1780C206" w:rsidR="00092B11" w:rsidRPr="00DF236D" w:rsidRDefault="00906F26" w:rsidP="00ED5B51">
            <w:pPr>
              <w:widowControl w:val="0"/>
              <w:spacing w:after="0" w:line="240" w:lineRule="auto"/>
              <w:jc w:val="both"/>
              <w:rPr>
                <w:rFonts w:ascii="Times New Roman" w:hAnsi="Times New Roman" w:cs="Times New Roman"/>
              </w:rPr>
            </w:pPr>
            <w:r>
              <w:rPr>
                <w:rFonts w:ascii="Times New Roman" w:hAnsi="Times New Roman" w:cs="Times New Roman"/>
              </w:rPr>
              <w:t>–</w:t>
            </w:r>
            <w:r w:rsidR="00092B11" w:rsidRPr="00DF236D">
              <w:rPr>
                <w:rFonts w:ascii="Times New Roman" w:hAnsi="Times New Roman" w:cs="Times New Roman"/>
              </w:rPr>
              <w:t xml:space="preserve"> по химизму засоления привышение (ммольэкв/100 г почвы) Х &lt;0,1 и С-Х &lt;0,05; Х-С &lt;0,2, &lt;0,1; С</w:t>
            </w:r>
            <w:r w:rsidR="004F6A3E">
              <w:rPr>
                <w:rFonts w:ascii="Times New Roman" w:hAnsi="Times New Roman" w:cs="Times New Roman"/>
              </w:rPr>
              <w:t xml:space="preserve"> </w:t>
            </w:r>
            <w:r w:rsidR="00092B11" w:rsidRPr="00DF236D">
              <w:rPr>
                <w:rFonts w:ascii="Times New Roman" w:hAnsi="Times New Roman" w:cs="Times New Roman"/>
              </w:rPr>
              <w:t>&lt;0,3, &lt;0,15;</w:t>
            </w:r>
          </w:p>
          <w:p w14:paraId="55B48632" w14:textId="59AD9D59" w:rsidR="00092B11" w:rsidRPr="00DF236D" w:rsidRDefault="00906F26" w:rsidP="00ED5B51">
            <w:pPr>
              <w:widowControl w:val="0"/>
              <w:spacing w:after="0" w:line="240" w:lineRule="auto"/>
              <w:jc w:val="both"/>
              <w:rPr>
                <w:rFonts w:ascii="Times New Roman" w:hAnsi="Times New Roman" w:cs="Times New Roman"/>
              </w:rPr>
            </w:pPr>
            <w:r>
              <w:rPr>
                <w:rFonts w:ascii="Times New Roman" w:hAnsi="Times New Roman" w:cs="Times New Roman"/>
              </w:rPr>
              <w:t>–</w:t>
            </w:r>
            <w:r w:rsidR="00092B11" w:rsidRPr="00DF236D">
              <w:rPr>
                <w:rFonts w:ascii="Times New Roman" w:hAnsi="Times New Roman" w:cs="Times New Roman"/>
              </w:rPr>
              <w:t xml:space="preserve"> превышение степени засоления почв: хлоридный &lt;2,2 и сульфатный &lt;2,5 г/л</w:t>
            </w:r>
          </w:p>
        </w:tc>
      </w:tr>
    </w:tbl>
    <w:p w14:paraId="05CF7C23" w14:textId="77777777" w:rsidR="00092B11" w:rsidRPr="00DF236D" w:rsidRDefault="00092B11" w:rsidP="00092B11">
      <w:pPr>
        <w:widowControl w:val="0"/>
        <w:spacing w:after="0" w:line="240" w:lineRule="auto"/>
        <w:jc w:val="center"/>
        <w:rPr>
          <w:rFonts w:ascii="Times New Roman" w:eastAsia="Times New Roman" w:hAnsi="Times New Roman"/>
          <w:b/>
          <w:noProof/>
          <w:sz w:val="28"/>
          <w:szCs w:val="28"/>
          <w:lang w:eastAsia="ru-RU"/>
        </w:rPr>
        <w:sectPr w:rsidR="00092B11" w:rsidRPr="00DF236D" w:rsidSect="001440CA">
          <w:pgSz w:w="16840" w:h="11907" w:orient="landscape" w:code="9"/>
          <w:pgMar w:top="1701" w:right="1134" w:bottom="567" w:left="1134" w:header="709" w:footer="709" w:gutter="0"/>
          <w:cols w:space="708"/>
          <w:docGrid w:linePitch="360"/>
        </w:sectPr>
      </w:pPr>
    </w:p>
    <w:p w14:paraId="03DA053D" w14:textId="77777777" w:rsidR="00092B11" w:rsidRPr="00DF236D" w:rsidRDefault="00092B11" w:rsidP="00092B11">
      <w:pPr>
        <w:widowControl w:val="0"/>
        <w:spacing w:after="0" w:line="240" w:lineRule="auto"/>
        <w:jc w:val="center"/>
        <w:rPr>
          <w:rFonts w:ascii="Times New Roman" w:eastAsia="Times New Roman" w:hAnsi="Times New Roman"/>
          <w:b/>
          <w:noProof/>
          <w:sz w:val="28"/>
          <w:szCs w:val="28"/>
          <w:lang w:eastAsia="ru-RU"/>
        </w:rPr>
      </w:pPr>
      <w:r w:rsidRPr="00DF236D">
        <w:rPr>
          <w:rFonts w:ascii="Times New Roman" w:eastAsia="Times New Roman" w:hAnsi="Times New Roman"/>
          <w:b/>
          <w:noProof/>
          <w:sz w:val="28"/>
          <w:szCs w:val="28"/>
          <w:lang w:eastAsia="ru-RU"/>
        </w:rPr>
        <w:lastRenderedPageBreak/>
        <w:t xml:space="preserve">ПРИЛОЖЕНИЕ </w:t>
      </w:r>
      <w:r w:rsidR="00B4385D" w:rsidRPr="00DF236D">
        <w:rPr>
          <w:rFonts w:ascii="Times New Roman" w:eastAsia="Times New Roman" w:hAnsi="Times New Roman"/>
          <w:b/>
          <w:noProof/>
          <w:sz w:val="28"/>
          <w:szCs w:val="28"/>
          <w:lang w:eastAsia="ru-RU"/>
        </w:rPr>
        <w:t>Т</w:t>
      </w:r>
    </w:p>
    <w:p w14:paraId="5E07A351" w14:textId="77777777" w:rsidR="00092B11" w:rsidRPr="00DF236D" w:rsidRDefault="00092B11" w:rsidP="00092B11">
      <w:pPr>
        <w:widowControl w:val="0"/>
        <w:spacing w:after="0" w:line="240" w:lineRule="auto"/>
        <w:jc w:val="center"/>
        <w:rPr>
          <w:rFonts w:ascii="Times New Roman" w:eastAsia="Times New Roman" w:hAnsi="Times New Roman"/>
          <w:b/>
          <w:noProof/>
          <w:sz w:val="28"/>
          <w:szCs w:val="28"/>
          <w:lang w:eastAsia="ru-RU"/>
        </w:rPr>
      </w:pPr>
    </w:p>
    <w:p w14:paraId="66113011" w14:textId="77777777" w:rsidR="00092B11" w:rsidRPr="00DF236D" w:rsidRDefault="00092B11" w:rsidP="00092B11">
      <w:pPr>
        <w:widowControl w:val="0"/>
        <w:spacing w:after="0" w:line="240" w:lineRule="auto"/>
        <w:jc w:val="both"/>
        <w:rPr>
          <w:rFonts w:ascii="Times New Roman" w:eastAsia="Times New Roman" w:hAnsi="Times New Roman"/>
          <w:sz w:val="28"/>
          <w:szCs w:val="28"/>
          <w:lang w:eastAsia="ru-RU"/>
        </w:rPr>
      </w:pPr>
      <w:r w:rsidRPr="00DF236D">
        <w:rPr>
          <w:rFonts w:ascii="Times New Roman" w:eastAsia="Times New Roman" w:hAnsi="Times New Roman"/>
          <w:sz w:val="28"/>
          <w:szCs w:val="28"/>
          <w:lang w:eastAsia="ru-RU"/>
        </w:rPr>
        <w:t xml:space="preserve">Таблица </w:t>
      </w:r>
      <w:r w:rsidR="00B4385D" w:rsidRPr="00DF236D">
        <w:rPr>
          <w:rFonts w:ascii="Times New Roman" w:eastAsia="Times New Roman" w:hAnsi="Times New Roman"/>
          <w:sz w:val="28"/>
          <w:szCs w:val="28"/>
          <w:lang w:eastAsia="ru-RU"/>
        </w:rPr>
        <w:t>Т</w:t>
      </w:r>
      <w:r w:rsidRPr="00DF236D">
        <w:rPr>
          <w:rFonts w:ascii="Times New Roman" w:eastAsia="Times New Roman" w:hAnsi="Times New Roman"/>
          <w:sz w:val="28"/>
          <w:szCs w:val="28"/>
          <w:lang w:eastAsia="ru-RU"/>
        </w:rPr>
        <w:t>.1 – Легенда к карте сбалансированных сельскохозяйственных нагрузок (выпас скота) на пастбища Кызылординской природно-сельскохозяйственной системы</w:t>
      </w:r>
    </w:p>
    <w:p w14:paraId="3C6DED9E" w14:textId="77777777" w:rsidR="00092B11" w:rsidRPr="00DF236D" w:rsidRDefault="00092B11" w:rsidP="00092B11">
      <w:pPr>
        <w:widowControl w:val="0"/>
        <w:spacing w:after="0" w:line="240" w:lineRule="auto"/>
        <w:jc w:val="both"/>
        <w:rPr>
          <w:rFonts w:ascii="Times New Roman" w:eastAsia="Times New Roman" w:hAnsi="Times New Roman"/>
          <w:sz w:val="28"/>
          <w:szCs w:val="28"/>
          <w:lang w:eastAsia="ru-RU"/>
        </w:rPr>
      </w:pPr>
    </w:p>
    <w:tbl>
      <w:tblPr>
        <w:tblStyle w:val="af"/>
        <w:tblW w:w="9493" w:type="dxa"/>
        <w:tblLook w:val="04A0" w:firstRow="1" w:lastRow="0" w:firstColumn="1" w:lastColumn="0" w:noHBand="0" w:noVBand="1"/>
      </w:tblPr>
      <w:tblGrid>
        <w:gridCol w:w="7529"/>
        <w:gridCol w:w="1964"/>
      </w:tblGrid>
      <w:tr w:rsidR="00092B11" w:rsidRPr="00DF236D" w14:paraId="08C25A64" w14:textId="77777777" w:rsidTr="00ED5B51">
        <w:trPr>
          <w:trHeight w:val="132"/>
        </w:trPr>
        <w:tc>
          <w:tcPr>
            <w:tcW w:w="7529" w:type="dxa"/>
            <w:vAlign w:val="center"/>
          </w:tcPr>
          <w:p w14:paraId="6041A063" w14:textId="77777777" w:rsidR="00092B11" w:rsidRPr="00DF236D" w:rsidRDefault="00092B11" w:rsidP="00ED5B51">
            <w:pPr>
              <w:widowControl w:val="0"/>
              <w:jc w:val="center"/>
              <w:rPr>
                <w:sz w:val="24"/>
                <w:szCs w:val="24"/>
              </w:rPr>
            </w:pPr>
            <w:r w:rsidRPr="00DF236D">
              <w:rPr>
                <w:sz w:val="24"/>
                <w:szCs w:val="24"/>
              </w:rPr>
              <w:t>Типы пастбищ</w:t>
            </w:r>
          </w:p>
        </w:tc>
        <w:tc>
          <w:tcPr>
            <w:tcW w:w="1964" w:type="dxa"/>
            <w:vAlign w:val="center"/>
          </w:tcPr>
          <w:p w14:paraId="50B2D593" w14:textId="77777777" w:rsidR="00092B11" w:rsidRPr="00DF236D" w:rsidRDefault="00092B11" w:rsidP="00ED5B51">
            <w:pPr>
              <w:widowControl w:val="0"/>
              <w:jc w:val="center"/>
              <w:rPr>
                <w:sz w:val="24"/>
                <w:szCs w:val="24"/>
              </w:rPr>
            </w:pPr>
            <w:r w:rsidRPr="00DF236D">
              <w:rPr>
                <w:sz w:val="24"/>
                <w:szCs w:val="24"/>
              </w:rPr>
              <w:t>Допустимые нагрузки на пастбища, (усл. гол</w:t>
            </w:r>
          </w:p>
          <w:p w14:paraId="77B8398C" w14:textId="77777777" w:rsidR="00092B11" w:rsidRPr="00DF236D" w:rsidRDefault="00092B11" w:rsidP="00ED5B51">
            <w:pPr>
              <w:widowControl w:val="0"/>
              <w:jc w:val="center"/>
              <w:rPr>
                <w:sz w:val="24"/>
                <w:szCs w:val="24"/>
              </w:rPr>
            </w:pPr>
            <w:r w:rsidRPr="00DF236D">
              <w:rPr>
                <w:sz w:val="24"/>
                <w:szCs w:val="24"/>
              </w:rPr>
              <w:t>овец/100 га) фоновые/</w:t>
            </w:r>
          </w:p>
          <w:p w14:paraId="7184A532" w14:textId="77777777" w:rsidR="00092B11" w:rsidRPr="00DF236D" w:rsidRDefault="00092B11" w:rsidP="00ED5B51">
            <w:pPr>
              <w:widowControl w:val="0"/>
              <w:ind w:left="-41" w:right="-109"/>
              <w:jc w:val="center"/>
              <w:rPr>
                <w:sz w:val="24"/>
                <w:szCs w:val="24"/>
              </w:rPr>
            </w:pPr>
            <w:r w:rsidRPr="00DF236D">
              <w:rPr>
                <w:sz w:val="24"/>
                <w:szCs w:val="24"/>
              </w:rPr>
              <w:t>деградированные</w:t>
            </w:r>
          </w:p>
        </w:tc>
      </w:tr>
      <w:tr w:rsidR="00092B11" w:rsidRPr="00DF236D" w14:paraId="6E43898D" w14:textId="77777777" w:rsidTr="00ED5B51">
        <w:trPr>
          <w:trHeight w:val="132"/>
        </w:trPr>
        <w:tc>
          <w:tcPr>
            <w:tcW w:w="7529" w:type="dxa"/>
            <w:vAlign w:val="center"/>
          </w:tcPr>
          <w:p w14:paraId="23125F1C" w14:textId="77777777" w:rsidR="00092B11" w:rsidRPr="00DF236D" w:rsidRDefault="00092B11" w:rsidP="00ED5B51">
            <w:pPr>
              <w:widowControl w:val="0"/>
              <w:jc w:val="center"/>
              <w:rPr>
                <w:color w:val="000000"/>
                <w:sz w:val="24"/>
                <w:szCs w:val="24"/>
              </w:rPr>
            </w:pPr>
            <w:r w:rsidRPr="00DF236D">
              <w:rPr>
                <w:color w:val="000000"/>
                <w:sz w:val="24"/>
                <w:szCs w:val="24"/>
              </w:rPr>
              <w:t>1</w:t>
            </w:r>
          </w:p>
        </w:tc>
        <w:tc>
          <w:tcPr>
            <w:tcW w:w="1964" w:type="dxa"/>
            <w:vAlign w:val="center"/>
          </w:tcPr>
          <w:p w14:paraId="12D7722B" w14:textId="77777777" w:rsidR="00092B11" w:rsidRPr="00DF236D" w:rsidRDefault="00092B11" w:rsidP="00ED5B51">
            <w:pPr>
              <w:widowControl w:val="0"/>
              <w:jc w:val="center"/>
              <w:rPr>
                <w:sz w:val="24"/>
                <w:szCs w:val="24"/>
              </w:rPr>
            </w:pPr>
            <w:r w:rsidRPr="00DF236D">
              <w:rPr>
                <w:sz w:val="24"/>
                <w:szCs w:val="24"/>
              </w:rPr>
              <w:t>2</w:t>
            </w:r>
          </w:p>
        </w:tc>
      </w:tr>
      <w:tr w:rsidR="00092B11" w:rsidRPr="00DF236D" w14:paraId="29D1C098" w14:textId="77777777" w:rsidTr="00ED5B51">
        <w:trPr>
          <w:trHeight w:val="132"/>
        </w:trPr>
        <w:tc>
          <w:tcPr>
            <w:tcW w:w="9493" w:type="dxa"/>
            <w:gridSpan w:val="2"/>
            <w:vAlign w:val="center"/>
          </w:tcPr>
          <w:p w14:paraId="3000CD53" w14:textId="747A38A5" w:rsidR="00092B11" w:rsidRPr="00DF236D" w:rsidRDefault="00092B11" w:rsidP="00ED5B51">
            <w:pPr>
              <w:widowControl w:val="0"/>
              <w:ind w:left="-41" w:right="-109"/>
              <w:jc w:val="center"/>
              <w:rPr>
                <w:sz w:val="24"/>
                <w:szCs w:val="24"/>
              </w:rPr>
            </w:pPr>
            <w:r w:rsidRPr="00DF236D">
              <w:rPr>
                <w:b/>
                <w:color w:val="000000"/>
                <w:sz w:val="24"/>
                <w:szCs w:val="24"/>
              </w:rPr>
              <w:t>А ПАСТБИЩА РАВНИН</w:t>
            </w:r>
          </w:p>
        </w:tc>
      </w:tr>
      <w:tr w:rsidR="00092B11" w:rsidRPr="00DF236D" w14:paraId="3130EFCE" w14:textId="77777777" w:rsidTr="00ED5B51">
        <w:tc>
          <w:tcPr>
            <w:tcW w:w="9493" w:type="dxa"/>
            <w:gridSpan w:val="2"/>
            <w:vAlign w:val="center"/>
          </w:tcPr>
          <w:p w14:paraId="6ED66015" w14:textId="77777777" w:rsidR="00092B11" w:rsidRPr="00DF236D" w:rsidRDefault="00092B11" w:rsidP="00ED5B51">
            <w:pPr>
              <w:widowControl w:val="0"/>
              <w:jc w:val="center"/>
              <w:rPr>
                <w:sz w:val="24"/>
                <w:szCs w:val="24"/>
              </w:rPr>
            </w:pPr>
            <w:r w:rsidRPr="00DF236D">
              <w:rPr>
                <w:b/>
                <w:i/>
                <w:color w:val="000000"/>
                <w:sz w:val="24"/>
                <w:szCs w:val="24"/>
              </w:rPr>
              <w:t>Пустынный</w:t>
            </w:r>
          </w:p>
        </w:tc>
      </w:tr>
      <w:tr w:rsidR="00092B11" w:rsidRPr="00DF236D" w14:paraId="04B0A622" w14:textId="77777777" w:rsidTr="00ED5B51">
        <w:tc>
          <w:tcPr>
            <w:tcW w:w="9493" w:type="dxa"/>
            <w:gridSpan w:val="2"/>
            <w:vAlign w:val="center"/>
          </w:tcPr>
          <w:p w14:paraId="3D6C7426" w14:textId="77777777" w:rsidR="00092B11" w:rsidRPr="00DF236D" w:rsidRDefault="00092B11" w:rsidP="00ED5B51">
            <w:pPr>
              <w:widowControl w:val="0"/>
              <w:jc w:val="center"/>
              <w:rPr>
                <w:b/>
                <w:sz w:val="24"/>
                <w:szCs w:val="24"/>
              </w:rPr>
            </w:pPr>
            <w:r w:rsidRPr="00DF236D">
              <w:rPr>
                <w:b/>
                <w:color w:val="000000"/>
                <w:sz w:val="24"/>
                <w:szCs w:val="24"/>
              </w:rPr>
              <w:t>Глинистые равнины</w:t>
            </w:r>
          </w:p>
        </w:tc>
      </w:tr>
      <w:tr w:rsidR="00092B11" w:rsidRPr="00DF236D" w14:paraId="0667BE50" w14:textId="77777777" w:rsidTr="00ED5B51">
        <w:tc>
          <w:tcPr>
            <w:tcW w:w="9493" w:type="dxa"/>
            <w:gridSpan w:val="2"/>
            <w:vAlign w:val="center"/>
          </w:tcPr>
          <w:p w14:paraId="07E20F0B" w14:textId="77777777" w:rsidR="00092B11" w:rsidRPr="00DF236D" w:rsidRDefault="00092B11" w:rsidP="00ED5B51">
            <w:pPr>
              <w:widowControl w:val="0"/>
              <w:jc w:val="center"/>
              <w:rPr>
                <w:sz w:val="24"/>
                <w:szCs w:val="24"/>
              </w:rPr>
            </w:pPr>
            <w:r w:rsidRPr="00DF236D">
              <w:rPr>
                <w:i/>
                <w:color w:val="000000"/>
                <w:sz w:val="24"/>
                <w:szCs w:val="24"/>
              </w:rPr>
              <w:t>Полынные и многолетнесолянковые пастбища на бурых или серо-бурых почвах и солонцах пустынных</w:t>
            </w:r>
          </w:p>
        </w:tc>
      </w:tr>
      <w:tr w:rsidR="00092B11" w:rsidRPr="00DF236D" w14:paraId="52568BA4" w14:textId="77777777" w:rsidTr="00ED5B51">
        <w:tc>
          <w:tcPr>
            <w:tcW w:w="7529" w:type="dxa"/>
          </w:tcPr>
          <w:p w14:paraId="54FCC812" w14:textId="0FDBFF91" w:rsidR="00092B11" w:rsidRPr="00DF236D" w:rsidRDefault="00092B11" w:rsidP="00ED5B51">
            <w:pPr>
              <w:widowControl w:val="0"/>
              <w:tabs>
                <w:tab w:val="left" w:pos="308"/>
                <w:tab w:val="left" w:pos="449"/>
              </w:tabs>
              <w:jc w:val="both"/>
              <w:rPr>
                <w:sz w:val="24"/>
                <w:szCs w:val="24"/>
              </w:rPr>
            </w:pPr>
            <w:r w:rsidRPr="00DF236D">
              <w:rPr>
                <w:sz w:val="24"/>
                <w:szCs w:val="24"/>
              </w:rPr>
              <w:t>1 Белоземельнополыно-эфемеровые, белоземельнополынно-дерновиннозлаковые на бурых почвах, с участием еркеково-полынных с кустарниками на песках</w:t>
            </w:r>
          </w:p>
        </w:tc>
        <w:tc>
          <w:tcPr>
            <w:tcW w:w="1964" w:type="dxa"/>
            <w:vAlign w:val="center"/>
          </w:tcPr>
          <w:p w14:paraId="00943F8C" w14:textId="77777777" w:rsidR="00092B11" w:rsidRPr="00DF236D" w:rsidRDefault="00092B11" w:rsidP="00ED5B51">
            <w:pPr>
              <w:widowControl w:val="0"/>
              <w:jc w:val="center"/>
              <w:rPr>
                <w:sz w:val="24"/>
                <w:szCs w:val="24"/>
              </w:rPr>
            </w:pPr>
            <w:r w:rsidRPr="00DF236D">
              <w:rPr>
                <w:sz w:val="24"/>
                <w:szCs w:val="24"/>
              </w:rPr>
              <w:t>34/24</w:t>
            </w:r>
          </w:p>
        </w:tc>
      </w:tr>
      <w:tr w:rsidR="00092B11" w:rsidRPr="00DF236D" w14:paraId="6C5B3F15" w14:textId="77777777" w:rsidTr="00ED5B51">
        <w:tc>
          <w:tcPr>
            <w:tcW w:w="7529" w:type="dxa"/>
          </w:tcPr>
          <w:p w14:paraId="5D37EBBE" w14:textId="05E80744" w:rsidR="00092B11" w:rsidRPr="00DF236D" w:rsidRDefault="00092B11" w:rsidP="00ED5B51">
            <w:pPr>
              <w:widowControl w:val="0"/>
              <w:tabs>
                <w:tab w:val="left" w:pos="308"/>
                <w:tab w:val="left" w:pos="449"/>
                <w:tab w:val="left" w:pos="9214"/>
              </w:tabs>
              <w:jc w:val="both"/>
              <w:rPr>
                <w:sz w:val="24"/>
                <w:szCs w:val="24"/>
              </w:rPr>
            </w:pPr>
            <w:r w:rsidRPr="00DF236D">
              <w:rPr>
                <w:color w:val="000000"/>
                <w:sz w:val="24"/>
                <w:szCs w:val="24"/>
              </w:rPr>
              <w:t>2 Белоземельнополынно-итсигеково-эфемеровые на бурых почвах, биюргуновые или чернополынно-кокпековые на солонцах пустынных</w:t>
            </w:r>
          </w:p>
        </w:tc>
        <w:tc>
          <w:tcPr>
            <w:tcW w:w="1964" w:type="dxa"/>
            <w:vAlign w:val="center"/>
          </w:tcPr>
          <w:p w14:paraId="455BC32C" w14:textId="77777777" w:rsidR="00092B11" w:rsidRPr="00DF236D" w:rsidRDefault="00092B11" w:rsidP="00ED5B51">
            <w:pPr>
              <w:widowControl w:val="0"/>
              <w:jc w:val="center"/>
              <w:rPr>
                <w:sz w:val="24"/>
                <w:szCs w:val="24"/>
              </w:rPr>
            </w:pPr>
            <w:r w:rsidRPr="00DF236D">
              <w:rPr>
                <w:sz w:val="24"/>
                <w:szCs w:val="24"/>
              </w:rPr>
              <w:t>35/25</w:t>
            </w:r>
          </w:p>
        </w:tc>
      </w:tr>
      <w:tr w:rsidR="00092B11" w:rsidRPr="00DF236D" w14:paraId="0202C55E" w14:textId="77777777" w:rsidTr="00ED5B51">
        <w:tc>
          <w:tcPr>
            <w:tcW w:w="7529" w:type="dxa"/>
          </w:tcPr>
          <w:p w14:paraId="038FE924" w14:textId="316B67E9" w:rsidR="00092B11" w:rsidRPr="00DF236D" w:rsidRDefault="00092B11" w:rsidP="00ED5B51">
            <w:pPr>
              <w:widowControl w:val="0"/>
              <w:tabs>
                <w:tab w:val="left" w:pos="308"/>
                <w:tab w:val="left" w:pos="449"/>
                <w:tab w:val="left" w:pos="9214"/>
              </w:tabs>
              <w:jc w:val="both"/>
              <w:rPr>
                <w:sz w:val="24"/>
                <w:szCs w:val="24"/>
              </w:rPr>
            </w:pPr>
            <w:r w:rsidRPr="00DF236D">
              <w:rPr>
                <w:color w:val="000000"/>
                <w:sz w:val="24"/>
                <w:szCs w:val="24"/>
              </w:rPr>
              <w:t>3 Белоземельнополынно-терескеново-кейреуковые и терескеново-белоземельнополынно-черносаксауловые на бурых почвах</w:t>
            </w:r>
          </w:p>
        </w:tc>
        <w:tc>
          <w:tcPr>
            <w:tcW w:w="1964" w:type="dxa"/>
            <w:vAlign w:val="center"/>
          </w:tcPr>
          <w:p w14:paraId="42EFBBC1" w14:textId="77777777" w:rsidR="00092B11" w:rsidRPr="00DF236D" w:rsidRDefault="00092B11" w:rsidP="00ED5B51">
            <w:pPr>
              <w:widowControl w:val="0"/>
              <w:jc w:val="center"/>
              <w:rPr>
                <w:sz w:val="24"/>
                <w:szCs w:val="24"/>
              </w:rPr>
            </w:pPr>
            <w:r w:rsidRPr="00DF236D">
              <w:rPr>
                <w:sz w:val="24"/>
                <w:szCs w:val="24"/>
              </w:rPr>
              <w:t>38/25</w:t>
            </w:r>
          </w:p>
        </w:tc>
      </w:tr>
      <w:tr w:rsidR="00092B11" w:rsidRPr="00DF236D" w14:paraId="64FE17C6" w14:textId="77777777" w:rsidTr="00ED5B51">
        <w:tc>
          <w:tcPr>
            <w:tcW w:w="7529" w:type="dxa"/>
          </w:tcPr>
          <w:p w14:paraId="3F5A49FE" w14:textId="007E35EE" w:rsidR="00092B11" w:rsidRPr="00DF236D" w:rsidRDefault="00092B11" w:rsidP="00ED5B51">
            <w:pPr>
              <w:widowControl w:val="0"/>
              <w:tabs>
                <w:tab w:val="left" w:pos="308"/>
                <w:tab w:val="left" w:pos="449"/>
              </w:tabs>
              <w:jc w:val="both"/>
              <w:rPr>
                <w:sz w:val="24"/>
                <w:szCs w:val="24"/>
              </w:rPr>
            </w:pPr>
            <w:r w:rsidRPr="00DF236D">
              <w:rPr>
                <w:sz w:val="24"/>
                <w:szCs w:val="24"/>
              </w:rPr>
              <w:t>4 Серополынно-эфемерово-злаковые на бурых почвах, биюргуново-однолетнесолянковые или кокпеково-полынные на солонцах пустынных</w:t>
            </w:r>
          </w:p>
        </w:tc>
        <w:tc>
          <w:tcPr>
            <w:tcW w:w="1964" w:type="dxa"/>
            <w:vAlign w:val="center"/>
          </w:tcPr>
          <w:p w14:paraId="05D55A83" w14:textId="77777777" w:rsidR="00092B11" w:rsidRPr="00DF236D" w:rsidRDefault="00092B11" w:rsidP="00ED5B51">
            <w:pPr>
              <w:widowControl w:val="0"/>
              <w:jc w:val="center"/>
              <w:rPr>
                <w:sz w:val="24"/>
                <w:szCs w:val="24"/>
              </w:rPr>
            </w:pPr>
            <w:r w:rsidRPr="00DF236D">
              <w:rPr>
                <w:sz w:val="24"/>
                <w:szCs w:val="24"/>
              </w:rPr>
              <w:t>43/31</w:t>
            </w:r>
          </w:p>
        </w:tc>
      </w:tr>
      <w:tr w:rsidR="00092B11" w:rsidRPr="00DF236D" w14:paraId="43258427" w14:textId="77777777" w:rsidTr="00ED5B51">
        <w:tc>
          <w:tcPr>
            <w:tcW w:w="7529" w:type="dxa"/>
          </w:tcPr>
          <w:p w14:paraId="02E2EC03" w14:textId="04E7AE9A" w:rsidR="00092B11" w:rsidRPr="00DF236D" w:rsidRDefault="00092B11" w:rsidP="00ED5B51">
            <w:pPr>
              <w:widowControl w:val="0"/>
              <w:tabs>
                <w:tab w:val="left" w:pos="308"/>
                <w:tab w:val="left" w:pos="449"/>
              </w:tabs>
              <w:jc w:val="both"/>
              <w:rPr>
                <w:sz w:val="24"/>
                <w:szCs w:val="24"/>
              </w:rPr>
            </w:pPr>
            <w:r w:rsidRPr="00DF236D">
              <w:rPr>
                <w:sz w:val="24"/>
                <w:szCs w:val="24"/>
              </w:rPr>
              <w:t>5 Полынно-кейреуковые, черносаксаулово-кейреуково-однолетнесолянковые на бурых почвах, местами с участием еркеково-белоземельнополынных на песках</w:t>
            </w:r>
          </w:p>
        </w:tc>
        <w:tc>
          <w:tcPr>
            <w:tcW w:w="1964" w:type="dxa"/>
            <w:vAlign w:val="center"/>
          </w:tcPr>
          <w:p w14:paraId="5684E3D7" w14:textId="77777777" w:rsidR="00092B11" w:rsidRPr="00DF236D" w:rsidRDefault="00092B11" w:rsidP="00ED5B51">
            <w:pPr>
              <w:widowControl w:val="0"/>
              <w:jc w:val="center"/>
              <w:rPr>
                <w:sz w:val="24"/>
                <w:szCs w:val="24"/>
              </w:rPr>
            </w:pPr>
            <w:r w:rsidRPr="00DF236D">
              <w:rPr>
                <w:sz w:val="24"/>
                <w:szCs w:val="24"/>
              </w:rPr>
              <w:t>36/25</w:t>
            </w:r>
          </w:p>
        </w:tc>
      </w:tr>
      <w:tr w:rsidR="00092B11" w:rsidRPr="00DF236D" w14:paraId="1BB8E7C9" w14:textId="77777777" w:rsidTr="00ED5B51">
        <w:tc>
          <w:tcPr>
            <w:tcW w:w="7529" w:type="dxa"/>
          </w:tcPr>
          <w:p w14:paraId="114B9CDE" w14:textId="4721F3D5" w:rsidR="00092B11" w:rsidRPr="00DF236D" w:rsidRDefault="00092B11" w:rsidP="00ED5B51">
            <w:pPr>
              <w:widowControl w:val="0"/>
              <w:tabs>
                <w:tab w:val="left" w:pos="308"/>
                <w:tab w:val="left" w:pos="449"/>
              </w:tabs>
              <w:jc w:val="both"/>
              <w:rPr>
                <w:sz w:val="24"/>
                <w:szCs w:val="24"/>
              </w:rPr>
            </w:pPr>
            <w:r w:rsidRPr="00DF236D">
              <w:rPr>
                <w:sz w:val="24"/>
                <w:szCs w:val="24"/>
              </w:rPr>
              <w:t>6 Полынно-черносаксауловые, местами с кейреуком и итсигеком на серо-бурых почвах с навеянным песчаным чехлом с участием биюргуново-осоковых на солонцах пустынных</w:t>
            </w:r>
          </w:p>
        </w:tc>
        <w:tc>
          <w:tcPr>
            <w:tcW w:w="1964" w:type="dxa"/>
            <w:vAlign w:val="center"/>
          </w:tcPr>
          <w:p w14:paraId="1CCDBC2E" w14:textId="77777777" w:rsidR="00092B11" w:rsidRPr="00DF236D" w:rsidRDefault="00092B11" w:rsidP="00ED5B51">
            <w:pPr>
              <w:widowControl w:val="0"/>
              <w:jc w:val="center"/>
              <w:rPr>
                <w:sz w:val="24"/>
                <w:szCs w:val="24"/>
              </w:rPr>
            </w:pPr>
            <w:r w:rsidRPr="00DF236D">
              <w:rPr>
                <w:sz w:val="24"/>
                <w:szCs w:val="24"/>
              </w:rPr>
              <w:t>31/20</w:t>
            </w:r>
          </w:p>
        </w:tc>
      </w:tr>
      <w:tr w:rsidR="00092B11" w:rsidRPr="00DF236D" w14:paraId="44EE3A45" w14:textId="77777777" w:rsidTr="00ED5B51">
        <w:tc>
          <w:tcPr>
            <w:tcW w:w="7529" w:type="dxa"/>
          </w:tcPr>
          <w:p w14:paraId="1FA0D0E7" w14:textId="7C9405F4" w:rsidR="00092B11" w:rsidRPr="00DF236D" w:rsidRDefault="00092B11" w:rsidP="00ED5B51">
            <w:pPr>
              <w:widowControl w:val="0"/>
              <w:jc w:val="both"/>
              <w:rPr>
                <w:sz w:val="24"/>
                <w:szCs w:val="24"/>
              </w:rPr>
            </w:pPr>
            <w:r w:rsidRPr="00DF236D">
              <w:rPr>
                <w:sz w:val="24"/>
                <w:szCs w:val="24"/>
              </w:rPr>
              <w:t>7 Полынно-дерновиннозлаково-боялычовые, однолетнесолянково- белоземельнополынные на серо-бурых почвах в комплексе с биюргуновыми на солонцах</w:t>
            </w:r>
          </w:p>
        </w:tc>
        <w:tc>
          <w:tcPr>
            <w:tcW w:w="1964" w:type="dxa"/>
            <w:vAlign w:val="center"/>
          </w:tcPr>
          <w:p w14:paraId="777B014F" w14:textId="77777777" w:rsidR="00092B11" w:rsidRPr="00DF236D" w:rsidRDefault="00092B11" w:rsidP="00ED5B51">
            <w:pPr>
              <w:widowControl w:val="0"/>
              <w:jc w:val="center"/>
              <w:rPr>
                <w:sz w:val="24"/>
                <w:szCs w:val="24"/>
              </w:rPr>
            </w:pPr>
            <w:r w:rsidRPr="00DF236D">
              <w:rPr>
                <w:sz w:val="24"/>
                <w:szCs w:val="24"/>
              </w:rPr>
              <w:t>35/23</w:t>
            </w:r>
          </w:p>
        </w:tc>
      </w:tr>
      <w:tr w:rsidR="00092B11" w:rsidRPr="00DF236D" w14:paraId="7B1C5859" w14:textId="77777777" w:rsidTr="00ED5B51">
        <w:tc>
          <w:tcPr>
            <w:tcW w:w="7529" w:type="dxa"/>
          </w:tcPr>
          <w:p w14:paraId="023E4B9A" w14:textId="55B55ED8" w:rsidR="00092B11" w:rsidRPr="00DF236D" w:rsidRDefault="00092B11" w:rsidP="00ED5B51">
            <w:pPr>
              <w:widowControl w:val="0"/>
              <w:jc w:val="both"/>
              <w:rPr>
                <w:sz w:val="24"/>
                <w:szCs w:val="24"/>
              </w:rPr>
            </w:pPr>
            <w:r w:rsidRPr="00DF236D">
              <w:rPr>
                <w:sz w:val="24"/>
                <w:szCs w:val="24"/>
              </w:rPr>
              <w:t>8 Полынно-боялычево-кейреуковые, боялычево-полынные на серо-бурых почвах, местами с участием биюргуновыми или кокпековыми на солонцах пустынных</w:t>
            </w:r>
          </w:p>
        </w:tc>
        <w:tc>
          <w:tcPr>
            <w:tcW w:w="1964" w:type="dxa"/>
            <w:vAlign w:val="center"/>
          </w:tcPr>
          <w:p w14:paraId="2AE700F4" w14:textId="77777777" w:rsidR="00092B11" w:rsidRPr="00DF236D" w:rsidRDefault="00092B11" w:rsidP="00ED5B51">
            <w:pPr>
              <w:widowControl w:val="0"/>
              <w:jc w:val="center"/>
              <w:rPr>
                <w:sz w:val="24"/>
                <w:szCs w:val="24"/>
              </w:rPr>
            </w:pPr>
            <w:r w:rsidRPr="00DF236D">
              <w:rPr>
                <w:sz w:val="24"/>
                <w:szCs w:val="24"/>
              </w:rPr>
              <w:t>26/17</w:t>
            </w:r>
          </w:p>
        </w:tc>
      </w:tr>
      <w:tr w:rsidR="00092B11" w:rsidRPr="00DF236D" w14:paraId="189C733D" w14:textId="77777777" w:rsidTr="00ED5B51">
        <w:tc>
          <w:tcPr>
            <w:tcW w:w="7529" w:type="dxa"/>
          </w:tcPr>
          <w:p w14:paraId="097638A9" w14:textId="2A047264" w:rsidR="00092B11" w:rsidRPr="00DF236D" w:rsidRDefault="00092B11" w:rsidP="00ED5B51">
            <w:pPr>
              <w:widowControl w:val="0"/>
              <w:jc w:val="both"/>
              <w:rPr>
                <w:sz w:val="24"/>
                <w:szCs w:val="24"/>
              </w:rPr>
            </w:pPr>
            <w:r w:rsidRPr="00DF236D">
              <w:rPr>
                <w:sz w:val="24"/>
                <w:szCs w:val="24"/>
              </w:rPr>
              <w:t>9 Боялычево-полынные. многолетнесолянково-полынные многолетнесолянково-полынные, местами с саксаулом черным на серо-бурых почвах, биюргуновые на солонцах пустынных</w:t>
            </w:r>
          </w:p>
        </w:tc>
        <w:tc>
          <w:tcPr>
            <w:tcW w:w="1964" w:type="dxa"/>
            <w:vAlign w:val="center"/>
          </w:tcPr>
          <w:p w14:paraId="17685548" w14:textId="77777777" w:rsidR="00092B11" w:rsidRPr="00DF236D" w:rsidRDefault="00092B11" w:rsidP="00ED5B51">
            <w:pPr>
              <w:widowControl w:val="0"/>
              <w:jc w:val="center"/>
              <w:rPr>
                <w:sz w:val="24"/>
                <w:szCs w:val="24"/>
              </w:rPr>
            </w:pPr>
            <w:r w:rsidRPr="00DF236D">
              <w:rPr>
                <w:sz w:val="24"/>
                <w:szCs w:val="24"/>
              </w:rPr>
              <w:t>36/24</w:t>
            </w:r>
          </w:p>
        </w:tc>
      </w:tr>
      <w:tr w:rsidR="00092B11" w:rsidRPr="00DF236D" w14:paraId="54FA3400" w14:textId="77777777" w:rsidTr="005240B6">
        <w:tc>
          <w:tcPr>
            <w:tcW w:w="9493" w:type="dxa"/>
            <w:gridSpan w:val="2"/>
            <w:tcBorders>
              <w:bottom w:val="single" w:sz="4" w:space="0" w:color="auto"/>
            </w:tcBorders>
          </w:tcPr>
          <w:p w14:paraId="44FDBAF5" w14:textId="77777777" w:rsidR="00092B11" w:rsidRPr="00DF236D" w:rsidRDefault="00092B11" w:rsidP="00ED5B51">
            <w:pPr>
              <w:widowControl w:val="0"/>
              <w:jc w:val="center"/>
              <w:rPr>
                <w:sz w:val="24"/>
                <w:szCs w:val="24"/>
              </w:rPr>
            </w:pPr>
            <w:r w:rsidRPr="00DF236D">
              <w:rPr>
                <w:i/>
                <w:sz w:val="24"/>
                <w:szCs w:val="24"/>
              </w:rPr>
              <w:t>Многолетнесолянковые и галофитнополынные пастбища преимущественно на солонцах пустынных</w:t>
            </w:r>
          </w:p>
        </w:tc>
      </w:tr>
      <w:tr w:rsidR="00092B11" w:rsidRPr="00DF236D" w14:paraId="35946841" w14:textId="77777777" w:rsidTr="005240B6">
        <w:tc>
          <w:tcPr>
            <w:tcW w:w="7529" w:type="dxa"/>
            <w:tcBorders>
              <w:bottom w:val="nil"/>
            </w:tcBorders>
          </w:tcPr>
          <w:p w14:paraId="1DA9CC87" w14:textId="07A52BB7" w:rsidR="00092B11" w:rsidRPr="00DF236D" w:rsidRDefault="00092B11" w:rsidP="00ED5B51">
            <w:pPr>
              <w:widowControl w:val="0"/>
              <w:jc w:val="both"/>
              <w:rPr>
                <w:sz w:val="24"/>
                <w:szCs w:val="24"/>
              </w:rPr>
            </w:pPr>
            <w:r w:rsidRPr="00DF236D">
              <w:rPr>
                <w:sz w:val="24"/>
                <w:szCs w:val="24"/>
              </w:rPr>
              <w:t>10 Биюргуновые, полынно-эфемеровые, иногда с боялычом, на солонцах пустынных и серо-бурых почвах, местами с участием сочносолянковых на солончаках</w:t>
            </w:r>
          </w:p>
        </w:tc>
        <w:tc>
          <w:tcPr>
            <w:tcW w:w="1964" w:type="dxa"/>
            <w:tcBorders>
              <w:bottom w:val="nil"/>
            </w:tcBorders>
          </w:tcPr>
          <w:p w14:paraId="1618196F" w14:textId="77777777" w:rsidR="00092B11" w:rsidRPr="00DF236D" w:rsidRDefault="00092B11" w:rsidP="00ED5B51">
            <w:pPr>
              <w:widowControl w:val="0"/>
              <w:jc w:val="center"/>
              <w:rPr>
                <w:sz w:val="24"/>
                <w:szCs w:val="24"/>
              </w:rPr>
            </w:pPr>
            <w:r w:rsidRPr="00DF236D">
              <w:rPr>
                <w:sz w:val="24"/>
                <w:szCs w:val="24"/>
              </w:rPr>
              <w:t>34/23</w:t>
            </w:r>
          </w:p>
        </w:tc>
      </w:tr>
    </w:tbl>
    <w:p w14:paraId="1970508B" w14:textId="77777777" w:rsidR="00092B11" w:rsidRPr="00DF236D" w:rsidRDefault="00092B11" w:rsidP="00092B11">
      <w:pPr>
        <w:widowControl w:val="0"/>
      </w:pPr>
    </w:p>
    <w:p w14:paraId="04CEB08D" w14:textId="77777777" w:rsidR="00092B11" w:rsidRPr="00DF236D" w:rsidRDefault="00092B11" w:rsidP="00092B11">
      <w:pPr>
        <w:widowControl w:val="0"/>
        <w:spacing w:after="0" w:line="240" w:lineRule="auto"/>
        <w:rPr>
          <w:rFonts w:ascii="Times New Roman" w:hAnsi="Times New Roman"/>
          <w:sz w:val="28"/>
          <w:szCs w:val="28"/>
        </w:rPr>
      </w:pPr>
      <w:r w:rsidRPr="00DF236D">
        <w:rPr>
          <w:rFonts w:ascii="Times New Roman" w:hAnsi="Times New Roman"/>
          <w:sz w:val="28"/>
          <w:szCs w:val="28"/>
        </w:rPr>
        <w:lastRenderedPageBreak/>
        <w:t xml:space="preserve">Продолжение таблицы </w:t>
      </w:r>
      <w:r w:rsidR="00B4385D" w:rsidRPr="00DF236D">
        <w:rPr>
          <w:rFonts w:ascii="Times New Roman" w:hAnsi="Times New Roman"/>
          <w:sz w:val="28"/>
          <w:szCs w:val="28"/>
        </w:rPr>
        <w:t>Т</w:t>
      </w:r>
      <w:r w:rsidRPr="00DF236D">
        <w:rPr>
          <w:rFonts w:ascii="Times New Roman" w:hAnsi="Times New Roman"/>
          <w:sz w:val="28"/>
          <w:szCs w:val="28"/>
        </w:rPr>
        <w:t>.1</w:t>
      </w:r>
    </w:p>
    <w:p w14:paraId="0857D2B7" w14:textId="77777777" w:rsidR="00092B11" w:rsidRPr="00DF236D" w:rsidRDefault="00092B11" w:rsidP="00092B11">
      <w:pPr>
        <w:widowControl w:val="0"/>
        <w:spacing w:after="0" w:line="240" w:lineRule="auto"/>
        <w:rPr>
          <w:rFonts w:ascii="Times New Roman" w:hAnsi="Times New Roman"/>
          <w:sz w:val="28"/>
          <w:szCs w:val="28"/>
        </w:rPr>
      </w:pPr>
    </w:p>
    <w:tbl>
      <w:tblPr>
        <w:tblStyle w:val="af"/>
        <w:tblW w:w="9493" w:type="dxa"/>
        <w:tblLook w:val="04A0" w:firstRow="1" w:lastRow="0" w:firstColumn="1" w:lastColumn="0" w:noHBand="0" w:noVBand="1"/>
      </w:tblPr>
      <w:tblGrid>
        <w:gridCol w:w="7529"/>
        <w:gridCol w:w="1964"/>
      </w:tblGrid>
      <w:tr w:rsidR="00092B11" w:rsidRPr="00DF236D" w14:paraId="7DD78103" w14:textId="77777777" w:rsidTr="00ED5B51">
        <w:tc>
          <w:tcPr>
            <w:tcW w:w="7529" w:type="dxa"/>
          </w:tcPr>
          <w:p w14:paraId="2C3B6084" w14:textId="77777777" w:rsidR="00092B11" w:rsidRPr="00DF236D" w:rsidRDefault="00092B11" w:rsidP="00ED5B51">
            <w:pPr>
              <w:widowControl w:val="0"/>
              <w:jc w:val="center"/>
              <w:rPr>
                <w:sz w:val="24"/>
                <w:szCs w:val="24"/>
              </w:rPr>
            </w:pPr>
            <w:r w:rsidRPr="00DF236D">
              <w:rPr>
                <w:sz w:val="24"/>
                <w:szCs w:val="24"/>
              </w:rPr>
              <w:t>1</w:t>
            </w:r>
          </w:p>
        </w:tc>
        <w:tc>
          <w:tcPr>
            <w:tcW w:w="1964" w:type="dxa"/>
            <w:vAlign w:val="center"/>
          </w:tcPr>
          <w:p w14:paraId="7CF27DF8" w14:textId="77777777" w:rsidR="00092B11" w:rsidRPr="00DF236D" w:rsidRDefault="00092B11" w:rsidP="00ED5B51">
            <w:pPr>
              <w:widowControl w:val="0"/>
              <w:jc w:val="center"/>
              <w:rPr>
                <w:sz w:val="24"/>
                <w:szCs w:val="24"/>
              </w:rPr>
            </w:pPr>
            <w:r w:rsidRPr="00DF236D">
              <w:rPr>
                <w:sz w:val="24"/>
                <w:szCs w:val="24"/>
              </w:rPr>
              <w:t>2</w:t>
            </w:r>
          </w:p>
        </w:tc>
      </w:tr>
      <w:tr w:rsidR="00092B11" w:rsidRPr="00DF236D" w14:paraId="77A7545E" w14:textId="77777777" w:rsidTr="00ED5B51">
        <w:tc>
          <w:tcPr>
            <w:tcW w:w="7529" w:type="dxa"/>
          </w:tcPr>
          <w:p w14:paraId="4F7D3BE9" w14:textId="668AC699" w:rsidR="00092B11" w:rsidRPr="00DF236D" w:rsidRDefault="00092B11" w:rsidP="00ED5B51">
            <w:pPr>
              <w:widowControl w:val="0"/>
              <w:jc w:val="both"/>
              <w:rPr>
                <w:sz w:val="24"/>
                <w:szCs w:val="24"/>
              </w:rPr>
            </w:pPr>
            <w:r w:rsidRPr="00DF236D">
              <w:rPr>
                <w:sz w:val="24"/>
                <w:szCs w:val="24"/>
              </w:rPr>
              <w:t>11 Биюргуново-однолетнесолянковые на солонцах пустынных, белоземельнополынно-эфемеровые, местами с итсигеком на бурых почвах</w:t>
            </w:r>
          </w:p>
        </w:tc>
        <w:tc>
          <w:tcPr>
            <w:tcW w:w="1964" w:type="dxa"/>
            <w:vAlign w:val="center"/>
          </w:tcPr>
          <w:p w14:paraId="1270422C" w14:textId="77777777" w:rsidR="00092B11" w:rsidRPr="00DF236D" w:rsidRDefault="00092B11" w:rsidP="00ED5B51">
            <w:pPr>
              <w:widowControl w:val="0"/>
              <w:jc w:val="center"/>
              <w:rPr>
                <w:sz w:val="24"/>
                <w:szCs w:val="24"/>
              </w:rPr>
            </w:pPr>
            <w:r w:rsidRPr="00DF236D">
              <w:rPr>
                <w:sz w:val="24"/>
                <w:szCs w:val="24"/>
              </w:rPr>
              <w:t>39/13</w:t>
            </w:r>
          </w:p>
        </w:tc>
      </w:tr>
      <w:tr w:rsidR="00092B11" w:rsidRPr="00DF236D" w14:paraId="334CFF21" w14:textId="77777777" w:rsidTr="00ED5B51">
        <w:tc>
          <w:tcPr>
            <w:tcW w:w="7529" w:type="dxa"/>
          </w:tcPr>
          <w:p w14:paraId="695C97CD" w14:textId="74F1C17B" w:rsidR="00092B11" w:rsidRPr="00DF236D" w:rsidRDefault="00092B11" w:rsidP="00ED5B51">
            <w:pPr>
              <w:widowControl w:val="0"/>
              <w:jc w:val="both"/>
              <w:rPr>
                <w:sz w:val="24"/>
                <w:szCs w:val="24"/>
              </w:rPr>
            </w:pPr>
            <w:r w:rsidRPr="00DF236D">
              <w:rPr>
                <w:sz w:val="24"/>
                <w:szCs w:val="24"/>
              </w:rPr>
              <w:t>12 Кокпековые, кокпеково-полынные, биюргуновые на солонцах пустынных, местами со злаково-полынными на солонцах луговых</w:t>
            </w:r>
          </w:p>
        </w:tc>
        <w:tc>
          <w:tcPr>
            <w:tcW w:w="1964" w:type="dxa"/>
            <w:vAlign w:val="center"/>
          </w:tcPr>
          <w:p w14:paraId="203884D7" w14:textId="77777777" w:rsidR="00092B11" w:rsidRPr="00DF236D" w:rsidRDefault="00092B11" w:rsidP="00ED5B51">
            <w:pPr>
              <w:widowControl w:val="0"/>
              <w:jc w:val="center"/>
              <w:rPr>
                <w:sz w:val="24"/>
                <w:szCs w:val="24"/>
              </w:rPr>
            </w:pPr>
            <w:r w:rsidRPr="00DF236D">
              <w:rPr>
                <w:sz w:val="24"/>
                <w:szCs w:val="24"/>
              </w:rPr>
              <w:t>34/23</w:t>
            </w:r>
          </w:p>
        </w:tc>
      </w:tr>
      <w:tr w:rsidR="00092B11" w:rsidRPr="00DF236D" w14:paraId="15A8E6E1" w14:textId="77777777" w:rsidTr="00ED5B51">
        <w:tc>
          <w:tcPr>
            <w:tcW w:w="7529" w:type="dxa"/>
          </w:tcPr>
          <w:p w14:paraId="2BE4525B" w14:textId="79988D15" w:rsidR="00092B11" w:rsidRPr="00DF236D" w:rsidRDefault="00092B11" w:rsidP="00ED5B51">
            <w:pPr>
              <w:widowControl w:val="0"/>
              <w:jc w:val="both"/>
              <w:rPr>
                <w:sz w:val="24"/>
                <w:szCs w:val="24"/>
              </w:rPr>
            </w:pPr>
            <w:r w:rsidRPr="00DF236D">
              <w:rPr>
                <w:sz w:val="24"/>
                <w:szCs w:val="24"/>
              </w:rPr>
              <w:t>13 Чернополынные, чернополынно-биюргуновые на солонцах пустынных, полынно-дерновиннозлаковые, местами с итсигеком на бурых почвах</w:t>
            </w:r>
          </w:p>
        </w:tc>
        <w:tc>
          <w:tcPr>
            <w:tcW w:w="1964" w:type="dxa"/>
            <w:vAlign w:val="center"/>
          </w:tcPr>
          <w:p w14:paraId="71383DD4" w14:textId="77777777" w:rsidR="00092B11" w:rsidRPr="00DF236D" w:rsidRDefault="00092B11" w:rsidP="00ED5B51">
            <w:pPr>
              <w:widowControl w:val="0"/>
              <w:jc w:val="center"/>
              <w:rPr>
                <w:sz w:val="24"/>
                <w:szCs w:val="24"/>
              </w:rPr>
            </w:pPr>
            <w:r w:rsidRPr="00DF236D">
              <w:rPr>
                <w:sz w:val="24"/>
                <w:szCs w:val="24"/>
              </w:rPr>
              <w:t>31/21</w:t>
            </w:r>
          </w:p>
        </w:tc>
      </w:tr>
      <w:tr w:rsidR="00092B11" w:rsidRPr="00DF236D" w14:paraId="5FCD58B6" w14:textId="77777777" w:rsidTr="00ED5B51">
        <w:tc>
          <w:tcPr>
            <w:tcW w:w="7529" w:type="dxa"/>
          </w:tcPr>
          <w:p w14:paraId="0BADF8C5" w14:textId="6C695324" w:rsidR="00092B11" w:rsidRPr="00DF236D" w:rsidRDefault="00092B11" w:rsidP="00ED5B51">
            <w:pPr>
              <w:widowControl w:val="0"/>
              <w:jc w:val="both"/>
              <w:rPr>
                <w:sz w:val="24"/>
                <w:szCs w:val="24"/>
              </w:rPr>
            </w:pPr>
            <w:r w:rsidRPr="00DF236D">
              <w:rPr>
                <w:sz w:val="24"/>
                <w:szCs w:val="24"/>
              </w:rPr>
              <w:t>14 Галофитнополынно-солянковые с преобладанием полыни шренка на солонцах пустынных, иногда с галофитнозлаково-однолетнесолянковыми на солонцах и солончаках луговых</w:t>
            </w:r>
          </w:p>
        </w:tc>
        <w:tc>
          <w:tcPr>
            <w:tcW w:w="1964" w:type="dxa"/>
            <w:vAlign w:val="center"/>
          </w:tcPr>
          <w:p w14:paraId="2C2D456E" w14:textId="77777777" w:rsidR="00092B11" w:rsidRPr="00DF236D" w:rsidRDefault="00092B11" w:rsidP="00ED5B51">
            <w:pPr>
              <w:widowControl w:val="0"/>
              <w:jc w:val="center"/>
              <w:rPr>
                <w:sz w:val="24"/>
                <w:szCs w:val="24"/>
              </w:rPr>
            </w:pPr>
            <w:r w:rsidRPr="00DF236D">
              <w:rPr>
                <w:sz w:val="24"/>
                <w:szCs w:val="24"/>
              </w:rPr>
              <w:t>41/27</w:t>
            </w:r>
          </w:p>
        </w:tc>
      </w:tr>
      <w:tr w:rsidR="00092B11" w:rsidRPr="00DF236D" w14:paraId="6B3CD962" w14:textId="77777777" w:rsidTr="00ED5B51">
        <w:tc>
          <w:tcPr>
            <w:tcW w:w="9493" w:type="dxa"/>
            <w:gridSpan w:val="2"/>
          </w:tcPr>
          <w:p w14:paraId="63D13075" w14:textId="77777777" w:rsidR="00092B11" w:rsidRPr="00DF236D" w:rsidRDefault="00092B11" w:rsidP="00ED5B51">
            <w:pPr>
              <w:widowControl w:val="0"/>
              <w:jc w:val="center"/>
              <w:rPr>
                <w:b/>
                <w:sz w:val="24"/>
                <w:szCs w:val="24"/>
              </w:rPr>
            </w:pPr>
            <w:r w:rsidRPr="00DF236D">
              <w:rPr>
                <w:b/>
                <w:sz w:val="24"/>
                <w:szCs w:val="24"/>
              </w:rPr>
              <w:t>Древнеаллювиальные равнины</w:t>
            </w:r>
          </w:p>
        </w:tc>
      </w:tr>
      <w:tr w:rsidR="00092B11" w:rsidRPr="00DF236D" w14:paraId="15638DB1" w14:textId="77777777" w:rsidTr="00ED5B51">
        <w:tc>
          <w:tcPr>
            <w:tcW w:w="9493" w:type="dxa"/>
            <w:gridSpan w:val="2"/>
          </w:tcPr>
          <w:p w14:paraId="186C7F7D" w14:textId="77777777" w:rsidR="00092B11" w:rsidRPr="00DF236D" w:rsidRDefault="00092B11" w:rsidP="00ED5B51">
            <w:pPr>
              <w:widowControl w:val="0"/>
              <w:jc w:val="center"/>
              <w:rPr>
                <w:i/>
                <w:sz w:val="24"/>
                <w:szCs w:val="24"/>
              </w:rPr>
            </w:pPr>
            <w:r w:rsidRPr="00DF236D">
              <w:rPr>
                <w:i/>
                <w:sz w:val="24"/>
                <w:szCs w:val="24"/>
              </w:rPr>
              <w:t>Полынные и многолетнесолянковые пастбища древнеаллювиальных равнин преимущественно на такыровидных почвах</w:t>
            </w:r>
          </w:p>
        </w:tc>
      </w:tr>
      <w:tr w:rsidR="00092B11" w:rsidRPr="00DF236D" w14:paraId="347FE1AE" w14:textId="77777777" w:rsidTr="00ED5B51">
        <w:tc>
          <w:tcPr>
            <w:tcW w:w="7529" w:type="dxa"/>
          </w:tcPr>
          <w:p w14:paraId="273F8A61" w14:textId="1FA7774E" w:rsidR="00092B11" w:rsidRPr="00DF236D" w:rsidRDefault="00092B11" w:rsidP="00ED5B51">
            <w:pPr>
              <w:widowControl w:val="0"/>
              <w:jc w:val="both"/>
              <w:rPr>
                <w:sz w:val="24"/>
                <w:szCs w:val="24"/>
              </w:rPr>
            </w:pPr>
            <w:r w:rsidRPr="00DF236D">
              <w:rPr>
                <w:sz w:val="24"/>
                <w:szCs w:val="24"/>
              </w:rPr>
              <w:t>15 Полынно-черносаксаулово-однолетнесолянковые на такыровидных почвах, иногда с участием полынно-еркековых, астрагаловых на бугристых песках</w:t>
            </w:r>
          </w:p>
        </w:tc>
        <w:tc>
          <w:tcPr>
            <w:tcW w:w="1964" w:type="dxa"/>
            <w:vAlign w:val="center"/>
          </w:tcPr>
          <w:p w14:paraId="4BAC853A" w14:textId="77777777" w:rsidR="00092B11" w:rsidRPr="00DF236D" w:rsidRDefault="00092B11" w:rsidP="00ED5B51">
            <w:pPr>
              <w:widowControl w:val="0"/>
              <w:jc w:val="center"/>
              <w:rPr>
                <w:sz w:val="24"/>
                <w:szCs w:val="24"/>
              </w:rPr>
            </w:pPr>
            <w:r w:rsidRPr="00DF236D">
              <w:rPr>
                <w:sz w:val="24"/>
                <w:szCs w:val="24"/>
              </w:rPr>
              <w:t>33/22</w:t>
            </w:r>
          </w:p>
        </w:tc>
      </w:tr>
      <w:tr w:rsidR="00092B11" w:rsidRPr="00DF236D" w14:paraId="6B79AEC3" w14:textId="77777777" w:rsidTr="00ED5B51">
        <w:tc>
          <w:tcPr>
            <w:tcW w:w="7529" w:type="dxa"/>
          </w:tcPr>
          <w:p w14:paraId="2901A15C" w14:textId="76989C1C" w:rsidR="00092B11" w:rsidRPr="00DF236D" w:rsidRDefault="00092B11" w:rsidP="00ED5B51">
            <w:pPr>
              <w:widowControl w:val="0"/>
              <w:jc w:val="both"/>
              <w:rPr>
                <w:sz w:val="24"/>
                <w:szCs w:val="24"/>
              </w:rPr>
            </w:pPr>
            <w:r w:rsidRPr="00DF236D">
              <w:rPr>
                <w:sz w:val="24"/>
                <w:szCs w:val="24"/>
              </w:rPr>
              <w:t>16 Черносаксаулово-солянково-кейреуковые на такыровидных почвах, местами с псаммофитнокустарниково-терескеново-полынными на бугристых песках</w:t>
            </w:r>
          </w:p>
        </w:tc>
        <w:tc>
          <w:tcPr>
            <w:tcW w:w="1964" w:type="dxa"/>
            <w:vAlign w:val="center"/>
          </w:tcPr>
          <w:p w14:paraId="3E981566" w14:textId="77777777" w:rsidR="00092B11" w:rsidRPr="00DF236D" w:rsidRDefault="00092B11" w:rsidP="00ED5B51">
            <w:pPr>
              <w:widowControl w:val="0"/>
              <w:jc w:val="center"/>
              <w:rPr>
                <w:sz w:val="24"/>
                <w:szCs w:val="24"/>
              </w:rPr>
            </w:pPr>
            <w:r w:rsidRPr="00DF236D">
              <w:rPr>
                <w:sz w:val="24"/>
                <w:szCs w:val="24"/>
              </w:rPr>
              <w:t>34/22</w:t>
            </w:r>
          </w:p>
        </w:tc>
      </w:tr>
      <w:tr w:rsidR="00092B11" w:rsidRPr="00DF236D" w14:paraId="20479DE5" w14:textId="77777777" w:rsidTr="00ED5B51">
        <w:tc>
          <w:tcPr>
            <w:tcW w:w="7529" w:type="dxa"/>
          </w:tcPr>
          <w:p w14:paraId="36325E56" w14:textId="57A9E7E4" w:rsidR="00092B11" w:rsidRPr="00DF236D" w:rsidRDefault="00092B11" w:rsidP="00ED5B51">
            <w:pPr>
              <w:widowControl w:val="0"/>
              <w:jc w:val="both"/>
              <w:rPr>
                <w:sz w:val="24"/>
                <w:szCs w:val="24"/>
              </w:rPr>
            </w:pPr>
            <w:r w:rsidRPr="00DF236D">
              <w:rPr>
                <w:sz w:val="24"/>
                <w:szCs w:val="24"/>
              </w:rPr>
              <w:t>17 Биюргуновые, многолетнесолянково-полынные на солонцах пустынных и такыровидных почвах</w:t>
            </w:r>
          </w:p>
        </w:tc>
        <w:tc>
          <w:tcPr>
            <w:tcW w:w="1964" w:type="dxa"/>
            <w:vAlign w:val="center"/>
          </w:tcPr>
          <w:p w14:paraId="4559C782" w14:textId="77777777" w:rsidR="00092B11" w:rsidRPr="00DF236D" w:rsidRDefault="00092B11" w:rsidP="00ED5B51">
            <w:pPr>
              <w:widowControl w:val="0"/>
              <w:jc w:val="center"/>
              <w:rPr>
                <w:sz w:val="24"/>
                <w:szCs w:val="24"/>
              </w:rPr>
            </w:pPr>
            <w:r w:rsidRPr="00DF236D">
              <w:rPr>
                <w:sz w:val="24"/>
                <w:szCs w:val="24"/>
              </w:rPr>
              <w:t>44/30</w:t>
            </w:r>
          </w:p>
        </w:tc>
      </w:tr>
      <w:tr w:rsidR="00092B11" w:rsidRPr="00DF236D" w14:paraId="46FE8E0D" w14:textId="77777777" w:rsidTr="00ED5B51">
        <w:tc>
          <w:tcPr>
            <w:tcW w:w="7529" w:type="dxa"/>
          </w:tcPr>
          <w:p w14:paraId="76812198" w14:textId="2C31EA46" w:rsidR="00092B11" w:rsidRPr="00DF236D" w:rsidRDefault="00092B11" w:rsidP="00ED5B51">
            <w:pPr>
              <w:widowControl w:val="0"/>
              <w:jc w:val="both"/>
              <w:rPr>
                <w:sz w:val="24"/>
                <w:szCs w:val="24"/>
              </w:rPr>
            </w:pPr>
            <w:r w:rsidRPr="00DF236D">
              <w:rPr>
                <w:sz w:val="24"/>
                <w:szCs w:val="24"/>
              </w:rPr>
              <w:t>18 Биюргуново-осоковые, полынные, кейреуково-полынные иногда с саксаулом на такыровидных почвах и солонцах пустынных, местами с участием такыров или солончаков обыкновенных и соровых</w:t>
            </w:r>
          </w:p>
        </w:tc>
        <w:tc>
          <w:tcPr>
            <w:tcW w:w="1964" w:type="dxa"/>
            <w:vAlign w:val="center"/>
          </w:tcPr>
          <w:p w14:paraId="52F2C864" w14:textId="77777777" w:rsidR="00092B11" w:rsidRPr="00DF236D" w:rsidRDefault="00092B11" w:rsidP="00ED5B51">
            <w:pPr>
              <w:widowControl w:val="0"/>
              <w:jc w:val="center"/>
              <w:rPr>
                <w:sz w:val="24"/>
                <w:szCs w:val="24"/>
              </w:rPr>
            </w:pPr>
            <w:r w:rsidRPr="00DF236D">
              <w:rPr>
                <w:sz w:val="24"/>
                <w:szCs w:val="24"/>
              </w:rPr>
              <w:t>30/21</w:t>
            </w:r>
          </w:p>
        </w:tc>
      </w:tr>
      <w:tr w:rsidR="00092B11" w:rsidRPr="00DF236D" w14:paraId="485AB56D" w14:textId="77777777" w:rsidTr="00ED5B51">
        <w:tc>
          <w:tcPr>
            <w:tcW w:w="7529" w:type="dxa"/>
          </w:tcPr>
          <w:p w14:paraId="2E9C6DE1" w14:textId="11F54E1C" w:rsidR="00092B11" w:rsidRPr="00DF236D" w:rsidRDefault="00092B11" w:rsidP="00ED5B51">
            <w:pPr>
              <w:widowControl w:val="0"/>
              <w:jc w:val="both"/>
              <w:rPr>
                <w:sz w:val="24"/>
                <w:szCs w:val="24"/>
              </w:rPr>
            </w:pPr>
            <w:r w:rsidRPr="00DF236D">
              <w:rPr>
                <w:sz w:val="24"/>
                <w:szCs w:val="24"/>
              </w:rPr>
              <w:t>19 Биюргуновые, белоземельнополынно-эфемеровые, местами с кейреуком на такыровидных почвах, иногда с участием однолетнесолянковых, мелкотравно-злаковых с тамариском или жантаком на солончаках и луговых опустыненных или с полынно-кустарниковыми по песчаным буграм</w:t>
            </w:r>
          </w:p>
        </w:tc>
        <w:tc>
          <w:tcPr>
            <w:tcW w:w="1964" w:type="dxa"/>
            <w:vAlign w:val="center"/>
          </w:tcPr>
          <w:p w14:paraId="42300C75" w14:textId="77777777" w:rsidR="00092B11" w:rsidRPr="00DF236D" w:rsidRDefault="00092B11" w:rsidP="00ED5B51">
            <w:pPr>
              <w:widowControl w:val="0"/>
              <w:jc w:val="center"/>
              <w:rPr>
                <w:sz w:val="24"/>
                <w:szCs w:val="24"/>
              </w:rPr>
            </w:pPr>
            <w:r w:rsidRPr="00DF236D">
              <w:rPr>
                <w:sz w:val="24"/>
                <w:szCs w:val="24"/>
              </w:rPr>
              <w:t>34/24</w:t>
            </w:r>
          </w:p>
        </w:tc>
      </w:tr>
      <w:tr w:rsidR="00092B11" w:rsidRPr="00DF236D" w14:paraId="1C87BEFB" w14:textId="77777777" w:rsidTr="00ED5B51">
        <w:tc>
          <w:tcPr>
            <w:tcW w:w="9493" w:type="dxa"/>
            <w:gridSpan w:val="2"/>
          </w:tcPr>
          <w:p w14:paraId="5AEEF707" w14:textId="77777777" w:rsidR="00092B11" w:rsidRPr="00DF236D" w:rsidRDefault="00092B11" w:rsidP="00ED5B51">
            <w:pPr>
              <w:widowControl w:val="0"/>
              <w:jc w:val="center"/>
              <w:rPr>
                <w:b/>
                <w:sz w:val="24"/>
                <w:szCs w:val="24"/>
              </w:rPr>
            </w:pPr>
            <w:r w:rsidRPr="00DF236D">
              <w:rPr>
                <w:b/>
                <w:sz w:val="24"/>
                <w:szCs w:val="24"/>
              </w:rPr>
              <w:t>Эоловые равнины (пески)</w:t>
            </w:r>
          </w:p>
        </w:tc>
      </w:tr>
      <w:tr w:rsidR="00092B11" w:rsidRPr="00DF236D" w14:paraId="573AFFA1" w14:textId="77777777" w:rsidTr="00ED5B51">
        <w:tc>
          <w:tcPr>
            <w:tcW w:w="9493" w:type="dxa"/>
            <w:gridSpan w:val="2"/>
          </w:tcPr>
          <w:p w14:paraId="1EB66B31" w14:textId="77777777" w:rsidR="00092B11" w:rsidRPr="00DF236D" w:rsidRDefault="00092B11" w:rsidP="00ED5B51">
            <w:pPr>
              <w:widowControl w:val="0"/>
              <w:jc w:val="center"/>
              <w:rPr>
                <w:sz w:val="24"/>
                <w:szCs w:val="24"/>
              </w:rPr>
            </w:pPr>
            <w:r w:rsidRPr="00DF236D">
              <w:rPr>
                <w:i/>
                <w:sz w:val="24"/>
                <w:szCs w:val="24"/>
              </w:rPr>
              <w:t>Еркеково-полынные, дерновиннозлаковые, частично закустаренные пастбища эоловых равнин по равнинным и бугристым пескам</w:t>
            </w:r>
          </w:p>
        </w:tc>
      </w:tr>
      <w:tr w:rsidR="00092B11" w:rsidRPr="00DF236D" w14:paraId="29D590C7" w14:textId="77777777" w:rsidTr="00ED5B51">
        <w:tc>
          <w:tcPr>
            <w:tcW w:w="7529" w:type="dxa"/>
          </w:tcPr>
          <w:p w14:paraId="0D6DB29C" w14:textId="0AC23103" w:rsidR="00092B11" w:rsidRPr="00DF236D" w:rsidRDefault="00092B11" w:rsidP="00ED5B51">
            <w:pPr>
              <w:widowControl w:val="0"/>
              <w:jc w:val="both"/>
              <w:rPr>
                <w:sz w:val="24"/>
                <w:szCs w:val="24"/>
              </w:rPr>
            </w:pPr>
            <w:r w:rsidRPr="00DF236D">
              <w:rPr>
                <w:sz w:val="24"/>
                <w:szCs w:val="24"/>
              </w:rPr>
              <w:t>20 Еркеково-полынные, шагыровые, псаммофитнокустарниковые по мелкобугристым пескам, местами с участием белоземельнополынно-кейреуковых на бурых почвах и солонцах по равнинам</w:t>
            </w:r>
          </w:p>
        </w:tc>
        <w:tc>
          <w:tcPr>
            <w:tcW w:w="1964" w:type="dxa"/>
            <w:vAlign w:val="center"/>
          </w:tcPr>
          <w:p w14:paraId="4469CC75" w14:textId="77777777" w:rsidR="00092B11" w:rsidRPr="00DF236D" w:rsidRDefault="00092B11" w:rsidP="00ED5B51">
            <w:pPr>
              <w:widowControl w:val="0"/>
              <w:jc w:val="center"/>
              <w:rPr>
                <w:sz w:val="24"/>
                <w:szCs w:val="24"/>
              </w:rPr>
            </w:pPr>
            <w:r w:rsidRPr="00DF236D">
              <w:rPr>
                <w:sz w:val="24"/>
                <w:szCs w:val="24"/>
              </w:rPr>
              <w:t>39/26</w:t>
            </w:r>
          </w:p>
        </w:tc>
      </w:tr>
      <w:tr w:rsidR="00092B11" w:rsidRPr="00DF236D" w14:paraId="5FEA8533" w14:textId="77777777" w:rsidTr="00ED5B51">
        <w:tc>
          <w:tcPr>
            <w:tcW w:w="7529" w:type="dxa"/>
          </w:tcPr>
          <w:p w14:paraId="011FE7D5" w14:textId="56DEF357" w:rsidR="00092B11" w:rsidRPr="00DF236D" w:rsidRDefault="00092B11" w:rsidP="00ED5B51">
            <w:pPr>
              <w:widowControl w:val="0"/>
              <w:jc w:val="both"/>
              <w:rPr>
                <w:sz w:val="24"/>
                <w:szCs w:val="24"/>
              </w:rPr>
            </w:pPr>
            <w:r w:rsidRPr="00DF236D">
              <w:rPr>
                <w:sz w:val="24"/>
                <w:szCs w:val="24"/>
              </w:rPr>
              <w:t>21 Еркеково-изенево-жузгуновые, белоземельнополынно-изенево-терескеновые, полынно-дерновиннозлаковые, местами со значительным участием шагыра по мелкобугристым пескам</w:t>
            </w:r>
          </w:p>
        </w:tc>
        <w:tc>
          <w:tcPr>
            <w:tcW w:w="1964" w:type="dxa"/>
            <w:vAlign w:val="center"/>
          </w:tcPr>
          <w:p w14:paraId="400D7912" w14:textId="77777777" w:rsidR="00092B11" w:rsidRPr="00DF236D" w:rsidRDefault="00092B11" w:rsidP="00ED5B51">
            <w:pPr>
              <w:widowControl w:val="0"/>
              <w:jc w:val="center"/>
              <w:rPr>
                <w:sz w:val="24"/>
                <w:szCs w:val="24"/>
              </w:rPr>
            </w:pPr>
            <w:r w:rsidRPr="00DF236D">
              <w:rPr>
                <w:sz w:val="24"/>
                <w:szCs w:val="24"/>
              </w:rPr>
              <w:t>44/30</w:t>
            </w:r>
          </w:p>
        </w:tc>
      </w:tr>
      <w:tr w:rsidR="00092B11" w:rsidRPr="00DF236D" w14:paraId="2A11CE1C" w14:textId="77777777" w:rsidTr="00ED5B51">
        <w:tc>
          <w:tcPr>
            <w:tcW w:w="7529" w:type="dxa"/>
          </w:tcPr>
          <w:p w14:paraId="4304DCC7" w14:textId="422A33BC" w:rsidR="00092B11" w:rsidRPr="00DF236D" w:rsidRDefault="00092B11" w:rsidP="00ED5B51">
            <w:pPr>
              <w:widowControl w:val="0"/>
              <w:jc w:val="both"/>
              <w:rPr>
                <w:sz w:val="24"/>
                <w:szCs w:val="24"/>
              </w:rPr>
            </w:pPr>
            <w:r w:rsidRPr="00DF236D">
              <w:rPr>
                <w:sz w:val="24"/>
                <w:szCs w:val="24"/>
              </w:rPr>
              <w:t>22 Дерновиннозлаковые, белоземельнополынно-терескеновые, псаммофитнокустарниково-полынно-дерновиннозлаковые, местами со значительным участием бургуна, по бугристым пескам</w:t>
            </w:r>
          </w:p>
        </w:tc>
        <w:tc>
          <w:tcPr>
            <w:tcW w:w="1964" w:type="dxa"/>
          </w:tcPr>
          <w:p w14:paraId="2C96A3AC" w14:textId="77777777" w:rsidR="00092B11" w:rsidRPr="00DF236D" w:rsidRDefault="00092B11" w:rsidP="00ED5B51">
            <w:pPr>
              <w:widowControl w:val="0"/>
              <w:jc w:val="center"/>
              <w:rPr>
                <w:sz w:val="24"/>
                <w:szCs w:val="24"/>
              </w:rPr>
            </w:pPr>
            <w:r w:rsidRPr="00DF236D">
              <w:rPr>
                <w:sz w:val="24"/>
                <w:szCs w:val="24"/>
              </w:rPr>
              <w:t>37/25</w:t>
            </w:r>
          </w:p>
        </w:tc>
      </w:tr>
      <w:tr w:rsidR="00964890" w:rsidRPr="00DF236D" w14:paraId="53E7037D" w14:textId="77777777" w:rsidTr="005240B6">
        <w:tc>
          <w:tcPr>
            <w:tcW w:w="9493" w:type="dxa"/>
            <w:gridSpan w:val="2"/>
            <w:tcBorders>
              <w:bottom w:val="single" w:sz="4" w:space="0" w:color="auto"/>
            </w:tcBorders>
          </w:tcPr>
          <w:p w14:paraId="081CCCBC" w14:textId="77777777" w:rsidR="00964890" w:rsidRPr="00DF236D" w:rsidRDefault="00964890" w:rsidP="004A62AF">
            <w:pPr>
              <w:widowControl w:val="0"/>
              <w:jc w:val="center"/>
              <w:rPr>
                <w:sz w:val="24"/>
                <w:szCs w:val="24"/>
              </w:rPr>
            </w:pPr>
            <w:r w:rsidRPr="00DF236D">
              <w:rPr>
                <w:i/>
                <w:sz w:val="24"/>
                <w:szCs w:val="24"/>
              </w:rPr>
              <w:t>Белоземельнополынно-еркековые, полынно-эфемерово-псаммофитнокустарниковые пастбища эоловых равнин по бугристым и бугристо-грядовым пескам</w:t>
            </w:r>
          </w:p>
        </w:tc>
      </w:tr>
      <w:tr w:rsidR="00964890" w:rsidRPr="00DF236D" w14:paraId="0E491B5B" w14:textId="77777777" w:rsidTr="005240B6">
        <w:tc>
          <w:tcPr>
            <w:tcW w:w="7529" w:type="dxa"/>
            <w:tcBorders>
              <w:bottom w:val="nil"/>
            </w:tcBorders>
          </w:tcPr>
          <w:p w14:paraId="607DBF48" w14:textId="680F990C" w:rsidR="00964890" w:rsidRPr="00DF236D" w:rsidRDefault="00964890" w:rsidP="004A62AF">
            <w:pPr>
              <w:widowControl w:val="0"/>
              <w:jc w:val="both"/>
              <w:rPr>
                <w:sz w:val="24"/>
                <w:szCs w:val="24"/>
              </w:rPr>
            </w:pPr>
            <w:r w:rsidRPr="00DF236D">
              <w:rPr>
                <w:sz w:val="24"/>
                <w:szCs w:val="24"/>
              </w:rPr>
              <w:t>23 Белоземельнополынно-еркековые, еркеково-изенево-псаммофитнокустарниковые с преобладанием жузгуна по равнинным и мелкобугристым пескам</w:t>
            </w:r>
          </w:p>
        </w:tc>
        <w:tc>
          <w:tcPr>
            <w:tcW w:w="1964" w:type="dxa"/>
            <w:tcBorders>
              <w:bottom w:val="nil"/>
            </w:tcBorders>
            <w:vAlign w:val="center"/>
          </w:tcPr>
          <w:p w14:paraId="53200412" w14:textId="77777777" w:rsidR="00964890" w:rsidRPr="00DF236D" w:rsidRDefault="00964890" w:rsidP="004A62AF">
            <w:pPr>
              <w:widowControl w:val="0"/>
              <w:jc w:val="center"/>
              <w:rPr>
                <w:sz w:val="24"/>
                <w:szCs w:val="24"/>
              </w:rPr>
            </w:pPr>
            <w:r w:rsidRPr="00DF236D">
              <w:rPr>
                <w:sz w:val="24"/>
                <w:szCs w:val="24"/>
              </w:rPr>
              <w:t>44/29</w:t>
            </w:r>
          </w:p>
        </w:tc>
      </w:tr>
    </w:tbl>
    <w:p w14:paraId="25AB2C5B" w14:textId="77777777" w:rsidR="00964890" w:rsidRPr="00DF236D" w:rsidRDefault="00964890" w:rsidP="00092B11">
      <w:pPr>
        <w:widowControl w:val="0"/>
        <w:spacing w:after="0" w:line="240" w:lineRule="auto"/>
        <w:rPr>
          <w:rFonts w:ascii="Times New Roman" w:hAnsi="Times New Roman"/>
          <w:sz w:val="28"/>
          <w:szCs w:val="28"/>
        </w:rPr>
      </w:pPr>
    </w:p>
    <w:p w14:paraId="32D15EAD" w14:textId="77777777" w:rsidR="00092B11" w:rsidRPr="00DF236D" w:rsidRDefault="00092B11" w:rsidP="00092B11">
      <w:pPr>
        <w:widowControl w:val="0"/>
        <w:spacing w:after="0" w:line="240" w:lineRule="auto"/>
        <w:rPr>
          <w:rFonts w:ascii="Times New Roman" w:hAnsi="Times New Roman"/>
          <w:sz w:val="28"/>
          <w:szCs w:val="28"/>
        </w:rPr>
      </w:pPr>
      <w:r w:rsidRPr="00DF236D">
        <w:rPr>
          <w:rFonts w:ascii="Times New Roman" w:hAnsi="Times New Roman"/>
          <w:sz w:val="28"/>
          <w:szCs w:val="28"/>
        </w:rPr>
        <w:lastRenderedPageBreak/>
        <w:t xml:space="preserve">Продолжение таблицы </w:t>
      </w:r>
      <w:r w:rsidR="00B4385D" w:rsidRPr="00DF236D">
        <w:rPr>
          <w:rFonts w:ascii="Times New Roman" w:hAnsi="Times New Roman"/>
          <w:sz w:val="28"/>
          <w:szCs w:val="28"/>
        </w:rPr>
        <w:t>Т</w:t>
      </w:r>
      <w:r w:rsidRPr="00DF236D">
        <w:rPr>
          <w:rFonts w:ascii="Times New Roman" w:hAnsi="Times New Roman"/>
          <w:sz w:val="28"/>
          <w:szCs w:val="28"/>
        </w:rPr>
        <w:t>.1</w:t>
      </w:r>
    </w:p>
    <w:p w14:paraId="2529CE7E" w14:textId="77777777" w:rsidR="00092B11" w:rsidRPr="00DF236D" w:rsidRDefault="00092B11" w:rsidP="00092B11">
      <w:pPr>
        <w:widowControl w:val="0"/>
        <w:spacing w:after="0" w:line="240" w:lineRule="auto"/>
        <w:rPr>
          <w:rFonts w:ascii="Times New Roman" w:hAnsi="Times New Roman"/>
          <w:sz w:val="28"/>
          <w:szCs w:val="28"/>
        </w:rPr>
      </w:pPr>
    </w:p>
    <w:tbl>
      <w:tblPr>
        <w:tblStyle w:val="af"/>
        <w:tblW w:w="9493" w:type="dxa"/>
        <w:tblLook w:val="04A0" w:firstRow="1" w:lastRow="0" w:firstColumn="1" w:lastColumn="0" w:noHBand="0" w:noVBand="1"/>
      </w:tblPr>
      <w:tblGrid>
        <w:gridCol w:w="7529"/>
        <w:gridCol w:w="1964"/>
      </w:tblGrid>
      <w:tr w:rsidR="00092B11" w:rsidRPr="00DF236D" w14:paraId="74D61952" w14:textId="77777777" w:rsidTr="00ED5B51">
        <w:tc>
          <w:tcPr>
            <w:tcW w:w="7529" w:type="dxa"/>
          </w:tcPr>
          <w:p w14:paraId="4FE381BA" w14:textId="77777777" w:rsidR="00092B11" w:rsidRPr="00DF236D" w:rsidRDefault="00092B11" w:rsidP="00ED5B51">
            <w:pPr>
              <w:widowControl w:val="0"/>
              <w:jc w:val="center"/>
              <w:rPr>
                <w:sz w:val="24"/>
                <w:szCs w:val="24"/>
              </w:rPr>
            </w:pPr>
            <w:r w:rsidRPr="00DF236D">
              <w:rPr>
                <w:sz w:val="24"/>
                <w:szCs w:val="24"/>
              </w:rPr>
              <w:t>1</w:t>
            </w:r>
          </w:p>
        </w:tc>
        <w:tc>
          <w:tcPr>
            <w:tcW w:w="1964" w:type="dxa"/>
          </w:tcPr>
          <w:p w14:paraId="65F4A11F" w14:textId="77777777" w:rsidR="00092B11" w:rsidRPr="00DF236D" w:rsidRDefault="00092B11" w:rsidP="00ED5B51">
            <w:pPr>
              <w:widowControl w:val="0"/>
              <w:jc w:val="center"/>
              <w:rPr>
                <w:sz w:val="24"/>
                <w:szCs w:val="24"/>
              </w:rPr>
            </w:pPr>
            <w:r w:rsidRPr="00DF236D">
              <w:rPr>
                <w:sz w:val="24"/>
                <w:szCs w:val="24"/>
              </w:rPr>
              <w:t>2</w:t>
            </w:r>
          </w:p>
        </w:tc>
      </w:tr>
      <w:tr w:rsidR="00092B11" w:rsidRPr="00DF236D" w14:paraId="52FFA730" w14:textId="77777777" w:rsidTr="00ED5B51">
        <w:tc>
          <w:tcPr>
            <w:tcW w:w="7529" w:type="dxa"/>
          </w:tcPr>
          <w:p w14:paraId="549650AE" w14:textId="396F54D3" w:rsidR="00092B11" w:rsidRPr="00DF236D" w:rsidRDefault="00092B11" w:rsidP="00ED5B51">
            <w:pPr>
              <w:widowControl w:val="0"/>
              <w:jc w:val="both"/>
              <w:rPr>
                <w:sz w:val="24"/>
                <w:szCs w:val="24"/>
              </w:rPr>
            </w:pPr>
            <w:r w:rsidRPr="00DF236D">
              <w:rPr>
                <w:sz w:val="24"/>
                <w:szCs w:val="24"/>
              </w:rPr>
              <w:t>24 Белоземельнополынно-эфемерово-саксауловые, полынно-осоково-псаммофитнокустарниковые, местами с участием эфемерово-сорнотравных по бугристо-грядовым пескам</w:t>
            </w:r>
          </w:p>
        </w:tc>
        <w:tc>
          <w:tcPr>
            <w:tcW w:w="1964" w:type="dxa"/>
            <w:vAlign w:val="center"/>
          </w:tcPr>
          <w:p w14:paraId="25A200A6" w14:textId="77777777" w:rsidR="00092B11" w:rsidRPr="00DF236D" w:rsidRDefault="00092B11" w:rsidP="00ED5B51">
            <w:pPr>
              <w:widowControl w:val="0"/>
              <w:jc w:val="center"/>
              <w:rPr>
                <w:sz w:val="24"/>
                <w:szCs w:val="24"/>
              </w:rPr>
            </w:pPr>
            <w:r w:rsidRPr="00DF236D">
              <w:rPr>
                <w:sz w:val="24"/>
                <w:szCs w:val="24"/>
              </w:rPr>
              <w:t>44/29</w:t>
            </w:r>
          </w:p>
        </w:tc>
      </w:tr>
      <w:tr w:rsidR="00092B11" w:rsidRPr="00DF236D" w14:paraId="24AC8306" w14:textId="77777777" w:rsidTr="00ED5B51">
        <w:tc>
          <w:tcPr>
            <w:tcW w:w="7529" w:type="dxa"/>
          </w:tcPr>
          <w:p w14:paraId="34BDAFD5" w14:textId="7F15F8F7" w:rsidR="00092B11" w:rsidRPr="00DF236D" w:rsidRDefault="00092B11" w:rsidP="00ED5B51">
            <w:pPr>
              <w:widowControl w:val="0"/>
              <w:jc w:val="both"/>
              <w:rPr>
                <w:sz w:val="24"/>
                <w:szCs w:val="24"/>
              </w:rPr>
            </w:pPr>
            <w:r w:rsidRPr="00DF236D">
              <w:rPr>
                <w:sz w:val="24"/>
                <w:szCs w:val="24"/>
              </w:rPr>
              <w:t>25 Белоземельнополынно-эфемерово-псаммофитнокустарниковые, еркеково-полынные, местами с участием кустарников, шагыровые по бугристо-грядовым пескам</w:t>
            </w:r>
          </w:p>
        </w:tc>
        <w:tc>
          <w:tcPr>
            <w:tcW w:w="1964" w:type="dxa"/>
            <w:vAlign w:val="center"/>
          </w:tcPr>
          <w:p w14:paraId="6C0F5E96" w14:textId="77777777" w:rsidR="00092B11" w:rsidRPr="00DF236D" w:rsidRDefault="00092B11" w:rsidP="00ED5B51">
            <w:pPr>
              <w:widowControl w:val="0"/>
              <w:jc w:val="center"/>
              <w:rPr>
                <w:sz w:val="24"/>
                <w:szCs w:val="24"/>
              </w:rPr>
            </w:pPr>
            <w:r w:rsidRPr="00DF236D">
              <w:rPr>
                <w:sz w:val="24"/>
                <w:szCs w:val="24"/>
              </w:rPr>
              <w:t>38/25</w:t>
            </w:r>
          </w:p>
        </w:tc>
      </w:tr>
      <w:tr w:rsidR="00092B11" w:rsidRPr="00DF236D" w14:paraId="0A07C8AD" w14:textId="77777777" w:rsidTr="00ED5B51">
        <w:tc>
          <w:tcPr>
            <w:tcW w:w="7529" w:type="dxa"/>
          </w:tcPr>
          <w:p w14:paraId="092B51A1" w14:textId="08FD2587" w:rsidR="00092B11" w:rsidRPr="00DF236D" w:rsidRDefault="00092B11" w:rsidP="00ED5B51">
            <w:pPr>
              <w:widowControl w:val="0"/>
              <w:jc w:val="both"/>
              <w:rPr>
                <w:sz w:val="24"/>
                <w:szCs w:val="24"/>
              </w:rPr>
            </w:pPr>
            <w:r w:rsidRPr="00DF236D">
              <w:rPr>
                <w:sz w:val="24"/>
                <w:szCs w:val="24"/>
              </w:rPr>
              <w:t>26 Полынно-жузгуновые, полынно-дерновиннозлаковые, шагыровые по бугристым и бугристо-грядовым пескам, местами с участием злаковых лугов по межбугровым понижениям</w:t>
            </w:r>
          </w:p>
        </w:tc>
        <w:tc>
          <w:tcPr>
            <w:tcW w:w="1964" w:type="dxa"/>
            <w:vAlign w:val="center"/>
          </w:tcPr>
          <w:p w14:paraId="5DE735CC" w14:textId="77777777" w:rsidR="00092B11" w:rsidRPr="00DF236D" w:rsidRDefault="00092B11" w:rsidP="00ED5B51">
            <w:pPr>
              <w:widowControl w:val="0"/>
              <w:jc w:val="center"/>
              <w:rPr>
                <w:sz w:val="24"/>
                <w:szCs w:val="24"/>
              </w:rPr>
            </w:pPr>
            <w:r w:rsidRPr="00DF236D">
              <w:rPr>
                <w:sz w:val="24"/>
                <w:szCs w:val="24"/>
              </w:rPr>
              <w:t>42/28</w:t>
            </w:r>
          </w:p>
        </w:tc>
      </w:tr>
      <w:tr w:rsidR="00092B11" w:rsidRPr="00DF236D" w14:paraId="3C065F5F" w14:textId="77777777" w:rsidTr="00ED5B51">
        <w:tc>
          <w:tcPr>
            <w:tcW w:w="7529" w:type="dxa"/>
          </w:tcPr>
          <w:p w14:paraId="67AA4819" w14:textId="72956104" w:rsidR="00092B11" w:rsidRPr="00DF236D" w:rsidRDefault="00092B11" w:rsidP="00ED5B51">
            <w:pPr>
              <w:widowControl w:val="0"/>
              <w:jc w:val="both"/>
              <w:rPr>
                <w:sz w:val="24"/>
                <w:szCs w:val="24"/>
              </w:rPr>
            </w:pPr>
            <w:r w:rsidRPr="00DF236D">
              <w:rPr>
                <w:sz w:val="24"/>
                <w:szCs w:val="24"/>
              </w:rPr>
              <w:t>27 Полынно-кейреуково-саксауловые с осокой по бугристым пескам, местами в комплексе с биюргуновыми на солонцах</w:t>
            </w:r>
          </w:p>
        </w:tc>
        <w:tc>
          <w:tcPr>
            <w:tcW w:w="1964" w:type="dxa"/>
            <w:vAlign w:val="center"/>
          </w:tcPr>
          <w:p w14:paraId="0A9CCA37" w14:textId="77777777" w:rsidR="00092B11" w:rsidRPr="00DF236D" w:rsidRDefault="00092B11" w:rsidP="00ED5B51">
            <w:pPr>
              <w:widowControl w:val="0"/>
              <w:jc w:val="center"/>
              <w:rPr>
                <w:sz w:val="24"/>
                <w:szCs w:val="24"/>
              </w:rPr>
            </w:pPr>
            <w:r w:rsidRPr="00DF236D">
              <w:rPr>
                <w:sz w:val="24"/>
                <w:szCs w:val="24"/>
              </w:rPr>
              <w:t>32/21</w:t>
            </w:r>
          </w:p>
        </w:tc>
      </w:tr>
      <w:tr w:rsidR="00092B11" w:rsidRPr="00DF236D" w14:paraId="45551520" w14:textId="77777777" w:rsidTr="00ED5B51">
        <w:tc>
          <w:tcPr>
            <w:tcW w:w="7529" w:type="dxa"/>
          </w:tcPr>
          <w:p w14:paraId="5B858C9D" w14:textId="67B7C066" w:rsidR="00092B11" w:rsidRPr="00DF236D" w:rsidRDefault="00092B11" w:rsidP="00ED5B51">
            <w:pPr>
              <w:widowControl w:val="0"/>
              <w:jc w:val="both"/>
              <w:rPr>
                <w:sz w:val="24"/>
                <w:szCs w:val="24"/>
              </w:rPr>
            </w:pPr>
            <w:r w:rsidRPr="00DF236D">
              <w:rPr>
                <w:sz w:val="24"/>
                <w:szCs w:val="24"/>
              </w:rPr>
              <w:t>28 Полынно-эфемерово-псаммофитнокустарниковые, эфемерово-саксауловые по бугристым и бугристо-грядовым пескам</w:t>
            </w:r>
          </w:p>
        </w:tc>
        <w:tc>
          <w:tcPr>
            <w:tcW w:w="1964" w:type="dxa"/>
            <w:vAlign w:val="center"/>
          </w:tcPr>
          <w:p w14:paraId="2D70395B" w14:textId="77777777" w:rsidR="00092B11" w:rsidRPr="00DF236D" w:rsidRDefault="00092B11" w:rsidP="00ED5B51">
            <w:pPr>
              <w:widowControl w:val="0"/>
              <w:jc w:val="center"/>
              <w:rPr>
                <w:sz w:val="24"/>
                <w:szCs w:val="24"/>
              </w:rPr>
            </w:pPr>
            <w:r w:rsidRPr="00DF236D">
              <w:rPr>
                <w:sz w:val="24"/>
                <w:szCs w:val="24"/>
              </w:rPr>
              <w:t>36/24</w:t>
            </w:r>
          </w:p>
        </w:tc>
      </w:tr>
      <w:tr w:rsidR="00092B11" w:rsidRPr="00DF236D" w14:paraId="7A8AB271" w14:textId="77777777" w:rsidTr="00ED5B51">
        <w:tc>
          <w:tcPr>
            <w:tcW w:w="9493" w:type="dxa"/>
            <w:gridSpan w:val="2"/>
          </w:tcPr>
          <w:p w14:paraId="6C1847E3" w14:textId="77777777" w:rsidR="00092B11" w:rsidRPr="00DF236D" w:rsidRDefault="00092B11" w:rsidP="00ED5B51">
            <w:pPr>
              <w:widowControl w:val="0"/>
              <w:jc w:val="center"/>
              <w:rPr>
                <w:sz w:val="24"/>
                <w:szCs w:val="24"/>
              </w:rPr>
            </w:pPr>
            <w:r w:rsidRPr="00DF236D">
              <w:rPr>
                <w:i/>
                <w:sz w:val="24"/>
                <w:szCs w:val="24"/>
              </w:rPr>
              <w:t>Псаммофитнокустарниково-эфемерово-разнотравные, псаммофитнополукустарничково-полынные пастбища по бугристым и бугристо-грядовым пескам</w:t>
            </w:r>
          </w:p>
        </w:tc>
      </w:tr>
      <w:tr w:rsidR="00092B11" w:rsidRPr="00DF236D" w14:paraId="4318FC9F" w14:textId="77777777" w:rsidTr="00ED5B51">
        <w:tc>
          <w:tcPr>
            <w:tcW w:w="7529" w:type="dxa"/>
          </w:tcPr>
          <w:p w14:paraId="35EC974E" w14:textId="0F5D0344" w:rsidR="00092B11" w:rsidRPr="00DF236D" w:rsidRDefault="00092B11" w:rsidP="00ED5B51">
            <w:pPr>
              <w:widowControl w:val="0"/>
              <w:jc w:val="both"/>
              <w:rPr>
                <w:sz w:val="24"/>
                <w:szCs w:val="24"/>
              </w:rPr>
            </w:pPr>
            <w:r w:rsidRPr="00DF236D">
              <w:rPr>
                <w:sz w:val="24"/>
                <w:szCs w:val="24"/>
              </w:rPr>
              <w:t>29 Саксауловые, полынно-изеневые закустаренные или кейреуковые по бугристым и бугристо-грядовым пескам</w:t>
            </w:r>
          </w:p>
        </w:tc>
        <w:tc>
          <w:tcPr>
            <w:tcW w:w="1964" w:type="dxa"/>
            <w:vAlign w:val="center"/>
          </w:tcPr>
          <w:p w14:paraId="507567B9" w14:textId="77777777" w:rsidR="00092B11" w:rsidRPr="00DF236D" w:rsidRDefault="00092B11" w:rsidP="00ED5B51">
            <w:pPr>
              <w:widowControl w:val="0"/>
              <w:jc w:val="center"/>
              <w:rPr>
                <w:sz w:val="24"/>
                <w:szCs w:val="24"/>
              </w:rPr>
            </w:pPr>
            <w:r w:rsidRPr="00DF236D">
              <w:rPr>
                <w:sz w:val="24"/>
                <w:szCs w:val="24"/>
              </w:rPr>
              <w:t>36/24</w:t>
            </w:r>
          </w:p>
        </w:tc>
      </w:tr>
      <w:tr w:rsidR="00092B11" w:rsidRPr="00DF236D" w14:paraId="615D9DFB" w14:textId="77777777" w:rsidTr="00ED5B51">
        <w:tc>
          <w:tcPr>
            <w:tcW w:w="7529" w:type="dxa"/>
          </w:tcPr>
          <w:p w14:paraId="30A0467D" w14:textId="7E5304FE" w:rsidR="00092B11" w:rsidRPr="00DF236D" w:rsidRDefault="00092B11" w:rsidP="00ED5B51">
            <w:pPr>
              <w:widowControl w:val="0"/>
              <w:jc w:val="both"/>
              <w:rPr>
                <w:sz w:val="24"/>
                <w:szCs w:val="24"/>
              </w:rPr>
            </w:pPr>
            <w:r w:rsidRPr="00DF236D">
              <w:rPr>
                <w:sz w:val="24"/>
                <w:szCs w:val="24"/>
              </w:rPr>
              <w:t>30 Саксаулово-осоковые, псаммофитнокустарниково-разнотравные, полынно-кустарниково-эфемеровые по бугристым и бугристо-грядовым пескам</w:t>
            </w:r>
          </w:p>
        </w:tc>
        <w:tc>
          <w:tcPr>
            <w:tcW w:w="1964" w:type="dxa"/>
            <w:vAlign w:val="center"/>
          </w:tcPr>
          <w:p w14:paraId="0FBD0460" w14:textId="77777777" w:rsidR="00092B11" w:rsidRPr="00DF236D" w:rsidRDefault="00092B11" w:rsidP="00ED5B51">
            <w:pPr>
              <w:widowControl w:val="0"/>
              <w:jc w:val="center"/>
              <w:rPr>
                <w:sz w:val="24"/>
                <w:szCs w:val="24"/>
              </w:rPr>
            </w:pPr>
            <w:r w:rsidRPr="00DF236D">
              <w:rPr>
                <w:sz w:val="24"/>
                <w:szCs w:val="24"/>
              </w:rPr>
              <w:t>35/22</w:t>
            </w:r>
          </w:p>
        </w:tc>
      </w:tr>
      <w:tr w:rsidR="00092B11" w:rsidRPr="00DF236D" w14:paraId="715F547B" w14:textId="77777777" w:rsidTr="00ED5B51">
        <w:tc>
          <w:tcPr>
            <w:tcW w:w="7529" w:type="dxa"/>
          </w:tcPr>
          <w:p w14:paraId="5F828E7B" w14:textId="51F37471" w:rsidR="00092B11" w:rsidRPr="00DF236D" w:rsidRDefault="00092B11" w:rsidP="00ED5B51">
            <w:pPr>
              <w:widowControl w:val="0"/>
              <w:jc w:val="both"/>
              <w:rPr>
                <w:sz w:val="24"/>
                <w:szCs w:val="24"/>
              </w:rPr>
            </w:pPr>
            <w:r w:rsidRPr="00DF236D">
              <w:rPr>
                <w:sz w:val="24"/>
                <w:szCs w:val="24"/>
              </w:rPr>
              <w:t>31 Саксаулово-эфемеровые, местами с сильным моховых покрытием по бугристым и бугристо-грядовым пескам</w:t>
            </w:r>
          </w:p>
        </w:tc>
        <w:tc>
          <w:tcPr>
            <w:tcW w:w="1964" w:type="dxa"/>
            <w:vAlign w:val="center"/>
          </w:tcPr>
          <w:p w14:paraId="2EA0FEE5" w14:textId="77777777" w:rsidR="00092B11" w:rsidRPr="00DF236D" w:rsidRDefault="00092B11" w:rsidP="00ED5B51">
            <w:pPr>
              <w:widowControl w:val="0"/>
              <w:jc w:val="center"/>
              <w:rPr>
                <w:sz w:val="24"/>
                <w:szCs w:val="24"/>
              </w:rPr>
            </w:pPr>
            <w:r w:rsidRPr="00DF236D">
              <w:rPr>
                <w:sz w:val="24"/>
                <w:szCs w:val="24"/>
              </w:rPr>
              <w:t>26/16</w:t>
            </w:r>
          </w:p>
        </w:tc>
      </w:tr>
      <w:tr w:rsidR="00092B11" w:rsidRPr="00DF236D" w14:paraId="3E603373" w14:textId="77777777" w:rsidTr="00ED5B51">
        <w:tc>
          <w:tcPr>
            <w:tcW w:w="7529" w:type="dxa"/>
          </w:tcPr>
          <w:p w14:paraId="7138E2D9" w14:textId="03C6E9BF" w:rsidR="00092B11" w:rsidRPr="00DF236D" w:rsidRDefault="00092B11" w:rsidP="00ED5B51">
            <w:pPr>
              <w:widowControl w:val="0"/>
              <w:jc w:val="both"/>
              <w:rPr>
                <w:sz w:val="24"/>
                <w:szCs w:val="24"/>
              </w:rPr>
            </w:pPr>
            <w:r w:rsidRPr="00DF236D">
              <w:rPr>
                <w:sz w:val="24"/>
                <w:szCs w:val="24"/>
              </w:rPr>
              <w:t>32 Псаммофитнокустарниково-эфемеровые с преобладанием жузгуна, эфемерово-терескеновые по бугристым пескам</w:t>
            </w:r>
          </w:p>
        </w:tc>
        <w:tc>
          <w:tcPr>
            <w:tcW w:w="1964" w:type="dxa"/>
            <w:vAlign w:val="center"/>
          </w:tcPr>
          <w:p w14:paraId="2E639BE4" w14:textId="77777777" w:rsidR="00092B11" w:rsidRPr="00DF236D" w:rsidRDefault="00092B11" w:rsidP="00ED5B51">
            <w:pPr>
              <w:widowControl w:val="0"/>
              <w:jc w:val="center"/>
              <w:rPr>
                <w:sz w:val="24"/>
                <w:szCs w:val="24"/>
              </w:rPr>
            </w:pPr>
            <w:r w:rsidRPr="00DF236D">
              <w:rPr>
                <w:sz w:val="24"/>
                <w:szCs w:val="24"/>
              </w:rPr>
              <w:t>46/30</w:t>
            </w:r>
          </w:p>
        </w:tc>
      </w:tr>
      <w:tr w:rsidR="00092B11" w:rsidRPr="00DF236D" w14:paraId="3F2EBEC0" w14:textId="77777777" w:rsidTr="00ED5B51">
        <w:tc>
          <w:tcPr>
            <w:tcW w:w="7529" w:type="dxa"/>
          </w:tcPr>
          <w:p w14:paraId="0BA29068" w14:textId="0101FDF0" w:rsidR="00092B11" w:rsidRPr="00DF236D" w:rsidRDefault="00092B11" w:rsidP="00ED5B51">
            <w:pPr>
              <w:widowControl w:val="0"/>
              <w:jc w:val="both"/>
              <w:rPr>
                <w:sz w:val="24"/>
                <w:szCs w:val="24"/>
              </w:rPr>
            </w:pPr>
            <w:r w:rsidRPr="00DF236D">
              <w:rPr>
                <w:sz w:val="24"/>
                <w:szCs w:val="24"/>
              </w:rPr>
              <w:t>33 Псаммофитнокустарниково-еркековые и еркеково-полынные с осокой по бугристым пескам</w:t>
            </w:r>
          </w:p>
        </w:tc>
        <w:tc>
          <w:tcPr>
            <w:tcW w:w="1964" w:type="dxa"/>
            <w:vAlign w:val="center"/>
          </w:tcPr>
          <w:p w14:paraId="768AA026" w14:textId="77777777" w:rsidR="00092B11" w:rsidRPr="00DF236D" w:rsidRDefault="00092B11" w:rsidP="00ED5B51">
            <w:pPr>
              <w:widowControl w:val="0"/>
              <w:jc w:val="center"/>
              <w:rPr>
                <w:sz w:val="24"/>
                <w:szCs w:val="24"/>
              </w:rPr>
            </w:pPr>
            <w:r w:rsidRPr="00DF236D">
              <w:rPr>
                <w:sz w:val="24"/>
                <w:szCs w:val="24"/>
              </w:rPr>
              <w:t>40/27</w:t>
            </w:r>
          </w:p>
        </w:tc>
      </w:tr>
      <w:tr w:rsidR="00092B11" w:rsidRPr="00DF236D" w14:paraId="62BF3575" w14:textId="77777777" w:rsidTr="00ED5B51">
        <w:tc>
          <w:tcPr>
            <w:tcW w:w="7529" w:type="dxa"/>
          </w:tcPr>
          <w:p w14:paraId="7F58A9C8" w14:textId="4477807B" w:rsidR="00092B11" w:rsidRPr="00DF236D" w:rsidRDefault="00092B11" w:rsidP="00ED5B51">
            <w:pPr>
              <w:widowControl w:val="0"/>
              <w:jc w:val="both"/>
              <w:rPr>
                <w:sz w:val="24"/>
                <w:szCs w:val="24"/>
              </w:rPr>
            </w:pPr>
            <w:r w:rsidRPr="00DF236D">
              <w:rPr>
                <w:sz w:val="24"/>
                <w:szCs w:val="24"/>
              </w:rPr>
              <w:t>34 Разреженные группировки жузгуна, песчаной акации, эфедры на песках слабозакрепленных</w:t>
            </w:r>
          </w:p>
        </w:tc>
        <w:tc>
          <w:tcPr>
            <w:tcW w:w="1964" w:type="dxa"/>
            <w:vAlign w:val="center"/>
          </w:tcPr>
          <w:p w14:paraId="07765C4A" w14:textId="77777777" w:rsidR="00092B11" w:rsidRPr="00DF236D" w:rsidRDefault="00092B11" w:rsidP="00ED5B51">
            <w:pPr>
              <w:widowControl w:val="0"/>
              <w:jc w:val="center"/>
              <w:rPr>
                <w:sz w:val="24"/>
                <w:szCs w:val="24"/>
              </w:rPr>
            </w:pPr>
            <w:r w:rsidRPr="00DF236D">
              <w:rPr>
                <w:sz w:val="24"/>
                <w:szCs w:val="24"/>
              </w:rPr>
              <w:t>выпас не рекомендуется</w:t>
            </w:r>
          </w:p>
        </w:tc>
      </w:tr>
      <w:tr w:rsidR="00092B11" w:rsidRPr="00DF236D" w14:paraId="386F306C" w14:textId="77777777" w:rsidTr="00ED5B51">
        <w:tc>
          <w:tcPr>
            <w:tcW w:w="9493" w:type="dxa"/>
            <w:gridSpan w:val="2"/>
          </w:tcPr>
          <w:p w14:paraId="5C72BAA5" w14:textId="77777777" w:rsidR="00092B11" w:rsidRPr="00DF236D" w:rsidRDefault="00092B11" w:rsidP="00ED5B51">
            <w:pPr>
              <w:widowControl w:val="0"/>
              <w:jc w:val="center"/>
              <w:rPr>
                <w:sz w:val="24"/>
                <w:szCs w:val="24"/>
              </w:rPr>
            </w:pPr>
            <w:r w:rsidRPr="00DF236D">
              <w:rPr>
                <w:i/>
                <w:sz w:val="24"/>
                <w:szCs w:val="24"/>
              </w:rPr>
              <w:t>Эфемерово-псаммофитнокустарниковые пастбища по крупнобугристым и бугристо-грядовым пескам</w:t>
            </w:r>
          </w:p>
        </w:tc>
      </w:tr>
      <w:tr w:rsidR="00092B11" w:rsidRPr="00DF236D" w14:paraId="1E09B54D" w14:textId="77777777" w:rsidTr="00ED5B51">
        <w:tc>
          <w:tcPr>
            <w:tcW w:w="7529" w:type="dxa"/>
          </w:tcPr>
          <w:p w14:paraId="1CA168F7" w14:textId="3788D38A" w:rsidR="00092B11" w:rsidRPr="00DF236D" w:rsidRDefault="00092B11" w:rsidP="00ED5B51">
            <w:pPr>
              <w:widowControl w:val="0"/>
              <w:jc w:val="both"/>
              <w:rPr>
                <w:sz w:val="24"/>
                <w:szCs w:val="24"/>
              </w:rPr>
            </w:pPr>
            <w:r w:rsidRPr="00DF236D">
              <w:rPr>
                <w:sz w:val="24"/>
                <w:szCs w:val="24"/>
              </w:rPr>
              <w:t>35 Эфемерово-разнотравно-саксауловые, белосаксаулово-разнотравные, местами с моховым покровом по бугристым и бугристо-грядовым пескам, иногда с белоземельнополынно-солянковыми на такыровидных почвах</w:t>
            </w:r>
          </w:p>
        </w:tc>
        <w:tc>
          <w:tcPr>
            <w:tcW w:w="1964" w:type="dxa"/>
            <w:vAlign w:val="center"/>
          </w:tcPr>
          <w:p w14:paraId="77449B60" w14:textId="77777777" w:rsidR="00092B11" w:rsidRPr="00DF236D" w:rsidRDefault="00092B11" w:rsidP="00ED5B51">
            <w:pPr>
              <w:widowControl w:val="0"/>
              <w:jc w:val="center"/>
              <w:rPr>
                <w:sz w:val="24"/>
                <w:szCs w:val="24"/>
              </w:rPr>
            </w:pPr>
            <w:r w:rsidRPr="00DF236D">
              <w:rPr>
                <w:sz w:val="24"/>
                <w:szCs w:val="24"/>
              </w:rPr>
              <w:t>34/23</w:t>
            </w:r>
          </w:p>
        </w:tc>
      </w:tr>
      <w:tr w:rsidR="00092B11" w:rsidRPr="00DF236D" w14:paraId="2057A2A5" w14:textId="77777777" w:rsidTr="00964890">
        <w:trPr>
          <w:trHeight w:val="892"/>
        </w:trPr>
        <w:tc>
          <w:tcPr>
            <w:tcW w:w="7529" w:type="dxa"/>
          </w:tcPr>
          <w:p w14:paraId="757D1586" w14:textId="172826CF" w:rsidR="00092B11" w:rsidRPr="00DF236D" w:rsidRDefault="00092B11" w:rsidP="00ED5B51">
            <w:pPr>
              <w:widowControl w:val="0"/>
              <w:jc w:val="both"/>
              <w:rPr>
                <w:sz w:val="24"/>
                <w:szCs w:val="24"/>
              </w:rPr>
            </w:pPr>
            <w:r w:rsidRPr="00DF236D">
              <w:rPr>
                <w:sz w:val="24"/>
                <w:szCs w:val="24"/>
              </w:rPr>
              <w:t>36 Осоково-псаммофитнокустарниковые с разнотравьем, иногда с участием еркеково-полынных по бугристо-грядовым пескам</w:t>
            </w:r>
          </w:p>
        </w:tc>
        <w:tc>
          <w:tcPr>
            <w:tcW w:w="1964" w:type="dxa"/>
          </w:tcPr>
          <w:p w14:paraId="5AAFAB9E" w14:textId="77777777" w:rsidR="00092B11" w:rsidRPr="00DF236D" w:rsidRDefault="00092B11" w:rsidP="00ED5B51">
            <w:pPr>
              <w:widowControl w:val="0"/>
              <w:jc w:val="center"/>
              <w:rPr>
                <w:sz w:val="24"/>
                <w:szCs w:val="24"/>
              </w:rPr>
            </w:pPr>
            <w:r w:rsidRPr="00DF236D">
              <w:rPr>
                <w:sz w:val="24"/>
                <w:szCs w:val="24"/>
              </w:rPr>
              <w:t>29/19</w:t>
            </w:r>
          </w:p>
        </w:tc>
      </w:tr>
      <w:tr w:rsidR="00092B11" w:rsidRPr="00DF236D" w14:paraId="33BB190F" w14:textId="77777777" w:rsidTr="00ED5B51">
        <w:tc>
          <w:tcPr>
            <w:tcW w:w="7529" w:type="dxa"/>
          </w:tcPr>
          <w:p w14:paraId="5D074A0A" w14:textId="7A658639" w:rsidR="00092B11" w:rsidRPr="00DF236D" w:rsidRDefault="00092B11" w:rsidP="00ED5B51">
            <w:pPr>
              <w:widowControl w:val="0"/>
              <w:jc w:val="both"/>
              <w:rPr>
                <w:sz w:val="24"/>
                <w:szCs w:val="24"/>
              </w:rPr>
            </w:pPr>
            <w:r w:rsidRPr="00DF236D">
              <w:rPr>
                <w:sz w:val="24"/>
                <w:szCs w:val="24"/>
              </w:rPr>
              <w:t>37 Осоково-жантаковые, осоково-белоземельнополынно-кустарниковыми по бугристо-грядовым пескам.</w:t>
            </w:r>
          </w:p>
        </w:tc>
        <w:tc>
          <w:tcPr>
            <w:tcW w:w="1964" w:type="dxa"/>
          </w:tcPr>
          <w:p w14:paraId="7BB04103" w14:textId="77777777" w:rsidR="00092B11" w:rsidRPr="00DF236D" w:rsidRDefault="00092B11" w:rsidP="00ED5B51">
            <w:pPr>
              <w:widowControl w:val="0"/>
              <w:jc w:val="center"/>
              <w:rPr>
                <w:sz w:val="24"/>
                <w:szCs w:val="24"/>
              </w:rPr>
            </w:pPr>
            <w:r w:rsidRPr="00DF236D">
              <w:rPr>
                <w:sz w:val="24"/>
                <w:szCs w:val="24"/>
              </w:rPr>
              <w:t>32/21</w:t>
            </w:r>
          </w:p>
        </w:tc>
      </w:tr>
      <w:tr w:rsidR="00964890" w:rsidRPr="00DF236D" w14:paraId="13DF1BF9" w14:textId="77777777" w:rsidTr="004A62AF">
        <w:tc>
          <w:tcPr>
            <w:tcW w:w="9493" w:type="dxa"/>
            <w:gridSpan w:val="2"/>
          </w:tcPr>
          <w:p w14:paraId="2BBD2FCA" w14:textId="77777777" w:rsidR="00964890" w:rsidRPr="00DF236D" w:rsidRDefault="00964890" w:rsidP="004A62AF">
            <w:pPr>
              <w:widowControl w:val="0"/>
              <w:jc w:val="center"/>
              <w:rPr>
                <w:sz w:val="24"/>
                <w:szCs w:val="24"/>
              </w:rPr>
            </w:pPr>
            <w:r w:rsidRPr="00DF236D">
              <w:rPr>
                <w:b/>
                <w:sz w:val="24"/>
                <w:szCs w:val="24"/>
              </w:rPr>
              <w:t>Б. ПАСТБИЩА ГОР</w:t>
            </w:r>
          </w:p>
        </w:tc>
      </w:tr>
      <w:tr w:rsidR="00964890" w:rsidRPr="00DF236D" w14:paraId="5DFD3719" w14:textId="77777777" w:rsidTr="004A62AF">
        <w:tc>
          <w:tcPr>
            <w:tcW w:w="9493" w:type="dxa"/>
            <w:gridSpan w:val="2"/>
          </w:tcPr>
          <w:p w14:paraId="7140CCC9" w14:textId="77777777" w:rsidR="00964890" w:rsidRPr="00DF236D" w:rsidRDefault="00964890" w:rsidP="004A62AF">
            <w:pPr>
              <w:widowControl w:val="0"/>
              <w:jc w:val="center"/>
              <w:rPr>
                <w:sz w:val="24"/>
                <w:szCs w:val="24"/>
              </w:rPr>
            </w:pPr>
            <w:r w:rsidRPr="00DF236D">
              <w:rPr>
                <w:b/>
                <w:sz w:val="24"/>
                <w:szCs w:val="24"/>
              </w:rPr>
              <w:t>Альпийский и субальпийский</w:t>
            </w:r>
          </w:p>
        </w:tc>
      </w:tr>
      <w:tr w:rsidR="00964890" w:rsidRPr="00DF236D" w14:paraId="31C761A4" w14:textId="77777777" w:rsidTr="004A62AF">
        <w:tc>
          <w:tcPr>
            <w:tcW w:w="9493" w:type="dxa"/>
            <w:gridSpan w:val="2"/>
          </w:tcPr>
          <w:p w14:paraId="5637B27E" w14:textId="77777777" w:rsidR="00964890" w:rsidRPr="00DF236D" w:rsidRDefault="00964890" w:rsidP="004A62AF">
            <w:pPr>
              <w:widowControl w:val="0"/>
              <w:jc w:val="center"/>
              <w:rPr>
                <w:sz w:val="24"/>
                <w:szCs w:val="24"/>
              </w:rPr>
            </w:pPr>
            <w:r w:rsidRPr="00DF236D">
              <w:rPr>
                <w:b/>
                <w:sz w:val="24"/>
                <w:szCs w:val="24"/>
              </w:rPr>
              <w:t>Степной</w:t>
            </w:r>
          </w:p>
        </w:tc>
      </w:tr>
      <w:tr w:rsidR="00964890" w:rsidRPr="00DF236D" w14:paraId="2DF751F1" w14:textId="77777777" w:rsidTr="005240B6">
        <w:tc>
          <w:tcPr>
            <w:tcW w:w="9493" w:type="dxa"/>
            <w:gridSpan w:val="2"/>
            <w:tcBorders>
              <w:bottom w:val="single" w:sz="4" w:space="0" w:color="auto"/>
            </w:tcBorders>
          </w:tcPr>
          <w:p w14:paraId="48F9B090" w14:textId="77777777" w:rsidR="00964890" w:rsidRPr="00DF236D" w:rsidRDefault="00964890" w:rsidP="004A62AF">
            <w:pPr>
              <w:widowControl w:val="0"/>
              <w:jc w:val="center"/>
              <w:rPr>
                <w:sz w:val="24"/>
                <w:szCs w:val="24"/>
              </w:rPr>
            </w:pPr>
            <w:r w:rsidRPr="00DF236D">
              <w:rPr>
                <w:sz w:val="24"/>
                <w:szCs w:val="24"/>
              </w:rPr>
              <w:t>Среднегорья</w:t>
            </w:r>
          </w:p>
        </w:tc>
      </w:tr>
      <w:tr w:rsidR="00964890" w:rsidRPr="00DF236D" w14:paraId="58D3D851" w14:textId="77777777" w:rsidTr="005240B6">
        <w:tc>
          <w:tcPr>
            <w:tcW w:w="9493" w:type="dxa"/>
            <w:gridSpan w:val="2"/>
            <w:tcBorders>
              <w:bottom w:val="nil"/>
            </w:tcBorders>
          </w:tcPr>
          <w:p w14:paraId="040F44ED" w14:textId="77777777" w:rsidR="00964890" w:rsidRPr="00DF236D" w:rsidRDefault="00964890" w:rsidP="004A62AF">
            <w:pPr>
              <w:widowControl w:val="0"/>
              <w:jc w:val="center"/>
              <w:rPr>
                <w:sz w:val="24"/>
                <w:szCs w:val="24"/>
              </w:rPr>
            </w:pPr>
            <w:r w:rsidRPr="00DF236D">
              <w:rPr>
                <w:i/>
                <w:sz w:val="24"/>
                <w:szCs w:val="24"/>
              </w:rPr>
              <w:t>Полынно-эфемеровые на горных сероземах и серо-коричневых почвах</w:t>
            </w:r>
          </w:p>
        </w:tc>
      </w:tr>
    </w:tbl>
    <w:p w14:paraId="521E794F" w14:textId="77777777" w:rsidR="00092B11" w:rsidRPr="00DF236D" w:rsidRDefault="00092B11" w:rsidP="00092B11">
      <w:pPr>
        <w:widowControl w:val="0"/>
      </w:pPr>
    </w:p>
    <w:p w14:paraId="7620BC63" w14:textId="77777777" w:rsidR="00092B11" w:rsidRPr="00DF236D" w:rsidRDefault="00092B11" w:rsidP="00092B11">
      <w:pPr>
        <w:widowControl w:val="0"/>
      </w:pPr>
    </w:p>
    <w:p w14:paraId="60E8295C" w14:textId="77777777" w:rsidR="00092B11" w:rsidRPr="00DF236D" w:rsidRDefault="00092B11" w:rsidP="00092B11">
      <w:pPr>
        <w:widowControl w:val="0"/>
        <w:spacing w:after="0" w:line="240" w:lineRule="auto"/>
        <w:rPr>
          <w:rFonts w:ascii="Times New Roman" w:hAnsi="Times New Roman"/>
          <w:sz w:val="28"/>
          <w:szCs w:val="28"/>
        </w:rPr>
      </w:pPr>
      <w:r w:rsidRPr="00DF236D">
        <w:rPr>
          <w:rFonts w:ascii="Times New Roman" w:hAnsi="Times New Roman"/>
          <w:sz w:val="28"/>
          <w:szCs w:val="28"/>
        </w:rPr>
        <w:lastRenderedPageBreak/>
        <w:t xml:space="preserve">Продолжение таблицы </w:t>
      </w:r>
      <w:r w:rsidR="00B4385D" w:rsidRPr="00DF236D">
        <w:rPr>
          <w:rFonts w:ascii="Times New Roman" w:hAnsi="Times New Roman"/>
          <w:sz w:val="28"/>
          <w:szCs w:val="28"/>
        </w:rPr>
        <w:t>Т</w:t>
      </w:r>
      <w:r w:rsidRPr="00DF236D">
        <w:rPr>
          <w:rFonts w:ascii="Times New Roman" w:hAnsi="Times New Roman"/>
          <w:sz w:val="28"/>
          <w:szCs w:val="28"/>
        </w:rPr>
        <w:t>.1</w:t>
      </w:r>
    </w:p>
    <w:p w14:paraId="458790F4" w14:textId="77777777" w:rsidR="00092B11" w:rsidRPr="00DF236D" w:rsidRDefault="00092B11" w:rsidP="00092B11">
      <w:pPr>
        <w:widowControl w:val="0"/>
        <w:spacing w:after="0" w:line="240" w:lineRule="auto"/>
        <w:rPr>
          <w:rFonts w:ascii="Times New Roman" w:hAnsi="Times New Roman"/>
          <w:sz w:val="28"/>
          <w:szCs w:val="28"/>
        </w:rPr>
      </w:pPr>
    </w:p>
    <w:tbl>
      <w:tblPr>
        <w:tblStyle w:val="af"/>
        <w:tblW w:w="9493" w:type="dxa"/>
        <w:tblLook w:val="04A0" w:firstRow="1" w:lastRow="0" w:firstColumn="1" w:lastColumn="0" w:noHBand="0" w:noVBand="1"/>
      </w:tblPr>
      <w:tblGrid>
        <w:gridCol w:w="7529"/>
        <w:gridCol w:w="1964"/>
      </w:tblGrid>
      <w:tr w:rsidR="00092B11" w:rsidRPr="00DF236D" w14:paraId="06149482" w14:textId="77777777" w:rsidTr="00ED5B51">
        <w:tc>
          <w:tcPr>
            <w:tcW w:w="7529" w:type="dxa"/>
          </w:tcPr>
          <w:p w14:paraId="7CD0B502" w14:textId="77777777" w:rsidR="00092B11" w:rsidRPr="00DF236D" w:rsidRDefault="00092B11" w:rsidP="00ED5B51">
            <w:pPr>
              <w:widowControl w:val="0"/>
              <w:jc w:val="center"/>
              <w:rPr>
                <w:sz w:val="24"/>
                <w:szCs w:val="24"/>
              </w:rPr>
            </w:pPr>
            <w:r w:rsidRPr="00DF236D">
              <w:rPr>
                <w:sz w:val="24"/>
                <w:szCs w:val="24"/>
              </w:rPr>
              <w:t>1</w:t>
            </w:r>
          </w:p>
        </w:tc>
        <w:tc>
          <w:tcPr>
            <w:tcW w:w="1964" w:type="dxa"/>
          </w:tcPr>
          <w:p w14:paraId="6DBCFBCB" w14:textId="77777777" w:rsidR="00092B11" w:rsidRPr="00DF236D" w:rsidRDefault="00092B11" w:rsidP="00ED5B51">
            <w:pPr>
              <w:widowControl w:val="0"/>
              <w:jc w:val="center"/>
              <w:rPr>
                <w:sz w:val="24"/>
                <w:szCs w:val="24"/>
              </w:rPr>
            </w:pPr>
            <w:r w:rsidRPr="00DF236D">
              <w:rPr>
                <w:sz w:val="24"/>
                <w:szCs w:val="24"/>
              </w:rPr>
              <w:t>2</w:t>
            </w:r>
          </w:p>
        </w:tc>
      </w:tr>
      <w:tr w:rsidR="00964890" w:rsidRPr="00DF236D" w14:paraId="7A8E92CC" w14:textId="77777777" w:rsidTr="004A62AF">
        <w:tc>
          <w:tcPr>
            <w:tcW w:w="7529" w:type="dxa"/>
          </w:tcPr>
          <w:p w14:paraId="5E91F925" w14:textId="23DB2D4C" w:rsidR="00964890" w:rsidRPr="00DF236D" w:rsidRDefault="00964890" w:rsidP="004A62AF">
            <w:pPr>
              <w:widowControl w:val="0"/>
              <w:jc w:val="both"/>
              <w:rPr>
                <w:sz w:val="24"/>
                <w:szCs w:val="24"/>
              </w:rPr>
            </w:pPr>
            <w:r w:rsidRPr="00DF236D">
              <w:rPr>
                <w:sz w:val="24"/>
                <w:szCs w:val="24"/>
              </w:rPr>
              <w:t>38 Каравскополынно-эфемеровые, каратавскополынно-злаково-эфемеровые, иногда закустаренные на горных сероземах и серо-коричневых почвах с разреженной растительностью каменистых обнаженной по вершинам и с участками кустарниково-древесных зарослей по долинам речек</w:t>
            </w:r>
          </w:p>
        </w:tc>
        <w:tc>
          <w:tcPr>
            <w:tcW w:w="1964" w:type="dxa"/>
            <w:vAlign w:val="center"/>
          </w:tcPr>
          <w:p w14:paraId="210FE9F1" w14:textId="77777777" w:rsidR="00964890" w:rsidRPr="00DF236D" w:rsidRDefault="00964890" w:rsidP="004A62AF">
            <w:pPr>
              <w:widowControl w:val="0"/>
              <w:jc w:val="center"/>
              <w:rPr>
                <w:sz w:val="24"/>
                <w:szCs w:val="24"/>
              </w:rPr>
            </w:pPr>
            <w:r w:rsidRPr="00DF236D">
              <w:rPr>
                <w:sz w:val="24"/>
                <w:szCs w:val="24"/>
              </w:rPr>
              <w:t>70/46</w:t>
            </w:r>
          </w:p>
        </w:tc>
      </w:tr>
      <w:tr w:rsidR="00964890" w:rsidRPr="00DF236D" w14:paraId="156E0F58" w14:textId="77777777" w:rsidTr="004A62AF">
        <w:tc>
          <w:tcPr>
            <w:tcW w:w="7529" w:type="dxa"/>
          </w:tcPr>
          <w:p w14:paraId="4AA28A8E" w14:textId="2A65885D" w:rsidR="00964890" w:rsidRPr="00DF236D" w:rsidRDefault="00964890" w:rsidP="004A62AF">
            <w:pPr>
              <w:widowControl w:val="0"/>
              <w:jc w:val="both"/>
              <w:rPr>
                <w:sz w:val="24"/>
                <w:szCs w:val="24"/>
              </w:rPr>
            </w:pPr>
            <w:r w:rsidRPr="00DF236D">
              <w:rPr>
                <w:sz w:val="24"/>
                <w:szCs w:val="24"/>
              </w:rPr>
              <w:t>39 Каратавскополынно-эфемерово-дерновиннозлаковые, местами с полынно-эфемерово-боялычовыми на горных серо-коричневых почвах</w:t>
            </w:r>
          </w:p>
        </w:tc>
        <w:tc>
          <w:tcPr>
            <w:tcW w:w="1964" w:type="dxa"/>
            <w:vAlign w:val="center"/>
          </w:tcPr>
          <w:p w14:paraId="58AA3989" w14:textId="77777777" w:rsidR="00964890" w:rsidRPr="00DF236D" w:rsidRDefault="00964890" w:rsidP="004A62AF">
            <w:pPr>
              <w:widowControl w:val="0"/>
              <w:jc w:val="center"/>
              <w:rPr>
                <w:sz w:val="24"/>
                <w:szCs w:val="24"/>
              </w:rPr>
            </w:pPr>
            <w:r w:rsidRPr="00DF236D">
              <w:rPr>
                <w:sz w:val="24"/>
                <w:szCs w:val="24"/>
              </w:rPr>
              <w:t>55/37</w:t>
            </w:r>
          </w:p>
        </w:tc>
      </w:tr>
      <w:tr w:rsidR="00092B11" w:rsidRPr="00DF236D" w14:paraId="11AB59F8" w14:textId="77777777" w:rsidTr="00ED5B51">
        <w:tc>
          <w:tcPr>
            <w:tcW w:w="9493" w:type="dxa"/>
            <w:gridSpan w:val="2"/>
          </w:tcPr>
          <w:p w14:paraId="3A4F5CE4" w14:textId="77777777" w:rsidR="00092B11" w:rsidRPr="00DF236D" w:rsidRDefault="00092B11" w:rsidP="00ED5B51">
            <w:pPr>
              <w:widowControl w:val="0"/>
              <w:jc w:val="center"/>
              <w:rPr>
                <w:sz w:val="24"/>
                <w:szCs w:val="24"/>
              </w:rPr>
            </w:pPr>
            <w:r w:rsidRPr="00DF236D">
              <w:rPr>
                <w:b/>
                <w:sz w:val="24"/>
                <w:szCs w:val="24"/>
              </w:rPr>
              <w:t>Полупустынный</w:t>
            </w:r>
          </w:p>
        </w:tc>
      </w:tr>
      <w:tr w:rsidR="00092B11" w:rsidRPr="00DF236D" w14:paraId="28DBED44" w14:textId="77777777" w:rsidTr="00ED5B51">
        <w:tc>
          <w:tcPr>
            <w:tcW w:w="9493" w:type="dxa"/>
            <w:gridSpan w:val="2"/>
          </w:tcPr>
          <w:p w14:paraId="75A728FA" w14:textId="77777777" w:rsidR="00092B11" w:rsidRPr="00DF236D" w:rsidRDefault="00092B11" w:rsidP="00ED5B51">
            <w:pPr>
              <w:widowControl w:val="0"/>
              <w:jc w:val="center"/>
              <w:rPr>
                <w:sz w:val="24"/>
                <w:szCs w:val="24"/>
              </w:rPr>
            </w:pPr>
            <w:r w:rsidRPr="00DF236D">
              <w:rPr>
                <w:sz w:val="24"/>
                <w:szCs w:val="24"/>
              </w:rPr>
              <w:t>Низкогорья</w:t>
            </w:r>
          </w:p>
        </w:tc>
      </w:tr>
      <w:tr w:rsidR="00092B11" w:rsidRPr="00DF236D" w14:paraId="2226EE3E" w14:textId="77777777" w:rsidTr="00ED5B51">
        <w:tc>
          <w:tcPr>
            <w:tcW w:w="9493" w:type="dxa"/>
            <w:gridSpan w:val="2"/>
          </w:tcPr>
          <w:p w14:paraId="182A19A8" w14:textId="77777777" w:rsidR="00092B11" w:rsidRPr="00DF236D" w:rsidRDefault="00092B11" w:rsidP="00ED5B51">
            <w:pPr>
              <w:widowControl w:val="0"/>
              <w:jc w:val="center"/>
              <w:rPr>
                <w:sz w:val="24"/>
                <w:szCs w:val="24"/>
              </w:rPr>
            </w:pPr>
            <w:r w:rsidRPr="00DF236D">
              <w:rPr>
                <w:i/>
                <w:sz w:val="24"/>
                <w:szCs w:val="24"/>
              </w:rPr>
              <w:t>Дерновиннозлаково-полынные опустыненные на горных сероземах обыкновенных или горных светло-каштановых маломощных и малоразвитых почвах</w:t>
            </w:r>
          </w:p>
        </w:tc>
      </w:tr>
      <w:tr w:rsidR="00092B11" w:rsidRPr="00DF236D" w14:paraId="22F93379" w14:textId="77777777" w:rsidTr="00ED5B51">
        <w:tc>
          <w:tcPr>
            <w:tcW w:w="7529" w:type="dxa"/>
          </w:tcPr>
          <w:p w14:paraId="4A8E7A71" w14:textId="142D23C4" w:rsidR="00092B11" w:rsidRPr="00DF236D" w:rsidRDefault="00092B11" w:rsidP="00ED5B51">
            <w:pPr>
              <w:widowControl w:val="0"/>
              <w:jc w:val="both"/>
              <w:rPr>
                <w:sz w:val="24"/>
                <w:szCs w:val="24"/>
              </w:rPr>
            </w:pPr>
            <w:r w:rsidRPr="00DF236D">
              <w:rPr>
                <w:sz w:val="24"/>
                <w:szCs w:val="24"/>
              </w:rPr>
              <w:t>40 Восточноковыльные, местами с зарослями гультемии на сероземах обыкновенных по вершинам и склонам</w:t>
            </w:r>
          </w:p>
        </w:tc>
        <w:tc>
          <w:tcPr>
            <w:tcW w:w="1964" w:type="dxa"/>
            <w:vAlign w:val="center"/>
          </w:tcPr>
          <w:p w14:paraId="56FC2A8C" w14:textId="77777777" w:rsidR="00092B11" w:rsidRPr="00DF236D" w:rsidRDefault="00092B11" w:rsidP="00ED5B51">
            <w:pPr>
              <w:widowControl w:val="0"/>
              <w:jc w:val="center"/>
              <w:rPr>
                <w:sz w:val="24"/>
                <w:szCs w:val="24"/>
              </w:rPr>
            </w:pPr>
            <w:r w:rsidRPr="00DF236D">
              <w:rPr>
                <w:sz w:val="24"/>
                <w:szCs w:val="24"/>
              </w:rPr>
              <w:t>39/26</w:t>
            </w:r>
          </w:p>
        </w:tc>
      </w:tr>
      <w:tr w:rsidR="00092B11" w:rsidRPr="00DF236D" w14:paraId="09555C6F" w14:textId="77777777" w:rsidTr="00ED5B51">
        <w:tc>
          <w:tcPr>
            <w:tcW w:w="9493" w:type="dxa"/>
            <w:gridSpan w:val="2"/>
          </w:tcPr>
          <w:p w14:paraId="4D38710A" w14:textId="77777777" w:rsidR="00092B11" w:rsidRPr="00DF236D" w:rsidRDefault="00092B11" w:rsidP="00ED5B51">
            <w:pPr>
              <w:widowControl w:val="0"/>
              <w:jc w:val="center"/>
              <w:rPr>
                <w:sz w:val="24"/>
                <w:szCs w:val="24"/>
              </w:rPr>
            </w:pPr>
            <w:r w:rsidRPr="00DF236D">
              <w:rPr>
                <w:sz w:val="24"/>
                <w:szCs w:val="24"/>
              </w:rPr>
              <w:t>Предгорья</w:t>
            </w:r>
          </w:p>
        </w:tc>
      </w:tr>
      <w:tr w:rsidR="00092B11" w:rsidRPr="00DF236D" w14:paraId="4EF4E987" w14:textId="77777777" w:rsidTr="00ED5B51">
        <w:tc>
          <w:tcPr>
            <w:tcW w:w="9493" w:type="dxa"/>
            <w:gridSpan w:val="2"/>
          </w:tcPr>
          <w:p w14:paraId="2AC7D2F6" w14:textId="77777777" w:rsidR="00092B11" w:rsidRPr="00DF236D" w:rsidRDefault="00092B11" w:rsidP="00ED5B51">
            <w:pPr>
              <w:widowControl w:val="0"/>
              <w:jc w:val="center"/>
              <w:rPr>
                <w:sz w:val="24"/>
                <w:szCs w:val="24"/>
              </w:rPr>
            </w:pPr>
            <w:r w:rsidRPr="00DF236D">
              <w:rPr>
                <w:i/>
                <w:sz w:val="24"/>
                <w:szCs w:val="24"/>
              </w:rPr>
              <w:t>Полынно-эфемерово-дерновиннозлаковые, многолетнесолянковые на сероземах светлых и обыкновенных</w:t>
            </w:r>
          </w:p>
        </w:tc>
      </w:tr>
      <w:tr w:rsidR="00092B11" w:rsidRPr="00DF236D" w14:paraId="3263A990" w14:textId="77777777" w:rsidTr="00ED5B51">
        <w:tc>
          <w:tcPr>
            <w:tcW w:w="7529" w:type="dxa"/>
          </w:tcPr>
          <w:p w14:paraId="24AFC8CB" w14:textId="22C1D0B9" w:rsidR="00092B11" w:rsidRPr="00DF236D" w:rsidRDefault="00092B11" w:rsidP="00ED5B51">
            <w:pPr>
              <w:widowControl w:val="0"/>
              <w:jc w:val="both"/>
              <w:rPr>
                <w:sz w:val="24"/>
                <w:szCs w:val="24"/>
              </w:rPr>
            </w:pPr>
            <w:r w:rsidRPr="00DF236D">
              <w:rPr>
                <w:sz w:val="24"/>
                <w:szCs w:val="24"/>
              </w:rPr>
              <w:t>41 Полынно-эфемеровые, местами со значительным эбелековым засорением, полынно-дерновиннозлаковые на сероземах светлых</w:t>
            </w:r>
          </w:p>
        </w:tc>
        <w:tc>
          <w:tcPr>
            <w:tcW w:w="1964" w:type="dxa"/>
            <w:vAlign w:val="center"/>
          </w:tcPr>
          <w:p w14:paraId="06B6EB0B" w14:textId="77777777" w:rsidR="00092B11" w:rsidRPr="00DF236D" w:rsidRDefault="00092B11" w:rsidP="00ED5B51">
            <w:pPr>
              <w:widowControl w:val="0"/>
              <w:jc w:val="center"/>
              <w:rPr>
                <w:sz w:val="24"/>
                <w:szCs w:val="24"/>
              </w:rPr>
            </w:pPr>
            <w:r w:rsidRPr="00DF236D">
              <w:rPr>
                <w:sz w:val="24"/>
                <w:szCs w:val="24"/>
              </w:rPr>
              <w:t>51/34</w:t>
            </w:r>
          </w:p>
        </w:tc>
      </w:tr>
      <w:tr w:rsidR="00092B11" w:rsidRPr="00DF236D" w14:paraId="61A7059C" w14:textId="77777777" w:rsidTr="00ED5B51">
        <w:tc>
          <w:tcPr>
            <w:tcW w:w="7529" w:type="dxa"/>
          </w:tcPr>
          <w:p w14:paraId="346CC55E" w14:textId="00711DBB" w:rsidR="00092B11" w:rsidRPr="00DF236D" w:rsidRDefault="00092B11" w:rsidP="00ED5B51">
            <w:pPr>
              <w:widowControl w:val="0"/>
              <w:jc w:val="both"/>
              <w:rPr>
                <w:sz w:val="24"/>
                <w:szCs w:val="24"/>
              </w:rPr>
            </w:pPr>
            <w:r w:rsidRPr="00DF236D">
              <w:rPr>
                <w:sz w:val="24"/>
                <w:szCs w:val="24"/>
              </w:rPr>
              <w:t>42 Полынно-злаково-эфемеровые, местами сбитые, с участием дерновиннозлаково-полынных или солянковых на сероземах обыкновенных</w:t>
            </w:r>
          </w:p>
        </w:tc>
        <w:tc>
          <w:tcPr>
            <w:tcW w:w="1964" w:type="dxa"/>
            <w:vAlign w:val="center"/>
          </w:tcPr>
          <w:p w14:paraId="4BDC68A3" w14:textId="77777777" w:rsidR="00092B11" w:rsidRPr="00DF236D" w:rsidRDefault="00092B11" w:rsidP="00ED5B51">
            <w:pPr>
              <w:widowControl w:val="0"/>
              <w:jc w:val="center"/>
              <w:rPr>
                <w:sz w:val="24"/>
                <w:szCs w:val="24"/>
              </w:rPr>
            </w:pPr>
            <w:r w:rsidRPr="00DF236D">
              <w:rPr>
                <w:sz w:val="24"/>
                <w:szCs w:val="24"/>
              </w:rPr>
              <w:t>68/46</w:t>
            </w:r>
          </w:p>
        </w:tc>
      </w:tr>
      <w:tr w:rsidR="00092B11" w:rsidRPr="00DF236D" w14:paraId="332DFD53" w14:textId="77777777" w:rsidTr="00ED5B51">
        <w:tc>
          <w:tcPr>
            <w:tcW w:w="7529" w:type="dxa"/>
          </w:tcPr>
          <w:p w14:paraId="5F8F2E0D" w14:textId="0E8E3E37" w:rsidR="00092B11" w:rsidRPr="00DF236D" w:rsidRDefault="00092B11" w:rsidP="00ED5B51">
            <w:pPr>
              <w:widowControl w:val="0"/>
              <w:jc w:val="both"/>
              <w:rPr>
                <w:sz w:val="24"/>
                <w:szCs w:val="24"/>
              </w:rPr>
            </w:pPr>
            <w:r w:rsidRPr="00DF236D">
              <w:rPr>
                <w:sz w:val="24"/>
                <w:szCs w:val="24"/>
              </w:rPr>
              <w:t>43 Чернобоялычово-полынно-дерновиннозлаковые, полынно-эфемеровые с многолетними солянками на сероземах светлых, местами с участием луговозлаково-разнотравных на сероземах луговых по ложбинам</w:t>
            </w:r>
          </w:p>
        </w:tc>
        <w:tc>
          <w:tcPr>
            <w:tcW w:w="1964" w:type="dxa"/>
            <w:vAlign w:val="center"/>
          </w:tcPr>
          <w:p w14:paraId="12E696A5" w14:textId="77777777" w:rsidR="00092B11" w:rsidRPr="00DF236D" w:rsidRDefault="00092B11" w:rsidP="00ED5B51">
            <w:pPr>
              <w:widowControl w:val="0"/>
              <w:jc w:val="center"/>
              <w:rPr>
                <w:sz w:val="24"/>
                <w:szCs w:val="24"/>
              </w:rPr>
            </w:pPr>
            <w:r w:rsidRPr="00DF236D">
              <w:rPr>
                <w:sz w:val="24"/>
                <w:szCs w:val="24"/>
              </w:rPr>
              <w:t>47/31</w:t>
            </w:r>
          </w:p>
        </w:tc>
      </w:tr>
      <w:tr w:rsidR="00092B11" w:rsidRPr="00DF236D" w14:paraId="1B423EC2" w14:textId="77777777" w:rsidTr="00ED5B51">
        <w:tc>
          <w:tcPr>
            <w:tcW w:w="9493" w:type="dxa"/>
            <w:gridSpan w:val="2"/>
          </w:tcPr>
          <w:p w14:paraId="065C3AA3" w14:textId="77777777" w:rsidR="00092B11" w:rsidRPr="00DF236D" w:rsidRDefault="00092B11" w:rsidP="00ED5B51">
            <w:pPr>
              <w:widowControl w:val="0"/>
              <w:jc w:val="center"/>
              <w:rPr>
                <w:sz w:val="24"/>
                <w:szCs w:val="24"/>
              </w:rPr>
            </w:pPr>
            <w:r w:rsidRPr="00DF236D">
              <w:rPr>
                <w:i/>
                <w:sz w:val="24"/>
                <w:szCs w:val="24"/>
              </w:rPr>
              <w:t>Злаково-разнотравные, галофитнозлаково-солянковые, полынные на лугово-сероземных, местами засоленых и солончаках луговых</w:t>
            </w:r>
          </w:p>
        </w:tc>
      </w:tr>
      <w:tr w:rsidR="00092B11" w:rsidRPr="00DF236D" w14:paraId="3CF3F1B4" w14:textId="77777777" w:rsidTr="00ED5B51">
        <w:tc>
          <w:tcPr>
            <w:tcW w:w="7529" w:type="dxa"/>
          </w:tcPr>
          <w:p w14:paraId="576E4D26" w14:textId="01F58F10" w:rsidR="00092B11" w:rsidRPr="00DF236D" w:rsidRDefault="00092B11" w:rsidP="00ED5B51">
            <w:pPr>
              <w:widowControl w:val="0"/>
              <w:jc w:val="both"/>
              <w:rPr>
                <w:sz w:val="24"/>
                <w:szCs w:val="24"/>
              </w:rPr>
            </w:pPr>
            <w:r w:rsidRPr="00DF236D">
              <w:rPr>
                <w:sz w:val="24"/>
                <w:szCs w:val="24"/>
              </w:rPr>
              <w:t>44 Злаково-разнотравные, тростниковые, свинороевые на луговых и лугово-сероземных почвах</w:t>
            </w:r>
          </w:p>
        </w:tc>
        <w:tc>
          <w:tcPr>
            <w:tcW w:w="1964" w:type="dxa"/>
            <w:vAlign w:val="center"/>
          </w:tcPr>
          <w:p w14:paraId="3D929F3E" w14:textId="77777777" w:rsidR="00092B11" w:rsidRPr="00DF236D" w:rsidRDefault="00092B11" w:rsidP="00ED5B51">
            <w:pPr>
              <w:widowControl w:val="0"/>
              <w:jc w:val="center"/>
              <w:rPr>
                <w:sz w:val="24"/>
                <w:szCs w:val="24"/>
              </w:rPr>
            </w:pPr>
            <w:r w:rsidRPr="00DF236D">
              <w:rPr>
                <w:sz w:val="24"/>
                <w:szCs w:val="24"/>
              </w:rPr>
              <w:t>95/64</w:t>
            </w:r>
          </w:p>
        </w:tc>
      </w:tr>
      <w:tr w:rsidR="00092B11" w:rsidRPr="00DF236D" w14:paraId="687BA479" w14:textId="77777777" w:rsidTr="00ED5B51">
        <w:tc>
          <w:tcPr>
            <w:tcW w:w="7529" w:type="dxa"/>
          </w:tcPr>
          <w:p w14:paraId="758C5A9B" w14:textId="447E17F1" w:rsidR="00092B11" w:rsidRPr="00DF236D" w:rsidRDefault="00092B11" w:rsidP="00ED5B51">
            <w:pPr>
              <w:widowControl w:val="0"/>
              <w:jc w:val="both"/>
              <w:rPr>
                <w:sz w:val="24"/>
                <w:szCs w:val="24"/>
              </w:rPr>
            </w:pPr>
            <w:r w:rsidRPr="00DF236D">
              <w:rPr>
                <w:sz w:val="24"/>
                <w:szCs w:val="24"/>
              </w:rPr>
              <w:t>45 Злаково-полынные опустыненные на сероземно-луговых с галофитнозлаковыми, солянковыми на луговых солончаковатых почвах</w:t>
            </w:r>
          </w:p>
        </w:tc>
        <w:tc>
          <w:tcPr>
            <w:tcW w:w="1964" w:type="dxa"/>
            <w:vAlign w:val="center"/>
          </w:tcPr>
          <w:p w14:paraId="247CF2CF" w14:textId="77777777" w:rsidR="00092B11" w:rsidRPr="00DF236D" w:rsidRDefault="00092B11" w:rsidP="00ED5B51">
            <w:pPr>
              <w:widowControl w:val="0"/>
              <w:jc w:val="center"/>
              <w:rPr>
                <w:sz w:val="24"/>
                <w:szCs w:val="24"/>
              </w:rPr>
            </w:pPr>
            <w:r w:rsidRPr="00DF236D">
              <w:rPr>
                <w:sz w:val="24"/>
                <w:szCs w:val="24"/>
              </w:rPr>
              <w:t>78/56</w:t>
            </w:r>
          </w:p>
        </w:tc>
      </w:tr>
      <w:tr w:rsidR="00092B11" w:rsidRPr="00DF236D" w14:paraId="776D15D8" w14:textId="77777777" w:rsidTr="00ED5B51">
        <w:tc>
          <w:tcPr>
            <w:tcW w:w="7529" w:type="dxa"/>
          </w:tcPr>
          <w:p w14:paraId="6A61956A" w14:textId="34694073" w:rsidR="00092B11" w:rsidRPr="00DF236D" w:rsidRDefault="00092B11" w:rsidP="00ED5B51">
            <w:pPr>
              <w:widowControl w:val="0"/>
              <w:jc w:val="both"/>
              <w:rPr>
                <w:sz w:val="24"/>
                <w:szCs w:val="24"/>
              </w:rPr>
            </w:pPr>
            <w:r w:rsidRPr="00DF236D">
              <w:rPr>
                <w:sz w:val="24"/>
                <w:szCs w:val="24"/>
              </w:rPr>
              <w:t>46 Тростниковые, ажреково-бескильницевые, осоково-галофитноразнотравные на сазовых засоленых почвах, местами с участием с чингиловых с кендырем на лугово-сероземных почвах</w:t>
            </w:r>
          </w:p>
        </w:tc>
        <w:tc>
          <w:tcPr>
            <w:tcW w:w="1964" w:type="dxa"/>
            <w:vAlign w:val="center"/>
          </w:tcPr>
          <w:p w14:paraId="3CADED15" w14:textId="77777777" w:rsidR="00092B11" w:rsidRPr="00DF236D" w:rsidRDefault="00092B11" w:rsidP="00ED5B51">
            <w:pPr>
              <w:widowControl w:val="0"/>
              <w:jc w:val="center"/>
              <w:rPr>
                <w:sz w:val="24"/>
                <w:szCs w:val="24"/>
              </w:rPr>
            </w:pPr>
            <w:r w:rsidRPr="00DF236D">
              <w:rPr>
                <w:sz w:val="24"/>
                <w:szCs w:val="24"/>
              </w:rPr>
              <w:t>104/76</w:t>
            </w:r>
          </w:p>
        </w:tc>
      </w:tr>
      <w:tr w:rsidR="00964890" w:rsidRPr="00DF236D" w14:paraId="2B74E0FF" w14:textId="77777777" w:rsidTr="004A62AF">
        <w:tc>
          <w:tcPr>
            <w:tcW w:w="9493" w:type="dxa"/>
            <w:gridSpan w:val="2"/>
          </w:tcPr>
          <w:p w14:paraId="2EEBE9CB" w14:textId="77777777" w:rsidR="00964890" w:rsidRPr="00DF236D" w:rsidRDefault="00964890" w:rsidP="004A62AF">
            <w:pPr>
              <w:widowControl w:val="0"/>
              <w:jc w:val="center"/>
              <w:rPr>
                <w:sz w:val="24"/>
                <w:szCs w:val="24"/>
              </w:rPr>
            </w:pPr>
            <w:r w:rsidRPr="00DF236D">
              <w:rPr>
                <w:b/>
                <w:sz w:val="24"/>
                <w:szCs w:val="24"/>
              </w:rPr>
              <w:t>В. ИНТРАЗОНАЛЬНЫЕ ПАСТБИЩА</w:t>
            </w:r>
          </w:p>
        </w:tc>
      </w:tr>
      <w:tr w:rsidR="00964890" w:rsidRPr="00DF236D" w14:paraId="168688A5" w14:textId="77777777" w:rsidTr="004A62AF">
        <w:tc>
          <w:tcPr>
            <w:tcW w:w="9493" w:type="dxa"/>
            <w:gridSpan w:val="2"/>
          </w:tcPr>
          <w:p w14:paraId="3DE85EB8" w14:textId="77777777" w:rsidR="00964890" w:rsidRPr="00DF236D" w:rsidRDefault="00964890" w:rsidP="004A62AF">
            <w:pPr>
              <w:widowControl w:val="0"/>
              <w:jc w:val="center"/>
              <w:rPr>
                <w:sz w:val="24"/>
                <w:szCs w:val="24"/>
              </w:rPr>
            </w:pPr>
            <w:r w:rsidRPr="00DF236D">
              <w:rPr>
                <w:b/>
                <w:sz w:val="24"/>
                <w:szCs w:val="24"/>
              </w:rPr>
              <w:t>Долин рек и побережий озер</w:t>
            </w:r>
          </w:p>
        </w:tc>
      </w:tr>
      <w:tr w:rsidR="00964890" w:rsidRPr="00DF236D" w14:paraId="027E7DEE" w14:textId="77777777" w:rsidTr="004A62AF">
        <w:tc>
          <w:tcPr>
            <w:tcW w:w="9493" w:type="dxa"/>
            <w:gridSpan w:val="2"/>
          </w:tcPr>
          <w:p w14:paraId="4234E693" w14:textId="77777777" w:rsidR="00964890" w:rsidRPr="00DF236D" w:rsidRDefault="00964890" w:rsidP="004A62AF">
            <w:pPr>
              <w:widowControl w:val="0"/>
              <w:jc w:val="center"/>
              <w:rPr>
                <w:sz w:val="24"/>
                <w:szCs w:val="24"/>
              </w:rPr>
            </w:pPr>
            <w:r w:rsidRPr="00DF236D">
              <w:rPr>
                <w:i/>
                <w:sz w:val="24"/>
                <w:szCs w:val="24"/>
              </w:rPr>
              <w:t>Злаково-разнотравные, местами закустаренные, на луговых, лугово-болотных почвах и солончаках луговых</w:t>
            </w:r>
          </w:p>
        </w:tc>
      </w:tr>
      <w:tr w:rsidR="00964890" w:rsidRPr="00DF236D" w14:paraId="4815568E" w14:textId="77777777" w:rsidTr="004A62AF">
        <w:tc>
          <w:tcPr>
            <w:tcW w:w="7529" w:type="dxa"/>
          </w:tcPr>
          <w:p w14:paraId="49B1D5D9" w14:textId="44DA3DF0" w:rsidR="00964890" w:rsidRPr="00DF236D" w:rsidRDefault="00964890" w:rsidP="004A62AF">
            <w:pPr>
              <w:widowControl w:val="0"/>
              <w:jc w:val="both"/>
              <w:rPr>
                <w:sz w:val="24"/>
                <w:szCs w:val="24"/>
              </w:rPr>
            </w:pPr>
            <w:r w:rsidRPr="00DF236D">
              <w:rPr>
                <w:sz w:val="24"/>
                <w:szCs w:val="24"/>
              </w:rPr>
              <w:t>47 Злаково-разнотравные, тростниковые, солодково-ивовые с участием лоха, чиевые на луговых почвах, местами с терескеново-изенево-дерновиннозлаковыми на песках</w:t>
            </w:r>
          </w:p>
        </w:tc>
        <w:tc>
          <w:tcPr>
            <w:tcW w:w="1964" w:type="dxa"/>
            <w:vAlign w:val="center"/>
          </w:tcPr>
          <w:p w14:paraId="4665BD20" w14:textId="77777777" w:rsidR="00964890" w:rsidRPr="00DF236D" w:rsidRDefault="00964890" w:rsidP="004A62AF">
            <w:pPr>
              <w:widowControl w:val="0"/>
              <w:jc w:val="center"/>
              <w:rPr>
                <w:sz w:val="24"/>
                <w:szCs w:val="24"/>
              </w:rPr>
            </w:pPr>
            <w:r w:rsidRPr="00DF236D">
              <w:rPr>
                <w:sz w:val="24"/>
                <w:szCs w:val="24"/>
              </w:rPr>
              <w:t>49/33</w:t>
            </w:r>
          </w:p>
        </w:tc>
      </w:tr>
      <w:tr w:rsidR="00964890" w:rsidRPr="00DF236D" w14:paraId="082B91E7" w14:textId="77777777" w:rsidTr="005240B6">
        <w:tc>
          <w:tcPr>
            <w:tcW w:w="7529" w:type="dxa"/>
            <w:tcBorders>
              <w:bottom w:val="single" w:sz="4" w:space="0" w:color="auto"/>
            </w:tcBorders>
          </w:tcPr>
          <w:p w14:paraId="75A66EEF" w14:textId="038708F1" w:rsidR="00964890" w:rsidRPr="00DF236D" w:rsidRDefault="00964890" w:rsidP="004A62AF">
            <w:pPr>
              <w:widowControl w:val="0"/>
              <w:jc w:val="both"/>
              <w:rPr>
                <w:sz w:val="24"/>
                <w:szCs w:val="24"/>
              </w:rPr>
            </w:pPr>
            <w:r w:rsidRPr="00DF236D">
              <w:rPr>
                <w:sz w:val="24"/>
                <w:szCs w:val="24"/>
              </w:rPr>
              <w:t xml:space="preserve">48 Крупнозлаково-разнотравные, тростниковые, лохово-ивовые на луговых и лугово-болотных почвах местами обсыхающих, ажрековые, галофитнозлаково-разнотравные на солончаках луговых  </w:t>
            </w:r>
          </w:p>
        </w:tc>
        <w:tc>
          <w:tcPr>
            <w:tcW w:w="1964" w:type="dxa"/>
            <w:tcBorders>
              <w:bottom w:val="single" w:sz="4" w:space="0" w:color="auto"/>
            </w:tcBorders>
          </w:tcPr>
          <w:p w14:paraId="0CFAAF81" w14:textId="77777777" w:rsidR="00964890" w:rsidRPr="00DF236D" w:rsidRDefault="00964890" w:rsidP="004A62AF">
            <w:pPr>
              <w:widowControl w:val="0"/>
              <w:jc w:val="center"/>
              <w:rPr>
                <w:sz w:val="24"/>
                <w:szCs w:val="24"/>
              </w:rPr>
            </w:pPr>
            <w:r w:rsidRPr="00DF236D">
              <w:rPr>
                <w:sz w:val="24"/>
                <w:szCs w:val="24"/>
              </w:rPr>
              <w:t>90/60</w:t>
            </w:r>
          </w:p>
        </w:tc>
      </w:tr>
      <w:tr w:rsidR="00964890" w:rsidRPr="00DF236D" w14:paraId="0D88C2C1" w14:textId="77777777" w:rsidTr="005240B6">
        <w:tc>
          <w:tcPr>
            <w:tcW w:w="7529" w:type="dxa"/>
            <w:tcBorders>
              <w:bottom w:val="nil"/>
            </w:tcBorders>
          </w:tcPr>
          <w:p w14:paraId="0A88FA93" w14:textId="6E6EB67A" w:rsidR="00964890" w:rsidRPr="00DF236D" w:rsidRDefault="00964890" w:rsidP="004A62AF">
            <w:pPr>
              <w:widowControl w:val="0"/>
              <w:jc w:val="both"/>
              <w:rPr>
                <w:sz w:val="24"/>
                <w:szCs w:val="24"/>
              </w:rPr>
            </w:pPr>
            <w:r w:rsidRPr="00DF236D">
              <w:rPr>
                <w:sz w:val="24"/>
                <w:szCs w:val="24"/>
              </w:rPr>
              <w:t>49 Пырейные, крупнозлаковые, осоковые на лугово-болотных, местами обсыхающих почвах с участием солончаков луговых, бескильнициево-полынные на солонцах луговых</w:t>
            </w:r>
          </w:p>
        </w:tc>
        <w:tc>
          <w:tcPr>
            <w:tcW w:w="1964" w:type="dxa"/>
            <w:tcBorders>
              <w:bottom w:val="nil"/>
            </w:tcBorders>
          </w:tcPr>
          <w:p w14:paraId="4401A0F5" w14:textId="77777777" w:rsidR="00964890" w:rsidRPr="00DF236D" w:rsidRDefault="00964890" w:rsidP="004A62AF">
            <w:pPr>
              <w:widowControl w:val="0"/>
              <w:jc w:val="center"/>
              <w:rPr>
                <w:sz w:val="24"/>
                <w:szCs w:val="24"/>
              </w:rPr>
            </w:pPr>
            <w:r w:rsidRPr="00DF236D">
              <w:rPr>
                <w:sz w:val="24"/>
                <w:szCs w:val="24"/>
              </w:rPr>
              <w:t>116/72</w:t>
            </w:r>
          </w:p>
        </w:tc>
      </w:tr>
    </w:tbl>
    <w:p w14:paraId="52A4213B" w14:textId="77777777" w:rsidR="00092B11" w:rsidRPr="00DF236D" w:rsidRDefault="00092B11" w:rsidP="00092B11">
      <w:pPr>
        <w:widowControl w:val="0"/>
        <w:spacing w:after="0" w:line="240" w:lineRule="auto"/>
        <w:rPr>
          <w:rFonts w:ascii="Times New Roman" w:hAnsi="Times New Roman"/>
          <w:sz w:val="28"/>
          <w:szCs w:val="28"/>
        </w:rPr>
      </w:pPr>
      <w:r w:rsidRPr="00DF236D">
        <w:rPr>
          <w:rFonts w:ascii="Times New Roman" w:hAnsi="Times New Roman"/>
          <w:sz w:val="28"/>
          <w:szCs w:val="28"/>
        </w:rPr>
        <w:lastRenderedPageBreak/>
        <w:t xml:space="preserve">Продолжение таблицы </w:t>
      </w:r>
      <w:r w:rsidR="00B4385D" w:rsidRPr="00DF236D">
        <w:rPr>
          <w:rFonts w:ascii="Times New Roman" w:hAnsi="Times New Roman"/>
          <w:sz w:val="28"/>
          <w:szCs w:val="28"/>
        </w:rPr>
        <w:t>Т</w:t>
      </w:r>
      <w:r w:rsidRPr="00DF236D">
        <w:rPr>
          <w:rFonts w:ascii="Times New Roman" w:hAnsi="Times New Roman"/>
          <w:sz w:val="28"/>
          <w:szCs w:val="28"/>
        </w:rPr>
        <w:t>.1</w:t>
      </w:r>
    </w:p>
    <w:p w14:paraId="7D9BBA55" w14:textId="77777777" w:rsidR="00092B11" w:rsidRPr="00DF236D" w:rsidRDefault="00092B11" w:rsidP="00092B11">
      <w:pPr>
        <w:widowControl w:val="0"/>
        <w:spacing w:after="0" w:line="240" w:lineRule="auto"/>
        <w:rPr>
          <w:rFonts w:ascii="Times New Roman" w:hAnsi="Times New Roman"/>
          <w:sz w:val="28"/>
          <w:szCs w:val="28"/>
        </w:rPr>
      </w:pPr>
    </w:p>
    <w:tbl>
      <w:tblPr>
        <w:tblStyle w:val="af"/>
        <w:tblW w:w="9493" w:type="dxa"/>
        <w:tblLook w:val="04A0" w:firstRow="1" w:lastRow="0" w:firstColumn="1" w:lastColumn="0" w:noHBand="0" w:noVBand="1"/>
      </w:tblPr>
      <w:tblGrid>
        <w:gridCol w:w="7529"/>
        <w:gridCol w:w="1964"/>
      </w:tblGrid>
      <w:tr w:rsidR="00092B11" w:rsidRPr="00DF236D" w14:paraId="6911A37B" w14:textId="77777777" w:rsidTr="003A6E1A">
        <w:tc>
          <w:tcPr>
            <w:tcW w:w="7529" w:type="dxa"/>
          </w:tcPr>
          <w:p w14:paraId="5A485047" w14:textId="77777777" w:rsidR="00092B11" w:rsidRPr="00DF236D" w:rsidRDefault="00092B11" w:rsidP="00ED5B51">
            <w:pPr>
              <w:widowControl w:val="0"/>
              <w:jc w:val="center"/>
              <w:rPr>
                <w:sz w:val="24"/>
                <w:szCs w:val="24"/>
              </w:rPr>
            </w:pPr>
            <w:r w:rsidRPr="00DF236D">
              <w:rPr>
                <w:sz w:val="24"/>
                <w:szCs w:val="24"/>
              </w:rPr>
              <w:t>1</w:t>
            </w:r>
          </w:p>
        </w:tc>
        <w:tc>
          <w:tcPr>
            <w:tcW w:w="1964" w:type="dxa"/>
            <w:vAlign w:val="center"/>
          </w:tcPr>
          <w:p w14:paraId="233CA84F" w14:textId="77777777" w:rsidR="00092B11" w:rsidRPr="00DF236D" w:rsidRDefault="00092B11" w:rsidP="00ED5B51">
            <w:pPr>
              <w:widowControl w:val="0"/>
              <w:jc w:val="center"/>
              <w:rPr>
                <w:sz w:val="24"/>
                <w:szCs w:val="24"/>
              </w:rPr>
            </w:pPr>
            <w:r w:rsidRPr="00DF236D">
              <w:rPr>
                <w:sz w:val="24"/>
                <w:szCs w:val="24"/>
              </w:rPr>
              <w:t>2</w:t>
            </w:r>
          </w:p>
        </w:tc>
      </w:tr>
      <w:tr w:rsidR="00092B11" w:rsidRPr="00DF236D" w14:paraId="2EAB9D52" w14:textId="77777777" w:rsidTr="003A6E1A">
        <w:tc>
          <w:tcPr>
            <w:tcW w:w="7529" w:type="dxa"/>
          </w:tcPr>
          <w:p w14:paraId="64B99C25" w14:textId="285B579D" w:rsidR="00092B11" w:rsidRPr="00DF236D" w:rsidRDefault="00092B11" w:rsidP="00ED5B51">
            <w:pPr>
              <w:widowControl w:val="0"/>
              <w:jc w:val="both"/>
              <w:rPr>
                <w:sz w:val="24"/>
                <w:szCs w:val="24"/>
              </w:rPr>
            </w:pPr>
            <w:r w:rsidRPr="00DF236D">
              <w:rPr>
                <w:sz w:val="24"/>
                <w:szCs w:val="24"/>
              </w:rPr>
              <w:t>50 Рогозовые, тростниковые, злаковые на лугово-болотных почвах</w:t>
            </w:r>
          </w:p>
        </w:tc>
        <w:tc>
          <w:tcPr>
            <w:tcW w:w="1964" w:type="dxa"/>
            <w:vAlign w:val="center"/>
          </w:tcPr>
          <w:p w14:paraId="3FA817F3" w14:textId="77777777" w:rsidR="00092B11" w:rsidRPr="00DF236D" w:rsidRDefault="00092B11" w:rsidP="00ED5B51">
            <w:pPr>
              <w:widowControl w:val="0"/>
              <w:jc w:val="center"/>
              <w:rPr>
                <w:sz w:val="24"/>
                <w:szCs w:val="24"/>
              </w:rPr>
            </w:pPr>
            <w:r w:rsidRPr="00DF236D">
              <w:rPr>
                <w:sz w:val="24"/>
                <w:szCs w:val="24"/>
              </w:rPr>
              <w:t>106/69</w:t>
            </w:r>
          </w:p>
        </w:tc>
      </w:tr>
      <w:tr w:rsidR="00092B11" w:rsidRPr="00DF236D" w14:paraId="12694253" w14:textId="77777777" w:rsidTr="003A6E1A">
        <w:tc>
          <w:tcPr>
            <w:tcW w:w="7529" w:type="dxa"/>
          </w:tcPr>
          <w:p w14:paraId="08BF16AE" w14:textId="533CEE16" w:rsidR="00092B11" w:rsidRPr="00DF236D" w:rsidRDefault="00092B11" w:rsidP="00ED5B51">
            <w:pPr>
              <w:widowControl w:val="0"/>
              <w:jc w:val="both"/>
              <w:rPr>
                <w:sz w:val="24"/>
                <w:szCs w:val="24"/>
              </w:rPr>
            </w:pPr>
            <w:r w:rsidRPr="00DF236D">
              <w:rPr>
                <w:sz w:val="24"/>
                <w:szCs w:val="24"/>
              </w:rPr>
              <w:t>51 Тростниково-разнотравные опустынивающиеся, тростниково-вейниковые, иногда закустаренные чингилом на луговых и лугово-болотных почвах, местами с участием солончаков</w:t>
            </w:r>
          </w:p>
        </w:tc>
        <w:tc>
          <w:tcPr>
            <w:tcW w:w="1964" w:type="dxa"/>
            <w:vAlign w:val="center"/>
          </w:tcPr>
          <w:p w14:paraId="25D5B40E" w14:textId="77777777" w:rsidR="00092B11" w:rsidRPr="00DF236D" w:rsidRDefault="00092B11" w:rsidP="00ED5B51">
            <w:pPr>
              <w:widowControl w:val="0"/>
              <w:jc w:val="center"/>
              <w:rPr>
                <w:sz w:val="24"/>
                <w:szCs w:val="24"/>
              </w:rPr>
            </w:pPr>
            <w:r w:rsidRPr="00DF236D">
              <w:rPr>
                <w:sz w:val="24"/>
                <w:szCs w:val="24"/>
              </w:rPr>
              <w:t>116/72</w:t>
            </w:r>
          </w:p>
        </w:tc>
      </w:tr>
      <w:tr w:rsidR="00092B11" w:rsidRPr="00DF236D" w14:paraId="3481EE9F" w14:textId="77777777" w:rsidTr="003A6E1A">
        <w:tc>
          <w:tcPr>
            <w:tcW w:w="7529" w:type="dxa"/>
          </w:tcPr>
          <w:p w14:paraId="6B221755" w14:textId="6386A9D7" w:rsidR="00092B11" w:rsidRPr="00DF236D" w:rsidRDefault="00092B11" w:rsidP="00ED5B51">
            <w:pPr>
              <w:widowControl w:val="0"/>
              <w:jc w:val="both"/>
              <w:rPr>
                <w:sz w:val="24"/>
                <w:szCs w:val="24"/>
              </w:rPr>
            </w:pPr>
            <w:r w:rsidRPr="00DF236D">
              <w:rPr>
                <w:sz w:val="24"/>
                <w:szCs w:val="24"/>
              </w:rPr>
              <w:t>52 Тростниково-сорнотравные, сорнотравные, ажрековые на луговых солончаковатых почвах</w:t>
            </w:r>
          </w:p>
        </w:tc>
        <w:tc>
          <w:tcPr>
            <w:tcW w:w="1964" w:type="dxa"/>
            <w:vAlign w:val="center"/>
          </w:tcPr>
          <w:p w14:paraId="15E60607" w14:textId="77777777" w:rsidR="00092B11" w:rsidRPr="00DF236D" w:rsidRDefault="00092B11" w:rsidP="00ED5B51">
            <w:pPr>
              <w:widowControl w:val="0"/>
              <w:jc w:val="center"/>
              <w:rPr>
                <w:sz w:val="24"/>
                <w:szCs w:val="24"/>
              </w:rPr>
            </w:pPr>
            <w:r w:rsidRPr="00DF236D">
              <w:rPr>
                <w:sz w:val="24"/>
                <w:szCs w:val="24"/>
              </w:rPr>
              <w:t>55/34</w:t>
            </w:r>
          </w:p>
        </w:tc>
      </w:tr>
      <w:tr w:rsidR="00092B11" w:rsidRPr="00DF236D" w14:paraId="632C4B65" w14:textId="77777777" w:rsidTr="003A6E1A">
        <w:tc>
          <w:tcPr>
            <w:tcW w:w="7529" w:type="dxa"/>
          </w:tcPr>
          <w:p w14:paraId="77AC0673" w14:textId="402E93DE" w:rsidR="00092B11" w:rsidRPr="00DF236D" w:rsidRDefault="00092B11" w:rsidP="00ED5B51">
            <w:pPr>
              <w:widowControl w:val="0"/>
              <w:jc w:val="both"/>
              <w:rPr>
                <w:sz w:val="24"/>
                <w:szCs w:val="24"/>
              </w:rPr>
            </w:pPr>
            <w:r w:rsidRPr="00DF236D">
              <w:rPr>
                <w:sz w:val="24"/>
                <w:szCs w:val="24"/>
              </w:rPr>
              <w:t>53 Тростниковые, камышовые, рогозовые заросли на болотных и лугово-болотных почвах</w:t>
            </w:r>
          </w:p>
        </w:tc>
        <w:tc>
          <w:tcPr>
            <w:tcW w:w="1964" w:type="dxa"/>
            <w:vAlign w:val="center"/>
          </w:tcPr>
          <w:p w14:paraId="1D806EED" w14:textId="77777777" w:rsidR="00092B11" w:rsidRPr="00DF236D" w:rsidRDefault="00092B11" w:rsidP="00ED5B51">
            <w:pPr>
              <w:widowControl w:val="0"/>
              <w:jc w:val="center"/>
              <w:rPr>
                <w:sz w:val="24"/>
                <w:szCs w:val="24"/>
              </w:rPr>
            </w:pPr>
            <w:r w:rsidRPr="00DF236D">
              <w:rPr>
                <w:sz w:val="24"/>
                <w:szCs w:val="24"/>
              </w:rPr>
              <w:t>96/62</w:t>
            </w:r>
          </w:p>
        </w:tc>
      </w:tr>
      <w:tr w:rsidR="00092B11" w:rsidRPr="00DF236D" w14:paraId="5E72A82C" w14:textId="77777777" w:rsidTr="003A6E1A">
        <w:tc>
          <w:tcPr>
            <w:tcW w:w="7529" w:type="dxa"/>
          </w:tcPr>
          <w:p w14:paraId="35553E9A" w14:textId="55EB81AA" w:rsidR="00092B11" w:rsidRPr="00DF236D" w:rsidRDefault="00092B11" w:rsidP="00ED5B51">
            <w:pPr>
              <w:widowControl w:val="0"/>
              <w:jc w:val="both"/>
              <w:rPr>
                <w:sz w:val="24"/>
                <w:szCs w:val="24"/>
              </w:rPr>
            </w:pPr>
            <w:r w:rsidRPr="00DF236D">
              <w:rPr>
                <w:sz w:val="24"/>
                <w:szCs w:val="24"/>
              </w:rPr>
              <w:t>54 Галофитнозлаковые, злаково-солодковые, тамарисковые на солончаках луговых, с участием пырейных, тростниковых на луговых почвах и сочносолянковых на солончаках</w:t>
            </w:r>
          </w:p>
        </w:tc>
        <w:tc>
          <w:tcPr>
            <w:tcW w:w="1964" w:type="dxa"/>
            <w:vAlign w:val="center"/>
          </w:tcPr>
          <w:p w14:paraId="224F7CC7" w14:textId="77777777" w:rsidR="00092B11" w:rsidRPr="00DF236D" w:rsidRDefault="00092B11" w:rsidP="00ED5B51">
            <w:pPr>
              <w:widowControl w:val="0"/>
              <w:jc w:val="center"/>
              <w:rPr>
                <w:sz w:val="24"/>
                <w:szCs w:val="24"/>
              </w:rPr>
            </w:pPr>
            <w:r w:rsidRPr="00DF236D">
              <w:rPr>
                <w:sz w:val="24"/>
                <w:szCs w:val="24"/>
              </w:rPr>
              <w:t>58/36</w:t>
            </w:r>
          </w:p>
        </w:tc>
      </w:tr>
      <w:tr w:rsidR="00092B11" w:rsidRPr="00DF236D" w14:paraId="6BCCA913" w14:textId="77777777" w:rsidTr="003A6E1A">
        <w:tc>
          <w:tcPr>
            <w:tcW w:w="7529" w:type="dxa"/>
          </w:tcPr>
          <w:p w14:paraId="6FAA7D91" w14:textId="46DA44AD" w:rsidR="00092B11" w:rsidRPr="00DF236D" w:rsidRDefault="00092B11" w:rsidP="00ED5B51">
            <w:pPr>
              <w:widowControl w:val="0"/>
              <w:jc w:val="both"/>
              <w:rPr>
                <w:sz w:val="24"/>
                <w:szCs w:val="24"/>
              </w:rPr>
            </w:pPr>
            <w:r w:rsidRPr="00DF236D">
              <w:rPr>
                <w:sz w:val="24"/>
                <w:szCs w:val="24"/>
              </w:rPr>
              <w:t>55 Тамарисково-полынно-солянковые на солончаках с тростниковыми, клубнекамышовыми лугами на луговых и лугово-болотных почвах</w:t>
            </w:r>
          </w:p>
        </w:tc>
        <w:tc>
          <w:tcPr>
            <w:tcW w:w="1964" w:type="dxa"/>
            <w:vAlign w:val="center"/>
          </w:tcPr>
          <w:p w14:paraId="7AA01EDB" w14:textId="77777777" w:rsidR="00092B11" w:rsidRPr="00DF236D" w:rsidRDefault="00092B11" w:rsidP="00ED5B51">
            <w:pPr>
              <w:widowControl w:val="0"/>
              <w:jc w:val="center"/>
              <w:rPr>
                <w:sz w:val="24"/>
                <w:szCs w:val="24"/>
              </w:rPr>
            </w:pPr>
            <w:r w:rsidRPr="00DF236D">
              <w:rPr>
                <w:sz w:val="24"/>
                <w:szCs w:val="24"/>
              </w:rPr>
              <w:t>32/20</w:t>
            </w:r>
          </w:p>
        </w:tc>
      </w:tr>
      <w:tr w:rsidR="00092B11" w:rsidRPr="00DF236D" w14:paraId="62520C6D" w14:textId="77777777" w:rsidTr="003A6E1A">
        <w:tc>
          <w:tcPr>
            <w:tcW w:w="7529" w:type="dxa"/>
          </w:tcPr>
          <w:p w14:paraId="257F1EF0" w14:textId="3E898C98" w:rsidR="00092B11" w:rsidRPr="00DF236D" w:rsidRDefault="00092B11" w:rsidP="00ED5B51">
            <w:pPr>
              <w:widowControl w:val="0"/>
              <w:jc w:val="both"/>
              <w:rPr>
                <w:sz w:val="24"/>
                <w:szCs w:val="24"/>
              </w:rPr>
            </w:pPr>
            <w:r w:rsidRPr="00DF236D">
              <w:rPr>
                <w:sz w:val="24"/>
                <w:szCs w:val="24"/>
              </w:rPr>
              <w:t>56 Жантаково-ажрековые с тамариском, вейниково-тростниковые, злаково-солодковые, местами с древесно-кустарниковыми тугаями на луговых почвах, аллювиально-луговых почвах с участием солянковых и галофитнозлаковых на солончаках луговых</w:t>
            </w:r>
          </w:p>
        </w:tc>
        <w:tc>
          <w:tcPr>
            <w:tcW w:w="1964" w:type="dxa"/>
            <w:vAlign w:val="center"/>
          </w:tcPr>
          <w:p w14:paraId="18D2995C" w14:textId="77777777" w:rsidR="00092B11" w:rsidRPr="00DF236D" w:rsidRDefault="00092B11" w:rsidP="00ED5B51">
            <w:pPr>
              <w:widowControl w:val="0"/>
              <w:jc w:val="center"/>
              <w:rPr>
                <w:sz w:val="24"/>
                <w:szCs w:val="24"/>
              </w:rPr>
            </w:pPr>
            <w:r w:rsidRPr="00DF236D">
              <w:rPr>
                <w:sz w:val="24"/>
                <w:szCs w:val="24"/>
              </w:rPr>
              <w:t>35/22</w:t>
            </w:r>
          </w:p>
        </w:tc>
      </w:tr>
      <w:tr w:rsidR="00092B11" w:rsidRPr="00DF236D" w14:paraId="06013672" w14:textId="77777777" w:rsidTr="003A6E1A">
        <w:tc>
          <w:tcPr>
            <w:tcW w:w="9493" w:type="dxa"/>
            <w:gridSpan w:val="2"/>
          </w:tcPr>
          <w:p w14:paraId="00B39FAC" w14:textId="77777777" w:rsidR="00092B11" w:rsidRPr="00DF236D" w:rsidRDefault="00092B11" w:rsidP="00ED5B51">
            <w:pPr>
              <w:widowControl w:val="0"/>
              <w:jc w:val="center"/>
              <w:rPr>
                <w:sz w:val="24"/>
                <w:szCs w:val="24"/>
              </w:rPr>
            </w:pPr>
            <w:r w:rsidRPr="00DF236D">
              <w:rPr>
                <w:sz w:val="24"/>
                <w:szCs w:val="24"/>
              </w:rPr>
              <w:t>Солончаковые и засоленные понижения</w:t>
            </w:r>
          </w:p>
        </w:tc>
      </w:tr>
      <w:tr w:rsidR="00092B11" w:rsidRPr="00DF236D" w14:paraId="466B1708" w14:textId="77777777" w:rsidTr="003A6E1A">
        <w:tc>
          <w:tcPr>
            <w:tcW w:w="9493" w:type="dxa"/>
            <w:gridSpan w:val="2"/>
          </w:tcPr>
          <w:p w14:paraId="7792664A" w14:textId="77777777" w:rsidR="00092B11" w:rsidRPr="00DF236D" w:rsidRDefault="00092B11" w:rsidP="00ED5B51">
            <w:pPr>
              <w:widowControl w:val="0"/>
              <w:jc w:val="center"/>
              <w:rPr>
                <w:sz w:val="24"/>
                <w:szCs w:val="24"/>
              </w:rPr>
            </w:pPr>
            <w:r w:rsidRPr="00DF236D">
              <w:rPr>
                <w:i/>
                <w:sz w:val="24"/>
                <w:szCs w:val="24"/>
              </w:rPr>
              <w:t>Многолетние и однолетние солянковые и сочносолянковые. местами закустаренные на солончаках обыкновенных или луговых</w:t>
            </w:r>
          </w:p>
        </w:tc>
      </w:tr>
      <w:tr w:rsidR="00092B11" w:rsidRPr="00DF236D" w14:paraId="143CA318" w14:textId="77777777" w:rsidTr="003A6E1A">
        <w:tc>
          <w:tcPr>
            <w:tcW w:w="7529" w:type="dxa"/>
          </w:tcPr>
          <w:p w14:paraId="155F68F2" w14:textId="3DE384B3" w:rsidR="00092B11" w:rsidRPr="00DF236D" w:rsidRDefault="00092B11" w:rsidP="00ED5B51">
            <w:pPr>
              <w:widowControl w:val="0"/>
              <w:jc w:val="both"/>
              <w:rPr>
                <w:sz w:val="24"/>
                <w:szCs w:val="24"/>
              </w:rPr>
            </w:pPr>
            <w:r w:rsidRPr="00DF236D">
              <w:rPr>
                <w:sz w:val="24"/>
                <w:szCs w:val="24"/>
              </w:rPr>
              <w:t xml:space="preserve">57 Многолетнесолянковые, сарсазановые, сведово-однолетнесолянковые на солончаках обыкновенных, местами участием галофитнополынно-солянковых, галофитнозлаковых на солончаках луговых с участием солончаков соровых  </w:t>
            </w:r>
          </w:p>
        </w:tc>
        <w:tc>
          <w:tcPr>
            <w:tcW w:w="1964" w:type="dxa"/>
            <w:vAlign w:val="center"/>
          </w:tcPr>
          <w:p w14:paraId="0849D9FE" w14:textId="77777777" w:rsidR="00092B11" w:rsidRPr="00DF236D" w:rsidRDefault="00092B11" w:rsidP="00ED5B51">
            <w:pPr>
              <w:widowControl w:val="0"/>
              <w:jc w:val="center"/>
              <w:rPr>
                <w:sz w:val="24"/>
                <w:szCs w:val="24"/>
              </w:rPr>
            </w:pPr>
            <w:r w:rsidRPr="00DF236D">
              <w:rPr>
                <w:sz w:val="24"/>
                <w:szCs w:val="24"/>
              </w:rPr>
              <w:t>17/20</w:t>
            </w:r>
          </w:p>
        </w:tc>
      </w:tr>
      <w:tr w:rsidR="00092B11" w:rsidRPr="00DF236D" w14:paraId="40157368" w14:textId="77777777" w:rsidTr="003A6E1A">
        <w:tc>
          <w:tcPr>
            <w:tcW w:w="7529" w:type="dxa"/>
          </w:tcPr>
          <w:p w14:paraId="75497D92" w14:textId="5C66ACEE" w:rsidR="00092B11" w:rsidRPr="00DF236D" w:rsidRDefault="00092B11" w:rsidP="00ED5B51">
            <w:pPr>
              <w:widowControl w:val="0"/>
              <w:jc w:val="both"/>
              <w:rPr>
                <w:sz w:val="24"/>
                <w:szCs w:val="24"/>
              </w:rPr>
            </w:pPr>
            <w:r w:rsidRPr="00DF236D">
              <w:rPr>
                <w:sz w:val="24"/>
                <w:szCs w:val="24"/>
              </w:rPr>
              <w:t>58 Сарсазановые, однолетнесолянковые, местами с участием тамариски или саксаула на солончаках приморских и участками солончаков без растительности</w:t>
            </w:r>
          </w:p>
        </w:tc>
        <w:tc>
          <w:tcPr>
            <w:tcW w:w="1964" w:type="dxa"/>
            <w:vAlign w:val="center"/>
          </w:tcPr>
          <w:p w14:paraId="1F63508A" w14:textId="77777777" w:rsidR="00092B11" w:rsidRPr="00DF236D" w:rsidRDefault="00092B11" w:rsidP="00ED5B51">
            <w:pPr>
              <w:widowControl w:val="0"/>
              <w:jc w:val="center"/>
              <w:rPr>
                <w:sz w:val="24"/>
                <w:szCs w:val="24"/>
              </w:rPr>
            </w:pPr>
            <w:r w:rsidRPr="00DF236D">
              <w:rPr>
                <w:sz w:val="24"/>
                <w:szCs w:val="24"/>
              </w:rPr>
              <w:t>выпас не рекомендуется</w:t>
            </w:r>
          </w:p>
        </w:tc>
      </w:tr>
      <w:tr w:rsidR="00092B11" w:rsidRPr="00DF236D" w14:paraId="1A15D884" w14:textId="77777777" w:rsidTr="003A6E1A">
        <w:tc>
          <w:tcPr>
            <w:tcW w:w="7529" w:type="dxa"/>
          </w:tcPr>
          <w:p w14:paraId="11F93C3E" w14:textId="6A05017F" w:rsidR="00092B11" w:rsidRPr="00DF236D" w:rsidRDefault="00092B11" w:rsidP="00ED5B51">
            <w:pPr>
              <w:widowControl w:val="0"/>
              <w:jc w:val="both"/>
              <w:rPr>
                <w:sz w:val="24"/>
                <w:szCs w:val="24"/>
              </w:rPr>
            </w:pPr>
            <w:r w:rsidRPr="00DF236D">
              <w:rPr>
                <w:sz w:val="24"/>
                <w:szCs w:val="24"/>
              </w:rPr>
              <w:t>59 Карабараковые, сарсазановые, солянково-тамарисковые с участием разреженных псаммофитнокустарниковых на приморских почвах с навеянным песчаным чехлом и солончаков</w:t>
            </w:r>
          </w:p>
        </w:tc>
        <w:tc>
          <w:tcPr>
            <w:tcW w:w="1964" w:type="dxa"/>
            <w:vAlign w:val="center"/>
          </w:tcPr>
          <w:p w14:paraId="2188D9BC" w14:textId="77777777" w:rsidR="00092B11" w:rsidRPr="00DF236D" w:rsidRDefault="00092B11" w:rsidP="00ED5B51">
            <w:pPr>
              <w:widowControl w:val="0"/>
              <w:jc w:val="center"/>
              <w:rPr>
                <w:sz w:val="24"/>
                <w:szCs w:val="24"/>
              </w:rPr>
            </w:pPr>
            <w:r w:rsidRPr="00DF236D">
              <w:rPr>
                <w:sz w:val="24"/>
                <w:szCs w:val="24"/>
              </w:rPr>
              <w:t>выпас не рекомендуется</w:t>
            </w:r>
          </w:p>
        </w:tc>
      </w:tr>
      <w:tr w:rsidR="00092B11" w:rsidRPr="00DF236D" w14:paraId="3A37E430" w14:textId="77777777" w:rsidTr="003A6E1A">
        <w:tc>
          <w:tcPr>
            <w:tcW w:w="7529" w:type="dxa"/>
          </w:tcPr>
          <w:p w14:paraId="532003EA" w14:textId="5D175993" w:rsidR="00092B11" w:rsidRPr="00DF236D" w:rsidRDefault="00092B11" w:rsidP="00ED5B51">
            <w:pPr>
              <w:widowControl w:val="0"/>
              <w:jc w:val="both"/>
              <w:rPr>
                <w:sz w:val="24"/>
                <w:szCs w:val="24"/>
              </w:rPr>
            </w:pPr>
            <w:r w:rsidRPr="00DF236D">
              <w:rPr>
                <w:sz w:val="24"/>
                <w:szCs w:val="24"/>
              </w:rPr>
              <w:t>60 Однолетнесолянковые, мелкотравно-злаковые на солончаках и луговых опустыненных почвах в комплексе с полынно-кустарниковой по песчаным буграм или галофитнозлаковой, тростниковой растительностью на луговых солончаковых почвах по понижениям</w:t>
            </w:r>
          </w:p>
        </w:tc>
        <w:tc>
          <w:tcPr>
            <w:tcW w:w="1964" w:type="dxa"/>
            <w:vAlign w:val="center"/>
          </w:tcPr>
          <w:p w14:paraId="0E42F82F" w14:textId="77777777" w:rsidR="00092B11" w:rsidRPr="00DF236D" w:rsidRDefault="00092B11" w:rsidP="00ED5B51">
            <w:pPr>
              <w:widowControl w:val="0"/>
              <w:jc w:val="center"/>
              <w:rPr>
                <w:sz w:val="24"/>
                <w:szCs w:val="24"/>
              </w:rPr>
            </w:pPr>
            <w:r w:rsidRPr="00DF236D">
              <w:rPr>
                <w:sz w:val="24"/>
                <w:szCs w:val="24"/>
              </w:rPr>
              <w:t>44/23</w:t>
            </w:r>
          </w:p>
        </w:tc>
      </w:tr>
    </w:tbl>
    <w:p w14:paraId="0D39D95C" w14:textId="77777777" w:rsidR="00092B11" w:rsidRPr="00DF236D" w:rsidRDefault="00092B11" w:rsidP="00092B11">
      <w:pPr>
        <w:widowControl w:val="0"/>
        <w:spacing w:after="0" w:line="240" w:lineRule="auto"/>
        <w:jc w:val="center"/>
        <w:rPr>
          <w:rFonts w:ascii="Times New Roman" w:eastAsia="Times New Roman" w:hAnsi="Times New Roman" w:cs="Times New Roman"/>
          <w:sz w:val="28"/>
          <w:szCs w:val="28"/>
          <w:lang w:eastAsia="ru-RU"/>
        </w:rPr>
        <w:sectPr w:rsidR="00092B11" w:rsidRPr="00DF236D" w:rsidSect="00C32A46">
          <w:pgSz w:w="11906" w:h="16838" w:code="9"/>
          <w:pgMar w:top="1134" w:right="567" w:bottom="1134" w:left="1701" w:header="709" w:footer="709" w:gutter="0"/>
          <w:cols w:space="708"/>
          <w:docGrid w:linePitch="360"/>
        </w:sectPr>
      </w:pPr>
    </w:p>
    <w:p w14:paraId="7F5462AE" w14:textId="77777777" w:rsidR="00092B11" w:rsidRPr="00DF236D" w:rsidRDefault="00092B11" w:rsidP="00092B11">
      <w:pPr>
        <w:widowControl w:val="0"/>
        <w:spacing w:after="0" w:line="240" w:lineRule="auto"/>
        <w:ind w:left="142"/>
        <w:jc w:val="center"/>
        <w:rPr>
          <w:rFonts w:ascii="Times New Roman" w:eastAsia="Times New Roman" w:hAnsi="Times New Roman" w:cs="Times New Roman"/>
          <w:b/>
          <w:noProof/>
          <w:sz w:val="28"/>
          <w:szCs w:val="28"/>
          <w:lang w:eastAsia="ru-RU"/>
        </w:rPr>
      </w:pPr>
      <w:r w:rsidRPr="00DF236D">
        <w:rPr>
          <w:rFonts w:ascii="Times New Roman" w:eastAsia="Times New Roman" w:hAnsi="Times New Roman" w:cs="Times New Roman"/>
          <w:b/>
          <w:noProof/>
          <w:sz w:val="28"/>
          <w:szCs w:val="28"/>
          <w:lang w:eastAsia="ru-RU"/>
        </w:rPr>
        <w:lastRenderedPageBreak/>
        <w:t xml:space="preserve">ПРИЛОЖЕНИЕ </w:t>
      </w:r>
      <w:r w:rsidR="00B4385D" w:rsidRPr="00DF236D">
        <w:rPr>
          <w:rFonts w:ascii="Times New Roman" w:eastAsia="Times New Roman" w:hAnsi="Times New Roman" w:cs="Times New Roman"/>
          <w:b/>
          <w:noProof/>
          <w:sz w:val="28"/>
          <w:szCs w:val="28"/>
          <w:lang w:eastAsia="ru-RU"/>
        </w:rPr>
        <w:t>У</w:t>
      </w:r>
    </w:p>
    <w:p w14:paraId="635A9941" w14:textId="77777777" w:rsidR="00092B11" w:rsidRPr="00DF236D" w:rsidRDefault="00092B11" w:rsidP="00092B11">
      <w:pPr>
        <w:widowControl w:val="0"/>
        <w:spacing w:after="0" w:line="240" w:lineRule="auto"/>
        <w:ind w:left="142"/>
        <w:jc w:val="center"/>
        <w:rPr>
          <w:rFonts w:ascii="Times New Roman" w:eastAsia="Times New Roman" w:hAnsi="Times New Roman" w:cs="Times New Roman"/>
          <w:b/>
          <w:noProof/>
          <w:sz w:val="28"/>
          <w:szCs w:val="28"/>
          <w:lang w:eastAsia="ru-RU"/>
        </w:rPr>
      </w:pPr>
    </w:p>
    <w:p w14:paraId="25B6501F" w14:textId="45EFEE23" w:rsidR="00092B11" w:rsidRPr="00DF236D" w:rsidRDefault="00092B11" w:rsidP="00092B11">
      <w:pPr>
        <w:widowControl w:val="0"/>
        <w:tabs>
          <w:tab w:val="left" w:pos="13892"/>
        </w:tabs>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Таблица </w:t>
      </w:r>
      <w:r w:rsidR="00B4385D" w:rsidRPr="00DF236D">
        <w:rPr>
          <w:rFonts w:ascii="Times New Roman" w:eastAsia="Times New Roman" w:hAnsi="Times New Roman" w:cs="Times New Roman"/>
          <w:sz w:val="28"/>
          <w:szCs w:val="28"/>
          <w:lang w:eastAsia="ru-RU"/>
        </w:rPr>
        <w:t>У</w:t>
      </w:r>
      <w:r w:rsidRPr="00DF236D">
        <w:rPr>
          <w:rFonts w:ascii="Times New Roman" w:eastAsia="Times New Roman" w:hAnsi="Times New Roman" w:cs="Times New Roman"/>
          <w:sz w:val="28"/>
          <w:szCs w:val="28"/>
          <w:lang w:eastAsia="ru-RU"/>
        </w:rPr>
        <w:t>.1</w:t>
      </w:r>
      <w:r w:rsidRPr="00DF236D">
        <w:rPr>
          <w:rFonts w:ascii="Times New Roman" w:hAnsi="Times New Roman" w:cs="Times New Roman"/>
          <w:sz w:val="28"/>
          <w:szCs w:val="28"/>
        </w:rPr>
        <w:t xml:space="preserve"> – </w:t>
      </w:r>
      <w:r w:rsidR="00C52218" w:rsidRPr="00C52218">
        <w:rPr>
          <w:rFonts w:ascii="Times New Roman" w:hAnsi="Times New Roman" w:cs="Times New Roman"/>
          <w:sz w:val="28"/>
          <w:szCs w:val="28"/>
        </w:rPr>
        <w:t>Сбалансированная территориальная структур</w:t>
      </w:r>
      <w:r w:rsidR="0092278D">
        <w:rPr>
          <w:rFonts w:ascii="Times New Roman" w:hAnsi="Times New Roman" w:cs="Times New Roman"/>
          <w:sz w:val="28"/>
          <w:szCs w:val="28"/>
        </w:rPr>
        <w:t>а</w:t>
      </w:r>
      <w:r w:rsidR="00C52218" w:rsidRPr="00C52218">
        <w:rPr>
          <w:rFonts w:ascii="Times New Roman" w:hAnsi="Times New Roman" w:cs="Times New Roman"/>
          <w:sz w:val="28"/>
          <w:szCs w:val="28"/>
        </w:rPr>
        <w:t xml:space="preserve"> землепользования</w:t>
      </w:r>
      <w:r w:rsidR="008231BB">
        <w:rPr>
          <w:rFonts w:ascii="Times New Roman" w:hAnsi="Times New Roman" w:cs="Times New Roman"/>
          <w:sz w:val="28"/>
          <w:szCs w:val="28"/>
        </w:rPr>
        <w:t xml:space="preserve"> в ландшафтах</w:t>
      </w:r>
      <w:r w:rsidR="00602412">
        <w:rPr>
          <w:rFonts w:ascii="Times New Roman" w:hAnsi="Times New Roman" w:cs="Times New Roman"/>
          <w:sz w:val="28"/>
          <w:szCs w:val="28"/>
        </w:rPr>
        <w:t xml:space="preserve"> сельскохозяйственного </w:t>
      </w:r>
      <w:r w:rsidR="00AA329F">
        <w:rPr>
          <w:rFonts w:ascii="Times New Roman" w:hAnsi="Times New Roman" w:cs="Times New Roman"/>
          <w:sz w:val="28"/>
          <w:szCs w:val="28"/>
        </w:rPr>
        <w:t xml:space="preserve">использования </w:t>
      </w:r>
      <w:r w:rsidR="00AA329F" w:rsidRPr="00AA329F">
        <w:rPr>
          <w:rFonts w:ascii="Times New Roman" w:hAnsi="Times New Roman" w:cs="Times New Roman"/>
          <w:sz w:val="28"/>
          <w:szCs w:val="28"/>
        </w:rPr>
        <w:t>Казалинского</w:t>
      </w:r>
      <w:r w:rsidRPr="00AA329F">
        <w:rPr>
          <w:rFonts w:ascii="Times New Roman" w:eastAsia="Times New Roman" w:hAnsi="Times New Roman" w:cs="Times New Roman"/>
          <w:sz w:val="28"/>
          <w:szCs w:val="28"/>
          <w:lang w:eastAsia="ru-RU"/>
        </w:rPr>
        <w:t xml:space="preserve"> </w:t>
      </w:r>
      <w:r w:rsidRPr="00DF236D">
        <w:rPr>
          <w:rFonts w:ascii="Times New Roman" w:eastAsia="Times New Roman" w:hAnsi="Times New Roman" w:cs="Times New Roman"/>
          <w:sz w:val="28"/>
          <w:szCs w:val="28"/>
          <w:lang w:eastAsia="ru-RU"/>
        </w:rPr>
        <w:t>массива орошения пустынной Кызылординской ПСС</w:t>
      </w:r>
    </w:p>
    <w:p w14:paraId="5E2C7240" w14:textId="77777777" w:rsidR="00092B11" w:rsidRPr="00DF236D" w:rsidRDefault="00092B11" w:rsidP="00092B11">
      <w:pPr>
        <w:widowControl w:val="0"/>
        <w:tabs>
          <w:tab w:val="left" w:pos="13892"/>
        </w:tabs>
        <w:spacing w:after="0" w:line="240" w:lineRule="auto"/>
        <w:jc w:val="both"/>
        <w:rPr>
          <w:rFonts w:ascii="Times New Roman" w:eastAsia="Times New Roman" w:hAnsi="Times New Roman" w:cs="Times New Roman"/>
          <w:sz w:val="28"/>
          <w:szCs w:val="28"/>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8"/>
        <w:gridCol w:w="1776"/>
        <w:gridCol w:w="1671"/>
        <w:gridCol w:w="1782"/>
        <w:gridCol w:w="1835"/>
        <w:gridCol w:w="1546"/>
        <w:gridCol w:w="1471"/>
        <w:gridCol w:w="2161"/>
      </w:tblGrid>
      <w:tr w:rsidR="00092B11" w:rsidRPr="00DF236D" w14:paraId="03231B9E" w14:textId="77777777" w:rsidTr="00ED5B51">
        <w:trPr>
          <w:trHeight w:val="286"/>
          <w:jc w:val="center"/>
        </w:trPr>
        <w:tc>
          <w:tcPr>
            <w:tcW w:w="796" w:type="pct"/>
            <w:vMerge w:val="restart"/>
            <w:tcBorders>
              <w:bottom w:val="single" w:sz="4" w:space="0" w:color="auto"/>
            </w:tcBorders>
            <w:shd w:val="clear" w:color="auto" w:fill="auto"/>
            <w:vAlign w:val="center"/>
          </w:tcPr>
          <w:p w14:paraId="6A27FBE8" w14:textId="374CAB2A"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Ландшафт /</w:t>
            </w:r>
          </w:p>
          <w:p w14:paraId="1AF7DA63"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группа урочищ</w:t>
            </w:r>
          </w:p>
        </w:tc>
        <w:tc>
          <w:tcPr>
            <w:tcW w:w="2957" w:type="pct"/>
            <w:gridSpan w:val="5"/>
            <w:tcBorders>
              <w:bottom w:val="single" w:sz="4" w:space="0" w:color="auto"/>
            </w:tcBorders>
            <w:shd w:val="clear" w:color="auto" w:fill="auto"/>
          </w:tcPr>
          <w:p w14:paraId="3181B90B"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Сбалансированные экологические параметры в ландшафтах</w:t>
            </w:r>
          </w:p>
        </w:tc>
        <w:tc>
          <w:tcPr>
            <w:tcW w:w="505" w:type="pct"/>
            <w:vMerge w:val="restart"/>
            <w:tcBorders>
              <w:bottom w:val="single" w:sz="4" w:space="0" w:color="auto"/>
            </w:tcBorders>
            <w:shd w:val="clear" w:color="auto" w:fill="auto"/>
            <w:vAlign w:val="center"/>
          </w:tcPr>
          <w:p w14:paraId="58A4B3DC"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Площадь ландшафта,</w:t>
            </w:r>
          </w:p>
          <w:p w14:paraId="4194E918"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км</w:t>
            </w:r>
            <w:r w:rsidRPr="00DF236D">
              <w:rPr>
                <w:rFonts w:ascii="Times New Roman" w:eastAsia="Times New Roman" w:hAnsi="Times New Roman" w:cs="Times New Roman"/>
                <w:sz w:val="24"/>
                <w:szCs w:val="24"/>
                <w:vertAlign w:val="superscript"/>
                <w:lang w:eastAsia="ru-RU"/>
              </w:rPr>
              <w:t>2</w:t>
            </w:r>
          </w:p>
        </w:tc>
        <w:tc>
          <w:tcPr>
            <w:tcW w:w="742" w:type="pct"/>
            <w:vMerge w:val="restart"/>
            <w:tcBorders>
              <w:bottom w:val="single" w:sz="4" w:space="0" w:color="auto"/>
            </w:tcBorders>
            <w:shd w:val="clear" w:color="auto" w:fill="auto"/>
            <w:vAlign w:val="center"/>
          </w:tcPr>
          <w:p w14:paraId="08BF2653"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Современный коэффи</w:t>
            </w:r>
            <w:r w:rsidRPr="00DF236D">
              <w:rPr>
                <w:rFonts w:ascii="Times New Roman" w:eastAsia="Times New Roman" w:hAnsi="Times New Roman" w:cs="Times New Roman"/>
                <w:sz w:val="24"/>
                <w:szCs w:val="24"/>
                <w:lang w:eastAsia="ru-RU"/>
              </w:rPr>
              <w:softHyphen/>
              <w:t>циент экологической стабилизации ландшафта</w:t>
            </w:r>
          </w:p>
          <w:p w14:paraId="282DE125"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w:t>
            </w:r>
            <w:r w:rsidRPr="00DF236D">
              <w:rPr>
                <w:rFonts w:ascii="Times New Roman" w:eastAsia="Times New Roman" w:hAnsi="Times New Roman" w:cs="Times New Roman"/>
                <w:color w:val="000000"/>
                <w:sz w:val="24"/>
                <w:szCs w:val="24"/>
                <w:shd w:val="clear" w:color="auto" w:fill="FFFFFF"/>
                <w:lang w:eastAsia="ru-RU"/>
              </w:rPr>
              <w:t>КЭСЛ</w:t>
            </w:r>
            <w:r w:rsidRPr="00DF236D">
              <w:rPr>
                <w:rFonts w:ascii="Times New Roman" w:eastAsia="Times New Roman" w:hAnsi="Times New Roman" w:cs="Times New Roman"/>
                <w:sz w:val="24"/>
                <w:szCs w:val="24"/>
                <w:lang w:eastAsia="ru-RU"/>
              </w:rPr>
              <w:t>)</w:t>
            </w:r>
          </w:p>
        </w:tc>
      </w:tr>
      <w:tr w:rsidR="00092B11" w:rsidRPr="00DF236D" w14:paraId="2829B550" w14:textId="77777777" w:rsidTr="00ED5B51">
        <w:trPr>
          <w:jc w:val="center"/>
        </w:trPr>
        <w:tc>
          <w:tcPr>
            <w:tcW w:w="796" w:type="pct"/>
            <w:vMerge/>
            <w:shd w:val="clear" w:color="auto" w:fill="auto"/>
          </w:tcPr>
          <w:p w14:paraId="74E72156"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p>
        </w:tc>
        <w:tc>
          <w:tcPr>
            <w:tcW w:w="2957" w:type="pct"/>
            <w:gridSpan w:val="5"/>
            <w:shd w:val="clear" w:color="auto" w:fill="auto"/>
          </w:tcPr>
          <w:p w14:paraId="61F6CF23"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Доля угодий в ландшафте от площади массива,</w:t>
            </w:r>
            <w:r w:rsidR="00ED5B51" w:rsidRPr="00DF236D">
              <w:rPr>
                <w:rFonts w:ascii="Times New Roman" w:eastAsia="Times New Roman" w:hAnsi="Times New Roman" w:cs="Times New Roman"/>
                <w:sz w:val="24"/>
                <w:szCs w:val="24"/>
                <w:lang w:eastAsia="ru-RU"/>
              </w:rPr>
              <w:t> %</w:t>
            </w:r>
          </w:p>
        </w:tc>
        <w:tc>
          <w:tcPr>
            <w:tcW w:w="505" w:type="pct"/>
            <w:vMerge/>
            <w:shd w:val="clear" w:color="auto" w:fill="auto"/>
          </w:tcPr>
          <w:p w14:paraId="54755C0A"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p>
        </w:tc>
        <w:tc>
          <w:tcPr>
            <w:tcW w:w="742" w:type="pct"/>
            <w:vMerge/>
            <w:shd w:val="clear" w:color="auto" w:fill="auto"/>
          </w:tcPr>
          <w:p w14:paraId="3558BBCF"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p>
        </w:tc>
      </w:tr>
      <w:tr w:rsidR="00092B11" w:rsidRPr="00DF236D" w14:paraId="77C1C92B" w14:textId="77777777" w:rsidTr="00ED5B51">
        <w:trPr>
          <w:trHeight w:val="685"/>
          <w:jc w:val="center"/>
        </w:trPr>
        <w:tc>
          <w:tcPr>
            <w:tcW w:w="796" w:type="pct"/>
            <w:vMerge/>
            <w:tcBorders>
              <w:bottom w:val="single" w:sz="4" w:space="0" w:color="auto"/>
            </w:tcBorders>
            <w:shd w:val="clear" w:color="auto" w:fill="auto"/>
          </w:tcPr>
          <w:p w14:paraId="631D91FB"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p>
        </w:tc>
        <w:tc>
          <w:tcPr>
            <w:tcW w:w="610" w:type="pct"/>
            <w:tcBorders>
              <w:bottom w:val="single" w:sz="4" w:space="0" w:color="auto"/>
            </w:tcBorders>
            <w:shd w:val="clear" w:color="auto" w:fill="auto"/>
          </w:tcPr>
          <w:p w14:paraId="007634D0"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Орошаемых земель от площади сельхозугодий</w:t>
            </w:r>
          </w:p>
        </w:tc>
        <w:tc>
          <w:tcPr>
            <w:tcW w:w="574" w:type="pct"/>
            <w:tcBorders>
              <w:bottom w:val="single" w:sz="4" w:space="0" w:color="auto"/>
            </w:tcBorders>
            <w:shd w:val="clear" w:color="auto" w:fill="auto"/>
          </w:tcPr>
          <w:p w14:paraId="51D4AEE2"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Многолетних трав от площади пашни</w:t>
            </w:r>
          </w:p>
        </w:tc>
        <w:tc>
          <w:tcPr>
            <w:tcW w:w="612" w:type="pct"/>
            <w:tcBorders>
              <w:bottom w:val="single" w:sz="4" w:space="0" w:color="auto"/>
            </w:tcBorders>
            <w:shd w:val="clear" w:color="auto" w:fill="auto"/>
          </w:tcPr>
          <w:p w14:paraId="6745EB18"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Кормовых угодий от площади сельхозугодий</w:t>
            </w:r>
          </w:p>
        </w:tc>
        <w:tc>
          <w:tcPr>
            <w:tcW w:w="630" w:type="pct"/>
            <w:tcBorders>
              <w:bottom w:val="single" w:sz="4" w:space="0" w:color="auto"/>
            </w:tcBorders>
            <w:shd w:val="clear" w:color="auto" w:fill="auto"/>
          </w:tcPr>
          <w:p w14:paraId="0058D89B"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Полезащитных полос от площади орошаемой пашни</w:t>
            </w:r>
          </w:p>
        </w:tc>
        <w:tc>
          <w:tcPr>
            <w:tcW w:w="531" w:type="pct"/>
            <w:tcBorders>
              <w:bottom w:val="single" w:sz="4" w:space="0" w:color="auto"/>
            </w:tcBorders>
            <w:shd w:val="clear" w:color="auto" w:fill="auto"/>
          </w:tcPr>
          <w:p w14:paraId="6B7A6076"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Природных ландшафтов в общей площади территории</w:t>
            </w:r>
          </w:p>
        </w:tc>
        <w:tc>
          <w:tcPr>
            <w:tcW w:w="505" w:type="pct"/>
            <w:vMerge/>
            <w:shd w:val="clear" w:color="auto" w:fill="auto"/>
          </w:tcPr>
          <w:p w14:paraId="50D38AE0"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p>
        </w:tc>
        <w:tc>
          <w:tcPr>
            <w:tcW w:w="742" w:type="pct"/>
            <w:vMerge/>
            <w:shd w:val="clear" w:color="auto" w:fill="auto"/>
          </w:tcPr>
          <w:p w14:paraId="5E838CEA"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p>
        </w:tc>
      </w:tr>
      <w:tr w:rsidR="00092B11" w:rsidRPr="00DF236D" w14:paraId="6035B4F0" w14:textId="77777777" w:rsidTr="00ED5B51">
        <w:trPr>
          <w:jc w:val="center"/>
        </w:trPr>
        <w:tc>
          <w:tcPr>
            <w:tcW w:w="5000" w:type="pct"/>
            <w:gridSpan w:val="8"/>
            <w:shd w:val="clear" w:color="auto" w:fill="auto"/>
            <w:vAlign w:val="center"/>
          </w:tcPr>
          <w:p w14:paraId="18840CC8" w14:textId="36DE552F" w:rsidR="000B50C8"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Тип: пустынный </w:t>
            </w:r>
          </w:p>
          <w:p w14:paraId="00B4E5BE" w14:textId="0A76B788" w:rsidR="000B50C8"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Класс: равнинные ландшафты </w:t>
            </w:r>
          </w:p>
          <w:p w14:paraId="604F607E" w14:textId="1CEB0F41" w:rsidR="00092B11" w:rsidRPr="00DF236D" w:rsidRDefault="00092B11" w:rsidP="00ED5B51">
            <w:pPr>
              <w:widowControl w:val="0"/>
              <w:spacing w:after="0" w:line="240" w:lineRule="auto"/>
              <w:jc w:val="center"/>
              <w:rPr>
                <w:rFonts w:ascii="Times New Roman" w:eastAsia="Times New Roman" w:hAnsi="Times New Roman" w:cs="Times New Roman"/>
                <w:color w:val="000000"/>
                <w:sz w:val="24"/>
                <w:szCs w:val="24"/>
                <w:shd w:val="clear" w:color="auto" w:fill="FFFFFF"/>
                <w:lang w:eastAsia="ru-RU"/>
              </w:rPr>
            </w:pPr>
            <w:r w:rsidRPr="00DF236D">
              <w:rPr>
                <w:rFonts w:ascii="Times New Roman" w:eastAsia="Times New Roman" w:hAnsi="Times New Roman" w:cs="Times New Roman"/>
                <w:sz w:val="24"/>
                <w:szCs w:val="24"/>
                <w:lang w:eastAsia="ru-RU"/>
              </w:rPr>
              <w:t xml:space="preserve">Подкласс: низменные </w:t>
            </w:r>
            <w:r w:rsidR="0024609E">
              <w:rPr>
                <w:rFonts w:ascii="Times New Roman" w:eastAsia="Times New Roman" w:hAnsi="Times New Roman" w:cs="Times New Roman"/>
                <w:sz w:val="24"/>
                <w:szCs w:val="24"/>
                <w:lang w:eastAsia="ru-RU"/>
              </w:rPr>
              <w:t>и</w:t>
            </w:r>
            <w:r w:rsidRPr="00DF236D">
              <w:rPr>
                <w:rFonts w:ascii="Times New Roman" w:eastAsia="Times New Roman" w:hAnsi="Times New Roman" w:cs="Times New Roman"/>
                <w:sz w:val="24"/>
                <w:szCs w:val="24"/>
                <w:lang w:eastAsia="ru-RU"/>
              </w:rPr>
              <w:t xml:space="preserve"> возвышенные равнины</w:t>
            </w:r>
          </w:p>
        </w:tc>
      </w:tr>
      <w:tr w:rsidR="00092B11" w:rsidRPr="00DF236D" w14:paraId="37E97330" w14:textId="77777777" w:rsidTr="00ED5B51">
        <w:trPr>
          <w:jc w:val="center"/>
        </w:trPr>
        <w:tc>
          <w:tcPr>
            <w:tcW w:w="5000" w:type="pct"/>
            <w:gridSpan w:val="8"/>
            <w:shd w:val="clear" w:color="auto" w:fill="auto"/>
            <w:vAlign w:val="center"/>
          </w:tcPr>
          <w:p w14:paraId="076B3C00"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I Ландшафты аккумулятивных аллювиальных равнин</w:t>
            </w:r>
          </w:p>
        </w:tc>
      </w:tr>
      <w:tr w:rsidR="00092B11" w:rsidRPr="00DF236D" w14:paraId="7830DF97" w14:textId="77777777" w:rsidTr="00ED5B51">
        <w:trPr>
          <w:jc w:val="center"/>
        </w:trPr>
        <w:tc>
          <w:tcPr>
            <w:tcW w:w="5000" w:type="pct"/>
            <w:gridSpan w:val="8"/>
            <w:tcBorders>
              <w:bottom w:val="single" w:sz="4" w:space="0" w:color="auto"/>
            </w:tcBorders>
            <w:shd w:val="clear" w:color="auto" w:fill="auto"/>
          </w:tcPr>
          <w:p w14:paraId="11F4D234" w14:textId="4BBD1013" w:rsidR="00092B11" w:rsidRPr="00DF236D" w:rsidRDefault="00092B11" w:rsidP="00ED5B51">
            <w:pPr>
              <w:widowControl w:val="0"/>
              <w:spacing w:after="0" w:line="240" w:lineRule="auto"/>
              <w:jc w:val="center"/>
              <w:rPr>
                <w:rFonts w:ascii="Times New Roman" w:eastAsia="Times New Roman" w:hAnsi="Times New Roman" w:cs="Times New Roman"/>
                <w:color w:val="000000"/>
                <w:sz w:val="24"/>
                <w:szCs w:val="24"/>
                <w:shd w:val="clear" w:color="auto" w:fill="FFFFFF"/>
                <w:lang w:eastAsia="ru-RU"/>
              </w:rPr>
            </w:pPr>
            <w:r w:rsidRPr="00DF236D">
              <w:rPr>
                <w:rFonts w:ascii="Times New Roman" w:eastAsia="Times New Roman" w:hAnsi="Times New Roman" w:cs="Times New Roman"/>
                <w:bCs/>
                <w:spacing w:val="20"/>
                <w:sz w:val="24"/>
                <w:szCs w:val="24"/>
                <w:lang w:eastAsia="ru-RU"/>
              </w:rPr>
              <w:t>А Долинный комплекс урочищ</w:t>
            </w:r>
            <w:r w:rsidRPr="00DF236D">
              <w:rPr>
                <w:rFonts w:ascii="Times New Roman" w:eastAsia="Times New Roman" w:hAnsi="Times New Roman" w:cs="Times New Roman"/>
                <w:spacing w:val="20"/>
                <w:sz w:val="24"/>
                <w:szCs w:val="24"/>
                <w:lang w:eastAsia="ru-RU"/>
              </w:rPr>
              <w:t xml:space="preserve"> сложенны</w:t>
            </w:r>
            <w:r w:rsidR="00015BBF">
              <w:rPr>
                <w:rFonts w:ascii="Times New Roman" w:eastAsia="Times New Roman" w:hAnsi="Times New Roman" w:cs="Times New Roman"/>
                <w:spacing w:val="20"/>
                <w:sz w:val="24"/>
                <w:szCs w:val="24"/>
                <w:lang w:eastAsia="ru-RU"/>
              </w:rPr>
              <w:t>й</w:t>
            </w:r>
            <w:r w:rsidRPr="00DF236D">
              <w:rPr>
                <w:rFonts w:ascii="Times New Roman" w:eastAsia="Times New Roman" w:hAnsi="Times New Roman" w:cs="Times New Roman"/>
                <w:spacing w:val="20"/>
                <w:sz w:val="24"/>
                <w:szCs w:val="24"/>
                <w:lang w:eastAsia="ru-RU"/>
              </w:rPr>
              <w:t xml:space="preserve"> песками, суглинками, супесями, гравием и галечником</w:t>
            </w:r>
          </w:p>
        </w:tc>
      </w:tr>
      <w:tr w:rsidR="00092B11" w:rsidRPr="00DF236D" w14:paraId="119B95F4" w14:textId="77777777" w:rsidTr="00ED5B51">
        <w:trPr>
          <w:jc w:val="center"/>
        </w:trPr>
        <w:tc>
          <w:tcPr>
            <w:tcW w:w="796" w:type="pct"/>
            <w:tcBorders>
              <w:bottom w:val="single" w:sz="4" w:space="0" w:color="auto"/>
            </w:tcBorders>
            <w:shd w:val="clear" w:color="auto" w:fill="auto"/>
          </w:tcPr>
          <w:p w14:paraId="05FEA7BC" w14:textId="02EEAA94" w:rsidR="00092B11" w:rsidRPr="00DF236D" w:rsidRDefault="00092B11" w:rsidP="00ED5B51">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 Приречн</w:t>
            </w:r>
            <w:r w:rsidR="0024609E">
              <w:rPr>
                <w:rFonts w:ascii="Times New Roman" w:eastAsia="Times New Roman" w:hAnsi="Times New Roman" w:cs="Times New Roman"/>
                <w:sz w:val="24"/>
                <w:szCs w:val="24"/>
                <w:lang w:eastAsia="ru-RU"/>
              </w:rPr>
              <w:t>ая</w:t>
            </w:r>
            <w:r w:rsidRPr="00DF236D">
              <w:rPr>
                <w:rFonts w:ascii="Times New Roman" w:eastAsia="Times New Roman" w:hAnsi="Times New Roman" w:cs="Times New Roman"/>
                <w:sz w:val="24"/>
                <w:szCs w:val="24"/>
                <w:lang w:eastAsia="ru-RU"/>
              </w:rPr>
              <w:t xml:space="preserve"> пойм</w:t>
            </w:r>
            <w:r w:rsidR="0024609E">
              <w:rPr>
                <w:rFonts w:ascii="Times New Roman" w:eastAsia="Times New Roman" w:hAnsi="Times New Roman" w:cs="Times New Roman"/>
                <w:sz w:val="24"/>
                <w:szCs w:val="24"/>
                <w:lang w:eastAsia="ru-RU"/>
              </w:rPr>
              <w:t>а</w:t>
            </w:r>
            <w:r w:rsidRPr="00DF236D">
              <w:rPr>
                <w:rFonts w:ascii="Times New Roman" w:eastAsia="Times New Roman" w:hAnsi="Times New Roman" w:cs="Times New Roman"/>
                <w:sz w:val="24"/>
                <w:szCs w:val="24"/>
                <w:lang w:eastAsia="ru-RU"/>
              </w:rPr>
              <w:t xml:space="preserve"> </w:t>
            </w:r>
          </w:p>
        </w:tc>
        <w:tc>
          <w:tcPr>
            <w:tcW w:w="610" w:type="pct"/>
            <w:shd w:val="clear" w:color="auto" w:fill="auto"/>
            <w:vAlign w:val="center"/>
          </w:tcPr>
          <w:p w14:paraId="15757EC9"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15</w:t>
            </w:r>
          </w:p>
        </w:tc>
        <w:tc>
          <w:tcPr>
            <w:tcW w:w="574" w:type="pct"/>
            <w:shd w:val="clear" w:color="auto" w:fill="auto"/>
            <w:vAlign w:val="center"/>
          </w:tcPr>
          <w:p w14:paraId="578DB44B"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50</w:t>
            </w:r>
          </w:p>
        </w:tc>
        <w:tc>
          <w:tcPr>
            <w:tcW w:w="612" w:type="pct"/>
            <w:shd w:val="clear" w:color="auto" w:fill="auto"/>
            <w:vAlign w:val="center"/>
          </w:tcPr>
          <w:p w14:paraId="724A81D3"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50</w:t>
            </w:r>
          </w:p>
        </w:tc>
        <w:tc>
          <w:tcPr>
            <w:tcW w:w="630" w:type="pct"/>
            <w:shd w:val="clear" w:color="auto" w:fill="auto"/>
            <w:vAlign w:val="center"/>
          </w:tcPr>
          <w:p w14:paraId="2F638107"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15</w:t>
            </w:r>
          </w:p>
        </w:tc>
        <w:tc>
          <w:tcPr>
            <w:tcW w:w="531" w:type="pct"/>
            <w:shd w:val="clear" w:color="auto" w:fill="auto"/>
            <w:vAlign w:val="center"/>
          </w:tcPr>
          <w:p w14:paraId="1759A94F"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60</w:t>
            </w:r>
          </w:p>
        </w:tc>
        <w:tc>
          <w:tcPr>
            <w:tcW w:w="505" w:type="pct"/>
            <w:shd w:val="clear" w:color="auto" w:fill="auto"/>
            <w:vAlign w:val="center"/>
          </w:tcPr>
          <w:p w14:paraId="65C10547"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366,6</w:t>
            </w:r>
          </w:p>
        </w:tc>
        <w:tc>
          <w:tcPr>
            <w:tcW w:w="742" w:type="pct"/>
            <w:shd w:val="clear" w:color="auto" w:fill="auto"/>
            <w:vAlign w:val="center"/>
          </w:tcPr>
          <w:p w14:paraId="38F45CDE"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color w:val="000000"/>
                <w:sz w:val="24"/>
                <w:szCs w:val="24"/>
                <w:shd w:val="clear" w:color="auto" w:fill="FFFFFF"/>
                <w:lang w:eastAsia="ru-RU"/>
              </w:rPr>
              <w:t>0,42</w:t>
            </w:r>
          </w:p>
        </w:tc>
      </w:tr>
      <w:tr w:rsidR="00092B11" w:rsidRPr="00DF236D" w14:paraId="35C76073" w14:textId="77777777" w:rsidTr="00ED5B51">
        <w:trPr>
          <w:jc w:val="center"/>
        </w:trPr>
        <w:tc>
          <w:tcPr>
            <w:tcW w:w="796" w:type="pct"/>
            <w:tcBorders>
              <w:bottom w:val="single" w:sz="4" w:space="0" w:color="auto"/>
            </w:tcBorders>
            <w:shd w:val="clear" w:color="auto" w:fill="auto"/>
          </w:tcPr>
          <w:p w14:paraId="18D47B4C" w14:textId="29D32830" w:rsidR="00092B11" w:rsidRPr="00DF236D" w:rsidRDefault="00092B11" w:rsidP="00ED5B51">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 Низк</w:t>
            </w:r>
            <w:r w:rsidR="0024609E">
              <w:rPr>
                <w:rFonts w:ascii="Times New Roman" w:eastAsia="Times New Roman" w:hAnsi="Times New Roman" w:cs="Times New Roman"/>
                <w:sz w:val="24"/>
                <w:szCs w:val="24"/>
                <w:lang w:eastAsia="ru-RU"/>
              </w:rPr>
              <w:t>ая</w:t>
            </w:r>
            <w:r w:rsidRPr="00DF236D">
              <w:rPr>
                <w:rFonts w:ascii="Times New Roman" w:eastAsia="Times New Roman" w:hAnsi="Times New Roman" w:cs="Times New Roman"/>
                <w:sz w:val="24"/>
                <w:szCs w:val="24"/>
                <w:lang w:eastAsia="ru-RU"/>
              </w:rPr>
              <w:t xml:space="preserve"> пойм</w:t>
            </w:r>
            <w:r w:rsidR="0024609E">
              <w:rPr>
                <w:rFonts w:ascii="Times New Roman" w:eastAsia="Times New Roman" w:hAnsi="Times New Roman" w:cs="Times New Roman"/>
                <w:sz w:val="24"/>
                <w:szCs w:val="24"/>
                <w:lang w:eastAsia="ru-RU"/>
              </w:rPr>
              <w:t>а</w:t>
            </w:r>
            <w:r w:rsidRPr="00DF236D">
              <w:rPr>
                <w:rFonts w:ascii="Times New Roman" w:eastAsia="Times New Roman" w:hAnsi="Times New Roman" w:cs="Times New Roman"/>
                <w:sz w:val="24"/>
                <w:szCs w:val="24"/>
                <w:lang w:eastAsia="ru-RU"/>
              </w:rPr>
              <w:t xml:space="preserve">  </w:t>
            </w:r>
          </w:p>
        </w:tc>
        <w:tc>
          <w:tcPr>
            <w:tcW w:w="610" w:type="pct"/>
            <w:shd w:val="clear" w:color="auto" w:fill="auto"/>
            <w:vAlign w:val="center"/>
          </w:tcPr>
          <w:p w14:paraId="2A8ADB4B"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15</w:t>
            </w:r>
          </w:p>
        </w:tc>
        <w:tc>
          <w:tcPr>
            <w:tcW w:w="574" w:type="pct"/>
            <w:shd w:val="clear" w:color="auto" w:fill="auto"/>
            <w:vAlign w:val="center"/>
          </w:tcPr>
          <w:p w14:paraId="2C0B8711"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45</w:t>
            </w:r>
          </w:p>
        </w:tc>
        <w:tc>
          <w:tcPr>
            <w:tcW w:w="612" w:type="pct"/>
            <w:shd w:val="clear" w:color="auto" w:fill="auto"/>
            <w:vAlign w:val="center"/>
          </w:tcPr>
          <w:p w14:paraId="51496134"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50</w:t>
            </w:r>
          </w:p>
        </w:tc>
        <w:tc>
          <w:tcPr>
            <w:tcW w:w="630" w:type="pct"/>
            <w:shd w:val="clear" w:color="auto" w:fill="auto"/>
            <w:vAlign w:val="center"/>
          </w:tcPr>
          <w:p w14:paraId="0722F36B"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10</w:t>
            </w:r>
          </w:p>
        </w:tc>
        <w:tc>
          <w:tcPr>
            <w:tcW w:w="531" w:type="pct"/>
            <w:shd w:val="clear" w:color="auto" w:fill="auto"/>
            <w:vAlign w:val="center"/>
          </w:tcPr>
          <w:p w14:paraId="62E0F615"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65</w:t>
            </w:r>
          </w:p>
        </w:tc>
        <w:tc>
          <w:tcPr>
            <w:tcW w:w="505" w:type="pct"/>
            <w:shd w:val="clear" w:color="auto" w:fill="auto"/>
            <w:vAlign w:val="center"/>
          </w:tcPr>
          <w:p w14:paraId="6B4D75E4"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1285,5</w:t>
            </w:r>
          </w:p>
        </w:tc>
        <w:tc>
          <w:tcPr>
            <w:tcW w:w="742" w:type="pct"/>
            <w:shd w:val="clear" w:color="auto" w:fill="auto"/>
            <w:vAlign w:val="center"/>
          </w:tcPr>
          <w:p w14:paraId="15B0AC1C"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color w:val="000000"/>
                <w:sz w:val="24"/>
                <w:szCs w:val="24"/>
                <w:shd w:val="clear" w:color="auto" w:fill="FFFFFF"/>
                <w:lang w:eastAsia="ru-RU"/>
              </w:rPr>
              <w:t>0, 50</w:t>
            </w:r>
          </w:p>
        </w:tc>
      </w:tr>
      <w:tr w:rsidR="00092B11" w:rsidRPr="00DF236D" w14:paraId="7FF16B87" w14:textId="77777777" w:rsidTr="00ED5B51">
        <w:trPr>
          <w:jc w:val="center"/>
        </w:trPr>
        <w:tc>
          <w:tcPr>
            <w:tcW w:w="796" w:type="pct"/>
            <w:shd w:val="clear" w:color="auto" w:fill="auto"/>
          </w:tcPr>
          <w:p w14:paraId="3CCBF10C" w14:textId="6FED0CA6" w:rsidR="00092B11" w:rsidRPr="00DF236D" w:rsidRDefault="00092B11" w:rsidP="00ED5B51">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 Высок</w:t>
            </w:r>
            <w:r w:rsidR="0024609E">
              <w:rPr>
                <w:rFonts w:ascii="Times New Roman" w:eastAsia="Times New Roman" w:hAnsi="Times New Roman" w:cs="Times New Roman"/>
                <w:sz w:val="24"/>
                <w:szCs w:val="24"/>
                <w:lang w:eastAsia="ru-RU"/>
              </w:rPr>
              <w:t>ая</w:t>
            </w:r>
            <w:r w:rsidRPr="00DF236D">
              <w:rPr>
                <w:rFonts w:ascii="Times New Roman" w:eastAsia="Times New Roman" w:hAnsi="Times New Roman" w:cs="Times New Roman"/>
                <w:sz w:val="24"/>
                <w:szCs w:val="24"/>
                <w:lang w:eastAsia="ru-RU"/>
              </w:rPr>
              <w:t xml:space="preserve"> пойм</w:t>
            </w:r>
            <w:r w:rsidR="0024609E">
              <w:rPr>
                <w:rFonts w:ascii="Times New Roman" w:eastAsia="Times New Roman" w:hAnsi="Times New Roman" w:cs="Times New Roman"/>
                <w:sz w:val="24"/>
                <w:szCs w:val="24"/>
                <w:lang w:eastAsia="ru-RU"/>
              </w:rPr>
              <w:t>а</w:t>
            </w:r>
            <w:r w:rsidRPr="00DF236D">
              <w:rPr>
                <w:rFonts w:ascii="Times New Roman" w:eastAsia="Times New Roman" w:hAnsi="Times New Roman" w:cs="Times New Roman"/>
                <w:sz w:val="24"/>
                <w:szCs w:val="24"/>
                <w:lang w:eastAsia="ru-RU"/>
              </w:rPr>
              <w:t xml:space="preserve">  </w:t>
            </w:r>
          </w:p>
        </w:tc>
        <w:tc>
          <w:tcPr>
            <w:tcW w:w="610" w:type="pct"/>
            <w:shd w:val="clear" w:color="auto" w:fill="auto"/>
            <w:vAlign w:val="center"/>
          </w:tcPr>
          <w:p w14:paraId="76EB27F5"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20</w:t>
            </w:r>
          </w:p>
        </w:tc>
        <w:tc>
          <w:tcPr>
            <w:tcW w:w="574" w:type="pct"/>
            <w:shd w:val="clear" w:color="auto" w:fill="auto"/>
            <w:vAlign w:val="center"/>
          </w:tcPr>
          <w:p w14:paraId="3668D099"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40</w:t>
            </w:r>
          </w:p>
        </w:tc>
        <w:tc>
          <w:tcPr>
            <w:tcW w:w="612" w:type="pct"/>
            <w:shd w:val="clear" w:color="auto" w:fill="auto"/>
            <w:vAlign w:val="center"/>
          </w:tcPr>
          <w:p w14:paraId="6E175B51"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55</w:t>
            </w:r>
          </w:p>
        </w:tc>
        <w:tc>
          <w:tcPr>
            <w:tcW w:w="630" w:type="pct"/>
            <w:shd w:val="clear" w:color="auto" w:fill="auto"/>
            <w:vAlign w:val="center"/>
          </w:tcPr>
          <w:p w14:paraId="1117152F"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10</w:t>
            </w:r>
          </w:p>
        </w:tc>
        <w:tc>
          <w:tcPr>
            <w:tcW w:w="531" w:type="pct"/>
            <w:shd w:val="clear" w:color="auto" w:fill="auto"/>
            <w:vAlign w:val="center"/>
          </w:tcPr>
          <w:p w14:paraId="3D946F23"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65</w:t>
            </w:r>
          </w:p>
        </w:tc>
        <w:tc>
          <w:tcPr>
            <w:tcW w:w="505" w:type="pct"/>
            <w:shd w:val="clear" w:color="auto" w:fill="auto"/>
            <w:vAlign w:val="center"/>
          </w:tcPr>
          <w:p w14:paraId="02785B00"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1467,8</w:t>
            </w:r>
          </w:p>
        </w:tc>
        <w:tc>
          <w:tcPr>
            <w:tcW w:w="742" w:type="pct"/>
            <w:shd w:val="clear" w:color="auto" w:fill="auto"/>
            <w:vAlign w:val="center"/>
          </w:tcPr>
          <w:p w14:paraId="5E47B4D6"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color w:val="000000"/>
                <w:sz w:val="24"/>
                <w:szCs w:val="24"/>
                <w:shd w:val="clear" w:color="auto" w:fill="FFFFFF"/>
                <w:lang w:eastAsia="ru-RU"/>
              </w:rPr>
              <w:t>0,54</w:t>
            </w:r>
          </w:p>
        </w:tc>
      </w:tr>
      <w:tr w:rsidR="00092B11" w:rsidRPr="00DF236D" w14:paraId="6B42CB86" w14:textId="77777777" w:rsidTr="00ED5B51">
        <w:trPr>
          <w:jc w:val="center"/>
        </w:trPr>
        <w:tc>
          <w:tcPr>
            <w:tcW w:w="5000" w:type="pct"/>
            <w:gridSpan w:val="8"/>
            <w:shd w:val="clear" w:color="auto" w:fill="auto"/>
            <w:vAlign w:val="center"/>
          </w:tcPr>
          <w:p w14:paraId="6BB71F90"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II Ландшафты аккумулятивных эоловых равнин</w:t>
            </w:r>
          </w:p>
        </w:tc>
      </w:tr>
      <w:tr w:rsidR="00092B11" w:rsidRPr="00DF236D" w14:paraId="59E8E8F4" w14:textId="77777777" w:rsidTr="00ED5B51">
        <w:trPr>
          <w:jc w:val="center"/>
        </w:trPr>
        <w:tc>
          <w:tcPr>
            <w:tcW w:w="5000" w:type="pct"/>
            <w:gridSpan w:val="8"/>
            <w:shd w:val="clear" w:color="auto" w:fill="auto"/>
            <w:vAlign w:val="center"/>
          </w:tcPr>
          <w:p w14:paraId="7C86C963" w14:textId="3F7C50DA" w:rsidR="00092B11" w:rsidRPr="00DF236D" w:rsidRDefault="00092B11" w:rsidP="00ED5B51">
            <w:pPr>
              <w:widowControl w:val="0"/>
              <w:spacing w:after="0" w:line="240" w:lineRule="auto"/>
              <w:jc w:val="center"/>
              <w:rPr>
                <w:rFonts w:ascii="Times New Roman" w:eastAsia="Times New Roman" w:hAnsi="Times New Roman" w:cs="Times New Roman"/>
                <w:color w:val="000000"/>
                <w:sz w:val="24"/>
                <w:szCs w:val="24"/>
                <w:shd w:val="clear" w:color="auto" w:fill="FFFFFF"/>
                <w:lang w:eastAsia="ru-RU"/>
              </w:rPr>
            </w:pPr>
            <w:r w:rsidRPr="00DF236D">
              <w:rPr>
                <w:rFonts w:ascii="Times New Roman" w:eastAsia="Times New Roman" w:hAnsi="Times New Roman" w:cs="Times New Roman"/>
                <w:spacing w:val="20"/>
                <w:sz w:val="24"/>
                <w:szCs w:val="24"/>
                <w:lang w:eastAsia="ru-RU"/>
              </w:rPr>
              <w:t>Б Комплекс</w:t>
            </w:r>
            <w:r w:rsidRPr="00DF236D">
              <w:rPr>
                <w:rFonts w:ascii="Times New Roman" w:eastAsia="Times New Roman" w:hAnsi="Times New Roman" w:cs="Times New Roman"/>
                <w:bCs/>
                <w:spacing w:val="20"/>
                <w:sz w:val="24"/>
                <w:szCs w:val="24"/>
                <w:lang w:eastAsia="ru-RU"/>
              </w:rPr>
              <w:t xml:space="preserve"> урочищ эолов</w:t>
            </w:r>
            <w:r w:rsidR="0024609E">
              <w:rPr>
                <w:rFonts w:ascii="Times New Roman" w:eastAsia="Times New Roman" w:hAnsi="Times New Roman" w:cs="Times New Roman"/>
                <w:bCs/>
                <w:spacing w:val="20"/>
                <w:sz w:val="24"/>
                <w:szCs w:val="24"/>
                <w:lang w:eastAsia="ru-RU"/>
              </w:rPr>
              <w:t>ых</w:t>
            </w:r>
            <w:r w:rsidRPr="00DF236D">
              <w:rPr>
                <w:rFonts w:ascii="Times New Roman" w:eastAsia="Times New Roman" w:hAnsi="Times New Roman" w:cs="Times New Roman"/>
                <w:bCs/>
                <w:spacing w:val="20"/>
                <w:sz w:val="24"/>
                <w:szCs w:val="24"/>
                <w:lang w:eastAsia="ru-RU"/>
              </w:rPr>
              <w:t xml:space="preserve"> равнин</w:t>
            </w:r>
            <w:r w:rsidRPr="00DF236D">
              <w:rPr>
                <w:rFonts w:ascii="Times New Roman" w:eastAsia="Times New Roman" w:hAnsi="Times New Roman" w:cs="Times New Roman"/>
                <w:spacing w:val="20"/>
                <w:sz w:val="24"/>
                <w:szCs w:val="24"/>
                <w:lang w:eastAsia="ru-RU"/>
              </w:rPr>
              <w:t xml:space="preserve"> сложенн</w:t>
            </w:r>
            <w:r w:rsidR="0024609E">
              <w:rPr>
                <w:rFonts w:ascii="Times New Roman" w:eastAsia="Times New Roman" w:hAnsi="Times New Roman" w:cs="Times New Roman"/>
                <w:spacing w:val="20"/>
                <w:sz w:val="24"/>
                <w:szCs w:val="24"/>
                <w:lang w:eastAsia="ru-RU"/>
              </w:rPr>
              <w:t>ы</w:t>
            </w:r>
            <w:r w:rsidR="00015BBF">
              <w:rPr>
                <w:rFonts w:ascii="Times New Roman" w:eastAsia="Times New Roman" w:hAnsi="Times New Roman" w:cs="Times New Roman"/>
                <w:spacing w:val="20"/>
                <w:sz w:val="24"/>
                <w:szCs w:val="24"/>
                <w:lang w:eastAsia="ru-RU"/>
              </w:rPr>
              <w:t>й</w:t>
            </w:r>
            <w:r w:rsidRPr="00DF236D">
              <w:rPr>
                <w:rFonts w:ascii="Times New Roman" w:eastAsia="Times New Roman" w:hAnsi="Times New Roman" w:cs="Times New Roman"/>
                <w:spacing w:val="20"/>
                <w:sz w:val="24"/>
                <w:szCs w:val="24"/>
                <w:lang w:eastAsia="ru-RU"/>
              </w:rPr>
              <w:t xml:space="preserve"> песками</w:t>
            </w:r>
            <w:r w:rsidR="0024609E">
              <w:rPr>
                <w:rFonts w:ascii="Times New Roman" w:eastAsia="Times New Roman" w:hAnsi="Times New Roman" w:cs="Times New Roman"/>
                <w:spacing w:val="20"/>
                <w:sz w:val="24"/>
                <w:szCs w:val="24"/>
                <w:lang w:eastAsia="ru-RU"/>
              </w:rPr>
              <w:t xml:space="preserve"> и</w:t>
            </w:r>
            <w:r w:rsidRPr="00DF236D">
              <w:rPr>
                <w:rFonts w:ascii="Times New Roman" w:eastAsia="Times New Roman" w:hAnsi="Times New Roman" w:cs="Times New Roman"/>
                <w:spacing w:val="20"/>
                <w:sz w:val="24"/>
                <w:szCs w:val="24"/>
                <w:lang w:eastAsia="ru-RU"/>
              </w:rPr>
              <w:t xml:space="preserve"> супесями</w:t>
            </w:r>
          </w:p>
        </w:tc>
      </w:tr>
      <w:tr w:rsidR="00092B11" w:rsidRPr="00DF236D" w14:paraId="01A7A653" w14:textId="77777777" w:rsidTr="00ED5B51">
        <w:trPr>
          <w:jc w:val="center"/>
        </w:trPr>
        <w:tc>
          <w:tcPr>
            <w:tcW w:w="796" w:type="pct"/>
            <w:shd w:val="clear" w:color="auto" w:fill="auto"/>
          </w:tcPr>
          <w:p w14:paraId="573DBA92" w14:textId="147A0B2E" w:rsidR="00092B11" w:rsidRPr="00DF236D" w:rsidRDefault="00092B11" w:rsidP="00ED5B51">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 Бугрист</w:t>
            </w:r>
            <w:r w:rsidR="0024609E">
              <w:rPr>
                <w:rFonts w:ascii="Times New Roman" w:eastAsia="Times New Roman" w:hAnsi="Times New Roman" w:cs="Times New Roman"/>
                <w:sz w:val="24"/>
                <w:szCs w:val="24"/>
                <w:lang w:eastAsia="ru-RU"/>
              </w:rPr>
              <w:t>ая</w:t>
            </w:r>
            <w:r w:rsidRPr="00DF236D">
              <w:rPr>
                <w:rFonts w:ascii="Times New Roman" w:eastAsia="Times New Roman" w:hAnsi="Times New Roman" w:cs="Times New Roman"/>
                <w:sz w:val="24"/>
                <w:szCs w:val="24"/>
                <w:lang w:eastAsia="ru-RU"/>
              </w:rPr>
              <w:t xml:space="preserve"> эолов</w:t>
            </w:r>
            <w:r w:rsidR="0024609E">
              <w:rPr>
                <w:rFonts w:ascii="Times New Roman" w:eastAsia="Times New Roman" w:hAnsi="Times New Roman" w:cs="Times New Roman"/>
                <w:sz w:val="24"/>
                <w:szCs w:val="24"/>
                <w:lang w:eastAsia="ru-RU"/>
              </w:rPr>
              <w:t>ая</w:t>
            </w:r>
            <w:r w:rsidRPr="00DF236D">
              <w:rPr>
                <w:rFonts w:ascii="Times New Roman" w:eastAsia="Times New Roman" w:hAnsi="Times New Roman" w:cs="Times New Roman"/>
                <w:sz w:val="24"/>
                <w:szCs w:val="24"/>
                <w:lang w:eastAsia="ru-RU"/>
              </w:rPr>
              <w:t xml:space="preserve"> равнин</w:t>
            </w:r>
            <w:r w:rsidR="0024609E">
              <w:rPr>
                <w:rFonts w:ascii="Times New Roman" w:eastAsia="Times New Roman" w:hAnsi="Times New Roman" w:cs="Times New Roman"/>
                <w:sz w:val="24"/>
                <w:szCs w:val="24"/>
                <w:lang w:eastAsia="ru-RU"/>
              </w:rPr>
              <w:t>а</w:t>
            </w:r>
            <w:r w:rsidRPr="00DF236D">
              <w:rPr>
                <w:rFonts w:ascii="Times New Roman" w:eastAsia="Times New Roman" w:hAnsi="Times New Roman" w:cs="Times New Roman"/>
                <w:sz w:val="24"/>
                <w:szCs w:val="24"/>
                <w:lang w:eastAsia="ru-RU"/>
              </w:rPr>
              <w:t xml:space="preserve">  </w:t>
            </w:r>
          </w:p>
        </w:tc>
        <w:tc>
          <w:tcPr>
            <w:tcW w:w="610" w:type="pct"/>
            <w:shd w:val="clear" w:color="auto" w:fill="auto"/>
            <w:vAlign w:val="center"/>
          </w:tcPr>
          <w:p w14:paraId="762B5C63"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w:t>
            </w:r>
          </w:p>
        </w:tc>
        <w:tc>
          <w:tcPr>
            <w:tcW w:w="574" w:type="pct"/>
            <w:shd w:val="clear" w:color="auto" w:fill="auto"/>
            <w:vAlign w:val="center"/>
          </w:tcPr>
          <w:p w14:paraId="78842AA3"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w:t>
            </w:r>
          </w:p>
        </w:tc>
        <w:tc>
          <w:tcPr>
            <w:tcW w:w="612" w:type="pct"/>
            <w:shd w:val="clear" w:color="auto" w:fill="auto"/>
            <w:vAlign w:val="center"/>
          </w:tcPr>
          <w:p w14:paraId="0164A5FB"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50</w:t>
            </w:r>
          </w:p>
        </w:tc>
        <w:tc>
          <w:tcPr>
            <w:tcW w:w="630" w:type="pct"/>
            <w:shd w:val="clear" w:color="auto" w:fill="auto"/>
            <w:vAlign w:val="center"/>
          </w:tcPr>
          <w:p w14:paraId="0D403DEB"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w:t>
            </w:r>
          </w:p>
        </w:tc>
        <w:tc>
          <w:tcPr>
            <w:tcW w:w="531" w:type="pct"/>
            <w:shd w:val="clear" w:color="auto" w:fill="auto"/>
            <w:vAlign w:val="center"/>
          </w:tcPr>
          <w:p w14:paraId="74940888"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70</w:t>
            </w:r>
          </w:p>
        </w:tc>
        <w:tc>
          <w:tcPr>
            <w:tcW w:w="505" w:type="pct"/>
            <w:shd w:val="clear" w:color="auto" w:fill="auto"/>
            <w:vAlign w:val="center"/>
          </w:tcPr>
          <w:p w14:paraId="6E183C88"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376,0</w:t>
            </w:r>
          </w:p>
        </w:tc>
        <w:tc>
          <w:tcPr>
            <w:tcW w:w="742" w:type="pct"/>
            <w:shd w:val="clear" w:color="auto" w:fill="auto"/>
            <w:vAlign w:val="center"/>
          </w:tcPr>
          <w:p w14:paraId="32D71E06"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color w:val="000000"/>
                <w:sz w:val="24"/>
                <w:szCs w:val="24"/>
                <w:shd w:val="clear" w:color="auto" w:fill="FFFFFF"/>
                <w:lang w:eastAsia="ru-RU"/>
              </w:rPr>
              <w:t>0,49</w:t>
            </w:r>
          </w:p>
        </w:tc>
      </w:tr>
      <w:tr w:rsidR="00092B11" w:rsidRPr="00DF236D" w14:paraId="17DC3F5E" w14:textId="77777777" w:rsidTr="00ED5B51">
        <w:trPr>
          <w:jc w:val="center"/>
        </w:trPr>
        <w:tc>
          <w:tcPr>
            <w:tcW w:w="5000" w:type="pct"/>
            <w:gridSpan w:val="8"/>
            <w:shd w:val="clear" w:color="auto" w:fill="auto"/>
            <w:vAlign w:val="center"/>
          </w:tcPr>
          <w:p w14:paraId="17A45EF9"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III Ландшафты аккумулятивных денудационных равнин</w:t>
            </w:r>
          </w:p>
        </w:tc>
      </w:tr>
      <w:tr w:rsidR="00092B11" w:rsidRPr="00DF236D" w14:paraId="455B7568" w14:textId="77777777" w:rsidTr="00ED5B51">
        <w:trPr>
          <w:jc w:val="center"/>
        </w:trPr>
        <w:tc>
          <w:tcPr>
            <w:tcW w:w="5000" w:type="pct"/>
            <w:gridSpan w:val="8"/>
            <w:shd w:val="clear" w:color="auto" w:fill="auto"/>
            <w:vAlign w:val="center"/>
          </w:tcPr>
          <w:p w14:paraId="7777AE02" w14:textId="0C7EC641" w:rsidR="00092B11" w:rsidRPr="00DF236D" w:rsidRDefault="00092B11" w:rsidP="00ED5B51">
            <w:pPr>
              <w:widowControl w:val="0"/>
              <w:spacing w:after="0" w:line="240" w:lineRule="auto"/>
              <w:jc w:val="center"/>
              <w:rPr>
                <w:rFonts w:ascii="Times New Roman" w:eastAsia="Times New Roman" w:hAnsi="Times New Roman" w:cs="Times New Roman"/>
                <w:color w:val="000000"/>
                <w:sz w:val="24"/>
                <w:szCs w:val="24"/>
                <w:shd w:val="clear" w:color="auto" w:fill="FFFFFF"/>
                <w:lang w:eastAsia="ru-RU"/>
              </w:rPr>
            </w:pPr>
            <w:r w:rsidRPr="00DF236D">
              <w:rPr>
                <w:rFonts w:ascii="Times New Roman" w:eastAsia="Times New Roman" w:hAnsi="Times New Roman" w:cs="Times New Roman"/>
                <w:spacing w:val="20"/>
                <w:sz w:val="24"/>
                <w:szCs w:val="24"/>
                <w:lang w:eastAsia="ru-RU"/>
              </w:rPr>
              <w:t>В Комплекс</w:t>
            </w:r>
            <w:r w:rsidRPr="00DF236D">
              <w:rPr>
                <w:rFonts w:ascii="Times New Roman" w:eastAsia="Times New Roman" w:hAnsi="Times New Roman" w:cs="Times New Roman"/>
                <w:bCs/>
                <w:spacing w:val="20"/>
                <w:sz w:val="24"/>
                <w:szCs w:val="24"/>
                <w:lang w:eastAsia="ru-RU"/>
              </w:rPr>
              <w:t xml:space="preserve"> урочищ п</w:t>
            </w:r>
            <w:r w:rsidRPr="00DF236D">
              <w:rPr>
                <w:rFonts w:ascii="Times New Roman" w:eastAsia="Times New Roman" w:hAnsi="Times New Roman" w:cs="Times New Roman"/>
                <w:spacing w:val="20"/>
                <w:sz w:val="24"/>
                <w:szCs w:val="24"/>
                <w:lang w:eastAsia="ru-RU"/>
              </w:rPr>
              <w:t>ластов</w:t>
            </w:r>
            <w:r w:rsidR="0024609E">
              <w:rPr>
                <w:rFonts w:ascii="Times New Roman" w:eastAsia="Times New Roman" w:hAnsi="Times New Roman" w:cs="Times New Roman"/>
                <w:spacing w:val="20"/>
                <w:sz w:val="24"/>
                <w:szCs w:val="24"/>
                <w:lang w:eastAsia="ru-RU"/>
              </w:rPr>
              <w:t>ых</w:t>
            </w:r>
            <w:r w:rsidRPr="00DF236D">
              <w:rPr>
                <w:rFonts w:ascii="Times New Roman" w:eastAsia="Times New Roman" w:hAnsi="Times New Roman" w:cs="Times New Roman"/>
                <w:spacing w:val="20"/>
                <w:sz w:val="24"/>
                <w:szCs w:val="24"/>
                <w:lang w:eastAsia="ru-RU"/>
              </w:rPr>
              <w:t xml:space="preserve"> равнин сложенн</w:t>
            </w:r>
            <w:r w:rsidR="0024609E">
              <w:rPr>
                <w:rFonts w:ascii="Times New Roman" w:eastAsia="Times New Roman" w:hAnsi="Times New Roman" w:cs="Times New Roman"/>
                <w:spacing w:val="20"/>
                <w:sz w:val="24"/>
                <w:szCs w:val="24"/>
                <w:lang w:eastAsia="ru-RU"/>
              </w:rPr>
              <w:t>ы</w:t>
            </w:r>
            <w:r w:rsidR="00015BBF">
              <w:rPr>
                <w:rFonts w:ascii="Times New Roman" w:eastAsia="Times New Roman" w:hAnsi="Times New Roman" w:cs="Times New Roman"/>
                <w:spacing w:val="20"/>
                <w:sz w:val="24"/>
                <w:szCs w:val="24"/>
                <w:lang w:eastAsia="ru-RU"/>
              </w:rPr>
              <w:t>й</w:t>
            </w:r>
            <w:r w:rsidRPr="00DF236D">
              <w:rPr>
                <w:rFonts w:ascii="Times New Roman" w:eastAsia="Times New Roman" w:hAnsi="Times New Roman" w:cs="Times New Roman"/>
                <w:iCs/>
                <w:spacing w:val="20"/>
                <w:sz w:val="24"/>
                <w:szCs w:val="24"/>
                <w:lang w:eastAsia="ru-RU"/>
              </w:rPr>
              <w:t xml:space="preserve"> глинами, суглинками</w:t>
            </w:r>
            <w:r w:rsidR="0024609E">
              <w:rPr>
                <w:rFonts w:ascii="Times New Roman" w:eastAsia="Times New Roman" w:hAnsi="Times New Roman" w:cs="Times New Roman"/>
                <w:iCs/>
                <w:spacing w:val="20"/>
                <w:sz w:val="24"/>
                <w:szCs w:val="24"/>
                <w:lang w:eastAsia="ru-RU"/>
              </w:rPr>
              <w:t xml:space="preserve"> и</w:t>
            </w:r>
            <w:r w:rsidRPr="00DF236D">
              <w:rPr>
                <w:rFonts w:ascii="Times New Roman" w:eastAsia="Times New Roman" w:hAnsi="Times New Roman" w:cs="Times New Roman"/>
                <w:iCs/>
                <w:spacing w:val="20"/>
                <w:sz w:val="24"/>
                <w:szCs w:val="24"/>
                <w:lang w:eastAsia="ru-RU"/>
              </w:rPr>
              <w:t xml:space="preserve"> супесями</w:t>
            </w:r>
          </w:p>
        </w:tc>
      </w:tr>
      <w:tr w:rsidR="00092B11" w:rsidRPr="00DF236D" w14:paraId="16BC82C2" w14:textId="77777777" w:rsidTr="00ED5B51">
        <w:trPr>
          <w:jc w:val="center"/>
        </w:trPr>
        <w:tc>
          <w:tcPr>
            <w:tcW w:w="796" w:type="pct"/>
            <w:shd w:val="clear" w:color="auto" w:fill="auto"/>
          </w:tcPr>
          <w:p w14:paraId="60B3DD96" w14:textId="583B9699" w:rsidR="00092B11" w:rsidRPr="00DF236D" w:rsidRDefault="00092B11" w:rsidP="00ED5B51">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 Слабоволнист</w:t>
            </w:r>
            <w:r w:rsidR="0024609E">
              <w:rPr>
                <w:rFonts w:ascii="Times New Roman" w:eastAsia="Times New Roman" w:hAnsi="Times New Roman" w:cs="Times New Roman"/>
                <w:sz w:val="24"/>
                <w:szCs w:val="24"/>
                <w:lang w:eastAsia="ru-RU"/>
              </w:rPr>
              <w:t>ая</w:t>
            </w:r>
            <w:r w:rsidRPr="00DF236D">
              <w:rPr>
                <w:rFonts w:ascii="Times New Roman" w:eastAsia="Times New Roman" w:hAnsi="Times New Roman" w:cs="Times New Roman"/>
                <w:sz w:val="24"/>
                <w:szCs w:val="24"/>
                <w:lang w:eastAsia="ru-RU"/>
              </w:rPr>
              <w:t xml:space="preserve"> пластов</w:t>
            </w:r>
            <w:r w:rsidR="0024609E">
              <w:rPr>
                <w:rFonts w:ascii="Times New Roman" w:eastAsia="Times New Roman" w:hAnsi="Times New Roman" w:cs="Times New Roman"/>
                <w:sz w:val="24"/>
                <w:szCs w:val="24"/>
                <w:lang w:eastAsia="ru-RU"/>
              </w:rPr>
              <w:t>ая</w:t>
            </w:r>
            <w:r w:rsidRPr="00DF236D">
              <w:rPr>
                <w:rFonts w:ascii="Times New Roman" w:eastAsia="Times New Roman" w:hAnsi="Times New Roman" w:cs="Times New Roman"/>
                <w:sz w:val="24"/>
                <w:szCs w:val="24"/>
                <w:lang w:eastAsia="ru-RU"/>
              </w:rPr>
              <w:t xml:space="preserve"> равнин</w:t>
            </w:r>
            <w:r w:rsidR="0024609E">
              <w:rPr>
                <w:rFonts w:ascii="Times New Roman" w:eastAsia="Times New Roman" w:hAnsi="Times New Roman" w:cs="Times New Roman"/>
                <w:sz w:val="24"/>
                <w:szCs w:val="24"/>
                <w:lang w:eastAsia="ru-RU"/>
              </w:rPr>
              <w:t>а</w:t>
            </w:r>
            <w:r w:rsidRPr="00DF236D">
              <w:rPr>
                <w:rFonts w:ascii="Times New Roman" w:eastAsia="Times New Roman" w:hAnsi="Times New Roman" w:cs="Times New Roman"/>
                <w:sz w:val="24"/>
                <w:szCs w:val="24"/>
                <w:lang w:eastAsia="ru-RU"/>
              </w:rPr>
              <w:t xml:space="preserve"> </w:t>
            </w:r>
          </w:p>
        </w:tc>
        <w:tc>
          <w:tcPr>
            <w:tcW w:w="610" w:type="pct"/>
            <w:shd w:val="clear" w:color="auto" w:fill="auto"/>
            <w:vAlign w:val="center"/>
          </w:tcPr>
          <w:p w14:paraId="6F48B648"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10</w:t>
            </w:r>
          </w:p>
        </w:tc>
        <w:tc>
          <w:tcPr>
            <w:tcW w:w="574" w:type="pct"/>
            <w:shd w:val="clear" w:color="auto" w:fill="auto"/>
            <w:vAlign w:val="center"/>
          </w:tcPr>
          <w:p w14:paraId="5385CC7C"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40</w:t>
            </w:r>
          </w:p>
        </w:tc>
        <w:tc>
          <w:tcPr>
            <w:tcW w:w="612" w:type="pct"/>
            <w:shd w:val="clear" w:color="auto" w:fill="auto"/>
            <w:vAlign w:val="center"/>
          </w:tcPr>
          <w:p w14:paraId="4F029347"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60</w:t>
            </w:r>
          </w:p>
        </w:tc>
        <w:tc>
          <w:tcPr>
            <w:tcW w:w="630" w:type="pct"/>
            <w:shd w:val="clear" w:color="auto" w:fill="auto"/>
            <w:vAlign w:val="center"/>
          </w:tcPr>
          <w:p w14:paraId="30D8E9A7"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10</w:t>
            </w:r>
          </w:p>
        </w:tc>
        <w:tc>
          <w:tcPr>
            <w:tcW w:w="531" w:type="pct"/>
            <w:shd w:val="clear" w:color="auto" w:fill="auto"/>
            <w:vAlign w:val="center"/>
          </w:tcPr>
          <w:p w14:paraId="0C8883DD"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50</w:t>
            </w:r>
          </w:p>
        </w:tc>
        <w:tc>
          <w:tcPr>
            <w:tcW w:w="505" w:type="pct"/>
            <w:shd w:val="clear" w:color="auto" w:fill="auto"/>
            <w:vAlign w:val="center"/>
          </w:tcPr>
          <w:p w14:paraId="6C3760BE"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380,6</w:t>
            </w:r>
          </w:p>
        </w:tc>
        <w:tc>
          <w:tcPr>
            <w:tcW w:w="742" w:type="pct"/>
            <w:shd w:val="clear" w:color="auto" w:fill="auto"/>
            <w:vAlign w:val="center"/>
          </w:tcPr>
          <w:p w14:paraId="2387405A"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color w:val="000000"/>
                <w:sz w:val="24"/>
                <w:szCs w:val="24"/>
                <w:shd w:val="clear" w:color="auto" w:fill="FFFFFF"/>
                <w:lang w:eastAsia="ru-RU"/>
              </w:rPr>
              <w:t>0,56</w:t>
            </w:r>
          </w:p>
        </w:tc>
      </w:tr>
    </w:tbl>
    <w:p w14:paraId="58F0F995" w14:textId="77777777" w:rsidR="00092B11" w:rsidRPr="00DF236D" w:rsidRDefault="00092B11" w:rsidP="00092B11">
      <w:pPr>
        <w:widowControl w:val="0"/>
        <w:spacing w:after="0" w:line="240" w:lineRule="auto"/>
        <w:jc w:val="both"/>
        <w:rPr>
          <w:rFonts w:ascii="Times New Roman" w:eastAsia="Times New Roman" w:hAnsi="Times New Roman" w:cs="Times New Roman"/>
          <w:sz w:val="28"/>
          <w:szCs w:val="28"/>
          <w:lang w:eastAsia="ru-RU"/>
        </w:rPr>
        <w:sectPr w:rsidR="00092B11" w:rsidRPr="00DF236D" w:rsidSect="006B2674">
          <w:pgSz w:w="16838" w:h="11906" w:orient="landscape" w:code="9"/>
          <w:pgMar w:top="1701" w:right="1134" w:bottom="567" w:left="1134" w:header="709" w:footer="709" w:gutter="0"/>
          <w:cols w:space="708"/>
          <w:docGrid w:linePitch="360"/>
        </w:sectPr>
      </w:pPr>
    </w:p>
    <w:p w14:paraId="2FA3B04E" w14:textId="2CB7EAB0" w:rsidR="00092B11" w:rsidRPr="00DF236D" w:rsidRDefault="00092B11" w:rsidP="00092B11">
      <w:pPr>
        <w:widowControl w:val="0"/>
        <w:tabs>
          <w:tab w:val="left" w:pos="13892"/>
        </w:tabs>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lastRenderedPageBreak/>
        <w:t xml:space="preserve">Таблица </w:t>
      </w:r>
      <w:r w:rsidR="00B4385D" w:rsidRPr="00DF236D">
        <w:rPr>
          <w:rFonts w:ascii="Times New Roman" w:eastAsia="Times New Roman" w:hAnsi="Times New Roman" w:cs="Times New Roman"/>
          <w:sz w:val="28"/>
          <w:szCs w:val="28"/>
          <w:lang w:eastAsia="ru-RU"/>
        </w:rPr>
        <w:t>У</w:t>
      </w:r>
      <w:r w:rsidRPr="00DF236D">
        <w:rPr>
          <w:rFonts w:ascii="Times New Roman" w:eastAsia="Times New Roman" w:hAnsi="Times New Roman" w:cs="Times New Roman"/>
          <w:sz w:val="28"/>
          <w:szCs w:val="28"/>
          <w:lang w:eastAsia="ru-RU"/>
        </w:rPr>
        <w:t xml:space="preserve">.2 – </w:t>
      </w:r>
      <w:r w:rsidR="002325EA" w:rsidRPr="00C52218">
        <w:rPr>
          <w:rFonts w:ascii="Times New Roman" w:hAnsi="Times New Roman" w:cs="Times New Roman"/>
          <w:sz w:val="28"/>
          <w:szCs w:val="28"/>
        </w:rPr>
        <w:t>Сбалансированная территориальная структур</w:t>
      </w:r>
      <w:r w:rsidR="002325EA">
        <w:rPr>
          <w:rFonts w:ascii="Times New Roman" w:hAnsi="Times New Roman" w:cs="Times New Roman"/>
          <w:sz w:val="28"/>
          <w:szCs w:val="28"/>
        </w:rPr>
        <w:t>а</w:t>
      </w:r>
      <w:r w:rsidR="002325EA" w:rsidRPr="00C52218">
        <w:rPr>
          <w:rFonts w:ascii="Times New Roman" w:hAnsi="Times New Roman" w:cs="Times New Roman"/>
          <w:sz w:val="28"/>
          <w:szCs w:val="28"/>
        </w:rPr>
        <w:t xml:space="preserve"> землепользования</w:t>
      </w:r>
      <w:r w:rsidR="002325EA" w:rsidRPr="00DF236D">
        <w:rPr>
          <w:szCs w:val="28"/>
        </w:rPr>
        <w:t xml:space="preserve"> </w:t>
      </w:r>
      <w:r w:rsidR="008231BB" w:rsidRPr="008231BB">
        <w:rPr>
          <w:rFonts w:ascii="Times New Roman" w:hAnsi="Times New Roman" w:cs="Times New Roman"/>
          <w:sz w:val="28"/>
          <w:szCs w:val="28"/>
        </w:rPr>
        <w:t>в ландшафтах</w:t>
      </w:r>
      <w:r w:rsidR="008231BB">
        <w:rPr>
          <w:szCs w:val="28"/>
        </w:rPr>
        <w:t xml:space="preserve"> </w:t>
      </w:r>
      <w:r w:rsidR="00A54FF9" w:rsidRPr="00A54FF9">
        <w:rPr>
          <w:rFonts w:ascii="Times New Roman" w:hAnsi="Times New Roman" w:cs="Times New Roman"/>
          <w:sz w:val="28"/>
          <w:szCs w:val="28"/>
        </w:rPr>
        <w:t>сельскохозяйственного использования</w:t>
      </w:r>
      <w:r w:rsidR="00A54FF9">
        <w:rPr>
          <w:szCs w:val="28"/>
        </w:rPr>
        <w:t xml:space="preserve"> </w:t>
      </w:r>
      <w:r w:rsidRPr="00DF236D">
        <w:rPr>
          <w:rFonts w:ascii="Times New Roman" w:eastAsia="Times New Roman" w:hAnsi="Times New Roman" w:cs="Times New Roman"/>
          <w:sz w:val="28"/>
          <w:szCs w:val="28"/>
          <w:lang w:eastAsia="ru-RU"/>
        </w:rPr>
        <w:t>Кызылординского массива орошения пустынной Кызылординской ПСС</w:t>
      </w:r>
    </w:p>
    <w:p w14:paraId="35AF7EBF" w14:textId="77777777" w:rsidR="00092B11" w:rsidRPr="00DF236D" w:rsidRDefault="00092B11" w:rsidP="00092B11">
      <w:pPr>
        <w:widowControl w:val="0"/>
        <w:tabs>
          <w:tab w:val="left" w:pos="13892"/>
        </w:tabs>
        <w:spacing w:after="0" w:line="240" w:lineRule="auto"/>
        <w:jc w:val="both"/>
        <w:rPr>
          <w:rFonts w:ascii="Times New Roman" w:eastAsia="Times New Roman" w:hAnsi="Times New Roman" w:cs="Times New Roman"/>
          <w:sz w:val="28"/>
          <w:szCs w:val="28"/>
          <w:lang w:eastAsia="ru-RU"/>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4"/>
        <w:gridCol w:w="1711"/>
        <w:gridCol w:w="1605"/>
        <w:gridCol w:w="1711"/>
        <w:gridCol w:w="1765"/>
        <w:gridCol w:w="1478"/>
        <w:gridCol w:w="1412"/>
        <w:gridCol w:w="2284"/>
      </w:tblGrid>
      <w:tr w:rsidR="00092B11" w:rsidRPr="00DF236D" w14:paraId="07666DA7" w14:textId="77777777" w:rsidTr="00ED5B51">
        <w:trPr>
          <w:trHeight w:val="263"/>
        </w:trPr>
        <w:tc>
          <w:tcPr>
            <w:tcW w:w="895" w:type="pct"/>
            <w:vMerge w:val="restart"/>
            <w:tcBorders>
              <w:bottom w:val="single" w:sz="4" w:space="0" w:color="auto"/>
            </w:tcBorders>
            <w:shd w:val="clear" w:color="auto" w:fill="auto"/>
            <w:vAlign w:val="center"/>
          </w:tcPr>
          <w:p w14:paraId="289E3A22" w14:textId="668FD394"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Ландшафт /</w:t>
            </w:r>
          </w:p>
          <w:p w14:paraId="5928EE89"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группа урочищ</w:t>
            </w:r>
          </w:p>
        </w:tc>
        <w:tc>
          <w:tcPr>
            <w:tcW w:w="2833" w:type="pct"/>
            <w:gridSpan w:val="5"/>
            <w:tcBorders>
              <w:bottom w:val="single" w:sz="4" w:space="0" w:color="auto"/>
            </w:tcBorders>
            <w:shd w:val="clear" w:color="auto" w:fill="auto"/>
            <w:vAlign w:val="center"/>
          </w:tcPr>
          <w:p w14:paraId="1253E2DA"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Сбалансированные экологические параметры в ландшафтах</w:t>
            </w:r>
          </w:p>
        </w:tc>
        <w:tc>
          <w:tcPr>
            <w:tcW w:w="484" w:type="pct"/>
            <w:vMerge w:val="restart"/>
            <w:tcBorders>
              <w:bottom w:val="single" w:sz="4" w:space="0" w:color="auto"/>
            </w:tcBorders>
            <w:shd w:val="clear" w:color="auto" w:fill="auto"/>
            <w:vAlign w:val="center"/>
          </w:tcPr>
          <w:p w14:paraId="373279F2"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Площадь ландшафта,</w:t>
            </w:r>
          </w:p>
          <w:p w14:paraId="267D0DF6"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км</w:t>
            </w:r>
            <w:r w:rsidRPr="00DF236D">
              <w:rPr>
                <w:rFonts w:ascii="Times New Roman" w:eastAsia="Times New Roman" w:hAnsi="Times New Roman" w:cs="Times New Roman"/>
                <w:sz w:val="24"/>
                <w:szCs w:val="24"/>
                <w:vertAlign w:val="superscript"/>
                <w:lang w:eastAsia="ru-RU"/>
              </w:rPr>
              <w:t>2</w:t>
            </w:r>
          </w:p>
        </w:tc>
        <w:tc>
          <w:tcPr>
            <w:tcW w:w="788" w:type="pct"/>
            <w:vMerge w:val="restart"/>
            <w:tcBorders>
              <w:bottom w:val="single" w:sz="4" w:space="0" w:color="auto"/>
            </w:tcBorders>
            <w:shd w:val="clear" w:color="auto" w:fill="auto"/>
            <w:vAlign w:val="center"/>
          </w:tcPr>
          <w:p w14:paraId="268D5010"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Современный</w:t>
            </w:r>
          </w:p>
          <w:p w14:paraId="16454A69"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коэффи</w:t>
            </w:r>
            <w:r w:rsidRPr="00DF236D">
              <w:rPr>
                <w:rFonts w:ascii="Times New Roman" w:eastAsia="Times New Roman" w:hAnsi="Times New Roman" w:cs="Times New Roman"/>
                <w:sz w:val="24"/>
                <w:szCs w:val="24"/>
                <w:lang w:eastAsia="ru-RU"/>
              </w:rPr>
              <w:softHyphen/>
              <w:t>циент экологической стабилизации ландшафта</w:t>
            </w:r>
          </w:p>
          <w:p w14:paraId="7B445464"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w:t>
            </w:r>
            <w:r w:rsidRPr="00DF236D">
              <w:rPr>
                <w:rFonts w:ascii="Times New Roman" w:eastAsia="Times New Roman" w:hAnsi="Times New Roman" w:cs="Times New Roman"/>
                <w:color w:val="000000"/>
                <w:sz w:val="24"/>
                <w:szCs w:val="24"/>
                <w:shd w:val="clear" w:color="auto" w:fill="FFFFFF"/>
                <w:lang w:eastAsia="ru-RU"/>
              </w:rPr>
              <w:t>КЭСЛ</w:t>
            </w:r>
            <w:r w:rsidRPr="00DF236D">
              <w:rPr>
                <w:rFonts w:ascii="Times New Roman" w:eastAsia="Times New Roman" w:hAnsi="Times New Roman" w:cs="Times New Roman"/>
                <w:sz w:val="24"/>
                <w:szCs w:val="24"/>
                <w:lang w:eastAsia="ru-RU"/>
              </w:rPr>
              <w:t>)</w:t>
            </w:r>
          </w:p>
        </w:tc>
      </w:tr>
      <w:tr w:rsidR="00092B11" w:rsidRPr="00DF236D" w14:paraId="0098A1A4" w14:textId="77777777" w:rsidTr="00ED5B51">
        <w:tc>
          <w:tcPr>
            <w:tcW w:w="895" w:type="pct"/>
            <w:vMerge/>
            <w:shd w:val="clear" w:color="auto" w:fill="auto"/>
          </w:tcPr>
          <w:p w14:paraId="7F8953BD"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p>
        </w:tc>
        <w:tc>
          <w:tcPr>
            <w:tcW w:w="2833" w:type="pct"/>
            <w:gridSpan w:val="5"/>
            <w:shd w:val="clear" w:color="auto" w:fill="auto"/>
          </w:tcPr>
          <w:p w14:paraId="525E8314"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Доля угодий в ландшафте от площади массива,</w:t>
            </w:r>
            <w:r w:rsidR="00ED5B51" w:rsidRPr="00DF236D">
              <w:rPr>
                <w:rFonts w:ascii="Times New Roman" w:eastAsia="Times New Roman" w:hAnsi="Times New Roman" w:cs="Times New Roman"/>
                <w:sz w:val="24"/>
                <w:szCs w:val="24"/>
                <w:lang w:eastAsia="ru-RU"/>
              </w:rPr>
              <w:t> %</w:t>
            </w:r>
          </w:p>
        </w:tc>
        <w:tc>
          <w:tcPr>
            <w:tcW w:w="484" w:type="pct"/>
            <w:vMerge/>
            <w:shd w:val="clear" w:color="auto" w:fill="auto"/>
          </w:tcPr>
          <w:p w14:paraId="0ED77534"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p>
        </w:tc>
        <w:tc>
          <w:tcPr>
            <w:tcW w:w="788" w:type="pct"/>
            <w:vMerge/>
            <w:shd w:val="clear" w:color="auto" w:fill="auto"/>
          </w:tcPr>
          <w:p w14:paraId="7AB804AF"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p>
        </w:tc>
      </w:tr>
      <w:tr w:rsidR="00092B11" w:rsidRPr="00DF236D" w14:paraId="2D676F6A" w14:textId="77777777" w:rsidTr="00ED5B51">
        <w:tc>
          <w:tcPr>
            <w:tcW w:w="895" w:type="pct"/>
            <w:vMerge/>
            <w:shd w:val="clear" w:color="auto" w:fill="auto"/>
          </w:tcPr>
          <w:p w14:paraId="7A7DD1FD"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p>
        </w:tc>
        <w:tc>
          <w:tcPr>
            <w:tcW w:w="586" w:type="pct"/>
            <w:shd w:val="clear" w:color="auto" w:fill="auto"/>
          </w:tcPr>
          <w:p w14:paraId="47EDC6B4"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Орошаемых земель от площади сельхозугодий</w:t>
            </w:r>
          </w:p>
        </w:tc>
        <w:tc>
          <w:tcPr>
            <w:tcW w:w="550" w:type="pct"/>
            <w:shd w:val="clear" w:color="auto" w:fill="auto"/>
          </w:tcPr>
          <w:p w14:paraId="07ECCD12"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Многолетних трав от площади пашни</w:t>
            </w:r>
          </w:p>
        </w:tc>
        <w:tc>
          <w:tcPr>
            <w:tcW w:w="586" w:type="pct"/>
            <w:shd w:val="clear" w:color="auto" w:fill="auto"/>
          </w:tcPr>
          <w:p w14:paraId="2283F1AD"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Кормовых угодий от площади сельхозугодий</w:t>
            </w:r>
          </w:p>
        </w:tc>
        <w:tc>
          <w:tcPr>
            <w:tcW w:w="604" w:type="pct"/>
            <w:shd w:val="clear" w:color="auto" w:fill="auto"/>
          </w:tcPr>
          <w:p w14:paraId="3ADB2DEC"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Полезащитных полос от площади орошаемой пашни</w:t>
            </w:r>
          </w:p>
        </w:tc>
        <w:tc>
          <w:tcPr>
            <w:tcW w:w="507" w:type="pct"/>
            <w:shd w:val="clear" w:color="auto" w:fill="auto"/>
          </w:tcPr>
          <w:p w14:paraId="057D99CB"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Природных ландшафтов в общей площади территории</w:t>
            </w:r>
          </w:p>
        </w:tc>
        <w:tc>
          <w:tcPr>
            <w:tcW w:w="484" w:type="pct"/>
            <w:vMerge/>
            <w:shd w:val="clear" w:color="auto" w:fill="auto"/>
          </w:tcPr>
          <w:p w14:paraId="3E81B92B"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p>
        </w:tc>
        <w:tc>
          <w:tcPr>
            <w:tcW w:w="788" w:type="pct"/>
            <w:vMerge/>
            <w:shd w:val="clear" w:color="auto" w:fill="auto"/>
          </w:tcPr>
          <w:p w14:paraId="11A977D9"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p>
        </w:tc>
      </w:tr>
      <w:tr w:rsidR="00092B11" w:rsidRPr="00DF236D" w14:paraId="1DE4E9AD" w14:textId="77777777" w:rsidTr="00ED5B51">
        <w:tc>
          <w:tcPr>
            <w:tcW w:w="5000" w:type="pct"/>
            <w:gridSpan w:val="8"/>
            <w:shd w:val="clear" w:color="auto" w:fill="auto"/>
            <w:vAlign w:val="center"/>
          </w:tcPr>
          <w:p w14:paraId="17739257" w14:textId="47C1E128" w:rsidR="000B50C8"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Тип: пустынный </w:t>
            </w:r>
          </w:p>
          <w:p w14:paraId="7429F618" w14:textId="16574F51"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Класс: равнинные ландшафты</w:t>
            </w:r>
          </w:p>
          <w:p w14:paraId="08D2E697" w14:textId="51300D37" w:rsidR="00092B11" w:rsidRPr="00DF236D" w:rsidRDefault="00092B11" w:rsidP="00ED5B51">
            <w:pPr>
              <w:widowControl w:val="0"/>
              <w:spacing w:after="0" w:line="240" w:lineRule="auto"/>
              <w:jc w:val="center"/>
              <w:rPr>
                <w:rFonts w:ascii="Times New Roman" w:eastAsia="Times New Roman" w:hAnsi="Times New Roman" w:cs="Times New Roman"/>
                <w:color w:val="000000"/>
                <w:sz w:val="24"/>
                <w:szCs w:val="24"/>
                <w:shd w:val="clear" w:color="auto" w:fill="FFFFFF"/>
                <w:lang w:eastAsia="ru-RU"/>
              </w:rPr>
            </w:pPr>
            <w:r w:rsidRPr="00DF236D">
              <w:rPr>
                <w:rFonts w:ascii="Times New Roman" w:eastAsia="Times New Roman" w:hAnsi="Times New Roman" w:cs="Times New Roman"/>
                <w:sz w:val="24"/>
                <w:szCs w:val="24"/>
                <w:lang w:eastAsia="ru-RU"/>
              </w:rPr>
              <w:t xml:space="preserve">Подкласс: относительно опущенных </w:t>
            </w:r>
            <w:r w:rsidR="0024609E">
              <w:rPr>
                <w:rFonts w:ascii="Times New Roman" w:eastAsia="Times New Roman" w:hAnsi="Times New Roman" w:cs="Times New Roman"/>
                <w:sz w:val="24"/>
                <w:szCs w:val="24"/>
                <w:lang w:eastAsia="ru-RU"/>
              </w:rPr>
              <w:t>и</w:t>
            </w:r>
            <w:r w:rsidRPr="00DF236D">
              <w:rPr>
                <w:rFonts w:ascii="Times New Roman" w:eastAsia="Times New Roman" w:hAnsi="Times New Roman" w:cs="Times New Roman"/>
                <w:sz w:val="24"/>
                <w:szCs w:val="24"/>
                <w:lang w:eastAsia="ru-RU"/>
              </w:rPr>
              <w:t xml:space="preserve"> относительно приподнятых равнин</w:t>
            </w:r>
          </w:p>
        </w:tc>
      </w:tr>
      <w:tr w:rsidR="00092B11" w:rsidRPr="00DF236D" w14:paraId="07028BE7" w14:textId="77777777" w:rsidTr="00ED5B51">
        <w:tc>
          <w:tcPr>
            <w:tcW w:w="5000" w:type="pct"/>
            <w:gridSpan w:val="8"/>
            <w:shd w:val="clear" w:color="auto" w:fill="auto"/>
            <w:vAlign w:val="center"/>
          </w:tcPr>
          <w:p w14:paraId="71E55BE0" w14:textId="3B77D6F7" w:rsidR="00092B11" w:rsidRPr="00DF236D" w:rsidRDefault="00092B11" w:rsidP="00ED5B51">
            <w:pPr>
              <w:widowControl w:val="0"/>
              <w:spacing w:after="0" w:line="240" w:lineRule="auto"/>
              <w:jc w:val="center"/>
              <w:rPr>
                <w:rFonts w:ascii="Times New Roman" w:eastAsia="Times New Roman" w:hAnsi="Times New Roman" w:cs="Times New Roman"/>
                <w:color w:val="000000"/>
                <w:sz w:val="24"/>
                <w:szCs w:val="24"/>
                <w:shd w:val="clear" w:color="auto" w:fill="FFFFFF"/>
                <w:lang w:eastAsia="ru-RU"/>
              </w:rPr>
            </w:pPr>
            <w:r w:rsidRPr="00DF236D">
              <w:rPr>
                <w:rFonts w:ascii="Times New Roman" w:eastAsia="Times New Roman" w:hAnsi="Times New Roman" w:cs="Times New Roman"/>
                <w:sz w:val="24"/>
                <w:szCs w:val="24"/>
                <w:lang w:eastAsia="ru-RU"/>
              </w:rPr>
              <w:t>I Ландшафты аллювиальных равнин</w:t>
            </w:r>
          </w:p>
        </w:tc>
      </w:tr>
      <w:tr w:rsidR="00092B11" w:rsidRPr="00DF236D" w14:paraId="15F69B21" w14:textId="77777777" w:rsidTr="00ED5B51">
        <w:tc>
          <w:tcPr>
            <w:tcW w:w="5000" w:type="pct"/>
            <w:gridSpan w:val="8"/>
            <w:shd w:val="clear" w:color="auto" w:fill="auto"/>
            <w:vAlign w:val="center"/>
          </w:tcPr>
          <w:p w14:paraId="07BDC336" w14:textId="34F22446" w:rsidR="00092B11" w:rsidRPr="007F437C" w:rsidRDefault="00092B11" w:rsidP="00ED5B51">
            <w:pPr>
              <w:widowControl w:val="0"/>
              <w:spacing w:after="0" w:line="240" w:lineRule="auto"/>
              <w:jc w:val="center"/>
              <w:rPr>
                <w:rFonts w:ascii="Times New Roman" w:eastAsia="Times New Roman" w:hAnsi="Times New Roman" w:cs="Times New Roman"/>
                <w:spacing w:val="20"/>
                <w:sz w:val="24"/>
                <w:szCs w:val="24"/>
                <w:lang w:eastAsia="ru-RU"/>
              </w:rPr>
            </w:pPr>
            <w:r w:rsidRPr="007F437C">
              <w:rPr>
                <w:rFonts w:ascii="Times New Roman" w:eastAsia="Times New Roman" w:hAnsi="Times New Roman" w:cs="Times New Roman"/>
                <w:spacing w:val="20"/>
                <w:sz w:val="24"/>
                <w:szCs w:val="24"/>
                <w:lang w:eastAsia="ru-RU"/>
              </w:rPr>
              <w:t>А Долинный комплекс урочищ сложенны</w:t>
            </w:r>
            <w:r w:rsidR="0024609E" w:rsidRPr="007F437C">
              <w:rPr>
                <w:rFonts w:ascii="Times New Roman" w:eastAsia="Times New Roman" w:hAnsi="Times New Roman" w:cs="Times New Roman"/>
                <w:spacing w:val="20"/>
                <w:sz w:val="24"/>
                <w:szCs w:val="24"/>
                <w:lang w:eastAsia="ru-RU"/>
              </w:rPr>
              <w:t>й</w:t>
            </w:r>
            <w:r w:rsidRPr="007F437C">
              <w:rPr>
                <w:rFonts w:ascii="Times New Roman" w:eastAsia="Times New Roman" w:hAnsi="Times New Roman" w:cs="Times New Roman"/>
                <w:spacing w:val="20"/>
                <w:sz w:val="24"/>
                <w:szCs w:val="24"/>
                <w:lang w:eastAsia="ru-RU"/>
              </w:rPr>
              <w:t xml:space="preserve"> песками, супесями, суглинками, гравием и галькой переотложенных пород</w:t>
            </w:r>
          </w:p>
        </w:tc>
      </w:tr>
      <w:tr w:rsidR="00092B11" w:rsidRPr="00DF236D" w14:paraId="2EC7E009" w14:textId="77777777" w:rsidTr="00ED5B51">
        <w:tc>
          <w:tcPr>
            <w:tcW w:w="895" w:type="pct"/>
            <w:shd w:val="clear" w:color="auto" w:fill="auto"/>
          </w:tcPr>
          <w:p w14:paraId="30A9F06B" w14:textId="644ECEE6" w:rsidR="00092B11" w:rsidRPr="00DF236D" w:rsidRDefault="00092B11" w:rsidP="00ED5B51">
            <w:pPr>
              <w:widowControl w:val="0"/>
              <w:spacing w:after="0" w:line="240" w:lineRule="auto"/>
              <w:jc w:val="both"/>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 Пойменны</w:t>
            </w:r>
            <w:r w:rsidR="00643915">
              <w:rPr>
                <w:rFonts w:ascii="Times New Roman" w:eastAsia="Times New Roman" w:hAnsi="Times New Roman" w:cs="Times New Roman"/>
                <w:sz w:val="24"/>
                <w:szCs w:val="24"/>
                <w:lang w:eastAsia="ru-RU"/>
              </w:rPr>
              <w:t>й</w:t>
            </w:r>
            <w:r w:rsidRPr="00DF236D">
              <w:rPr>
                <w:rFonts w:ascii="Times New Roman" w:eastAsia="Times New Roman" w:hAnsi="Times New Roman" w:cs="Times New Roman"/>
                <w:sz w:val="24"/>
                <w:szCs w:val="24"/>
                <w:lang w:eastAsia="ru-RU"/>
              </w:rPr>
              <w:t xml:space="preserve"> </w:t>
            </w:r>
          </w:p>
        </w:tc>
        <w:tc>
          <w:tcPr>
            <w:tcW w:w="586" w:type="pct"/>
            <w:shd w:val="clear" w:color="auto" w:fill="auto"/>
            <w:vAlign w:val="center"/>
          </w:tcPr>
          <w:p w14:paraId="027911E4"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10</w:t>
            </w:r>
          </w:p>
        </w:tc>
        <w:tc>
          <w:tcPr>
            <w:tcW w:w="550" w:type="pct"/>
            <w:shd w:val="clear" w:color="auto" w:fill="auto"/>
            <w:vAlign w:val="center"/>
          </w:tcPr>
          <w:p w14:paraId="79B00335"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50</w:t>
            </w:r>
          </w:p>
        </w:tc>
        <w:tc>
          <w:tcPr>
            <w:tcW w:w="586" w:type="pct"/>
            <w:shd w:val="clear" w:color="auto" w:fill="auto"/>
            <w:vAlign w:val="center"/>
          </w:tcPr>
          <w:p w14:paraId="70780EFA"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50</w:t>
            </w:r>
          </w:p>
        </w:tc>
        <w:tc>
          <w:tcPr>
            <w:tcW w:w="604" w:type="pct"/>
            <w:shd w:val="clear" w:color="auto" w:fill="auto"/>
            <w:vAlign w:val="center"/>
          </w:tcPr>
          <w:p w14:paraId="48E36E01"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20</w:t>
            </w:r>
          </w:p>
        </w:tc>
        <w:tc>
          <w:tcPr>
            <w:tcW w:w="507" w:type="pct"/>
            <w:shd w:val="clear" w:color="auto" w:fill="auto"/>
            <w:vAlign w:val="center"/>
          </w:tcPr>
          <w:p w14:paraId="57FFE677"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60</w:t>
            </w:r>
          </w:p>
        </w:tc>
        <w:tc>
          <w:tcPr>
            <w:tcW w:w="484" w:type="pct"/>
            <w:shd w:val="clear" w:color="auto" w:fill="auto"/>
            <w:vAlign w:val="center"/>
          </w:tcPr>
          <w:p w14:paraId="0F3955B9"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8607,0</w:t>
            </w:r>
          </w:p>
        </w:tc>
        <w:tc>
          <w:tcPr>
            <w:tcW w:w="788" w:type="pct"/>
            <w:shd w:val="clear" w:color="auto" w:fill="auto"/>
            <w:vAlign w:val="center"/>
          </w:tcPr>
          <w:p w14:paraId="259A62AA"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color w:val="000000"/>
                <w:sz w:val="24"/>
                <w:szCs w:val="24"/>
                <w:shd w:val="clear" w:color="auto" w:fill="FFFFFF"/>
                <w:lang w:eastAsia="ru-RU"/>
              </w:rPr>
              <w:t>0,46</w:t>
            </w:r>
          </w:p>
        </w:tc>
      </w:tr>
      <w:tr w:rsidR="00092B11" w:rsidRPr="00DF236D" w14:paraId="2221E13E" w14:textId="77777777" w:rsidTr="00ED5B51">
        <w:tc>
          <w:tcPr>
            <w:tcW w:w="895" w:type="pct"/>
            <w:shd w:val="clear" w:color="auto" w:fill="auto"/>
          </w:tcPr>
          <w:p w14:paraId="44EA8FA9" w14:textId="1906AC00" w:rsidR="00092B11" w:rsidRPr="00DF236D" w:rsidRDefault="00092B11" w:rsidP="00ED5B51">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 Перв</w:t>
            </w:r>
            <w:r w:rsidR="00643915">
              <w:rPr>
                <w:rFonts w:ascii="Times New Roman" w:eastAsia="Times New Roman" w:hAnsi="Times New Roman" w:cs="Times New Roman"/>
                <w:sz w:val="24"/>
                <w:szCs w:val="24"/>
                <w:lang w:eastAsia="ru-RU"/>
              </w:rPr>
              <w:t>ая</w:t>
            </w:r>
            <w:r w:rsidRPr="00DF236D">
              <w:rPr>
                <w:rFonts w:ascii="Times New Roman" w:eastAsia="Times New Roman" w:hAnsi="Times New Roman" w:cs="Times New Roman"/>
                <w:sz w:val="24"/>
                <w:szCs w:val="24"/>
                <w:lang w:eastAsia="ru-RU"/>
              </w:rPr>
              <w:t xml:space="preserve"> надпойменн</w:t>
            </w:r>
            <w:r w:rsidR="00643915">
              <w:rPr>
                <w:rFonts w:ascii="Times New Roman" w:eastAsia="Times New Roman" w:hAnsi="Times New Roman" w:cs="Times New Roman"/>
                <w:sz w:val="24"/>
                <w:szCs w:val="24"/>
                <w:lang w:eastAsia="ru-RU"/>
              </w:rPr>
              <w:t>ая</w:t>
            </w:r>
            <w:r w:rsidRPr="00DF236D">
              <w:rPr>
                <w:rFonts w:ascii="Times New Roman" w:eastAsia="Times New Roman" w:hAnsi="Times New Roman" w:cs="Times New Roman"/>
                <w:sz w:val="24"/>
                <w:szCs w:val="24"/>
                <w:lang w:eastAsia="ru-RU"/>
              </w:rPr>
              <w:t xml:space="preserve"> террас</w:t>
            </w:r>
            <w:r w:rsidR="00643915">
              <w:rPr>
                <w:rFonts w:ascii="Times New Roman" w:eastAsia="Times New Roman" w:hAnsi="Times New Roman" w:cs="Times New Roman"/>
                <w:sz w:val="24"/>
                <w:szCs w:val="24"/>
                <w:lang w:eastAsia="ru-RU"/>
              </w:rPr>
              <w:t>а</w:t>
            </w:r>
            <w:r w:rsidRPr="00DF236D">
              <w:rPr>
                <w:rFonts w:ascii="Times New Roman" w:eastAsia="Times New Roman" w:hAnsi="Times New Roman" w:cs="Times New Roman"/>
                <w:sz w:val="24"/>
                <w:szCs w:val="24"/>
                <w:lang w:eastAsia="ru-RU"/>
              </w:rPr>
              <w:t xml:space="preserve"> </w:t>
            </w:r>
          </w:p>
        </w:tc>
        <w:tc>
          <w:tcPr>
            <w:tcW w:w="586" w:type="pct"/>
            <w:shd w:val="clear" w:color="auto" w:fill="auto"/>
            <w:vAlign w:val="center"/>
          </w:tcPr>
          <w:p w14:paraId="759630CA"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15</w:t>
            </w:r>
          </w:p>
        </w:tc>
        <w:tc>
          <w:tcPr>
            <w:tcW w:w="550" w:type="pct"/>
            <w:shd w:val="clear" w:color="auto" w:fill="auto"/>
            <w:vAlign w:val="center"/>
          </w:tcPr>
          <w:p w14:paraId="1DDAB2E4"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50</w:t>
            </w:r>
          </w:p>
        </w:tc>
        <w:tc>
          <w:tcPr>
            <w:tcW w:w="586" w:type="pct"/>
            <w:shd w:val="clear" w:color="auto" w:fill="auto"/>
            <w:vAlign w:val="center"/>
          </w:tcPr>
          <w:p w14:paraId="6A0D91E4"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50</w:t>
            </w:r>
          </w:p>
        </w:tc>
        <w:tc>
          <w:tcPr>
            <w:tcW w:w="604" w:type="pct"/>
            <w:shd w:val="clear" w:color="auto" w:fill="auto"/>
            <w:vAlign w:val="center"/>
          </w:tcPr>
          <w:p w14:paraId="25A2D975"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10</w:t>
            </w:r>
          </w:p>
        </w:tc>
        <w:tc>
          <w:tcPr>
            <w:tcW w:w="507" w:type="pct"/>
            <w:shd w:val="clear" w:color="auto" w:fill="auto"/>
            <w:vAlign w:val="center"/>
          </w:tcPr>
          <w:p w14:paraId="737D1A1E"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60</w:t>
            </w:r>
          </w:p>
        </w:tc>
        <w:tc>
          <w:tcPr>
            <w:tcW w:w="484" w:type="pct"/>
            <w:shd w:val="clear" w:color="auto" w:fill="auto"/>
            <w:vAlign w:val="center"/>
          </w:tcPr>
          <w:p w14:paraId="215FEF14"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4532,0</w:t>
            </w:r>
          </w:p>
        </w:tc>
        <w:tc>
          <w:tcPr>
            <w:tcW w:w="788" w:type="pct"/>
            <w:shd w:val="clear" w:color="auto" w:fill="auto"/>
            <w:vAlign w:val="center"/>
          </w:tcPr>
          <w:p w14:paraId="7863A79B"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color w:val="000000"/>
                <w:sz w:val="24"/>
                <w:szCs w:val="24"/>
                <w:shd w:val="clear" w:color="auto" w:fill="FFFFFF"/>
                <w:lang w:eastAsia="ru-RU"/>
              </w:rPr>
              <w:t>0,48</w:t>
            </w:r>
          </w:p>
        </w:tc>
      </w:tr>
      <w:tr w:rsidR="00092B11" w:rsidRPr="00DF236D" w14:paraId="66F8A3B3" w14:textId="77777777" w:rsidTr="00ED5B51">
        <w:tc>
          <w:tcPr>
            <w:tcW w:w="5000" w:type="pct"/>
            <w:gridSpan w:val="8"/>
            <w:shd w:val="clear" w:color="auto" w:fill="auto"/>
            <w:vAlign w:val="center"/>
          </w:tcPr>
          <w:p w14:paraId="08CACBC9" w14:textId="2E8A8DA6"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II Ландшафты денудационных равнин</w:t>
            </w:r>
          </w:p>
        </w:tc>
      </w:tr>
      <w:tr w:rsidR="00092B11" w:rsidRPr="00DF236D" w14:paraId="68011005" w14:textId="77777777" w:rsidTr="00ED5B51">
        <w:tc>
          <w:tcPr>
            <w:tcW w:w="5000" w:type="pct"/>
            <w:gridSpan w:val="8"/>
            <w:shd w:val="clear" w:color="auto" w:fill="auto"/>
            <w:vAlign w:val="center"/>
          </w:tcPr>
          <w:p w14:paraId="6BAD0761" w14:textId="6A35F5B2" w:rsidR="00092B11" w:rsidRPr="007F437C" w:rsidRDefault="00092B11" w:rsidP="00ED5B51">
            <w:pPr>
              <w:widowControl w:val="0"/>
              <w:spacing w:after="0" w:line="240" w:lineRule="auto"/>
              <w:jc w:val="center"/>
              <w:rPr>
                <w:rFonts w:ascii="Times New Roman" w:eastAsia="Times New Roman" w:hAnsi="Times New Roman" w:cs="Times New Roman"/>
                <w:color w:val="000000"/>
                <w:spacing w:val="20"/>
                <w:sz w:val="24"/>
                <w:szCs w:val="24"/>
                <w:shd w:val="clear" w:color="auto" w:fill="FFFFFF"/>
                <w:lang w:eastAsia="ru-RU"/>
              </w:rPr>
            </w:pPr>
            <w:r w:rsidRPr="007F437C">
              <w:rPr>
                <w:rFonts w:ascii="Times New Roman" w:eastAsia="Times New Roman" w:hAnsi="Times New Roman" w:cs="Times New Roman"/>
                <w:iCs/>
                <w:spacing w:val="20"/>
                <w:sz w:val="24"/>
                <w:szCs w:val="24"/>
                <w:lang w:eastAsia="ru-RU"/>
              </w:rPr>
              <w:t>Б Комплекс урочищ денудационных равнин сложенны</w:t>
            </w:r>
            <w:r w:rsidR="00015BBF" w:rsidRPr="007F437C">
              <w:rPr>
                <w:rFonts w:ascii="Times New Roman" w:eastAsia="Times New Roman" w:hAnsi="Times New Roman" w:cs="Times New Roman"/>
                <w:iCs/>
                <w:spacing w:val="20"/>
                <w:sz w:val="24"/>
                <w:szCs w:val="24"/>
                <w:lang w:eastAsia="ru-RU"/>
              </w:rPr>
              <w:t>й</w:t>
            </w:r>
            <w:r w:rsidRPr="007F437C">
              <w:rPr>
                <w:rFonts w:ascii="Times New Roman" w:eastAsia="Times New Roman" w:hAnsi="Times New Roman" w:cs="Times New Roman"/>
                <w:iCs/>
                <w:spacing w:val="20"/>
                <w:sz w:val="24"/>
                <w:szCs w:val="24"/>
                <w:lang w:eastAsia="ru-RU"/>
              </w:rPr>
              <w:t xml:space="preserve"> глинами, суглинками</w:t>
            </w:r>
            <w:r w:rsidR="00643915" w:rsidRPr="007F437C">
              <w:rPr>
                <w:rFonts w:ascii="Times New Roman" w:eastAsia="Times New Roman" w:hAnsi="Times New Roman" w:cs="Times New Roman"/>
                <w:iCs/>
                <w:spacing w:val="20"/>
                <w:sz w:val="24"/>
                <w:szCs w:val="24"/>
                <w:lang w:eastAsia="ru-RU"/>
              </w:rPr>
              <w:t xml:space="preserve"> и</w:t>
            </w:r>
            <w:r w:rsidRPr="007F437C">
              <w:rPr>
                <w:rFonts w:ascii="Times New Roman" w:eastAsia="Times New Roman" w:hAnsi="Times New Roman" w:cs="Times New Roman"/>
                <w:iCs/>
                <w:spacing w:val="20"/>
                <w:sz w:val="24"/>
                <w:szCs w:val="24"/>
                <w:lang w:eastAsia="ru-RU"/>
              </w:rPr>
              <w:t xml:space="preserve"> супесями</w:t>
            </w:r>
          </w:p>
        </w:tc>
      </w:tr>
      <w:tr w:rsidR="00092B11" w:rsidRPr="00DF236D" w14:paraId="35BB5344" w14:textId="77777777" w:rsidTr="00ED5B51">
        <w:tc>
          <w:tcPr>
            <w:tcW w:w="895" w:type="pct"/>
            <w:shd w:val="clear" w:color="auto" w:fill="auto"/>
          </w:tcPr>
          <w:p w14:paraId="0BD06C5B" w14:textId="30014DF9" w:rsidR="00092B11" w:rsidRPr="00DF236D" w:rsidRDefault="00092B11" w:rsidP="00ED5B51">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 Столово останцов</w:t>
            </w:r>
            <w:r w:rsidR="00643915">
              <w:rPr>
                <w:rFonts w:ascii="Times New Roman" w:eastAsia="Times New Roman" w:hAnsi="Times New Roman" w:cs="Times New Roman"/>
                <w:sz w:val="24"/>
                <w:szCs w:val="24"/>
                <w:lang w:eastAsia="ru-RU"/>
              </w:rPr>
              <w:t>ая</w:t>
            </w:r>
            <w:r w:rsidRPr="00DF236D">
              <w:rPr>
                <w:rFonts w:ascii="Times New Roman" w:eastAsia="Times New Roman" w:hAnsi="Times New Roman" w:cs="Times New Roman"/>
                <w:sz w:val="24"/>
                <w:szCs w:val="24"/>
                <w:lang w:eastAsia="ru-RU"/>
              </w:rPr>
              <w:t xml:space="preserve"> низковолнист</w:t>
            </w:r>
            <w:r w:rsidR="00643915">
              <w:rPr>
                <w:rFonts w:ascii="Times New Roman" w:eastAsia="Times New Roman" w:hAnsi="Times New Roman" w:cs="Times New Roman"/>
                <w:sz w:val="24"/>
                <w:szCs w:val="24"/>
                <w:lang w:eastAsia="ru-RU"/>
              </w:rPr>
              <w:t>ая</w:t>
            </w:r>
            <w:r w:rsidRPr="00DF236D">
              <w:rPr>
                <w:rFonts w:ascii="Times New Roman" w:eastAsia="Times New Roman" w:hAnsi="Times New Roman" w:cs="Times New Roman"/>
                <w:sz w:val="24"/>
                <w:szCs w:val="24"/>
                <w:lang w:eastAsia="ru-RU"/>
              </w:rPr>
              <w:t xml:space="preserve"> равнин</w:t>
            </w:r>
            <w:r w:rsidR="00643915">
              <w:rPr>
                <w:rFonts w:ascii="Times New Roman" w:eastAsia="Times New Roman" w:hAnsi="Times New Roman" w:cs="Times New Roman"/>
                <w:sz w:val="24"/>
                <w:szCs w:val="24"/>
                <w:lang w:eastAsia="ru-RU"/>
              </w:rPr>
              <w:t>а</w:t>
            </w:r>
            <w:r w:rsidRPr="00DF236D">
              <w:rPr>
                <w:rFonts w:ascii="Times New Roman" w:eastAsia="Times New Roman" w:hAnsi="Times New Roman" w:cs="Times New Roman"/>
                <w:sz w:val="24"/>
                <w:szCs w:val="24"/>
                <w:lang w:eastAsia="ru-RU"/>
              </w:rPr>
              <w:t xml:space="preserve"> </w:t>
            </w:r>
          </w:p>
        </w:tc>
        <w:tc>
          <w:tcPr>
            <w:tcW w:w="586" w:type="pct"/>
            <w:shd w:val="clear" w:color="auto" w:fill="auto"/>
            <w:vAlign w:val="center"/>
          </w:tcPr>
          <w:p w14:paraId="55D99F0C"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10</w:t>
            </w:r>
          </w:p>
        </w:tc>
        <w:tc>
          <w:tcPr>
            <w:tcW w:w="550" w:type="pct"/>
            <w:shd w:val="clear" w:color="auto" w:fill="auto"/>
            <w:vAlign w:val="center"/>
          </w:tcPr>
          <w:p w14:paraId="18B76DD9"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40</w:t>
            </w:r>
          </w:p>
        </w:tc>
        <w:tc>
          <w:tcPr>
            <w:tcW w:w="586" w:type="pct"/>
            <w:shd w:val="clear" w:color="auto" w:fill="auto"/>
            <w:vAlign w:val="center"/>
          </w:tcPr>
          <w:p w14:paraId="4FFDD32E"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60</w:t>
            </w:r>
          </w:p>
        </w:tc>
        <w:tc>
          <w:tcPr>
            <w:tcW w:w="604" w:type="pct"/>
            <w:shd w:val="clear" w:color="auto" w:fill="auto"/>
            <w:vAlign w:val="center"/>
          </w:tcPr>
          <w:p w14:paraId="579B7223"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15</w:t>
            </w:r>
          </w:p>
        </w:tc>
        <w:tc>
          <w:tcPr>
            <w:tcW w:w="507" w:type="pct"/>
            <w:shd w:val="clear" w:color="auto" w:fill="auto"/>
            <w:vAlign w:val="center"/>
          </w:tcPr>
          <w:p w14:paraId="01768E2C"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65</w:t>
            </w:r>
          </w:p>
        </w:tc>
        <w:tc>
          <w:tcPr>
            <w:tcW w:w="484" w:type="pct"/>
            <w:shd w:val="clear" w:color="auto" w:fill="auto"/>
            <w:vAlign w:val="center"/>
          </w:tcPr>
          <w:p w14:paraId="3C38DF36"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185,1</w:t>
            </w:r>
          </w:p>
        </w:tc>
        <w:tc>
          <w:tcPr>
            <w:tcW w:w="788" w:type="pct"/>
            <w:shd w:val="clear" w:color="auto" w:fill="auto"/>
            <w:vAlign w:val="center"/>
          </w:tcPr>
          <w:p w14:paraId="6CD8016B"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color w:val="000000"/>
                <w:sz w:val="24"/>
                <w:szCs w:val="24"/>
                <w:shd w:val="clear" w:color="auto" w:fill="FFFFFF"/>
                <w:lang w:eastAsia="ru-RU"/>
              </w:rPr>
              <w:t>0,54</w:t>
            </w:r>
          </w:p>
        </w:tc>
      </w:tr>
    </w:tbl>
    <w:p w14:paraId="6E763908" w14:textId="77777777" w:rsidR="00092B11" w:rsidRPr="00DF236D" w:rsidRDefault="00092B11" w:rsidP="00092B11">
      <w:pPr>
        <w:widowControl w:val="0"/>
        <w:spacing w:after="0" w:line="240" w:lineRule="auto"/>
        <w:jc w:val="both"/>
        <w:rPr>
          <w:rFonts w:ascii="Times New Roman" w:eastAsia="Times New Roman" w:hAnsi="Times New Roman" w:cs="Times New Roman"/>
          <w:sz w:val="28"/>
          <w:szCs w:val="28"/>
          <w:lang w:eastAsia="ru-RU"/>
        </w:rPr>
      </w:pPr>
    </w:p>
    <w:p w14:paraId="4876E63C" w14:textId="77777777" w:rsidR="00092B11" w:rsidRPr="00DF236D" w:rsidRDefault="00092B11" w:rsidP="00092B11">
      <w:pPr>
        <w:widowControl w:val="0"/>
        <w:spacing w:after="0" w:line="240" w:lineRule="auto"/>
        <w:jc w:val="both"/>
        <w:rPr>
          <w:rFonts w:ascii="Times New Roman" w:eastAsia="Times New Roman" w:hAnsi="Times New Roman" w:cs="Times New Roman"/>
          <w:sz w:val="28"/>
          <w:szCs w:val="28"/>
          <w:lang w:eastAsia="ru-RU"/>
        </w:rPr>
      </w:pPr>
    </w:p>
    <w:p w14:paraId="146B6F3B" w14:textId="77777777" w:rsidR="00092B11" w:rsidRPr="00DF236D" w:rsidRDefault="00092B11" w:rsidP="00092B11">
      <w:pPr>
        <w:widowControl w:val="0"/>
        <w:spacing w:after="0" w:line="240" w:lineRule="auto"/>
        <w:jc w:val="both"/>
        <w:rPr>
          <w:rFonts w:ascii="Times New Roman" w:eastAsia="Times New Roman" w:hAnsi="Times New Roman" w:cs="Times New Roman"/>
          <w:sz w:val="28"/>
          <w:szCs w:val="28"/>
          <w:lang w:eastAsia="ru-RU"/>
        </w:rPr>
      </w:pPr>
    </w:p>
    <w:p w14:paraId="7896DF54" w14:textId="77777777" w:rsidR="00092B11" w:rsidRPr="00DF236D" w:rsidRDefault="00092B11" w:rsidP="00092B11">
      <w:pPr>
        <w:widowControl w:val="0"/>
        <w:spacing w:after="0" w:line="240" w:lineRule="auto"/>
        <w:jc w:val="both"/>
        <w:rPr>
          <w:rFonts w:ascii="Times New Roman" w:eastAsia="Times New Roman" w:hAnsi="Times New Roman" w:cs="Times New Roman"/>
          <w:sz w:val="28"/>
          <w:szCs w:val="28"/>
          <w:lang w:eastAsia="ru-RU"/>
        </w:rPr>
      </w:pPr>
    </w:p>
    <w:p w14:paraId="4F02A2DC" w14:textId="77777777" w:rsidR="00092B11" w:rsidRPr="00DF236D" w:rsidRDefault="00092B11" w:rsidP="00092B11">
      <w:pPr>
        <w:widowControl w:val="0"/>
        <w:spacing w:after="0" w:line="240" w:lineRule="auto"/>
        <w:jc w:val="both"/>
        <w:rPr>
          <w:rFonts w:ascii="Times New Roman" w:eastAsia="Times New Roman" w:hAnsi="Times New Roman" w:cs="Times New Roman"/>
          <w:sz w:val="28"/>
          <w:szCs w:val="28"/>
          <w:lang w:eastAsia="ru-RU"/>
        </w:rPr>
      </w:pPr>
    </w:p>
    <w:p w14:paraId="332EA9D0" w14:textId="77777777" w:rsidR="00092B11" w:rsidRPr="00DF236D" w:rsidRDefault="00092B11" w:rsidP="00092B11">
      <w:pPr>
        <w:widowControl w:val="0"/>
        <w:spacing w:after="0" w:line="240" w:lineRule="auto"/>
        <w:jc w:val="both"/>
        <w:rPr>
          <w:rFonts w:ascii="Times New Roman" w:eastAsia="Times New Roman" w:hAnsi="Times New Roman" w:cs="Times New Roman"/>
          <w:sz w:val="28"/>
          <w:szCs w:val="28"/>
          <w:lang w:eastAsia="ru-RU"/>
        </w:rPr>
      </w:pPr>
    </w:p>
    <w:p w14:paraId="20356CE0" w14:textId="77777777" w:rsidR="00092B11" w:rsidRPr="00DF236D" w:rsidRDefault="00092B11" w:rsidP="00092B11">
      <w:pPr>
        <w:widowControl w:val="0"/>
        <w:spacing w:after="0" w:line="240" w:lineRule="auto"/>
        <w:jc w:val="both"/>
        <w:rPr>
          <w:rFonts w:ascii="Times New Roman" w:eastAsia="Times New Roman" w:hAnsi="Times New Roman" w:cs="Times New Roman"/>
          <w:sz w:val="28"/>
          <w:szCs w:val="28"/>
          <w:lang w:eastAsia="ru-RU"/>
        </w:rPr>
      </w:pPr>
    </w:p>
    <w:p w14:paraId="3C9E9ED3" w14:textId="77777777" w:rsidR="00092B11" w:rsidRPr="00DF236D" w:rsidRDefault="00092B11" w:rsidP="00092B11">
      <w:pPr>
        <w:widowControl w:val="0"/>
        <w:spacing w:after="0" w:line="240" w:lineRule="auto"/>
        <w:jc w:val="both"/>
        <w:rPr>
          <w:rFonts w:ascii="Times New Roman" w:eastAsia="Times New Roman" w:hAnsi="Times New Roman" w:cs="Times New Roman"/>
          <w:sz w:val="28"/>
          <w:szCs w:val="28"/>
          <w:lang w:eastAsia="ru-RU"/>
        </w:rPr>
      </w:pPr>
    </w:p>
    <w:p w14:paraId="2C3FC923" w14:textId="68FAFB09" w:rsidR="00092B11" w:rsidRPr="00DF236D" w:rsidRDefault="00092B11" w:rsidP="00092B11">
      <w:pPr>
        <w:widowControl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lastRenderedPageBreak/>
        <w:t xml:space="preserve">Таблица </w:t>
      </w:r>
      <w:r w:rsidR="00B4385D" w:rsidRPr="00DF236D">
        <w:rPr>
          <w:rFonts w:ascii="Times New Roman" w:eastAsia="Times New Roman" w:hAnsi="Times New Roman" w:cs="Times New Roman"/>
          <w:sz w:val="28"/>
          <w:szCs w:val="28"/>
          <w:lang w:eastAsia="ru-RU"/>
        </w:rPr>
        <w:t>У</w:t>
      </w:r>
      <w:r w:rsidRPr="00DF236D">
        <w:rPr>
          <w:rFonts w:ascii="Times New Roman" w:eastAsia="Times New Roman" w:hAnsi="Times New Roman" w:cs="Times New Roman"/>
          <w:sz w:val="28"/>
          <w:szCs w:val="28"/>
          <w:lang w:eastAsia="ru-RU"/>
        </w:rPr>
        <w:t xml:space="preserve">.3 – </w:t>
      </w:r>
      <w:r w:rsidR="00393B58" w:rsidRPr="00C52218">
        <w:rPr>
          <w:rFonts w:ascii="Times New Roman" w:hAnsi="Times New Roman" w:cs="Times New Roman"/>
          <w:sz w:val="28"/>
          <w:szCs w:val="28"/>
        </w:rPr>
        <w:t>Сбалансированная территориальная структур</w:t>
      </w:r>
      <w:r w:rsidR="00393B58">
        <w:rPr>
          <w:rFonts w:ascii="Times New Roman" w:hAnsi="Times New Roman" w:cs="Times New Roman"/>
          <w:sz w:val="28"/>
          <w:szCs w:val="28"/>
        </w:rPr>
        <w:t>а</w:t>
      </w:r>
      <w:r w:rsidR="00393B58" w:rsidRPr="00C52218">
        <w:rPr>
          <w:rFonts w:ascii="Times New Roman" w:hAnsi="Times New Roman" w:cs="Times New Roman"/>
          <w:sz w:val="28"/>
          <w:szCs w:val="28"/>
        </w:rPr>
        <w:t xml:space="preserve"> землепользования</w:t>
      </w:r>
      <w:r w:rsidR="00A01331">
        <w:rPr>
          <w:rFonts w:ascii="Times New Roman" w:hAnsi="Times New Roman" w:cs="Times New Roman"/>
          <w:sz w:val="28"/>
          <w:szCs w:val="28"/>
        </w:rPr>
        <w:t xml:space="preserve"> в ландшафтах сельскохозяйственного использования</w:t>
      </w:r>
      <w:r w:rsidR="00393B58" w:rsidRPr="00DF236D">
        <w:rPr>
          <w:szCs w:val="28"/>
        </w:rPr>
        <w:t xml:space="preserve"> </w:t>
      </w:r>
      <w:r w:rsidRPr="00DF236D">
        <w:rPr>
          <w:rFonts w:ascii="Times New Roman" w:eastAsia="Times New Roman" w:hAnsi="Times New Roman" w:cs="Times New Roman"/>
          <w:sz w:val="28"/>
          <w:szCs w:val="28"/>
          <w:lang w:eastAsia="ru-RU"/>
        </w:rPr>
        <w:t>Жанакоргано-Шиелийского массива орошения пустынной Кызылординской ПСС</w:t>
      </w:r>
    </w:p>
    <w:p w14:paraId="26141E4E" w14:textId="77777777" w:rsidR="00092B11" w:rsidRPr="00DF236D" w:rsidRDefault="00092B11" w:rsidP="00092B11">
      <w:pPr>
        <w:widowControl w:val="0"/>
        <w:spacing w:after="0" w:line="240" w:lineRule="auto"/>
        <w:jc w:val="both"/>
        <w:rPr>
          <w:rFonts w:ascii="Times New Roman" w:eastAsia="Times New Roman" w:hAnsi="Times New Roman" w:cs="Times New Roman"/>
          <w:sz w:val="28"/>
          <w:szCs w:val="28"/>
          <w:lang w:eastAsia="ru-RU"/>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5"/>
        <w:gridCol w:w="1605"/>
        <w:gridCol w:w="1445"/>
        <w:gridCol w:w="1413"/>
        <w:gridCol w:w="1765"/>
        <w:gridCol w:w="1501"/>
        <w:gridCol w:w="1566"/>
        <w:gridCol w:w="2460"/>
      </w:tblGrid>
      <w:tr w:rsidR="00092B11" w:rsidRPr="00DF236D" w14:paraId="34037EA9" w14:textId="77777777" w:rsidTr="00ED5B51">
        <w:trPr>
          <w:trHeight w:val="263"/>
          <w:jc w:val="center"/>
        </w:trPr>
        <w:tc>
          <w:tcPr>
            <w:tcW w:w="964" w:type="pct"/>
            <w:vMerge w:val="restart"/>
            <w:tcBorders>
              <w:bottom w:val="single" w:sz="4" w:space="0" w:color="auto"/>
            </w:tcBorders>
            <w:shd w:val="clear" w:color="auto" w:fill="auto"/>
            <w:vAlign w:val="center"/>
          </w:tcPr>
          <w:p w14:paraId="6CDB60F6"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Ландшафты / </w:t>
            </w:r>
          </w:p>
          <w:p w14:paraId="3723BA46"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Группа урочищ</w:t>
            </w:r>
          </w:p>
        </w:tc>
        <w:tc>
          <w:tcPr>
            <w:tcW w:w="2653" w:type="pct"/>
            <w:gridSpan w:val="5"/>
            <w:tcBorders>
              <w:bottom w:val="single" w:sz="4" w:space="0" w:color="auto"/>
            </w:tcBorders>
            <w:shd w:val="clear" w:color="auto" w:fill="auto"/>
            <w:vAlign w:val="center"/>
          </w:tcPr>
          <w:p w14:paraId="70ADE179"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Сбалансированные экологические параметры в ландшафтах</w:t>
            </w:r>
          </w:p>
        </w:tc>
        <w:tc>
          <w:tcPr>
            <w:tcW w:w="538" w:type="pct"/>
            <w:vMerge w:val="restart"/>
            <w:tcBorders>
              <w:bottom w:val="single" w:sz="4" w:space="0" w:color="auto"/>
            </w:tcBorders>
            <w:shd w:val="clear" w:color="auto" w:fill="auto"/>
            <w:vAlign w:val="center"/>
          </w:tcPr>
          <w:p w14:paraId="59AFDB30"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Площадь ПТК,</w:t>
            </w:r>
          </w:p>
          <w:p w14:paraId="4A78A092"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км</w:t>
            </w:r>
            <w:r w:rsidRPr="00DF236D">
              <w:rPr>
                <w:rFonts w:ascii="Times New Roman" w:eastAsia="Times New Roman" w:hAnsi="Times New Roman" w:cs="Times New Roman"/>
                <w:sz w:val="24"/>
                <w:szCs w:val="24"/>
                <w:vertAlign w:val="superscript"/>
                <w:lang w:eastAsia="ru-RU"/>
              </w:rPr>
              <w:t>2</w:t>
            </w:r>
          </w:p>
        </w:tc>
        <w:tc>
          <w:tcPr>
            <w:tcW w:w="845" w:type="pct"/>
            <w:vMerge w:val="restart"/>
            <w:tcBorders>
              <w:bottom w:val="single" w:sz="4" w:space="0" w:color="auto"/>
            </w:tcBorders>
            <w:shd w:val="clear" w:color="auto" w:fill="auto"/>
            <w:vAlign w:val="center"/>
          </w:tcPr>
          <w:p w14:paraId="10B4DC9B"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Современный</w:t>
            </w:r>
          </w:p>
          <w:p w14:paraId="057FD871"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коэффи</w:t>
            </w:r>
            <w:r w:rsidRPr="00DF236D">
              <w:rPr>
                <w:rFonts w:ascii="Times New Roman" w:eastAsia="Times New Roman" w:hAnsi="Times New Roman" w:cs="Times New Roman"/>
                <w:sz w:val="24"/>
                <w:szCs w:val="24"/>
                <w:lang w:eastAsia="ru-RU"/>
              </w:rPr>
              <w:softHyphen/>
              <w:t>циент экологической стабилизации ландшафта</w:t>
            </w:r>
          </w:p>
          <w:p w14:paraId="149F0806"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w:t>
            </w:r>
            <w:r w:rsidRPr="00DF236D">
              <w:rPr>
                <w:rFonts w:ascii="Times New Roman" w:eastAsia="Times New Roman" w:hAnsi="Times New Roman" w:cs="Times New Roman"/>
                <w:color w:val="000000"/>
                <w:sz w:val="24"/>
                <w:szCs w:val="24"/>
                <w:shd w:val="clear" w:color="auto" w:fill="FFFFFF"/>
                <w:lang w:eastAsia="ru-RU"/>
              </w:rPr>
              <w:t>КЭСЛ</w:t>
            </w:r>
            <w:r w:rsidRPr="00DF236D">
              <w:rPr>
                <w:rFonts w:ascii="Times New Roman" w:eastAsia="Times New Roman" w:hAnsi="Times New Roman" w:cs="Times New Roman"/>
                <w:sz w:val="24"/>
                <w:szCs w:val="24"/>
                <w:lang w:eastAsia="ru-RU"/>
              </w:rPr>
              <w:t>)</w:t>
            </w:r>
          </w:p>
        </w:tc>
      </w:tr>
      <w:tr w:rsidR="00092B11" w:rsidRPr="00DF236D" w14:paraId="1007E948" w14:textId="77777777" w:rsidTr="00ED5B51">
        <w:trPr>
          <w:jc w:val="center"/>
        </w:trPr>
        <w:tc>
          <w:tcPr>
            <w:tcW w:w="964" w:type="pct"/>
            <w:vMerge/>
            <w:shd w:val="clear" w:color="auto" w:fill="auto"/>
          </w:tcPr>
          <w:p w14:paraId="051EE0E1"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p>
        </w:tc>
        <w:tc>
          <w:tcPr>
            <w:tcW w:w="2653" w:type="pct"/>
            <w:gridSpan w:val="5"/>
            <w:shd w:val="clear" w:color="auto" w:fill="auto"/>
          </w:tcPr>
          <w:p w14:paraId="0CA5D628"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Доля угодий в ландшафте от площади массива,</w:t>
            </w:r>
            <w:r w:rsidR="00ED5B51" w:rsidRPr="00DF236D">
              <w:rPr>
                <w:rFonts w:ascii="Times New Roman" w:eastAsia="Times New Roman" w:hAnsi="Times New Roman" w:cs="Times New Roman"/>
                <w:sz w:val="24"/>
                <w:szCs w:val="24"/>
                <w:lang w:eastAsia="ru-RU"/>
              </w:rPr>
              <w:t> %</w:t>
            </w:r>
          </w:p>
        </w:tc>
        <w:tc>
          <w:tcPr>
            <w:tcW w:w="538" w:type="pct"/>
            <w:vMerge/>
            <w:shd w:val="clear" w:color="auto" w:fill="auto"/>
          </w:tcPr>
          <w:p w14:paraId="51157BC5"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p>
        </w:tc>
        <w:tc>
          <w:tcPr>
            <w:tcW w:w="845" w:type="pct"/>
            <w:vMerge/>
            <w:shd w:val="clear" w:color="auto" w:fill="auto"/>
          </w:tcPr>
          <w:p w14:paraId="403A1A18"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p>
        </w:tc>
      </w:tr>
      <w:tr w:rsidR="00092B11" w:rsidRPr="00DF236D" w14:paraId="015EADF4" w14:textId="77777777" w:rsidTr="00ED5B51">
        <w:trPr>
          <w:jc w:val="center"/>
        </w:trPr>
        <w:tc>
          <w:tcPr>
            <w:tcW w:w="964" w:type="pct"/>
            <w:vMerge/>
            <w:shd w:val="clear" w:color="auto" w:fill="auto"/>
          </w:tcPr>
          <w:p w14:paraId="1A8D2B7A"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p>
        </w:tc>
        <w:tc>
          <w:tcPr>
            <w:tcW w:w="552" w:type="pct"/>
            <w:shd w:val="clear" w:color="auto" w:fill="auto"/>
          </w:tcPr>
          <w:p w14:paraId="34C9A344"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Орошаемых земель от площади сельхоз-угодий</w:t>
            </w:r>
          </w:p>
        </w:tc>
        <w:tc>
          <w:tcPr>
            <w:tcW w:w="497" w:type="pct"/>
            <w:shd w:val="clear" w:color="auto" w:fill="auto"/>
          </w:tcPr>
          <w:p w14:paraId="3689272B"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Посевов многолет-них трав от площади пашни</w:t>
            </w:r>
          </w:p>
        </w:tc>
        <w:tc>
          <w:tcPr>
            <w:tcW w:w="486" w:type="pct"/>
            <w:shd w:val="clear" w:color="auto" w:fill="auto"/>
          </w:tcPr>
          <w:p w14:paraId="46B070B1"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Кормовых угодий от площади сельхоз-</w:t>
            </w:r>
          </w:p>
          <w:p w14:paraId="79E0087E"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угодий</w:t>
            </w:r>
          </w:p>
        </w:tc>
        <w:tc>
          <w:tcPr>
            <w:tcW w:w="602" w:type="pct"/>
            <w:shd w:val="clear" w:color="auto" w:fill="auto"/>
          </w:tcPr>
          <w:p w14:paraId="22B2D3F1"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Полезащитных полос от площади орошаемой пашни</w:t>
            </w:r>
          </w:p>
        </w:tc>
        <w:tc>
          <w:tcPr>
            <w:tcW w:w="516" w:type="pct"/>
            <w:shd w:val="clear" w:color="auto" w:fill="auto"/>
          </w:tcPr>
          <w:p w14:paraId="41799C4B"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Природных ландшафтов в общей площади территории</w:t>
            </w:r>
          </w:p>
        </w:tc>
        <w:tc>
          <w:tcPr>
            <w:tcW w:w="538" w:type="pct"/>
            <w:vMerge/>
            <w:shd w:val="clear" w:color="auto" w:fill="auto"/>
          </w:tcPr>
          <w:p w14:paraId="716DB79E"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p>
        </w:tc>
        <w:tc>
          <w:tcPr>
            <w:tcW w:w="845" w:type="pct"/>
            <w:vMerge/>
            <w:shd w:val="clear" w:color="auto" w:fill="auto"/>
          </w:tcPr>
          <w:p w14:paraId="192A2874"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p>
        </w:tc>
      </w:tr>
      <w:tr w:rsidR="00092B11" w:rsidRPr="00DF236D" w14:paraId="68601763" w14:textId="77777777" w:rsidTr="00ED5B51">
        <w:trPr>
          <w:jc w:val="center"/>
        </w:trPr>
        <w:tc>
          <w:tcPr>
            <w:tcW w:w="5000" w:type="pct"/>
            <w:gridSpan w:val="8"/>
            <w:shd w:val="clear" w:color="auto" w:fill="auto"/>
            <w:vAlign w:val="center"/>
          </w:tcPr>
          <w:p w14:paraId="70660049" w14:textId="1425DED1" w:rsidR="004B433E"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 xml:space="preserve">Тип: пустынный </w:t>
            </w:r>
          </w:p>
          <w:p w14:paraId="28442BE1" w14:textId="5D49B9B3"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Класс: равнинные ландшафты</w:t>
            </w:r>
          </w:p>
          <w:p w14:paraId="5A542018" w14:textId="77777777" w:rsidR="00092B11" w:rsidRPr="00DF236D" w:rsidRDefault="00092B11" w:rsidP="00ED5B51">
            <w:pPr>
              <w:widowControl w:val="0"/>
              <w:spacing w:after="0" w:line="240" w:lineRule="auto"/>
              <w:jc w:val="center"/>
              <w:rPr>
                <w:rFonts w:ascii="Times New Roman" w:eastAsia="Times New Roman" w:hAnsi="Times New Roman" w:cs="Times New Roman"/>
                <w:color w:val="000000"/>
                <w:sz w:val="24"/>
                <w:szCs w:val="24"/>
                <w:shd w:val="clear" w:color="auto" w:fill="FFFFFF"/>
                <w:lang w:eastAsia="ru-RU"/>
              </w:rPr>
            </w:pPr>
            <w:r w:rsidRPr="00DF236D">
              <w:rPr>
                <w:rFonts w:ascii="Times New Roman" w:eastAsia="Times New Roman" w:hAnsi="Times New Roman" w:cs="Times New Roman"/>
                <w:sz w:val="24"/>
                <w:szCs w:val="24"/>
                <w:lang w:eastAsia="ru-RU"/>
              </w:rPr>
              <w:t xml:space="preserve"> Подкласс: относительно опущенных равнин</w:t>
            </w:r>
          </w:p>
        </w:tc>
      </w:tr>
      <w:tr w:rsidR="00092B11" w:rsidRPr="00DF236D" w14:paraId="2363F02A" w14:textId="77777777" w:rsidTr="00ED5B51">
        <w:trPr>
          <w:jc w:val="center"/>
        </w:trPr>
        <w:tc>
          <w:tcPr>
            <w:tcW w:w="5000" w:type="pct"/>
            <w:gridSpan w:val="8"/>
            <w:shd w:val="clear" w:color="auto" w:fill="auto"/>
            <w:vAlign w:val="center"/>
          </w:tcPr>
          <w:p w14:paraId="496E313E" w14:textId="5B821C2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I Ландшафты аккумулятивных аллювиальных равнин</w:t>
            </w:r>
          </w:p>
        </w:tc>
      </w:tr>
      <w:tr w:rsidR="00092B11" w:rsidRPr="00DF236D" w14:paraId="697B19A4" w14:textId="77777777" w:rsidTr="00ED5B51">
        <w:trPr>
          <w:jc w:val="center"/>
        </w:trPr>
        <w:tc>
          <w:tcPr>
            <w:tcW w:w="5000" w:type="pct"/>
            <w:gridSpan w:val="8"/>
            <w:tcBorders>
              <w:bottom w:val="single" w:sz="4" w:space="0" w:color="auto"/>
            </w:tcBorders>
            <w:shd w:val="clear" w:color="auto" w:fill="auto"/>
            <w:vAlign w:val="center"/>
          </w:tcPr>
          <w:p w14:paraId="4C015087" w14:textId="06F8690D" w:rsidR="00092B11" w:rsidRPr="00D32F48" w:rsidRDefault="00092B11" w:rsidP="00ED5B51">
            <w:pPr>
              <w:widowControl w:val="0"/>
              <w:spacing w:after="0" w:line="240" w:lineRule="auto"/>
              <w:jc w:val="center"/>
              <w:rPr>
                <w:rFonts w:ascii="Times New Roman" w:eastAsia="Times New Roman" w:hAnsi="Times New Roman" w:cs="Times New Roman"/>
                <w:color w:val="000000"/>
                <w:spacing w:val="20"/>
                <w:sz w:val="24"/>
                <w:szCs w:val="24"/>
                <w:shd w:val="clear" w:color="auto" w:fill="FFFFFF"/>
                <w:lang w:eastAsia="ru-RU"/>
              </w:rPr>
            </w:pPr>
            <w:r w:rsidRPr="00D32F48">
              <w:rPr>
                <w:rFonts w:ascii="Times New Roman" w:eastAsia="Times New Roman" w:hAnsi="Times New Roman" w:cs="Times New Roman"/>
                <w:iCs/>
                <w:spacing w:val="20"/>
                <w:sz w:val="24"/>
                <w:szCs w:val="24"/>
                <w:lang w:eastAsia="ru-RU"/>
              </w:rPr>
              <w:t>А Комплекс урочищ поймы и низкой первой надпойменной террасы сложенны</w:t>
            </w:r>
            <w:r w:rsidR="00015BBF" w:rsidRPr="00D32F48">
              <w:rPr>
                <w:rFonts w:ascii="Times New Roman" w:eastAsia="Times New Roman" w:hAnsi="Times New Roman" w:cs="Times New Roman"/>
                <w:iCs/>
                <w:spacing w:val="20"/>
                <w:sz w:val="24"/>
                <w:szCs w:val="24"/>
                <w:lang w:eastAsia="ru-RU"/>
              </w:rPr>
              <w:t>й</w:t>
            </w:r>
            <w:r w:rsidRPr="00D32F48">
              <w:rPr>
                <w:rFonts w:ascii="Times New Roman" w:eastAsia="Times New Roman" w:hAnsi="Times New Roman" w:cs="Times New Roman"/>
                <w:iCs/>
                <w:spacing w:val="20"/>
                <w:sz w:val="24"/>
                <w:szCs w:val="24"/>
                <w:lang w:eastAsia="ru-RU"/>
              </w:rPr>
              <w:t xml:space="preserve"> песками, супесями, суглинками и галькой переотложенных пород</w:t>
            </w:r>
          </w:p>
        </w:tc>
      </w:tr>
      <w:tr w:rsidR="00092B11" w:rsidRPr="00DF236D" w14:paraId="49D8219B" w14:textId="77777777" w:rsidTr="00ED5B51">
        <w:trPr>
          <w:jc w:val="center"/>
        </w:trPr>
        <w:tc>
          <w:tcPr>
            <w:tcW w:w="964" w:type="pct"/>
            <w:tcBorders>
              <w:bottom w:val="single" w:sz="4" w:space="0" w:color="auto"/>
            </w:tcBorders>
            <w:shd w:val="clear" w:color="auto" w:fill="auto"/>
          </w:tcPr>
          <w:p w14:paraId="3293972C" w14:textId="2A2B2BF7" w:rsidR="00092B11" w:rsidRPr="00DF236D" w:rsidRDefault="00092B11" w:rsidP="00ED5B51">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 Пойм</w:t>
            </w:r>
            <w:r w:rsidR="002D77CB">
              <w:rPr>
                <w:rFonts w:ascii="Times New Roman" w:eastAsia="Times New Roman" w:hAnsi="Times New Roman" w:cs="Times New Roman"/>
                <w:sz w:val="24"/>
                <w:szCs w:val="24"/>
                <w:lang w:eastAsia="ru-RU"/>
              </w:rPr>
              <w:t>а</w:t>
            </w:r>
            <w:r w:rsidRPr="00DF236D">
              <w:rPr>
                <w:rFonts w:ascii="Times New Roman" w:eastAsia="Times New Roman" w:hAnsi="Times New Roman" w:cs="Times New Roman"/>
                <w:sz w:val="24"/>
                <w:szCs w:val="24"/>
                <w:lang w:eastAsia="ru-RU"/>
              </w:rPr>
              <w:t xml:space="preserve"> и низк</w:t>
            </w:r>
            <w:r w:rsidR="002D77CB">
              <w:rPr>
                <w:rFonts w:ascii="Times New Roman" w:eastAsia="Times New Roman" w:hAnsi="Times New Roman" w:cs="Times New Roman"/>
                <w:sz w:val="24"/>
                <w:szCs w:val="24"/>
                <w:lang w:eastAsia="ru-RU"/>
              </w:rPr>
              <w:t>ая</w:t>
            </w:r>
            <w:r w:rsidRPr="00DF236D">
              <w:rPr>
                <w:rFonts w:ascii="Times New Roman" w:eastAsia="Times New Roman" w:hAnsi="Times New Roman" w:cs="Times New Roman"/>
                <w:sz w:val="24"/>
                <w:szCs w:val="24"/>
                <w:lang w:eastAsia="ru-RU"/>
              </w:rPr>
              <w:t xml:space="preserve"> перв</w:t>
            </w:r>
            <w:r w:rsidR="002D77CB">
              <w:rPr>
                <w:rFonts w:ascii="Times New Roman" w:eastAsia="Times New Roman" w:hAnsi="Times New Roman" w:cs="Times New Roman"/>
                <w:sz w:val="24"/>
                <w:szCs w:val="24"/>
                <w:lang w:eastAsia="ru-RU"/>
              </w:rPr>
              <w:t>ая</w:t>
            </w:r>
            <w:r w:rsidRPr="00DF236D">
              <w:rPr>
                <w:rFonts w:ascii="Times New Roman" w:eastAsia="Times New Roman" w:hAnsi="Times New Roman" w:cs="Times New Roman"/>
                <w:sz w:val="24"/>
                <w:szCs w:val="24"/>
                <w:lang w:eastAsia="ru-RU"/>
              </w:rPr>
              <w:t xml:space="preserve"> надпойменн</w:t>
            </w:r>
            <w:r w:rsidR="002D77CB">
              <w:rPr>
                <w:rFonts w:ascii="Times New Roman" w:eastAsia="Times New Roman" w:hAnsi="Times New Roman" w:cs="Times New Roman"/>
                <w:sz w:val="24"/>
                <w:szCs w:val="24"/>
                <w:lang w:eastAsia="ru-RU"/>
              </w:rPr>
              <w:t>ая</w:t>
            </w:r>
            <w:r w:rsidRPr="00DF236D">
              <w:rPr>
                <w:rFonts w:ascii="Times New Roman" w:eastAsia="Times New Roman" w:hAnsi="Times New Roman" w:cs="Times New Roman"/>
                <w:sz w:val="24"/>
                <w:szCs w:val="24"/>
                <w:lang w:eastAsia="ru-RU"/>
              </w:rPr>
              <w:t xml:space="preserve"> террас</w:t>
            </w:r>
            <w:r w:rsidR="002D77CB">
              <w:rPr>
                <w:rFonts w:ascii="Times New Roman" w:eastAsia="Times New Roman" w:hAnsi="Times New Roman" w:cs="Times New Roman"/>
                <w:sz w:val="24"/>
                <w:szCs w:val="24"/>
                <w:lang w:eastAsia="ru-RU"/>
              </w:rPr>
              <w:t>а</w:t>
            </w:r>
            <w:r w:rsidRPr="00DF236D">
              <w:rPr>
                <w:rFonts w:ascii="Times New Roman" w:eastAsia="Times New Roman" w:hAnsi="Times New Roman" w:cs="Times New Roman"/>
                <w:sz w:val="24"/>
                <w:szCs w:val="24"/>
                <w:lang w:eastAsia="ru-RU"/>
              </w:rPr>
              <w:t xml:space="preserve"> </w:t>
            </w:r>
          </w:p>
        </w:tc>
        <w:tc>
          <w:tcPr>
            <w:tcW w:w="552" w:type="pct"/>
            <w:shd w:val="clear" w:color="auto" w:fill="auto"/>
            <w:vAlign w:val="center"/>
          </w:tcPr>
          <w:p w14:paraId="631B50B8"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10</w:t>
            </w:r>
          </w:p>
        </w:tc>
        <w:tc>
          <w:tcPr>
            <w:tcW w:w="497" w:type="pct"/>
            <w:shd w:val="clear" w:color="auto" w:fill="auto"/>
            <w:vAlign w:val="center"/>
          </w:tcPr>
          <w:p w14:paraId="29F4859A"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60</w:t>
            </w:r>
          </w:p>
        </w:tc>
        <w:tc>
          <w:tcPr>
            <w:tcW w:w="486" w:type="pct"/>
            <w:shd w:val="clear" w:color="auto" w:fill="auto"/>
            <w:vAlign w:val="center"/>
          </w:tcPr>
          <w:p w14:paraId="24B627DC"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50</w:t>
            </w:r>
          </w:p>
        </w:tc>
        <w:tc>
          <w:tcPr>
            <w:tcW w:w="602" w:type="pct"/>
            <w:shd w:val="clear" w:color="auto" w:fill="auto"/>
            <w:vAlign w:val="center"/>
          </w:tcPr>
          <w:p w14:paraId="7B23DE43"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20</w:t>
            </w:r>
          </w:p>
        </w:tc>
        <w:tc>
          <w:tcPr>
            <w:tcW w:w="516" w:type="pct"/>
            <w:shd w:val="clear" w:color="auto" w:fill="auto"/>
            <w:vAlign w:val="center"/>
          </w:tcPr>
          <w:p w14:paraId="2A12AB26"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60</w:t>
            </w:r>
          </w:p>
        </w:tc>
        <w:tc>
          <w:tcPr>
            <w:tcW w:w="538" w:type="pct"/>
            <w:shd w:val="clear" w:color="auto" w:fill="auto"/>
            <w:vAlign w:val="center"/>
          </w:tcPr>
          <w:p w14:paraId="293C9F8E"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4220,6</w:t>
            </w:r>
          </w:p>
        </w:tc>
        <w:tc>
          <w:tcPr>
            <w:tcW w:w="845" w:type="pct"/>
            <w:shd w:val="clear" w:color="auto" w:fill="auto"/>
            <w:vAlign w:val="center"/>
          </w:tcPr>
          <w:p w14:paraId="15C1E0C2"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color w:val="000000"/>
                <w:sz w:val="24"/>
                <w:szCs w:val="24"/>
                <w:shd w:val="clear" w:color="auto" w:fill="FFFFFF"/>
                <w:lang w:eastAsia="ru-RU"/>
              </w:rPr>
              <w:t>0,41</w:t>
            </w:r>
          </w:p>
        </w:tc>
      </w:tr>
      <w:tr w:rsidR="00092B11" w:rsidRPr="00DF236D" w14:paraId="7DA77FCA" w14:textId="77777777" w:rsidTr="00ED5B51">
        <w:trPr>
          <w:jc w:val="center"/>
        </w:trPr>
        <w:tc>
          <w:tcPr>
            <w:tcW w:w="5000" w:type="pct"/>
            <w:gridSpan w:val="8"/>
            <w:shd w:val="clear" w:color="auto" w:fill="auto"/>
          </w:tcPr>
          <w:p w14:paraId="038E1AD1" w14:textId="7A88E6C2" w:rsidR="00092B11" w:rsidRPr="00DF236D" w:rsidRDefault="00092B11" w:rsidP="00ED5B51">
            <w:pPr>
              <w:widowControl w:val="0"/>
              <w:spacing w:after="0" w:line="240" w:lineRule="auto"/>
              <w:jc w:val="center"/>
              <w:rPr>
                <w:rFonts w:ascii="Times New Roman" w:eastAsia="Times New Roman" w:hAnsi="Times New Roman" w:cs="Times New Roman"/>
                <w:color w:val="000000"/>
                <w:sz w:val="24"/>
                <w:szCs w:val="24"/>
                <w:shd w:val="clear" w:color="auto" w:fill="FFFFFF"/>
                <w:lang w:eastAsia="ru-RU"/>
              </w:rPr>
            </w:pPr>
            <w:r w:rsidRPr="00DF236D">
              <w:rPr>
                <w:rFonts w:ascii="Times New Roman" w:eastAsia="Times New Roman" w:hAnsi="Times New Roman" w:cs="Times New Roman"/>
                <w:bCs/>
                <w:sz w:val="24"/>
                <w:szCs w:val="24"/>
                <w:lang w:eastAsia="ru-RU"/>
              </w:rPr>
              <w:t>Б Комплекс урочищ высок</w:t>
            </w:r>
            <w:r w:rsidR="00D32F48">
              <w:rPr>
                <w:rFonts w:ascii="Times New Roman" w:eastAsia="Times New Roman" w:hAnsi="Times New Roman" w:cs="Times New Roman"/>
                <w:bCs/>
                <w:sz w:val="24"/>
                <w:szCs w:val="24"/>
                <w:lang w:eastAsia="ru-RU"/>
              </w:rPr>
              <w:t>ой</w:t>
            </w:r>
            <w:r w:rsidRPr="00DF236D">
              <w:rPr>
                <w:rFonts w:ascii="Times New Roman" w:eastAsia="Times New Roman" w:hAnsi="Times New Roman" w:cs="Times New Roman"/>
                <w:bCs/>
                <w:sz w:val="24"/>
                <w:szCs w:val="24"/>
                <w:lang w:eastAsia="ru-RU"/>
              </w:rPr>
              <w:t xml:space="preserve"> перв</w:t>
            </w:r>
            <w:r w:rsidR="00D32F48">
              <w:rPr>
                <w:rFonts w:ascii="Times New Roman" w:eastAsia="Times New Roman" w:hAnsi="Times New Roman" w:cs="Times New Roman"/>
                <w:bCs/>
                <w:sz w:val="24"/>
                <w:szCs w:val="24"/>
                <w:lang w:eastAsia="ru-RU"/>
              </w:rPr>
              <w:t>ой</w:t>
            </w:r>
            <w:r w:rsidRPr="00DF236D">
              <w:rPr>
                <w:rFonts w:ascii="Times New Roman" w:eastAsia="Times New Roman" w:hAnsi="Times New Roman" w:cs="Times New Roman"/>
                <w:bCs/>
                <w:sz w:val="24"/>
                <w:szCs w:val="24"/>
                <w:lang w:eastAsia="ru-RU"/>
              </w:rPr>
              <w:t xml:space="preserve"> надпойменн</w:t>
            </w:r>
            <w:r w:rsidR="00D32F48">
              <w:rPr>
                <w:rFonts w:ascii="Times New Roman" w:eastAsia="Times New Roman" w:hAnsi="Times New Roman" w:cs="Times New Roman"/>
                <w:bCs/>
                <w:sz w:val="24"/>
                <w:szCs w:val="24"/>
                <w:lang w:eastAsia="ru-RU"/>
              </w:rPr>
              <w:t>ой</w:t>
            </w:r>
            <w:r w:rsidRPr="00DF236D">
              <w:rPr>
                <w:rFonts w:ascii="Times New Roman" w:eastAsia="Times New Roman" w:hAnsi="Times New Roman" w:cs="Times New Roman"/>
                <w:bCs/>
                <w:sz w:val="24"/>
                <w:szCs w:val="24"/>
                <w:lang w:eastAsia="ru-RU"/>
              </w:rPr>
              <w:t xml:space="preserve"> террас</w:t>
            </w:r>
            <w:r w:rsidR="00D32F48">
              <w:rPr>
                <w:rFonts w:ascii="Times New Roman" w:eastAsia="Times New Roman" w:hAnsi="Times New Roman" w:cs="Times New Roman"/>
                <w:bCs/>
                <w:sz w:val="24"/>
                <w:szCs w:val="24"/>
                <w:lang w:eastAsia="ru-RU"/>
              </w:rPr>
              <w:t>ы</w:t>
            </w:r>
            <w:r w:rsidRPr="00DF236D">
              <w:rPr>
                <w:rFonts w:ascii="Times New Roman" w:eastAsia="Times New Roman" w:hAnsi="Times New Roman" w:cs="Times New Roman"/>
                <w:bCs/>
                <w:sz w:val="24"/>
                <w:szCs w:val="24"/>
                <w:lang w:eastAsia="ru-RU"/>
              </w:rPr>
              <w:t xml:space="preserve"> сложенн</w:t>
            </w:r>
            <w:r w:rsidR="002D77CB">
              <w:rPr>
                <w:rFonts w:ascii="Times New Roman" w:eastAsia="Times New Roman" w:hAnsi="Times New Roman" w:cs="Times New Roman"/>
                <w:bCs/>
                <w:sz w:val="24"/>
                <w:szCs w:val="24"/>
                <w:lang w:eastAsia="ru-RU"/>
              </w:rPr>
              <w:t>ы</w:t>
            </w:r>
            <w:r w:rsidR="00015BBF">
              <w:rPr>
                <w:rFonts w:ascii="Times New Roman" w:eastAsia="Times New Roman" w:hAnsi="Times New Roman" w:cs="Times New Roman"/>
                <w:bCs/>
                <w:sz w:val="24"/>
                <w:szCs w:val="24"/>
                <w:lang w:eastAsia="ru-RU"/>
              </w:rPr>
              <w:t>й</w:t>
            </w:r>
            <w:r w:rsidRPr="00DF236D">
              <w:rPr>
                <w:rFonts w:ascii="Times New Roman" w:eastAsia="Times New Roman" w:hAnsi="Times New Roman" w:cs="Times New Roman"/>
                <w:bCs/>
                <w:sz w:val="24"/>
                <w:szCs w:val="24"/>
                <w:lang w:eastAsia="ru-RU"/>
              </w:rPr>
              <w:t xml:space="preserve"> песками, супесями, суглинками гравием и галькой</w:t>
            </w:r>
          </w:p>
        </w:tc>
      </w:tr>
      <w:tr w:rsidR="00092B11" w:rsidRPr="00DF236D" w14:paraId="6C8B1EF2" w14:textId="77777777" w:rsidTr="00ED5B51">
        <w:trPr>
          <w:jc w:val="center"/>
        </w:trPr>
        <w:tc>
          <w:tcPr>
            <w:tcW w:w="964" w:type="pct"/>
            <w:shd w:val="clear" w:color="auto" w:fill="auto"/>
          </w:tcPr>
          <w:p w14:paraId="1DDE6D9C" w14:textId="11DB81CE" w:rsidR="00092B11" w:rsidRPr="00DF236D" w:rsidRDefault="00092B11" w:rsidP="00ED5B51">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2 Высок</w:t>
            </w:r>
            <w:r w:rsidR="002D77CB">
              <w:rPr>
                <w:rFonts w:ascii="Times New Roman" w:eastAsia="Times New Roman" w:hAnsi="Times New Roman" w:cs="Times New Roman"/>
                <w:sz w:val="24"/>
                <w:szCs w:val="24"/>
                <w:lang w:eastAsia="ru-RU"/>
              </w:rPr>
              <w:t>ая</w:t>
            </w:r>
            <w:r w:rsidRPr="00DF236D">
              <w:rPr>
                <w:rFonts w:ascii="Times New Roman" w:eastAsia="Times New Roman" w:hAnsi="Times New Roman" w:cs="Times New Roman"/>
                <w:sz w:val="24"/>
                <w:szCs w:val="24"/>
                <w:lang w:eastAsia="ru-RU"/>
              </w:rPr>
              <w:t xml:space="preserve"> перв</w:t>
            </w:r>
            <w:r w:rsidR="002D77CB">
              <w:rPr>
                <w:rFonts w:ascii="Times New Roman" w:eastAsia="Times New Roman" w:hAnsi="Times New Roman" w:cs="Times New Roman"/>
                <w:sz w:val="24"/>
                <w:szCs w:val="24"/>
                <w:lang w:eastAsia="ru-RU"/>
              </w:rPr>
              <w:t>ая</w:t>
            </w:r>
            <w:r w:rsidRPr="00DF236D">
              <w:rPr>
                <w:rFonts w:ascii="Times New Roman" w:eastAsia="Times New Roman" w:hAnsi="Times New Roman" w:cs="Times New Roman"/>
                <w:sz w:val="24"/>
                <w:szCs w:val="24"/>
                <w:lang w:eastAsia="ru-RU"/>
              </w:rPr>
              <w:t xml:space="preserve"> надпойменн</w:t>
            </w:r>
            <w:r w:rsidR="002D77CB">
              <w:rPr>
                <w:rFonts w:ascii="Times New Roman" w:eastAsia="Times New Roman" w:hAnsi="Times New Roman" w:cs="Times New Roman"/>
                <w:sz w:val="24"/>
                <w:szCs w:val="24"/>
                <w:lang w:eastAsia="ru-RU"/>
              </w:rPr>
              <w:t>ая</w:t>
            </w:r>
            <w:r w:rsidRPr="00DF236D">
              <w:rPr>
                <w:rFonts w:ascii="Times New Roman" w:eastAsia="Times New Roman" w:hAnsi="Times New Roman" w:cs="Times New Roman"/>
                <w:sz w:val="24"/>
                <w:szCs w:val="24"/>
                <w:lang w:eastAsia="ru-RU"/>
              </w:rPr>
              <w:t xml:space="preserve"> террас</w:t>
            </w:r>
            <w:r w:rsidR="002D77CB">
              <w:rPr>
                <w:rFonts w:ascii="Times New Roman" w:eastAsia="Times New Roman" w:hAnsi="Times New Roman" w:cs="Times New Roman"/>
                <w:sz w:val="24"/>
                <w:szCs w:val="24"/>
                <w:lang w:eastAsia="ru-RU"/>
              </w:rPr>
              <w:t>а</w:t>
            </w:r>
            <w:r w:rsidRPr="00DF236D">
              <w:rPr>
                <w:rFonts w:ascii="Times New Roman" w:eastAsia="Times New Roman" w:hAnsi="Times New Roman" w:cs="Times New Roman"/>
                <w:sz w:val="24"/>
                <w:szCs w:val="24"/>
                <w:lang w:eastAsia="ru-RU"/>
              </w:rPr>
              <w:t xml:space="preserve">  </w:t>
            </w:r>
          </w:p>
        </w:tc>
        <w:tc>
          <w:tcPr>
            <w:tcW w:w="552" w:type="pct"/>
            <w:shd w:val="clear" w:color="auto" w:fill="auto"/>
            <w:vAlign w:val="center"/>
          </w:tcPr>
          <w:p w14:paraId="791FABA5"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15</w:t>
            </w:r>
          </w:p>
        </w:tc>
        <w:tc>
          <w:tcPr>
            <w:tcW w:w="497" w:type="pct"/>
            <w:shd w:val="clear" w:color="auto" w:fill="auto"/>
            <w:vAlign w:val="center"/>
          </w:tcPr>
          <w:p w14:paraId="4F08DF10"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50</w:t>
            </w:r>
          </w:p>
        </w:tc>
        <w:tc>
          <w:tcPr>
            <w:tcW w:w="486" w:type="pct"/>
            <w:shd w:val="clear" w:color="auto" w:fill="auto"/>
            <w:vAlign w:val="center"/>
          </w:tcPr>
          <w:p w14:paraId="2262480C"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50</w:t>
            </w:r>
          </w:p>
        </w:tc>
        <w:tc>
          <w:tcPr>
            <w:tcW w:w="602" w:type="pct"/>
            <w:shd w:val="clear" w:color="auto" w:fill="auto"/>
            <w:vAlign w:val="center"/>
          </w:tcPr>
          <w:p w14:paraId="2F72C908"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15</w:t>
            </w:r>
          </w:p>
        </w:tc>
        <w:tc>
          <w:tcPr>
            <w:tcW w:w="516" w:type="pct"/>
            <w:shd w:val="clear" w:color="auto" w:fill="auto"/>
            <w:vAlign w:val="center"/>
          </w:tcPr>
          <w:p w14:paraId="6196F51F"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55</w:t>
            </w:r>
          </w:p>
        </w:tc>
        <w:tc>
          <w:tcPr>
            <w:tcW w:w="538" w:type="pct"/>
            <w:shd w:val="clear" w:color="auto" w:fill="auto"/>
            <w:vAlign w:val="center"/>
          </w:tcPr>
          <w:p w14:paraId="77468F75"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5132,1</w:t>
            </w:r>
          </w:p>
        </w:tc>
        <w:tc>
          <w:tcPr>
            <w:tcW w:w="845" w:type="pct"/>
            <w:shd w:val="clear" w:color="auto" w:fill="auto"/>
            <w:vAlign w:val="center"/>
          </w:tcPr>
          <w:p w14:paraId="68FA7C9A"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color w:val="000000"/>
                <w:sz w:val="24"/>
                <w:szCs w:val="24"/>
                <w:shd w:val="clear" w:color="auto" w:fill="FFFFFF"/>
                <w:lang w:eastAsia="ru-RU"/>
              </w:rPr>
              <w:t>0,47</w:t>
            </w:r>
          </w:p>
        </w:tc>
      </w:tr>
      <w:tr w:rsidR="00092B11" w:rsidRPr="00DF236D" w14:paraId="1BC03A9D" w14:textId="77777777" w:rsidTr="00ED5B51">
        <w:trPr>
          <w:jc w:val="center"/>
        </w:trPr>
        <w:tc>
          <w:tcPr>
            <w:tcW w:w="5000" w:type="pct"/>
            <w:gridSpan w:val="8"/>
            <w:shd w:val="clear" w:color="auto" w:fill="auto"/>
            <w:vAlign w:val="center"/>
          </w:tcPr>
          <w:p w14:paraId="302F258C" w14:textId="3D65EBA6"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II Ландшафты аккумулятивных аллювиально-пролювиальных равнин</w:t>
            </w:r>
          </w:p>
        </w:tc>
      </w:tr>
      <w:tr w:rsidR="00092B11" w:rsidRPr="00DF236D" w14:paraId="52183599" w14:textId="77777777" w:rsidTr="00ED5B51">
        <w:trPr>
          <w:jc w:val="center"/>
        </w:trPr>
        <w:tc>
          <w:tcPr>
            <w:tcW w:w="5000" w:type="pct"/>
            <w:gridSpan w:val="8"/>
            <w:shd w:val="clear" w:color="auto" w:fill="auto"/>
            <w:vAlign w:val="center"/>
          </w:tcPr>
          <w:p w14:paraId="389548D7" w14:textId="683A2DA2" w:rsidR="00092B11" w:rsidRPr="00D32F48" w:rsidRDefault="00092B11" w:rsidP="00ED5B51">
            <w:pPr>
              <w:widowControl w:val="0"/>
              <w:spacing w:after="0" w:line="240" w:lineRule="auto"/>
              <w:jc w:val="center"/>
              <w:rPr>
                <w:rFonts w:ascii="Times New Roman" w:eastAsia="Times New Roman" w:hAnsi="Times New Roman" w:cs="Times New Roman"/>
                <w:color w:val="000000"/>
                <w:spacing w:val="20"/>
                <w:sz w:val="24"/>
                <w:szCs w:val="24"/>
                <w:shd w:val="clear" w:color="auto" w:fill="FFFFFF"/>
                <w:lang w:eastAsia="ru-RU"/>
              </w:rPr>
            </w:pPr>
            <w:r w:rsidRPr="00D32F48">
              <w:rPr>
                <w:rFonts w:ascii="Times New Roman" w:eastAsia="Times New Roman" w:hAnsi="Times New Roman" w:cs="Times New Roman"/>
                <w:spacing w:val="20"/>
                <w:sz w:val="24"/>
                <w:szCs w:val="24"/>
                <w:lang w:eastAsia="ru-RU"/>
              </w:rPr>
              <w:t>Комплекс урочищ аллювиально-пролювиальных равнин сложенны</w:t>
            </w:r>
            <w:r w:rsidR="00015BBF" w:rsidRPr="00D32F48">
              <w:rPr>
                <w:rFonts w:ascii="Times New Roman" w:eastAsia="Times New Roman" w:hAnsi="Times New Roman" w:cs="Times New Roman"/>
                <w:spacing w:val="20"/>
                <w:sz w:val="24"/>
                <w:szCs w:val="24"/>
                <w:lang w:eastAsia="ru-RU"/>
              </w:rPr>
              <w:t>й</w:t>
            </w:r>
            <w:r w:rsidRPr="00D32F48">
              <w:rPr>
                <w:rFonts w:ascii="Times New Roman" w:eastAsia="Times New Roman" w:hAnsi="Times New Roman" w:cs="Times New Roman"/>
                <w:spacing w:val="20"/>
                <w:sz w:val="24"/>
                <w:szCs w:val="24"/>
                <w:lang w:eastAsia="ru-RU"/>
              </w:rPr>
              <w:t xml:space="preserve"> песками, супесями, суглинками и галькой</w:t>
            </w:r>
          </w:p>
        </w:tc>
      </w:tr>
      <w:tr w:rsidR="00092B11" w:rsidRPr="00DF236D" w14:paraId="5B79BC02" w14:textId="77777777" w:rsidTr="00ED5B51">
        <w:trPr>
          <w:jc w:val="center"/>
        </w:trPr>
        <w:tc>
          <w:tcPr>
            <w:tcW w:w="964" w:type="pct"/>
            <w:shd w:val="clear" w:color="auto" w:fill="auto"/>
          </w:tcPr>
          <w:p w14:paraId="05CD1217" w14:textId="7F556877" w:rsidR="00092B11" w:rsidRPr="00DF236D" w:rsidRDefault="00092B11" w:rsidP="00ED5B51">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3 Аллювиально-пролювиальн</w:t>
            </w:r>
            <w:r w:rsidR="002D77CB">
              <w:rPr>
                <w:rFonts w:ascii="Times New Roman" w:eastAsia="Times New Roman" w:hAnsi="Times New Roman" w:cs="Times New Roman"/>
                <w:sz w:val="24"/>
                <w:szCs w:val="24"/>
                <w:lang w:eastAsia="ru-RU"/>
              </w:rPr>
              <w:t>ая</w:t>
            </w:r>
            <w:r w:rsidRPr="00DF236D">
              <w:rPr>
                <w:rFonts w:ascii="Times New Roman" w:eastAsia="Times New Roman" w:hAnsi="Times New Roman" w:cs="Times New Roman"/>
                <w:sz w:val="24"/>
                <w:szCs w:val="24"/>
                <w:lang w:eastAsia="ru-RU"/>
              </w:rPr>
              <w:t xml:space="preserve"> равнин</w:t>
            </w:r>
            <w:r w:rsidR="002D77CB">
              <w:rPr>
                <w:rFonts w:ascii="Times New Roman" w:eastAsia="Times New Roman" w:hAnsi="Times New Roman" w:cs="Times New Roman"/>
                <w:sz w:val="24"/>
                <w:szCs w:val="24"/>
                <w:lang w:eastAsia="ru-RU"/>
              </w:rPr>
              <w:t>а</w:t>
            </w:r>
            <w:r w:rsidRPr="00DF236D">
              <w:rPr>
                <w:rFonts w:ascii="Times New Roman" w:eastAsia="Times New Roman" w:hAnsi="Times New Roman" w:cs="Times New Roman"/>
                <w:sz w:val="24"/>
                <w:szCs w:val="24"/>
                <w:lang w:eastAsia="ru-RU"/>
              </w:rPr>
              <w:t xml:space="preserve"> </w:t>
            </w:r>
          </w:p>
        </w:tc>
        <w:tc>
          <w:tcPr>
            <w:tcW w:w="552" w:type="pct"/>
            <w:shd w:val="clear" w:color="auto" w:fill="auto"/>
            <w:vAlign w:val="center"/>
          </w:tcPr>
          <w:p w14:paraId="273BB83A"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10</w:t>
            </w:r>
          </w:p>
        </w:tc>
        <w:tc>
          <w:tcPr>
            <w:tcW w:w="497" w:type="pct"/>
            <w:shd w:val="clear" w:color="auto" w:fill="auto"/>
            <w:vAlign w:val="center"/>
          </w:tcPr>
          <w:p w14:paraId="39174191"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50</w:t>
            </w:r>
          </w:p>
        </w:tc>
        <w:tc>
          <w:tcPr>
            <w:tcW w:w="486" w:type="pct"/>
            <w:shd w:val="clear" w:color="auto" w:fill="auto"/>
            <w:vAlign w:val="center"/>
          </w:tcPr>
          <w:p w14:paraId="4C3B2FDE"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55</w:t>
            </w:r>
          </w:p>
        </w:tc>
        <w:tc>
          <w:tcPr>
            <w:tcW w:w="602" w:type="pct"/>
            <w:shd w:val="clear" w:color="auto" w:fill="auto"/>
            <w:vAlign w:val="center"/>
          </w:tcPr>
          <w:p w14:paraId="15A82979"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10</w:t>
            </w:r>
          </w:p>
        </w:tc>
        <w:tc>
          <w:tcPr>
            <w:tcW w:w="516" w:type="pct"/>
            <w:shd w:val="clear" w:color="auto" w:fill="auto"/>
            <w:vAlign w:val="center"/>
          </w:tcPr>
          <w:p w14:paraId="6F4BC7EB"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60</w:t>
            </w:r>
          </w:p>
        </w:tc>
        <w:tc>
          <w:tcPr>
            <w:tcW w:w="538" w:type="pct"/>
            <w:shd w:val="clear" w:color="auto" w:fill="auto"/>
            <w:vAlign w:val="center"/>
          </w:tcPr>
          <w:p w14:paraId="49416EB8"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1290,9</w:t>
            </w:r>
          </w:p>
        </w:tc>
        <w:tc>
          <w:tcPr>
            <w:tcW w:w="845" w:type="pct"/>
            <w:shd w:val="clear" w:color="auto" w:fill="auto"/>
            <w:vAlign w:val="center"/>
          </w:tcPr>
          <w:p w14:paraId="6E41557E"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color w:val="000000"/>
                <w:sz w:val="24"/>
                <w:szCs w:val="24"/>
                <w:shd w:val="clear" w:color="auto" w:fill="FFFFFF"/>
                <w:lang w:eastAsia="ru-RU"/>
              </w:rPr>
              <w:t>0,62</w:t>
            </w:r>
          </w:p>
        </w:tc>
      </w:tr>
      <w:tr w:rsidR="00092B11" w:rsidRPr="00DF236D" w14:paraId="58587D12" w14:textId="77777777" w:rsidTr="00ED5B51">
        <w:trPr>
          <w:jc w:val="center"/>
        </w:trPr>
        <w:tc>
          <w:tcPr>
            <w:tcW w:w="5000" w:type="pct"/>
            <w:gridSpan w:val="8"/>
            <w:shd w:val="clear" w:color="auto" w:fill="auto"/>
            <w:vAlign w:val="center"/>
          </w:tcPr>
          <w:p w14:paraId="682E6EAB" w14:textId="51E477A2"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III Ландшафты аккумулятивных эоловых равнин</w:t>
            </w:r>
          </w:p>
        </w:tc>
      </w:tr>
      <w:tr w:rsidR="00092B11" w:rsidRPr="00DF236D" w14:paraId="369975E4" w14:textId="77777777" w:rsidTr="00ED5B51">
        <w:trPr>
          <w:jc w:val="center"/>
        </w:trPr>
        <w:tc>
          <w:tcPr>
            <w:tcW w:w="5000" w:type="pct"/>
            <w:gridSpan w:val="8"/>
            <w:shd w:val="clear" w:color="auto" w:fill="auto"/>
            <w:vAlign w:val="center"/>
          </w:tcPr>
          <w:p w14:paraId="55C30B68" w14:textId="1AF586A8" w:rsidR="00092B11" w:rsidRPr="00D32F48" w:rsidRDefault="00092B11" w:rsidP="00ED5B51">
            <w:pPr>
              <w:widowControl w:val="0"/>
              <w:spacing w:after="0" w:line="240" w:lineRule="auto"/>
              <w:jc w:val="center"/>
              <w:rPr>
                <w:rFonts w:ascii="Times New Roman" w:eastAsia="Times New Roman" w:hAnsi="Times New Roman" w:cs="Times New Roman"/>
                <w:color w:val="000000"/>
                <w:spacing w:val="20"/>
                <w:sz w:val="24"/>
                <w:szCs w:val="24"/>
                <w:shd w:val="clear" w:color="auto" w:fill="FFFFFF"/>
                <w:lang w:eastAsia="ru-RU"/>
              </w:rPr>
            </w:pPr>
            <w:r w:rsidRPr="00D32F48">
              <w:rPr>
                <w:rFonts w:ascii="Times New Roman" w:eastAsia="Times New Roman" w:hAnsi="Times New Roman" w:cs="Times New Roman"/>
                <w:spacing w:val="20"/>
                <w:sz w:val="24"/>
                <w:szCs w:val="24"/>
                <w:lang w:eastAsia="ru-RU"/>
              </w:rPr>
              <w:t>В Комплекс урочищ эоловых равнин сложенны</w:t>
            </w:r>
            <w:r w:rsidR="00015BBF" w:rsidRPr="00D32F48">
              <w:rPr>
                <w:rFonts w:ascii="Times New Roman" w:eastAsia="Times New Roman" w:hAnsi="Times New Roman" w:cs="Times New Roman"/>
                <w:spacing w:val="20"/>
                <w:sz w:val="24"/>
                <w:szCs w:val="24"/>
                <w:lang w:eastAsia="ru-RU"/>
              </w:rPr>
              <w:t>й</w:t>
            </w:r>
            <w:r w:rsidRPr="00D32F48">
              <w:rPr>
                <w:rFonts w:ascii="Times New Roman" w:eastAsia="Times New Roman" w:hAnsi="Times New Roman" w:cs="Times New Roman"/>
                <w:spacing w:val="20"/>
                <w:sz w:val="24"/>
                <w:szCs w:val="24"/>
                <w:lang w:eastAsia="ru-RU"/>
              </w:rPr>
              <w:t xml:space="preserve"> песками и супесями</w:t>
            </w:r>
          </w:p>
        </w:tc>
      </w:tr>
      <w:tr w:rsidR="00092B11" w:rsidRPr="00DF236D" w14:paraId="29674A60" w14:textId="77777777" w:rsidTr="00ED5B51">
        <w:trPr>
          <w:jc w:val="center"/>
        </w:trPr>
        <w:tc>
          <w:tcPr>
            <w:tcW w:w="964" w:type="pct"/>
            <w:shd w:val="clear" w:color="auto" w:fill="auto"/>
          </w:tcPr>
          <w:p w14:paraId="384C6EE4" w14:textId="403CF39B" w:rsidR="00092B11" w:rsidRPr="00DF236D" w:rsidRDefault="00092B11" w:rsidP="00ED5B51">
            <w:pPr>
              <w:widowControl w:val="0"/>
              <w:spacing w:after="0" w:line="240" w:lineRule="auto"/>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4 Грядово-бугрист</w:t>
            </w:r>
            <w:r w:rsidR="002D77CB">
              <w:rPr>
                <w:rFonts w:ascii="Times New Roman" w:eastAsia="Times New Roman" w:hAnsi="Times New Roman" w:cs="Times New Roman"/>
                <w:sz w:val="24"/>
                <w:szCs w:val="24"/>
                <w:lang w:eastAsia="ru-RU"/>
              </w:rPr>
              <w:t>ая</w:t>
            </w:r>
            <w:r w:rsidRPr="00DF236D">
              <w:rPr>
                <w:rFonts w:ascii="Times New Roman" w:eastAsia="Times New Roman" w:hAnsi="Times New Roman" w:cs="Times New Roman"/>
                <w:sz w:val="24"/>
                <w:szCs w:val="24"/>
                <w:lang w:eastAsia="ru-RU"/>
              </w:rPr>
              <w:t xml:space="preserve"> эолов</w:t>
            </w:r>
            <w:r w:rsidR="002D77CB">
              <w:rPr>
                <w:rFonts w:ascii="Times New Roman" w:eastAsia="Times New Roman" w:hAnsi="Times New Roman" w:cs="Times New Roman"/>
                <w:sz w:val="24"/>
                <w:szCs w:val="24"/>
                <w:lang w:eastAsia="ru-RU"/>
              </w:rPr>
              <w:t>ая</w:t>
            </w:r>
            <w:r w:rsidRPr="00DF236D">
              <w:rPr>
                <w:rFonts w:ascii="Times New Roman" w:eastAsia="Times New Roman" w:hAnsi="Times New Roman" w:cs="Times New Roman"/>
                <w:sz w:val="24"/>
                <w:szCs w:val="24"/>
                <w:lang w:eastAsia="ru-RU"/>
              </w:rPr>
              <w:t xml:space="preserve"> равнин</w:t>
            </w:r>
            <w:r w:rsidR="002D77CB">
              <w:rPr>
                <w:rFonts w:ascii="Times New Roman" w:eastAsia="Times New Roman" w:hAnsi="Times New Roman" w:cs="Times New Roman"/>
                <w:sz w:val="24"/>
                <w:szCs w:val="24"/>
                <w:lang w:eastAsia="ru-RU"/>
              </w:rPr>
              <w:t>а</w:t>
            </w:r>
            <w:r w:rsidRPr="00DF236D">
              <w:rPr>
                <w:rFonts w:ascii="Times New Roman" w:eastAsia="Times New Roman" w:hAnsi="Times New Roman" w:cs="Times New Roman"/>
                <w:sz w:val="24"/>
                <w:szCs w:val="24"/>
                <w:lang w:eastAsia="ru-RU"/>
              </w:rPr>
              <w:t xml:space="preserve"> </w:t>
            </w:r>
          </w:p>
        </w:tc>
        <w:tc>
          <w:tcPr>
            <w:tcW w:w="552" w:type="pct"/>
            <w:shd w:val="clear" w:color="auto" w:fill="auto"/>
            <w:vAlign w:val="center"/>
          </w:tcPr>
          <w:p w14:paraId="6746EA1B"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w:t>
            </w:r>
          </w:p>
        </w:tc>
        <w:tc>
          <w:tcPr>
            <w:tcW w:w="497" w:type="pct"/>
            <w:shd w:val="clear" w:color="auto" w:fill="auto"/>
            <w:vAlign w:val="center"/>
          </w:tcPr>
          <w:p w14:paraId="26900060"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w:t>
            </w:r>
          </w:p>
        </w:tc>
        <w:tc>
          <w:tcPr>
            <w:tcW w:w="486" w:type="pct"/>
            <w:shd w:val="clear" w:color="auto" w:fill="auto"/>
            <w:vAlign w:val="center"/>
          </w:tcPr>
          <w:p w14:paraId="7D6B324C"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50</w:t>
            </w:r>
          </w:p>
        </w:tc>
        <w:tc>
          <w:tcPr>
            <w:tcW w:w="602" w:type="pct"/>
            <w:shd w:val="clear" w:color="auto" w:fill="auto"/>
            <w:vAlign w:val="center"/>
          </w:tcPr>
          <w:p w14:paraId="14757C22"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w:t>
            </w:r>
          </w:p>
        </w:tc>
        <w:tc>
          <w:tcPr>
            <w:tcW w:w="516" w:type="pct"/>
            <w:shd w:val="clear" w:color="auto" w:fill="auto"/>
            <w:vAlign w:val="center"/>
          </w:tcPr>
          <w:p w14:paraId="7A27D4D4"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70</w:t>
            </w:r>
          </w:p>
        </w:tc>
        <w:tc>
          <w:tcPr>
            <w:tcW w:w="538" w:type="pct"/>
            <w:shd w:val="clear" w:color="auto" w:fill="auto"/>
            <w:vAlign w:val="center"/>
          </w:tcPr>
          <w:p w14:paraId="651CB6DC"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sz w:val="24"/>
                <w:szCs w:val="24"/>
                <w:lang w:eastAsia="ru-RU"/>
              </w:rPr>
              <w:t>1274,8</w:t>
            </w:r>
          </w:p>
        </w:tc>
        <w:tc>
          <w:tcPr>
            <w:tcW w:w="845" w:type="pct"/>
            <w:shd w:val="clear" w:color="auto" w:fill="auto"/>
            <w:vAlign w:val="center"/>
          </w:tcPr>
          <w:p w14:paraId="199FFADA" w14:textId="77777777" w:rsidR="00092B11" w:rsidRPr="00DF236D" w:rsidRDefault="00092B11" w:rsidP="00ED5B51">
            <w:pPr>
              <w:widowControl w:val="0"/>
              <w:spacing w:after="0" w:line="240" w:lineRule="auto"/>
              <w:jc w:val="center"/>
              <w:rPr>
                <w:rFonts w:ascii="Times New Roman" w:eastAsia="Times New Roman" w:hAnsi="Times New Roman" w:cs="Times New Roman"/>
                <w:sz w:val="24"/>
                <w:szCs w:val="24"/>
                <w:lang w:eastAsia="ru-RU"/>
              </w:rPr>
            </w:pPr>
            <w:r w:rsidRPr="00DF236D">
              <w:rPr>
                <w:rFonts w:ascii="Times New Roman" w:eastAsia="Times New Roman" w:hAnsi="Times New Roman" w:cs="Times New Roman"/>
                <w:color w:val="000000"/>
                <w:sz w:val="24"/>
                <w:szCs w:val="24"/>
                <w:shd w:val="clear" w:color="auto" w:fill="FFFFFF"/>
                <w:lang w:eastAsia="ru-RU"/>
              </w:rPr>
              <w:t>0,52</w:t>
            </w:r>
          </w:p>
        </w:tc>
      </w:tr>
    </w:tbl>
    <w:p w14:paraId="7A9CFBCB" w14:textId="77777777" w:rsidR="00092B11" w:rsidRPr="00DF236D" w:rsidRDefault="00092B11" w:rsidP="00092B11">
      <w:pPr>
        <w:widowControl w:val="0"/>
        <w:spacing w:after="0" w:line="240" w:lineRule="auto"/>
        <w:jc w:val="both"/>
        <w:rPr>
          <w:rFonts w:ascii="Times New Roman" w:eastAsia="Times New Roman" w:hAnsi="Times New Roman" w:cs="Times New Roman"/>
          <w:sz w:val="28"/>
          <w:szCs w:val="28"/>
          <w:lang w:eastAsia="ar-SA"/>
        </w:rPr>
        <w:sectPr w:rsidR="00092B11" w:rsidRPr="00DF236D" w:rsidSect="002C7358">
          <w:pgSz w:w="16838" w:h="11906" w:orient="landscape" w:code="9"/>
          <w:pgMar w:top="1701" w:right="1134" w:bottom="567" w:left="1134" w:header="709" w:footer="709" w:gutter="0"/>
          <w:cols w:space="708"/>
          <w:docGrid w:linePitch="360"/>
        </w:sectPr>
      </w:pPr>
    </w:p>
    <w:p w14:paraId="7374A06A" w14:textId="77777777" w:rsidR="00092B11" w:rsidRPr="00DF236D" w:rsidRDefault="00092B11" w:rsidP="00120893">
      <w:pPr>
        <w:widowControl w:val="0"/>
        <w:spacing w:after="0" w:line="240" w:lineRule="auto"/>
        <w:jc w:val="center"/>
        <w:rPr>
          <w:rFonts w:ascii="Times New Roman" w:eastAsia="Times New Roman" w:hAnsi="Times New Roman" w:cs="Times New Roman"/>
          <w:b/>
          <w:sz w:val="28"/>
          <w:szCs w:val="28"/>
        </w:rPr>
      </w:pPr>
      <w:r w:rsidRPr="00DF236D">
        <w:rPr>
          <w:rFonts w:ascii="Times New Roman" w:eastAsia="Times New Roman" w:hAnsi="Times New Roman" w:cs="Times New Roman"/>
          <w:b/>
          <w:sz w:val="28"/>
          <w:szCs w:val="28"/>
        </w:rPr>
        <w:lastRenderedPageBreak/>
        <w:t xml:space="preserve">ПРИЛОЖЕНИЕ </w:t>
      </w:r>
      <w:r w:rsidR="00B4385D" w:rsidRPr="00DF236D">
        <w:rPr>
          <w:rFonts w:ascii="Times New Roman" w:eastAsia="Times New Roman" w:hAnsi="Times New Roman" w:cs="Times New Roman"/>
          <w:b/>
          <w:sz w:val="28"/>
          <w:szCs w:val="28"/>
        </w:rPr>
        <w:t>Ф</w:t>
      </w:r>
    </w:p>
    <w:p w14:paraId="5C3B0482" w14:textId="77777777" w:rsidR="00092B11" w:rsidRPr="00DF236D" w:rsidRDefault="00092B11" w:rsidP="00120893">
      <w:pPr>
        <w:widowControl w:val="0"/>
        <w:spacing w:after="0" w:line="240" w:lineRule="auto"/>
        <w:jc w:val="center"/>
        <w:rPr>
          <w:rFonts w:ascii="Times New Roman" w:eastAsia="Times New Roman" w:hAnsi="Times New Roman" w:cs="Times New Roman"/>
          <w:sz w:val="28"/>
          <w:szCs w:val="28"/>
        </w:rPr>
      </w:pPr>
    </w:p>
    <w:p w14:paraId="5F28CEC2" w14:textId="466B85B0" w:rsidR="00092B11" w:rsidRPr="00DF236D" w:rsidRDefault="00B106B0" w:rsidP="00120893">
      <w:pPr>
        <w:widowControl w:val="0"/>
        <w:spacing w:after="0" w:line="240" w:lineRule="auto"/>
        <w:jc w:val="center"/>
        <w:rPr>
          <w:rFonts w:ascii="Times New Roman" w:eastAsia="Times New Roman" w:hAnsi="Times New Roman" w:cs="Times New Roman"/>
          <w:b/>
          <w:sz w:val="28"/>
          <w:szCs w:val="28"/>
        </w:rPr>
      </w:pPr>
      <w:r w:rsidRPr="00B106B0">
        <w:rPr>
          <w:rFonts w:ascii="Times New Roman" w:eastAsia="Times New Roman" w:hAnsi="Times New Roman" w:cs="Times New Roman"/>
          <w:b/>
          <w:noProof/>
          <w:sz w:val="28"/>
          <w:szCs w:val="28"/>
          <w:lang w:eastAsia="ru-RU"/>
        </w:rPr>
        <w:drawing>
          <wp:inline distT="0" distB="0" distL="0" distR="0" wp14:anchorId="77085251" wp14:editId="35E9D9A3">
            <wp:extent cx="6750000" cy="4676400"/>
            <wp:effectExtent l="0" t="0" r="0" b="0"/>
            <wp:docPr id="42" name="Рисунок 42" descr="D:\Диссертация\материалы\рис Ф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иссертация\материалы\рис Ф1.jpg"/>
                    <pic:cNvPicPr>
                      <a:picLocks noChangeAspect="1" noChangeArrowheads="1"/>
                    </pic:cNvPicPr>
                  </pic:nvPicPr>
                  <pic:blipFill>
                    <a:blip r:embed="rId124" cstate="screen">
                      <a:extLst>
                        <a:ext uri="{28A0092B-C50C-407E-A947-70E740481C1C}">
                          <a14:useLocalDpi xmlns:a14="http://schemas.microsoft.com/office/drawing/2010/main"/>
                        </a:ext>
                      </a:extLst>
                    </a:blip>
                    <a:srcRect/>
                    <a:stretch>
                      <a:fillRect/>
                    </a:stretch>
                  </pic:blipFill>
                  <pic:spPr bwMode="auto">
                    <a:xfrm>
                      <a:off x="0" y="0"/>
                      <a:ext cx="6750000" cy="4676400"/>
                    </a:xfrm>
                    <a:prstGeom prst="rect">
                      <a:avLst/>
                    </a:prstGeom>
                    <a:noFill/>
                    <a:ln>
                      <a:noFill/>
                    </a:ln>
                  </pic:spPr>
                </pic:pic>
              </a:graphicData>
            </a:graphic>
          </wp:inline>
        </w:drawing>
      </w:r>
    </w:p>
    <w:p w14:paraId="3B90D905" w14:textId="77777777" w:rsidR="002576D1" w:rsidRPr="00DF236D" w:rsidRDefault="002576D1" w:rsidP="00120893">
      <w:pPr>
        <w:widowControl w:val="0"/>
        <w:spacing w:after="0" w:line="240" w:lineRule="auto"/>
        <w:jc w:val="center"/>
        <w:rPr>
          <w:rFonts w:ascii="Times New Roman" w:eastAsia="Times New Roman" w:hAnsi="Times New Roman" w:cs="Times New Roman"/>
          <w:b/>
          <w:sz w:val="28"/>
          <w:szCs w:val="28"/>
        </w:rPr>
      </w:pPr>
    </w:p>
    <w:p w14:paraId="3EE267EA" w14:textId="3B4C8CE4" w:rsidR="00092B11" w:rsidRPr="00A01331" w:rsidRDefault="00092B11" w:rsidP="00120893">
      <w:pPr>
        <w:widowControl w:val="0"/>
        <w:spacing w:after="0" w:line="240" w:lineRule="auto"/>
        <w:jc w:val="center"/>
        <w:rPr>
          <w:rFonts w:ascii="Times New Roman" w:hAnsi="Times New Roman" w:cs="Times New Roman"/>
          <w:sz w:val="28"/>
          <w:szCs w:val="28"/>
        </w:rPr>
      </w:pPr>
      <w:r w:rsidRPr="00DF236D">
        <w:rPr>
          <w:rFonts w:ascii="Times New Roman" w:hAnsi="Times New Roman" w:cs="Times New Roman"/>
          <w:sz w:val="28"/>
          <w:szCs w:val="28"/>
        </w:rPr>
        <w:t>Рисунок</w:t>
      </w:r>
      <w:r w:rsidR="00B4385D" w:rsidRPr="00DF236D">
        <w:rPr>
          <w:rFonts w:ascii="Times New Roman" w:hAnsi="Times New Roman" w:cs="Times New Roman"/>
          <w:sz w:val="28"/>
          <w:szCs w:val="28"/>
        </w:rPr>
        <w:t xml:space="preserve"> Ф</w:t>
      </w:r>
      <w:r w:rsidRPr="00DF236D">
        <w:rPr>
          <w:rFonts w:ascii="Times New Roman" w:hAnsi="Times New Roman" w:cs="Times New Roman"/>
          <w:sz w:val="28"/>
          <w:szCs w:val="28"/>
        </w:rPr>
        <w:t xml:space="preserve">.1 </w:t>
      </w:r>
      <w:r w:rsidR="00BC71B9">
        <w:rPr>
          <w:rFonts w:ascii="Times New Roman" w:hAnsi="Times New Roman" w:cs="Times New Roman"/>
          <w:sz w:val="28"/>
          <w:szCs w:val="28"/>
        </w:rPr>
        <w:t>–</w:t>
      </w:r>
      <w:r w:rsidRPr="00DF236D">
        <w:rPr>
          <w:rFonts w:ascii="Times New Roman" w:hAnsi="Times New Roman" w:cs="Times New Roman"/>
          <w:sz w:val="28"/>
          <w:szCs w:val="28"/>
        </w:rPr>
        <w:t xml:space="preserve"> </w:t>
      </w:r>
      <w:r w:rsidR="00BC71B9" w:rsidRPr="00A01331">
        <w:rPr>
          <w:rFonts w:ascii="Times New Roman" w:hAnsi="Times New Roman" w:cs="Times New Roman"/>
          <w:sz w:val="28"/>
          <w:szCs w:val="28"/>
        </w:rPr>
        <w:t xml:space="preserve">Карта сбалансированной территориальной структуры землепользования </w:t>
      </w:r>
      <w:r w:rsidR="00A01331" w:rsidRPr="00A01331">
        <w:rPr>
          <w:rFonts w:ascii="Times New Roman" w:hAnsi="Times New Roman" w:cs="Times New Roman"/>
          <w:sz w:val="28"/>
          <w:szCs w:val="28"/>
        </w:rPr>
        <w:t xml:space="preserve">в ландшафтах сельскохозяйственного использования </w:t>
      </w:r>
      <w:r w:rsidRPr="00A01331">
        <w:rPr>
          <w:rFonts w:ascii="Times New Roman" w:hAnsi="Times New Roman" w:cs="Times New Roman"/>
          <w:sz w:val="28"/>
          <w:szCs w:val="28"/>
        </w:rPr>
        <w:t>Кызылординск</w:t>
      </w:r>
      <w:r w:rsidR="00BC71B9" w:rsidRPr="00A01331">
        <w:rPr>
          <w:rFonts w:ascii="Times New Roman" w:hAnsi="Times New Roman" w:cs="Times New Roman"/>
          <w:sz w:val="28"/>
          <w:szCs w:val="28"/>
        </w:rPr>
        <w:t>ого</w:t>
      </w:r>
      <w:r w:rsidRPr="00A01331">
        <w:rPr>
          <w:rFonts w:ascii="Times New Roman" w:hAnsi="Times New Roman" w:cs="Times New Roman"/>
          <w:sz w:val="28"/>
          <w:szCs w:val="28"/>
        </w:rPr>
        <w:t xml:space="preserve"> массив</w:t>
      </w:r>
      <w:r w:rsidR="00BC71B9" w:rsidRPr="00A01331">
        <w:rPr>
          <w:rFonts w:ascii="Times New Roman" w:hAnsi="Times New Roman" w:cs="Times New Roman"/>
          <w:sz w:val="28"/>
          <w:szCs w:val="28"/>
        </w:rPr>
        <w:t>а</w:t>
      </w:r>
      <w:r w:rsidRPr="00A01331">
        <w:rPr>
          <w:rFonts w:ascii="Times New Roman" w:hAnsi="Times New Roman" w:cs="Times New Roman"/>
          <w:sz w:val="28"/>
          <w:szCs w:val="28"/>
        </w:rPr>
        <w:t xml:space="preserve"> орошения</w:t>
      </w:r>
    </w:p>
    <w:p w14:paraId="0EB94059" w14:textId="77777777" w:rsidR="00092B11" w:rsidRPr="00DF236D" w:rsidRDefault="00092B11" w:rsidP="00092B11">
      <w:pPr>
        <w:widowControl w:val="0"/>
        <w:spacing w:after="0" w:line="240" w:lineRule="auto"/>
        <w:ind w:firstLine="567"/>
        <w:jc w:val="both"/>
        <w:rPr>
          <w:sz w:val="24"/>
          <w:szCs w:val="24"/>
        </w:rPr>
        <w:sectPr w:rsidR="00092B11" w:rsidRPr="00DF236D" w:rsidSect="004C2C6A">
          <w:footerReference w:type="default" r:id="rId125"/>
          <w:pgSz w:w="16838" w:h="11906" w:orient="landscape"/>
          <w:pgMar w:top="1701" w:right="1134" w:bottom="567" w:left="1134" w:header="709" w:footer="709" w:gutter="0"/>
          <w:pgNumType w:start="199"/>
          <w:cols w:space="708"/>
          <w:docGrid w:linePitch="360"/>
        </w:sectPr>
      </w:pPr>
    </w:p>
    <w:p w14:paraId="73E63C9E" w14:textId="5BE1E310" w:rsidR="00092B11" w:rsidRPr="00DF236D" w:rsidRDefault="00B106B0" w:rsidP="00092B11">
      <w:pPr>
        <w:widowControl w:val="0"/>
        <w:spacing w:after="0" w:line="240" w:lineRule="auto"/>
        <w:jc w:val="center"/>
        <w:rPr>
          <w:rFonts w:ascii="Times New Roman" w:hAnsi="Times New Roman" w:cs="Times New Roman"/>
          <w:sz w:val="28"/>
          <w:szCs w:val="28"/>
        </w:rPr>
      </w:pPr>
      <w:r w:rsidRPr="00B106B0">
        <w:rPr>
          <w:rFonts w:ascii="Times New Roman" w:hAnsi="Times New Roman" w:cs="Times New Roman"/>
          <w:noProof/>
          <w:sz w:val="28"/>
          <w:szCs w:val="28"/>
          <w:lang w:eastAsia="ru-RU"/>
        </w:rPr>
        <w:lastRenderedPageBreak/>
        <w:drawing>
          <wp:inline distT="0" distB="0" distL="0" distR="0" wp14:anchorId="645215C5" wp14:editId="4100EB98">
            <wp:extent cx="5630400" cy="7887600"/>
            <wp:effectExtent l="0" t="0" r="8890" b="0"/>
            <wp:docPr id="43" name="Рисунок 43" descr="D:\Диссертация\материалы\рис Ф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иссертация\материалы\рис Ф2.jpg"/>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0" y="0"/>
                      <a:ext cx="5630400" cy="7887600"/>
                    </a:xfrm>
                    <a:prstGeom prst="rect">
                      <a:avLst/>
                    </a:prstGeom>
                    <a:noFill/>
                    <a:ln>
                      <a:noFill/>
                    </a:ln>
                  </pic:spPr>
                </pic:pic>
              </a:graphicData>
            </a:graphic>
          </wp:inline>
        </w:drawing>
      </w:r>
    </w:p>
    <w:p w14:paraId="62B072A1" w14:textId="77777777" w:rsidR="00092B11" w:rsidRPr="00DF236D" w:rsidRDefault="00092B11" w:rsidP="00092B11">
      <w:pPr>
        <w:widowControl w:val="0"/>
        <w:spacing w:after="0" w:line="240" w:lineRule="auto"/>
        <w:jc w:val="center"/>
        <w:rPr>
          <w:rFonts w:ascii="Times New Roman" w:hAnsi="Times New Roman" w:cs="Times New Roman"/>
          <w:sz w:val="28"/>
          <w:szCs w:val="28"/>
        </w:rPr>
      </w:pPr>
    </w:p>
    <w:p w14:paraId="262A86CC" w14:textId="1CFF6284" w:rsidR="00092B11" w:rsidRPr="00DF236D" w:rsidRDefault="00092B11" w:rsidP="00092B11">
      <w:pPr>
        <w:widowControl w:val="0"/>
        <w:spacing w:after="0" w:line="240" w:lineRule="auto"/>
        <w:jc w:val="center"/>
        <w:rPr>
          <w:sz w:val="24"/>
          <w:szCs w:val="24"/>
        </w:rPr>
      </w:pPr>
      <w:r w:rsidRPr="00DF236D">
        <w:rPr>
          <w:rFonts w:ascii="Times New Roman" w:hAnsi="Times New Roman" w:cs="Times New Roman"/>
          <w:sz w:val="28"/>
          <w:szCs w:val="28"/>
        </w:rPr>
        <w:t xml:space="preserve">Рисунок </w:t>
      </w:r>
      <w:r w:rsidR="00B4385D" w:rsidRPr="00DF236D">
        <w:rPr>
          <w:rFonts w:ascii="Times New Roman" w:hAnsi="Times New Roman" w:cs="Times New Roman"/>
          <w:sz w:val="28"/>
          <w:szCs w:val="28"/>
        </w:rPr>
        <w:t>Ф</w:t>
      </w:r>
      <w:r w:rsidRPr="00DF236D">
        <w:rPr>
          <w:rFonts w:ascii="Times New Roman" w:hAnsi="Times New Roman" w:cs="Times New Roman"/>
          <w:sz w:val="28"/>
          <w:szCs w:val="28"/>
        </w:rPr>
        <w:t xml:space="preserve">.2 </w:t>
      </w:r>
      <w:r w:rsidR="004B11B8">
        <w:rPr>
          <w:rFonts w:ascii="Times New Roman" w:hAnsi="Times New Roman" w:cs="Times New Roman"/>
          <w:sz w:val="28"/>
          <w:szCs w:val="28"/>
        </w:rPr>
        <w:t>–</w:t>
      </w:r>
      <w:r w:rsidRPr="00DF236D">
        <w:rPr>
          <w:rFonts w:ascii="Times New Roman" w:hAnsi="Times New Roman" w:cs="Times New Roman"/>
          <w:sz w:val="28"/>
          <w:szCs w:val="28"/>
        </w:rPr>
        <w:t xml:space="preserve"> </w:t>
      </w:r>
      <w:r w:rsidR="00A01331" w:rsidRPr="00A01331">
        <w:rPr>
          <w:rFonts w:ascii="Times New Roman" w:hAnsi="Times New Roman" w:cs="Times New Roman"/>
          <w:sz w:val="28"/>
          <w:szCs w:val="28"/>
        </w:rPr>
        <w:t xml:space="preserve">Карта сбалансированной территориальной структуры землепользования в ландшафтах сельскохозяйственного использования </w:t>
      </w:r>
      <w:r w:rsidRPr="00DF236D">
        <w:rPr>
          <w:rFonts w:ascii="Times New Roman" w:hAnsi="Times New Roman" w:cs="Times New Roman"/>
          <w:sz w:val="28"/>
          <w:szCs w:val="28"/>
        </w:rPr>
        <w:t>Жанакоргано-Шиелийск</w:t>
      </w:r>
      <w:r w:rsidR="004B11B8">
        <w:rPr>
          <w:rFonts w:ascii="Times New Roman" w:hAnsi="Times New Roman" w:cs="Times New Roman"/>
          <w:sz w:val="28"/>
          <w:szCs w:val="28"/>
        </w:rPr>
        <w:t>ого</w:t>
      </w:r>
      <w:r w:rsidRPr="00DF236D">
        <w:rPr>
          <w:rFonts w:ascii="Times New Roman" w:hAnsi="Times New Roman" w:cs="Times New Roman"/>
          <w:sz w:val="28"/>
          <w:szCs w:val="28"/>
        </w:rPr>
        <w:t xml:space="preserve"> массив</w:t>
      </w:r>
      <w:r w:rsidR="004B11B8">
        <w:rPr>
          <w:rFonts w:ascii="Times New Roman" w:hAnsi="Times New Roman" w:cs="Times New Roman"/>
          <w:sz w:val="28"/>
          <w:szCs w:val="28"/>
        </w:rPr>
        <w:t>а</w:t>
      </w:r>
      <w:r w:rsidRPr="00DF236D">
        <w:rPr>
          <w:rFonts w:ascii="Times New Roman" w:hAnsi="Times New Roman" w:cs="Times New Roman"/>
          <w:sz w:val="28"/>
          <w:szCs w:val="28"/>
        </w:rPr>
        <w:t xml:space="preserve"> орошения </w:t>
      </w:r>
    </w:p>
    <w:p w14:paraId="488200B3" w14:textId="77777777" w:rsidR="00092B11" w:rsidRPr="00DF236D" w:rsidRDefault="00092B11" w:rsidP="00092B11">
      <w:pPr>
        <w:widowControl w:val="0"/>
        <w:spacing w:after="0" w:line="240" w:lineRule="auto"/>
        <w:jc w:val="center"/>
        <w:rPr>
          <w:sz w:val="24"/>
          <w:szCs w:val="24"/>
        </w:rPr>
        <w:sectPr w:rsidR="00092B11" w:rsidRPr="00DF236D" w:rsidSect="004C2C6A">
          <w:pgSz w:w="11906" w:h="16838"/>
          <w:pgMar w:top="1134" w:right="567" w:bottom="1134" w:left="1701" w:header="709" w:footer="709" w:gutter="0"/>
          <w:pgNumType w:start="200"/>
          <w:cols w:space="708"/>
          <w:docGrid w:linePitch="360"/>
        </w:sectPr>
      </w:pPr>
    </w:p>
    <w:p w14:paraId="3E619C88" w14:textId="77777777" w:rsidR="00092B11" w:rsidRPr="00DF236D" w:rsidRDefault="00092B11" w:rsidP="00092B11">
      <w:pPr>
        <w:widowControl w:val="0"/>
        <w:spacing w:after="0" w:line="240" w:lineRule="auto"/>
        <w:jc w:val="center"/>
        <w:rPr>
          <w:rFonts w:ascii="Times New Roman" w:eastAsia="Times New Roman" w:hAnsi="Times New Roman" w:cs="Times New Roman"/>
          <w:b/>
          <w:sz w:val="28"/>
          <w:szCs w:val="28"/>
        </w:rPr>
      </w:pPr>
      <w:r w:rsidRPr="00DF236D">
        <w:rPr>
          <w:rFonts w:ascii="Times New Roman" w:eastAsia="Times New Roman" w:hAnsi="Times New Roman" w:cs="Times New Roman"/>
          <w:b/>
          <w:sz w:val="28"/>
          <w:szCs w:val="28"/>
        </w:rPr>
        <w:lastRenderedPageBreak/>
        <w:t xml:space="preserve">ПРИЛОЖЕНИЕ </w:t>
      </w:r>
      <w:r w:rsidR="00B4385D" w:rsidRPr="00DF236D">
        <w:rPr>
          <w:rFonts w:ascii="Times New Roman" w:eastAsia="Times New Roman" w:hAnsi="Times New Roman" w:cs="Times New Roman"/>
          <w:b/>
          <w:sz w:val="28"/>
          <w:szCs w:val="28"/>
        </w:rPr>
        <w:t>Х</w:t>
      </w:r>
    </w:p>
    <w:p w14:paraId="41BEEE83" w14:textId="77777777" w:rsidR="00092B11" w:rsidRPr="00DF236D" w:rsidRDefault="00092B11" w:rsidP="00092B11">
      <w:pPr>
        <w:widowControl w:val="0"/>
        <w:spacing w:after="0" w:line="240" w:lineRule="auto"/>
        <w:jc w:val="center"/>
        <w:rPr>
          <w:rFonts w:ascii="Times New Roman" w:eastAsia="Times New Roman" w:hAnsi="Times New Roman" w:cs="Times New Roman"/>
          <w:b/>
          <w:sz w:val="28"/>
          <w:szCs w:val="28"/>
        </w:rPr>
      </w:pPr>
    </w:p>
    <w:p w14:paraId="54D10103" w14:textId="57442CC9" w:rsidR="00092B11" w:rsidRPr="00DF236D" w:rsidRDefault="00AB592D" w:rsidP="00092B11">
      <w:pPr>
        <w:widowControl w:val="0"/>
        <w:spacing w:after="0" w:line="240" w:lineRule="auto"/>
        <w:jc w:val="center"/>
        <w:rPr>
          <w:rFonts w:ascii="Times New Roman" w:eastAsia="Times New Roman" w:hAnsi="Times New Roman" w:cs="Times New Roman"/>
          <w:b/>
          <w:sz w:val="28"/>
          <w:szCs w:val="28"/>
        </w:rPr>
      </w:pPr>
      <w:r w:rsidRPr="00DF236D">
        <w:rPr>
          <w:noProof/>
          <w:lang w:eastAsia="ru-RU"/>
        </w:rPr>
        <w:drawing>
          <wp:inline distT="0" distB="0" distL="0" distR="0" wp14:anchorId="6AEF53B9" wp14:editId="153E55B2">
            <wp:extent cx="6120130" cy="6120130"/>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0" y="0"/>
                      <a:ext cx="6120130" cy="6120130"/>
                    </a:xfrm>
                    <a:prstGeom prst="rect">
                      <a:avLst/>
                    </a:prstGeom>
                    <a:noFill/>
                    <a:ln>
                      <a:noFill/>
                    </a:ln>
                  </pic:spPr>
                </pic:pic>
              </a:graphicData>
            </a:graphic>
          </wp:inline>
        </w:drawing>
      </w:r>
    </w:p>
    <w:p w14:paraId="7120BFBB" w14:textId="77777777" w:rsidR="00092B11" w:rsidRPr="00DF236D" w:rsidRDefault="00092B11" w:rsidP="00092B11">
      <w:pPr>
        <w:widowControl w:val="0"/>
        <w:spacing w:after="0" w:line="240" w:lineRule="auto"/>
        <w:jc w:val="center"/>
        <w:rPr>
          <w:rFonts w:ascii="Times New Roman" w:eastAsia="Times New Roman" w:hAnsi="Times New Roman" w:cs="Times New Roman"/>
          <w:b/>
          <w:sz w:val="28"/>
          <w:szCs w:val="28"/>
        </w:rPr>
      </w:pPr>
    </w:p>
    <w:p w14:paraId="10685B81" w14:textId="2650AAA1" w:rsidR="00092B11" w:rsidRPr="00DF236D" w:rsidRDefault="00092B11" w:rsidP="00092B11">
      <w:pPr>
        <w:widowControl w:val="0"/>
        <w:spacing w:after="0" w:line="240" w:lineRule="auto"/>
        <w:jc w:val="center"/>
        <w:rPr>
          <w:sz w:val="24"/>
          <w:szCs w:val="24"/>
        </w:rPr>
      </w:pPr>
      <w:r w:rsidRPr="00DF236D">
        <w:rPr>
          <w:rFonts w:ascii="Times New Roman" w:hAnsi="Times New Roman" w:cs="Times New Roman"/>
          <w:sz w:val="28"/>
          <w:szCs w:val="28"/>
        </w:rPr>
        <w:t xml:space="preserve">Рисунок </w:t>
      </w:r>
      <w:r w:rsidR="00B4385D" w:rsidRPr="00DF236D">
        <w:rPr>
          <w:rFonts w:ascii="Times New Roman" w:hAnsi="Times New Roman" w:cs="Times New Roman"/>
          <w:sz w:val="28"/>
          <w:szCs w:val="28"/>
        </w:rPr>
        <w:t>Х</w:t>
      </w:r>
      <w:r w:rsidRPr="00DF236D">
        <w:rPr>
          <w:rFonts w:ascii="Times New Roman" w:hAnsi="Times New Roman" w:cs="Times New Roman"/>
          <w:sz w:val="28"/>
          <w:szCs w:val="28"/>
        </w:rPr>
        <w:t xml:space="preserve">.1 </w:t>
      </w:r>
      <w:r w:rsidR="00CA06C0">
        <w:rPr>
          <w:rFonts w:ascii="Times New Roman" w:hAnsi="Times New Roman" w:cs="Times New Roman"/>
          <w:sz w:val="28"/>
          <w:szCs w:val="28"/>
        </w:rPr>
        <w:t>–</w:t>
      </w:r>
      <w:r w:rsidRPr="00DF236D">
        <w:rPr>
          <w:rFonts w:ascii="Times New Roman" w:hAnsi="Times New Roman" w:cs="Times New Roman"/>
          <w:sz w:val="28"/>
          <w:szCs w:val="28"/>
        </w:rPr>
        <w:t xml:space="preserve"> Карта природоохранных мероприятий по стабилизации экологического состояния ландшафтов сельскохозяйственного освоения Кызылординской ПСС</w:t>
      </w:r>
    </w:p>
    <w:p w14:paraId="0E8B0D01" w14:textId="77777777" w:rsidR="00092B11" w:rsidRPr="00DF236D" w:rsidRDefault="00092B11" w:rsidP="00092B11">
      <w:pPr>
        <w:widowControl w:val="0"/>
        <w:spacing w:after="0" w:line="240" w:lineRule="auto"/>
        <w:jc w:val="center"/>
        <w:rPr>
          <w:rFonts w:ascii="Times New Roman" w:eastAsia="Times New Roman" w:hAnsi="Times New Roman" w:cs="Times New Roman"/>
          <w:b/>
          <w:sz w:val="28"/>
          <w:szCs w:val="28"/>
        </w:rPr>
      </w:pPr>
    </w:p>
    <w:p w14:paraId="077E8821" w14:textId="77777777" w:rsidR="00092B11" w:rsidRPr="00DF236D" w:rsidRDefault="00092B11" w:rsidP="00092B11">
      <w:pPr>
        <w:widowControl w:val="0"/>
        <w:spacing w:after="0" w:line="240" w:lineRule="auto"/>
        <w:jc w:val="center"/>
        <w:rPr>
          <w:rFonts w:ascii="Times New Roman" w:eastAsia="Times New Roman" w:hAnsi="Times New Roman" w:cs="Times New Roman"/>
          <w:b/>
          <w:sz w:val="28"/>
          <w:szCs w:val="28"/>
        </w:rPr>
        <w:sectPr w:rsidR="00092B11" w:rsidRPr="00DF236D" w:rsidSect="004C2C6A">
          <w:pgSz w:w="11906" w:h="16838"/>
          <w:pgMar w:top="1134" w:right="567" w:bottom="1134" w:left="1701" w:header="709" w:footer="709" w:gutter="0"/>
          <w:pgNumType w:start="201"/>
          <w:cols w:space="708"/>
          <w:docGrid w:linePitch="360"/>
        </w:sectPr>
      </w:pPr>
    </w:p>
    <w:p w14:paraId="1C390646" w14:textId="77777777" w:rsidR="00092B11" w:rsidRPr="00DF236D" w:rsidRDefault="00092B11" w:rsidP="00092B11">
      <w:pPr>
        <w:widowControl w:val="0"/>
        <w:spacing w:after="0" w:line="240" w:lineRule="auto"/>
        <w:jc w:val="center"/>
        <w:rPr>
          <w:rFonts w:ascii="Times New Roman" w:eastAsia="Times New Roman" w:hAnsi="Times New Roman" w:cs="Times New Roman"/>
          <w:b/>
          <w:sz w:val="28"/>
          <w:szCs w:val="28"/>
        </w:rPr>
      </w:pPr>
      <w:r w:rsidRPr="00DF236D">
        <w:rPr>
          <w:rFonts w:ascii="Times New Roman" w:eastAsia="Times New Roman" w:hAnsi="Times New Roman" w:cs="Times New Roman"/>
          <w:b/>
          <w:sz w:val="28"/>
          <w:szCs w:val="28"/>
        </w:rPr>
        <w:lastRenderedPageBreak/>
        <w:t xml:space="preserve">ПРИЛОЖЕНИЕ </w:t>
      </w:r>
      <w:r w:rsidR="00D76F7D" w:rsidRPr="00DF236D">
        <w:rPr>
          <w:rFonts w:ascii="Times New Roman" w:eastAsia="Times New Roman" w:hAnsi="Times New Roman" w:cs="Times New Roman"/>
          <w:b/>
          <w:sz w:val="28"/>
          <w:szCs w:val="28"/>
        </w:rPr>
        <w:t>Ц</w:t>
      </w:r>
    </w:p>
    <w:p w14:paraId="52B26C51" w14:textId="77777777" w:rsidR="00092B11" w:rsidRPr="00DF236D" w:rsidRDefault="00092B11" w:rsidP="00092B11">
      <w:pPr>
        <w:widowControl w:val="0"/>
        <w:spacing w:after="0" w:line="240" w:lineRule="auto"/>
        <w:jc w:val="both"/>
        <w:rPr>
          <w:rFonts w:ascii="Times New Roman" w:eastAsia="Times New Roman" w:hAnsi="Times New Roman" w:cs="Times New Roman"/>
          <w:b/>
          <w:sz w:val="28"/>
          <w:szCs w:val="28"/>
        </w:rPr>
      </w:pPr>
    </w:p>
    <w:p w14:paraId="21F244CE" w14:textId="77777777" w:rsidR="00092B11" w:rsidRPr="00DF236D" w:rsidRDefault="00092B11" w:rsidP="00092B11">
      <w:pPr>
        <w:widowControl w:val="0"/>
        <w:spacing w:after="0" w:line="240" w:lineRule="auto"/>
        <w:jc w:val="both"/>
        <w:rPr>
          <w:rFonts w:ascii="Times New Roman" w:eastAsia="Times New Roman" w:hAnsi="Times New Roman" w:cs="Times New Roman"/>
          <w:sz w:val="28"/>
          <w:szCs w:val="28"/>
          <w:lang w:eastAsia="ru-RU"/>
        </w:rPr>
      </w:pPr>
      <w:r w:rsidRPr="00DF236D">
        <w:rPr>
          <w:rFonts w:ascii="Times New Roman" w:eastAsia="Times New Roman" w:hAnsi="Times New Roman" w:cs="Times New Roman"/>
          <w:sz w:val="28"/>
          <w:szCs w:val="28"/>
          <w:lang w:eastAsia="ru-RU"/>
        </w:rPr>
        <w:t xml:space="preserve">Таблица </w:t>
      </w:r>
      <w:r w:rsidR="00D76F7D" w:rsidRPr="00DF236D">
        <w:rPr>
          <w:rFonts w:ascii="Times New Roman" w:eastAsia="Times New Roman" w:hAnsi="Times New Roman" w:cs="Times New Roman"/>
          <w:sz w:val="28"/>
          <w:szCs w:val="28"/>
          <w:lang w:eastAsia="ru-RU"/>
        </w:rPr>
        <w:t>Ц</w:t>
      </w:r>
      <w:r w:rsidRPr="00DF236D">
        <w:rPr>
          <w:rFonts w:ascii="Times New Roman" w:eastAsia="Times New Roman" w:hAnsi="Times New Roman" w:cs="Times New Roman"/>
          <w:sz w:val="28"/>
          <w:szCs w:val="28"/>
          <w:lang w:eastAsia="ru-RU"/>
        </w:rPr>
        <w:t>.1 – Комплекс мероприятий по рациональному использованию земель Кызылординской природно-сельскохозяйственной системы</w:t>
      </w:r>
    </w:p>
    <w:p w14:paraId="66466375" w14:textId="77777777" w:rsidR="00092B11" w:rsidRPr="00DF236D" w:rsidRDefault="00092B11" w:rsidP="00092B11">
      <w:pPr>
        <w:widowControl w:val="0"/>
        <w:spacing w:after="0" w:line="240" w:lineRule="auto"/>
        <w:jc w:val="both"/>
        <w:rPr>
          <w:rFonts w:ascii="Times New Roman" w:eastAsia="Times New Roman" w:hAnsi="Times New Roman" w:cs="Times New Roman"/>
          <w:sz w:val="28"/>
          <w:szCs w:val="28"/>
          <w:lang w:eastAsia="ru-RU"/>
        </w:rPr>
      </w:pPr>
    </w:p>
    <w:tbl>
      <w:tblPr>
        <w:tblW w:w="5000" w:type="pct"/>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1E0" w:firstRow="1" w:lastRow="1" w:firstColumn="1" w:lastColumn="1" w:noHBand="0" w:noVBand="0"/>
      </w:tblPr>
      <w:tblGrid>
        <w:gridCol w:w="1669"/>
        <w:gridCol w:w="7959"/>
      </w:tblGrid>
      <w:tr w:rsidR="00092B11" w:rsidRPr="00DF236D" w14:paraId="7360FA09" w14:textId="77777777" w:rsidTr="00ED5B51">
        <w:tc>
          <w:tcPr>
            <w:tcW w:w="867"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35626A6D" w14:textId="77777777" w:rsidR="00092B11" w:rsidRPr="00DF236D" w:rsidRDefault="00092B11" w:rsidP="00ED5B51">
            <w:pPr>
              <w:widowControl w:val="0"/>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Условные обозначения на карте</w:t>
            </w:r>
          </w:p>
        </w:tc>
        <w:tc>
          <w:tcPr>
            <w:tcW w:w="4133" w:type="pct"/>
            <w:tcBorders>
              <w:top w:val="single" w:sz="4" w:space="0" w:color="00000A"/>
              <w:left w:val="single" w:sz="4" w:space="0" w:color="00000A"/>
              <w:bottom w:val="single" w:sz="4" w:space="0" w:color="00000A"/>
              <w:right w:val="single" w:sz="4" w:space="0" w:color="00000A"/>
            </w:tcBorders>
            <w:shd w:val="clear" w:color="auto" w:fill="auto"/>
            <w:vAlign w:val="center"/>
          </w:tcPr>
          <w:p w14:paraId="1B99B928" w14:textId="77777777" w:rsidR="00092B11" w:rsidRPr="00DF236D" w:rsidRDefault="00092B11" w:rsidP="00ED5B51">
            <w:pPr>
              <w:widowControl w:val="0"/>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 xml:space="preserve">Мероприятия по рациональному использованию земель </w:t>
            </w:r>
          </w:p>
        </w:tc>
      </w:tr>
      <w:tr w:rsidR="00092B11" w:rsidRPr="00DF236D" w14:paraId="0FE8E225" w14:textId="77777777" w:rsidTr="00ED5B51">
        <w:trPr>
          <w:trHeight w:val="286"/>
        </w:trPr>
        <w:tc>
          <w:tcPr>
            <w:tcW w:w="867"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6A65288C" w14:textId="77777777" w:rsidR="00092B11" w:rsidRPr="00DF236D" w:rsidRDefault="00092B11" w:rsidP="00ED5B51">
            <w:pPr>
              <w:widowControl w:val="0"/>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1</w:t>
            </w:r>
          </w:p>
        </w:tc>
        <w:tc>
          <w:tcPr>
            <w:tcW w:w="4133" w:type="pct"/>
            <w:tcBorders>
              <w:top w:val="single" w:sz="4" w:space="0" w:color="00000A"/>
              <w:left w:val="single" w:sz="4" w:space="0" w:color="00000A"/>
              <w:bottom w:val="single" w:sz="4" w:space="0" w:color="00000A"/>
              <w:right w:val="single" w:sz="4" w:space="0" w:color="00000A"/>
            </w:tcBorders>
            <w:shd w:val="clear" w:color="auto" w:fill="auto"/>
            <w:vAlign w:val="center"/>
          </w:tcPr>
          <w:p w14:paraId="45D177AC" w14:textId="77777777" w:rsidR="00092B11" w:rsidRPr="00DF236D" w:rsidRDefault="00092B11" w:rsidP="00ED5B51">
            <w:pPr>
              <w:widowControl w:val="0"/>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2</w:t>
            </w:r>
          </w:p>
        </w:tc>
      </w:tr>
      <w:tr w:rsidR="00092B11" w:rsidRPr="00DF236D" w14:paraId="3289AC18" w14:textId="77777777" w:rsidTr="00ED5B51">
        <w:tc>
          <w:tcPr>
            <w:tcW w:w="5000" w:type="pct"/>
            <w:gridSpan w:val="2"/>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7438650D" w14:textId="77777777" w:rsidR="00092B11" w:rsidRPr="00390074" w:rsidRDefault="00092B11" w:rsidP="00ED5B51">
            <w:pPr>
              <w:widowControl w:val="0"/>
              <w:spacing w:after="0" w:line="240" w:lineRule="auto"/>
              <w:jc w:val="center"/>
              <w:rPr>
                <w:rFonts w:ascii="Times New Roman" w:eastAsia="Times New Roman" w:hAnsi="Times New Roman" w:cs="Times New Roman"/>
                <w:spacing w:val="20"/>
                <w:lang w:eastAsia="ru-RU"/>
              </w:rPr>
            </w:pPr>
            <w:r w:rsidRPr="00390074">
              <w:rPr>
                <w:rFonts w:ascii="Times New Roman" w:eastAsia="Times New Roman" w:hAnsi="Times New Roman" w:cs="Times New Roman"/>
                <w:spacing w:val="20"/>
                <w:lang w:eastAsia="ru-RU"/>
              </w:rPr>
              <w:t>Улучшение состояния орошаемой пашни</w:t>
            </w:r>
          </w:p>
        </w:tc>
      </w:tr>
      <w:tr w:rsidR="00092B11" w:rsidRPr="00DF236D" w14:paraId="7AC3BD54" w14:textId="77777777" w:rsidTr="00ED5B51">
        <w:tc>
          <w:tcPr>
            <w:tcW w:w="867"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669BDEAC" w14:textId="77777777" w:rsidR="00092B11" w:rsidRPr="00DF236D" w:rsidRDefault="00092B11" w:rsidP="00ED5B51">
            <w:pPr>
              <w:widowControl w:val="0"/>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1</w:t>
            </w:r>
          </w:p>
        </w:tc>
        <w:tc>
          <w:tcPr>
            <w:tcW w:w="4133"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4BA510B" w14:textId="0B4EB75A" w:rsidR="00092B11" w:rsidRPr="00DF236D" w:rsidRDefault="00092B11" w:rsidP="00ED5B51">
            <w:pPr>
              <w:widowControl w:val="0"/>
              <w:spacing w:after="0" w:line="240" w:lineRule="auto"/>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Внедрение новых технологий возделывания сельскохозяйственных культур с применением прогрессивных, влагоресурсосберегающих технологий капельного орошения на орошаемой пашне в Кызылординской ПСС (Шиелийский, Жалагашский, Жанакорганском, Сырдариинском и Аральский административные районы)</w:t>
            </w:r>
          </w:p>
        </w:tc>
      </w:tr>
      <w:tr w:rsidR="00092B11" w:rsidRPr="00DF236D" w14:paraId="5E6B6B39" w14:textId="77777777" w:rsidTr="00ED5B51">
        <w:tc>
          <w:tcPr>
            <w:tcW w:w="867"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42433168" w14:textId="77777777" w:rsidR="00092B11" w:rsidRPr="00DF236D" w:rsidRDefault="00092B11" w:rsidP="00ED5B51">
            <w:pPr>
              <w:widowControl w:val="0"/>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2</w:t>
            </w:r>
          </w:p>
        </w:tc>
        <w:tc>
          <w:tcPr>
            <w:tcW w:w="4133"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6CB4038" w14:textId="27C8DF86" w:rsidR="00092B11" w:rsidRPr="00DF236D" w:rsidRDefault="00092B11" w:rsidP="00ED5B51">
            <w:pPr>
              <w:widowControl w:val="0"/>
              <w:spacing w:after="0" w:line="240" w:lineRule="auto"/>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Провести реконструкцию Жанакоргано-Шиелийской, Тогускенской, Левобережных Кызылординской и Казалинско</w:t>
            </w:r>
            <w:r w:rsidR="00267C8E">
              <w:rPr>
                <w:rFonts w:ascii="Times New Roman" w:eastAsia="Times New Roman" w:hAnsi="Times New Roman" w:cs="Times New Roman"/>
                <w:lang w:eastAsia="ru-RU"/>
              </w:rPr>
              <w:t>й</w:t>
            </w:r>
            <w:r w:rsidRPr="00DF236D">
              <w:rPr>
                <w:rFonts w:ascii="Times New Roman" w:eastAsia="Times New Roman" w:hAnsi="Times New Roman" w:cs="Times New Roman"/>
                <w:lang w:eastAsia="ru-RU"/>
              </w:rPr>
              <w:t>, Правобережных Кызылординской и Казалинско</w:t>
            </w:r>
            <w:r w:rsidR="00267C8E">
              <w:rPr>
                <w:rFonts w:ascii="Times New Roman" w:eastAsia="Times New Roman" w:hAnsi="Times New Roman" w:cs="Times New Roman"/>
                <w:lang w:eastAsia="ru-RU"/>
              </w:rPr>
              <w:t>й</w:t>
            </w:r>
            <w:r w:rsidRPr="00DF236D">
              <w:rPr>
                <w:rFonts w:ascii="Times New Roman" w:eastAsia="Times New Roman" w:hAnsi="Times New Roman" w:cs="Times New Roman"/>
                <w:lang w:eastAsia="ru-RU"/>
              </w:rPr>
              <w:t xml:space="preserve"> оросительно-обводнительных систем; оснащение оросительных систем гидротехническими сооружениями и </w:t>
            </w:r>
            <w:r w:rsidR="00267C8E">
              <w:rPr>
                <w:rFonts w:ascii="Times New Roman" w:eastAsia="Times New Roman" w:hAnsi="Times New Roman" w:cs="Times New Roman"/>
                <w:lang w:eastAsia="ru-RU"/>
              </w:rPr>
              <w:t>доведения</w:t>
            </w:r>
            <w:r w:rsidRPr="00DF236D">
              <w:rPr>
                <w:rFonts w:ascii="Times New Roman" w:eastAsia="Times New Roman" w:hAnsi="Times New Roman" w:cs="Times New Roman"/>
                <w:lang w:eastAsia="ru-RU"/>
              </w:rPr>
              <w:t xml:space="preserve"> их количеств</w:t>
            </w:r>
            <w:r w:rsidR="00267C8E">
              <w:rPr>
                <w:rFonts w:ascii="Times New Roman" w:eastAsia="Times New Roman" w:hAnsi="Times New Roman" w:cs="Times New Roman"/>
                <w:lang w:eastAsia="ru-RU"/>
              </w:rPr>
              <w:t>а</w:t>
            </w:r>
            <w:r w:rsidRPr="00DF236D">
              <w:rPr>
                <w:rFonts w:ascii="Times New Roman" w:eastAsia="Times New Roman" w:hAnsi="Times New Roman" w:cs="Times New Roman"/>
                <w:lang w:eastAsia="ru-RU"/>
              </w:rPr>
              <w:t xml:space="preserve"> до «нормативно-необходимой» (во всех </w:t>
            </w:r>
            <w:r w:rsidR="00267C8E">
              <w:rPr>
                <w:rFonts w:ascii="Times New Roman" w:eastAsia="Times New Roman" w:hAnsi="Times New Roman" w:cs="Times New Roman"/>
                <w:lang w:eastAsia="ru-RU"/>
              </w:rPr>
              <w:t xml:space="preserve">административных </w:t>
            </w:r>
            <w:r w:rsidRPr="00DF236D">
              <w:rPr>
                <w:rFonts w:ascii="Times New Roman" w:eastAsia="Times New Roman" w:hAnsi="Times New Roman" w:cs="Times New Roman"/>
                <w:lang w:eastAsia="ru-RU"/>
              </w:rPr>
              <w:t>районах)</w:t>
            </w:r>
          </w:p>
        </w:tc>
      </w:tr>
      <w:tr w:rsidR="00092B11" w:rsidRPr="00DF236D" w14:paraId="1B2D2739" w14:textId="77777777" w:rsidTr="00ED5B51">
        <w:tc>
          <w:tcPr>
            <w:tcW w:w="867"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59FD6377"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3</w:t>
            </w:r>
          </w:p>
        </w:tc>
        <w:tc>
          <w:tcPr>
            <w:tcW w:w="4133"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8DDAC70" w14:textId="78E517F6" w:rsidR="00092B11" w:rsidRPr="00DF236D" w:rsidRDefault="00092B11" w:rsidP="00ED5B51">
            <w:pPr>
              <w:widowControl w:val="0"/>
              <w:tabs>
                <w:tab w:val="left" w:pos="593"/>
              </w:tabs>
              <w:suppressAutoHyphens/>
              <w:spacing w:after="0" w:line="240" w:lineRule="auto"/>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Введение почвозащитных и водосберегающих технологий полива (на массивах орошения</w:t>
            </w:r>
            <w:r w:rsidR="00267C8E">
              <w:rPr>
                <w:rFonts w:ascii="Times New Roman" w:eastAsia="Times New Roman" w:hAnsi="Times New Roman" w:cs="Times New Roman"/>
                <w:lang w:eastAsia="ru-RU"/>
              </w:rPr>
              <w:t xml:space="preserve"> –</w:t>
            </w:r>
            <w:r w:rsidRPr="00DF236D">
              <w:rPr>
                <w:rFonts w:ascii="Times New Roman" w:eastAsia="Times New Roman" w:hAnsi="Times New Roman" w:cs="Times New Roman"/>
                <w:lang w:eastAsia="ru-RU"/>
              </w:rPr>
              <w:t xml:space="preserve"> Казалинский, Кызылординский, Жанакоргано-Шиелийский). Строгое </w:t>
            </w:r>
            <w:r w:rsidRPr="00DF236D">
              <w:rPr>
                <w:rFonts w:ascii="Times New Roman" w:eastAsia="Times New Roman" w:hAnsi="Times New Roman" w:cs="Times New Roman"/>
                <w:iCs/>
                <w:lang w:eastAsia="ru-RU"/>
              </w:rPr>
              <w:t>соблюдение норм полива на всей территории Кызылординской ПСС.</w:t>
            </w:r>
          </w:p>
        </w:tc>
      </w:tr>
      <w:tr w:rsidR="00092B11" w:rsidRPr="00DF236D" w14:paraId="19C1A3C3" w14:textId="77777777" w:rsidTr="00ED5B51">
        <w:tc>
          <w:tcPr>
            <w:tcW w:w="867"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2E4663B7"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4</w:t>
            </w:r>
          </w:p>
        </w:tc>
        <w:tc>
          <w:tcPr>
            <w:tcW w:w="4133"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D6C2B2F" w14:textId="763D468F" w:rsidR="00092B11" w:rsidRPr="00DF236D" w:rsidRDefault="00092B11" w:rsidP="00ED5B51">
            <w:pPr>
              <w:widowControl w:val="0"/>
              <w:tabs>
                <w:tab w:val="left" w:pos="593"/>
              </w:tabs>
              <w:suppressAutoHyphens/>
              <w:spacing w:after="0" w:line="240" w:lineRule="auto"/>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 xml:space="preserve">Произвести поэтапное сокращение рисосеющей отрасли в бассейне р. Сырдария до ее экологически безопасного уровня (Казалинский, Сырдариинский, Шиелийский, Жанакорганский </w:t>
            </w:r>
            <w:r w:rsidR="00267C8E">
              <w:rPr>
                <w:rFonts w:ascii="Times New Roman" w:eastAsia="Times New Roman" w:hAnsi="Times New Roman" w:cs="Times New Roman"/>
                <w:lang w:eastAsia="ru-RU"/>
              </w:rPr>
              <w:t xml:space="preserve">административные </w:t>
            </w:r>
            <w:r w:rsidRPr="00DF236D">
              <w:rPr>
                <w:rFonts w:ascii="Times New Roman" w:eastAsia="Times New Roman" w:hAnsi="Times New Roman" w:cs="Times New Roman"/>
                <w:lang w:eastAsia="ru-RU"/>
              </w:rPr>
              <w:t>районы)</w:t>
            </w:r>
          </w:p>
        </w:tc>
      </w:tr>
      <w:tr w:rsidR="00092B11" w:rsidRPr="00DF236D" w14:paraId="3192C559" w14:textId="77777777" w:rsidTr="00ED5B51">
        <w:tc>
          <w:tcPr>
            <w:tcW w:w="867"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34B422B8"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5</w:t>
            </w:r>
          </w:p>
        </w:tc>
        <w:tc>
          <w:tcPr>
            <w:tcW w:w="4133"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DA4AD21" w14:textId="11E419CE" w:rsidR="00092B11" w:rsidRPr="00DF236D" w:rsidRDefault="00092B11" w:rsidP="00ED5B51">
            <w:pPr>
              <w:widowControl w:val="0"/>
              <w:tabs>
                <w:tab w:val="left" w:pos="593"/>
              </w:tabs>
              <w:suppressAutoHyphens/>
              <w:spacing w:after="0" w:line="240" w:lineRule="auto"/>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 xml:space="preserve">Рекультивация деградированной пашни с применением агропроизводственных и агромелиоративных мероприятий (безотвальная обработка, глубокая вспашка, севооборот многолетних трав) (Казалинский, Сырдариинский, Шиелийский, Жанакорганский </w:t>
            </w:r>
            <w:r w:rsidR="00267C8E">
              <w:rPr>
                <w:rFonts w:ascii="Times New Roman" w:eastAsia="Times New Roman" w:hAnsi="Times New Roman" w:cs="Times New Roman"/>
                <w:lang w:eastAsia="ru-RU"/>
              </w:rPr>
              <w:t xml:space="preserve">административные </w:t>
            </w:r>
            <w:r w:rsidRPr="00DF236D">
              <w:rPr>
                <w:rFonts w:ascii="Times New Roman" w:eastAsia="Times New Roman" w:hAnsi="Times New Roman" w:cs="Times New Roman"/>
                <w:lang w:eastAsia="ru-RU"/>
              </w:rPr>
              <w:t>районы)</w:t>
            </w:r>
          </w:p>
        </w:tc>
      </w:tr>
      <w:tr w:rsidR="00092B11" w:rsidRPr="00DF236D" w14:paraId="2F3275A2" w14:textId="77777777" w:rsidTr="00ED5B51">
        <w:tc>
          <w:tcPr>
            <w:tcW w:w="867"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66A9B2A2"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6</w:t>
            </w:r>
          </w:p>
        </w:tc>
        <w:tc>
          <w:tcPr>
            <w:tcW w:w="4133"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736DFC0" w14:textId="75AE0D2F" w:rsidR="00092B11" w:rsidRPr="00DF236D" w:rsidRDefault="00092B11" w:rsidP="00ED5B51">
            <w:pPr>
              <w:widowControl w:val="0"/>
              <w:tabs>
                <w:tab w:val="left" w:pos="593"/>
              </w:tabs>
              <w:suppressAutoHyphens/>
              <w:spacing w:after="0" w:line="240" w:lineRule="auto"/>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 xml:space="preserve">Прекратить распашку земель и использование ядохимикатов в пределах прибрежных водоохранных зон и водозаборов (Казалинский, Сырдариинский, Шиелийский, Жанакорганский </w:t>
            </w:r>
            <w:r w:rsidR="00267C8E">
              <w:rPr>
                <w:rFonts w:ascii="Times New Roman" w:eastAsia="Times New Roman" w:hAnsi="Times New Roman" w:cs="Times New Roman"/>
                <w:lang w:eastAsia="ru-RU"/>
              </w:rPr>
              <w:t xml:space="preserve">административные </w:t>
            </w:r>
            <w:r w:rsidRPr="00DF236D">
              <w:rPr>
                <w:rFonts w:ascii="Times New Roman" w:eastAsia="Times New Roman" w:hAnsi="Times New Roman" w:cs="Times New Roman"/>
                <w:lang w:eastAsia="ru-RU"/>
              </w:rPr>
              <w:t>районы)</w:t>
            </w:r>
          </w:p>
        </w:tc>
      </w:tr>
      <w:tr w:rsidR="00092B11" w:rsidRPr="00DF236D" w14:paraId="2CC966E4" w14:textId="77777777" w:rsidTr="00ED5B51">
        <w:tc>
          <w:tcPr>
            <w:tcW w:w="867"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3DD79A20"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7</w:t>
            </w:r>
          </w:p>
        </w:tc>
        <w:tc>
          <w:tcPr>
            <w:tcW w:w="4133"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340820A" w14:textId="313CB8AA" w:rsidR="00092B11" w:rsidRPr="00DF236D" w:rsidRDefault="00092B11" w:rsidP="00ED5B51">
            <w:pPr>
              <w:widowControl w:val="0"/>
              <w:tabs>
                <w:tab w:val="left" w:pos="593"/>
              </w:tabs>
              <w:suppressAutoHyphens/>
              <w:spacing w:after="0" w:line="240" w:lineRule="auto"/>
              <w:jc w:val="both"/>
              <w:rPr>
                <w:rFonts w:ascii="Times New Roman" w:eastAsia="Times New Roman" w:hAnsi="Times New Roman" w:cs="Times New Roman"/>
              </w:rPr>
            </w:pPr>
            <w:r w:rsidRPr="00DF236D">
              <w:rPr>
                <w:rFonts w:ascii="Times New Roman" w:eastAsia="Times New Roman" w:hAnsi="Times New Roman" w:cs="Times New Roman"/>
                <w:lang w:eastAsia="ru-RU"/>
              </w:rPr>
              <w:t>Комплекс мероприятий, направленных на восстановление и улучшение продуктивности нарушенной пашни, с целью восстановления плодородия, включающих агротехнические и фитомелиоративные мероприятия (Казалинский, Сырдариинский, Шиелийский, Жанакорганский районы)</w:t>
            </w:r>
          </w:p>
        </w:tc>
      </w:tr>
      <w:tr w:rsidR="00092B11" w:rsidRPr="00DF236D" w14:paraId="630CB415" w14:textId="77777777" w:rsidTr="00ED5B51">
        <w:tc>
          <w:tcPr>
            <w:tcW w:w="867"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457D0794"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8</w:t>
            </w:r>
          </w:p>
        </w:tc>
        <w:tc>
          <w:tcPr>
            <w:tcW w:w="4133"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8988EEE" w14:textId="77777777" w:rsidR="00092B11" w:rsidRPr="00DF236D" w:rsidRDefault="00092B11" w:rsidP="00ED5B51">
            <w:pPr>
              <w:widowControl w:val="0"/>
              <w:tabs>
                <w:tab w:val="left" w:pos="593"/>
              </w:tabs>
              <w:suppressAutoHyphens/>
              <w:spacing w:after="0" w:line="240" w:lineRule="auto"/>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Комплексные агротехнические мероприятия на пашне:</w:t>
            </w:r>
          </w:p>
          <w:p w14:paraId="3FB03C51" w14:textId="02B2EBCF" w:rsidR="00092B11" w:rsidRPr="00DF236D" w:rsidRDefault="00390074" w:rsidP="00ED5B51">
            <w:pPr>
              <w:widowControl w:val="0"/>
              <w:tabs>
                <w:tab w:val="left" w:pos="593"/>
              </w:tabs>
              <w:suppressAutoHyphens/>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w:t>
            </w:r>
            <w:r w:rsidR="00092B11" w:rsidRPr="00DF236D">
              <w:rPr>
                <w:rFonts w:ascii="Times New Roman" w:eastAsia="Times New Roman" w:hAnsi="Times New Roman" w:cs="Times New Roman"/>
                <w:lang w:eastAsia="ru-RU"/>
              </w:rPr>
              <w:t xml:space="preserve"> противоэрозионные мероприятия в сочетании с правильным размещением севооборотов, защитных лесонасаждений и гидротехнических сооружений; </w:t>
            </w:r>
          </w:p>
          <w:p w14:paraId="6706D2EE" w14:textId="03DA77DF" w:rsidR="00092B11" w:rsidRPr="00DF236D" w:rsidRDefault="00390074" w:rsidP="00ED5B51">
            <w:pPr>
              <w:widowControl w:val="0"/>
              <w:tabs>
                <w:tab w:val="left" w:pos="593"/>
              </w:tabs>
              <w:suppressAutoHyphens/>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w:t>
            </w:r>
            <w:r w:rsidR="00092B11" w:rsidRPr="00DF236D">
              <w:rPr>
                <w:rFonts w:ascii="Times New Roman" w:eastAsia="Times New Roman" w:hAnsi="Times New Roman" w:cs="Times New Roman"/>
                <w:lang w:eastAsia="ru-RU"/>
              </w:rPr>
              <w:t xml:space="preserve"> распространение почвозащитных полевых и лугопастбищных севооборотов; </w:t>
            </w:r>
          </w:p>
          <w:p w14:paraId="0BD6D6B2" w14:textId="6F2815F3" w:rsidR="00092B11" w:rsidRPr="00DF236D" w:rsidRDefault="00390074" w:rsidP="00ED5B51">
            <w:pPr>
              <w:widowControl w:val="0"/>
              <w:tabs>
                <w:tab w:val="left" w:pos="593"/>
              </w:tabs>
              <w:suppressAutoHyphens/>
              <w:spacing w:after="0" w:line="240" w:lineRule="auto"/>
              <w:jc w:val="both"/>
              <w:rPr>
                <w:rFonts w:ascii="Times New Roman" w:eastAsia="Times New Roman" w:hAnsi="Times New Roman" w:cs="Times New Roman"/>
                <w:lang w:eastAsia="ru-RU"/>
              </w:rPr>
            </w:pPr>
            <w:r>
              <w:rPr>
                <w:rFonts w:ascii="Times New Roman" w:eastAsia="Times New Roman" w:hAnsi="Times New Roman" w:cs="Times New Roman"/>
                <w:lang w:eastAsia="ru-RU"/>
              </w:rPr>
              <w:t>–</w:t>
            </w:r>
            <w:r w:rsidR="00092B11" w:rsidRPr="00DF236D">
              <w:rPr>
                <w:rFonts w:ascii="Times New Roman" w:eastAsia="Times New Roman" w:hAnsi="Times New Roman" w:cs="Times New Roman"/>
                <w:lang w:eastAsia="ru-RU"/>
              </w:rPr>
              <w:t xml:space="preserve"> укрепление, облесение оврагов, сильно эродированных склонов; </w:t>
            </w:r>
          </w:p>
          <w:p w14:paraId="4BF72329" w14:textId="204FB419" w:rsidR="00092B11" w:rsidRPr="00DF236D" w:rsidRDefault="00390074" w:rsidP="00ED5B51">
            <w:pPr>
              <w:widowControl w:val="0"/>
              <w:tabs>
                <w:tab w:val="left" w:pos="593"/>
              </w:tabs>
              <w:suppressAutoHyphens/>
              <w:spacing w:after="0" w:line="240" w:lineRule="auto"/>
              <w:jc w:val="both"/>
              <w:rPr>
                <w:rFonts w:ascii="Times New Roman" w:eastAsia="Times New Roman" w:hAnsi="Times New Roman" w:cs="Times New Roman"/>
              </w:rPr>
            </w:pPr>
            <w:r>
              <w:rPr>
                <w:rFonts w:ascii="Times New Roman" w:eastAsia="Times New Roman" w:hAnsi="Times New Roman" w:cs="Times New Roman"/>
                <w:lang w:eastAsia="ru-RU"/>
              </w:rPr>
              <w:t>–</w:t>
            </w:r>
            <w:r w:rsidR="00092B11" w:rsidRPr="00DF236D">
              <w:rPr>
                <w:rFonts w:ascii="Times New Roman" w:eastAsia="Times New Roman" w:hAnsi="Times New Roman" w:cs="Times New Roman"/>
                <w:lang w:eastAsia="ru-RU"/>
              </w:rPr>
              <w:t xml:space="preserve"> регулирование пастьбы скота в балках, на крутых склонах, на эрозионно-опасных почвах (Казалинский, Сырдариинский, Жанакорганский районы)</w:t>
            </w:r>
          </w:p>
        </w:tc>
      </w:tr>
      <w:tr w:rsidR="00092B11" w:rsidRPr="00DF236D" w14:paraId="4631EFE3" w14:textId="77777777" w:rsidTr="00ED5B51">
        <w:tc>
          <w:tcPr>
            <w:tcW w:w="5000" w:type="pct"/>
            <w:gridSpan w:val="2"/>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796581D0" w14:textId="77777777" w:rsidR="00092B11" w:rsidRPr="00390074" w:rsidRDefault="00092B11" w:rsidP="00ED5B51">
            <w:pPr>
              <w:widowControl w:val="0"/>
              <w:tabs>
                <w:tab w:val="left" w:pos="593"/>
              </w:tabs>
              <w:suppressAutoHyphens/>
              <w:spacing w:after="0" w:line="240" w:lineRule="auto"/>
              <w:jc w:val="center"/>
              <w:rPr>
                <w:rFonts w:ascii="Times New Roman" w:eastAsia="Times New Roman" w:hAnsi="Times New Roman" w:cs="Times New Roman"/>
                <w:spacing w:val="20"/>
                <w:lang w:eastAsia="ru-RU"/>
              </w:rPr>
            </w:pPr>
            <w:r w:rsidRPr="00390074">
              <w:rPr>
                <w:rFonts w:ascii="Times New Roman" w:eastAsia="Times New Roman" w:hAnsi="Times New Roman" w:cs="Times New Roman"/>
                <w:spacing w:val="20"/>
                <w:lang w:eastAsia="ru-RU"/>
              </w:rPr>
              <w:t>Улучшение состояния ландшафтов пастбищного использования</w:t>
            </w:r>
          </w:p>
        </w:tc>
      </w:tr>
      <w:tr w:rsidR="00092B11" w:rsidRPr="00DF236D" w14:paraId="5CDAEE00" w14:textId="77777777" w:rsidTr="00ED5B51">
        <w:tc>
          <w:tcPr>
            <w:tcW w:w="867"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04CCC3E4"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9</w:t>
            </w:r>
          </w:p>
        </w:tc>
        <w:tc>
          <w:tcPr>
            <w:tcW w:w="4133"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E83AEEF" w14:textId="77777777"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Осуществлять регулирование выпаса скота с учетом типов пастбищ, пастбищных нагрузок на экологическую среду. Запретить выпас и произвести фитомелиорацию с одновременным подсевом пастбищных растений на сильно деградированных угодьях, в том числе, присельских пастбищах населенных пунктов – Казали, Айтеке би, Жалагаш, Теренозек и др.</w:t>
            </w:r>
          </w:p>
        </w:tc>
      </w:tr>
      <w:tr w:rsidR="00092B11" w:rsidRPr="00DF236D" w14:paraId="15263304" w14:textId="77777777" w:rsidTr="005240B6">
        <w:tc>
          <w:tcPr>
            <w:tcW w:w="867"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55E95469"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10</w:t>
            </w:r>
          </w:p>
        </w:tc>
        <w:tc>
          <w:tcPr>
            <w:tcW w:w="4133"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35814E3" w14:textId="5C4D6605"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Создания устойчивой кормовой базы путем увеличения посевных площадей под кормовыми культурами</w:t>
            </w:r>
          </w:p>
        </w:tc>
      </w:tr>
      <w:tr w:rsidR="00092B11" w:rsidRPr="00DF236D" w14:paraId="35098846" w14:textId="77777777" w:rsidTr="005240B6">
        <w:tc>
          <w:tcPr>
            <w:tcW w:w="867" w:type="pct"/>
            <w:tcBorders>
              <w:top w:val="single" w:sz="4" w:space="0" w:color="00000A"/>
              <w:left w:val="single" w:sz="4" w:space="0" w:color="00000A"/>
              <w:bottom w:val="nil"/>
              <w:right w:val="single" w:sz="4" w:space="0" w:color="00000A"/>
            </w:tcBorders>
            <w:shd w:val="clear" w:color="auto" w:fill="auto"/>
            <w:tcMar>
              <w:left w:w="108" w:type="dxa"/>
            </w:tcMar>
            <w:vAlign w:val="center"/>
          </w:tcPr>
          <w:p w14:paraId="757FDF51"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11</w:t>
            </w:r>
          </w:p>
        </w:tc>
        <w:tc>
          <w:tcPr>
            <w:tcW w:w="4133" w:type="pct"/>
            <w:tcBorders>
              <w:top w:val="single" w:sz="4" w:space="0" w:color="00000A"/>
              <w:left w:val="single" w:sz="4" w:space="0" w:color="00000A"/>
              <w:bottom w:val="nil"/>
              <w:right w:val="single" w:sz="4" w:space="0" w:color="00000A"/>
            </w:tcBorders>
            <w:shd w:val="clear" w:color="auto" w:fill="auto"/>
            <w:tcMar>
              <w:left w:w="108" w:type="dxa"/>
            </w:tcMar>
          </w:tcPr>
          <w:p w14:paraId="45A70F7A" w14:textId="447F9248"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 xml:space="preserve">Провести инвентаризацию обводнительных сооружений, строительство новых колодцев с использованием современных технологий, увеличить сеть искусственных мест водопоя на всей территории </w:t>
            </w:r>
          </w:p>
        </w:tc>
      </w:tr>
    </w:tbl>
    <w:p w14:paraId="49BDADCF" w14:textId="77777777" w:rsidR="00092B11" w:rsidRPr="00DF236D" w:rsidRDefault="00092B11" w:rsidP="00092B11">
      <w:pPr>
        <w:widowControl w:val="0"/>
        <w:spacing w:after="0" w:line="240" w:lineRule="auto"/>
        <w:rPr>
          <w:rFonts w:ascii="Times New Roman" w:hAnsi="Times New Roman" w:cs="Times New Roman"/>
          <w:sz w:val="28"/>
          <w:szCs w:val="28"/>
        </w:rPr>
      </w:pPr>
      <w:r w:rsidRPr="00DF236D">
        <w:rPr>
          <w:rFonts w:ascii="Times New Roman" w:hAnsi="Times New Roman" w:cs="Times New Roman"/>
          <w:sz w:val="28"/>
          <w:szCs w:val="28"/>
        </w:rPr>
        <w:lastRenderedPageBreak/>
        <w:t xml:space="preserve">Продолжение таблицы </w:t>
      </w:r>
      <w:r w:rsidR="00D76F7D" w:rsidRPr="00DF236D">
        <w:rPr>
          <w:rFonts w:ascii="Times New Roman" w:hAnsi="Times New Roman" w:cs="Times New Roman"/>
          <w:sz w:val="28"/>
          <w:szCs w:val="28"/>
        </w:rPr>
        <w:t>Ц</w:t>
      </w:r>
      <w:r w:rsidRPr="00DF236D">
        <w:rPr>
          <w:rFonts w:ascii="Times New Roman" w:hAnsi="Times New Roman" w:cs="Times New Roman"/>
          <w:sz w:val="28"/>
          <w:szCs w:val="28"/>
        </w:rPr>
        <w:t>.1</w:t>
      </w:r>
    </w:p>
    <w:p w14:paraId="0CC1C9E0" w14:textId="77777777" w:rsidR="00092B11" w:rsidRPr="00DF236D" w:rsidRDefault="00092B11" w:rsidP="00092B11">
      <w:pPr>
        <w:widowControl w:val="0"/>
        <w:spacing w:after="0" w:line="240" w:lineRule="auto"/>
        <w:rPr>
          <w:rFonts w:ascii="Times New Roman" w:hAnsi="Times New Roman" w:cs="Times New Roman"/>
          <w:sz w:val="28"/>
          <w:szCs w:val="28"/>
        </w:rPr>
      </w:pPr>
    </w:p>
    <w:tbl>
      <w:tblPr>
        <w:tblW w:w="5000" w:type="pct"/>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1E0" w:firstRow="1" w:lastRow="1" w:firstColumn="1" w:lastColumn="1" w:noHBand="0" w:noVBand="0"/>
      </w:tblPr>
      <w:tblGrid>
        <w:gridCol w:w="1695"/>
        <w:gridCol w:w="7933"/>
      </w:tblGrid>
      <w:tr w:rsidR="00092B11" w:rsidRPr="00DF236D" w14:paraId="26EE340F" w14:textId="77777777" w:rsidTr="00ED5B51">
        <w:trPr>
          <w:trHeight w:val="286"/>
        </w:trPr>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016A4A87" w14:textId="77777777" w:rsidR="00092B11" w:rsidRPr="00DF236D" w:rsidRDefault="00092B11" w:rsidP="00ED5B51">
            <w:pPr>
              <w:widowControl w:val="0"/>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1</w:t>
            </w:r>
          </w:p>
        </w:tc>
        <w:tc>
          <w:tcPr>
            <w:tcW w:w="4120" w:type="pct"/>
            <w:tcBorders>
              <w:top w:val="single" w:sz="4" w:space="0" w:color="00000A"/>
              <w:left w:val="single" w:sz="4" w:space="0" w:color="00000A"/>
              <w:bottom w:val="single" w:sz="4" w:space="0" w:color="00000A"/>
              <w:right w:val="single" w:sz="4" w:space="0" w:color="00000A"/>
            </w:tcBorders>
            <w:shd w:val="clear" w:color="auto" w:fill="auto"/>
            <w:vAlign w:val="center"/>
          </w:tcPr>
          <w:p w14:paraId="65B9E0B4" w14:textId="77777777" w:rsidR="00092B11" w:rsidRPr="00DF236D" w:rsidRDefault="00092B11" w:rsidP="00ED5B51">
            <w:pPr>
              <w:widowControl w:val="0"/>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2</w:t>
            </w:r>
          </w:p>
        </w:tc>
      </w:tr>
      <w:tr w:rsidR="00092B11" w:rsidRPr="00DF236D" w14:paraId="3AD80F41"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1B4FDA26"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12</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170AE35" w14:textId="66C23BDE"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shd w:val="clear" w:color="auto" w:fill="FFFFFF"/>
                <w:lang w:eastAsia="ru-RU"/>
              </w:rPr>
              <w:t xml:space="preserve">Разработать схемы водоснабжения водопойных пунктов на </w:t>
            </w:r>
            <w:r w:rsidR="00390074">
              <w:rPr>
                <w:rFonts w:ascii="Times New Roman" w:eastAsia="Times New Roman" w:hAnsi="Times New Roman" w:cs="Times New Roman"/>
                <w:shd w:val="clear" w:color="auto" w:fill="FFFFFF"/>
                <w:lang w:eastAsia="ru-RU"/>
              </w:rPr>
              <w:t xml:space="preserve">отгонных </w:t>
            </w:r>
            <w:r w:rsidRPr="00DF236D">
              <w:rPr>
                <w:rFonts w:ascii="Times New Roman" w:eastAsia="Times New Roman" w:hAnsi="Times New Roman" w:cs="Times New Roman"/>
                <w:shd w:val="clear" w:color="auto" w:fill="FFFFFF"/>
                <w:lang w:eastAsia="ru-RU"/>
              </w:rPr>
              <w:t xml:space="preserve">пастбищах (локальная схема, групповая схема, подвоз воды и т. д.) </w:t>
            </w:r>
          </w:p>
        </w:tc>
      </w:tr>
      <w:tr w:rsidR="00092B11" w:rsidRPr="00DF236D" w14:paraId="335F3765"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0DCE0EF4"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13</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5204E0E" w14:textId="0F183A77"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shd w:val="clear" w:color="auto" w:fill="FFFFFF"/>
                <w:lang w:eastAsia="ru-RU"/>
              </w:rPr>
            </w:pPr>
            <w:r w:rsidRPr="00DF236D">
              <w:rPr>
                <w:rFonts w:ascii="Times New Roman" w:eastAsia="Times New Roman" w:hAnsi="Times New Roman" w:cs="Times New Roman"/>
                <w:lang w:eastAsia="ru-RU"/>
              </w:rPr>
              <w:t>Осуществить фитомелиоративные и оптимизационные мероприятия для ландшафтов пастбищного использования в Кармакшынском, Аральском, Жалагашском</w:t>
            </w:r>
            <w:r w:rsidR="00390074">
              <w:rPr>
                <w:rFonts w:ascii="Times New Roman" w:eastAsia="Times New Roman" w:hAnsi="Times New Roman" w:cs="Times New Roman"/>
                <w:lang w:eastAsia="ru-RU"/>
              </w:rPr>
              <w:t xml:space="preserve"> административных</w:t>
            </w:r>
            <w:r w:rsidRPr="00DF236D">
              <w:rPr>
                <w:rFonts w:ascii="Times New Roman" w:eastAsia="Times New Roman" w:hAnsi="Times New Roman" w:cs="Times New Roman"/>
                <w:lang w:eastAsia="ru-RU"/>
              </w:rPr>
              <w:t xml:space="preserve"> районах</w:t>
            </w:r>
          </w:p>
        </w:tc>
      </w:tr>
      <w:tr w:rsidR="00092B11" w:rsidRPr="00DF236D" w14:paraId="7B9880C7" w14:textId="77777777" w:rsidTr="00ED5B51">
        <w:tc>
          <w:tcPr>
            <w:tcW w:w="5000" w:type="pct"/>
            <w:gridSpan w:val="2"/>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66DCDC08" w14:textId="77777777" w:rsidR="00092B11" w:rsidRPr="00390074" w:rsidRDefault="00092B11" w:rsidP="00ED5B51">
            <w:pPr>
              <w:widowControl w:val="0"/>
              <w:tabs>
                <w:tab w:val="left" w:pos="593"/>
              </w:tabs>
              <w:suppressAutoHyphens/>
              <w:spacing w:after="0" w:line="240" w:lineRule="auto"/>
              <w:jc w:val="center"/>
              <w:rPr>
                <w:rFonts w:ascii="Times New Roman" w:eastAsia="Times New Roman" w:hAnsi="Times New Roman" w:cs="Times New Roman"/>
                <w:spacing w:val="20"/>
                <w:lang w:eastAsia="ru-RU"/>
              </w:rPr>
            </w:pPr>
            <w:r w:rsidRPr="00390074">
              <w:rPr>
                <w:rFonts w:ascii="Times New Roman" w:eastAsia="Times New Roman" w:hAnsi="Times New Roman" w:cs="Times New Roman"/>
                <w:spacing w:val="20"/>
                <w:lang w:eastAsia="ru-RU"/>
              </w:rPr>
              <w:t>Мероприятия по минимизации проявления деградационных процессов</w:t>
            </w:r>
          </w:p>
          <w:p w14:paraId="41F1FD8A" w14:textId="77777777" w:rsidR="00092B11" w:rsidRPr="00390074" w:rsidRDefault="00092B11" w:rsidP="00ED5B51">
            <w:pPr>
              <w:widowControl w:val="0"/>
              <w:tabs>
                <w:tab w:val="left" w:pos="593"/>
              </w:tabs>
              <w:suppressAutoHyphens/>
              <w:spacing w:after="0" w:line="240" w:lineRule="auto"/>
              <w:jc w:val="center"/>
              <w:rPr>
                <w:rFonts w:ascii="Times New Roman" w:eastAsia="Times New Roman" w:hAnsi="Times New Roman" w:cs="Times New Roman"/>
                <w:spacing w:val="20"/>
                <w:lang w:eastAsia="ru-RU"/>
              </w:rPr>
            </w:pPr>
            <w:r w:rsidRPr="00390074">
              <w:rPr>
                <w:rFonts w:ascii="Times New Roman" w:eastAsia="Times New Roman" w:hAnsi="Times New Roman" w:cs="Times New Roman"/>
                <w:spacing w:val="20"/>
                <w:lang w:eastAsia="ru-RU"/>
              </w:rPr>
              <w:t>в природных комплексах сельскохозяйственного назначения</w:t>
            </w:r>
          </w:p>
        </w:tc>
      </w:tr>
      <w:tr w:rsidR="00092B11" w:rsidRPr="00DF236D" w14:paraId="76BD5C61" w14:textId="77777777" w:rsidTr="00ED5B51">
        <w:tc>
          <w:tcPr>
            <w:tcW w:w="5000" w:type="pct"/>
            <w:gridSpan w:val="2"/>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249156D8" w14:textId="77777777" w:rsidR="00092B11" w:rsidRPr="0048337D" w:rsidRDefault="00092B11" w:rsidP="00ED5B51">
            <w:pPr>
              <w:widowControl w:val="0"/>
              <w:tabs>
                <w:tab w:val="left" w:pos="593"/>
              </w:tabs>
              <w:suppressAutoHyphens/>
              <w:spacing w:after="0" w:line="240" w:lineRule="auto"/>
              <w:jc w:val="center"/>
              <w:rPr>
                <w:rFonts w:ascii="Times New Roman" w:eastAsia="Times New Roman" w:hAnsi="Times New Roman" w:cs="Times New Roman"/>
                <w:spacing w:val="20"/>
                <w:lang w:eastAsia="ru-RU"/>
              </w:rPr>
            </w:pPr>
            <w:r w:rsidRPr="0048337D">
              <w:rPr>
                <w:rFonts w:ascii="Times New Roman" w:eastAsia="Times New Roman" w:hAnsi="Times New Roman" w:cs="Times New Roman"/>
                <w:spacing w:val="20"/>
                <w:lang w:eastAsia="ru-RU"/>
              </w:rPr>
              <w:t>Противодефляционные мероприятия</w:t>
            </w:r>
          </w:p>
        </w:tc>
      </w:tr>
      <w:tr w:rsidR="00092B11" w:rsidRPr="00DF236D" w14:paraId="6E46DCFC"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598DF31E"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14</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5B4A5BC" w14:textId="6E03EA3D"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Осуществить закрепление движущихся песков фашинами, устилочными матами различной конструкции, заборами-пескоуловителями, биодеструкторами и путем посадки растений видов–пескоукрепителей (жузгун, астрагалы, саксаул и др.) на пастбищах песчаных массивов Малые Барсуки, Приаральские Каракумы, Кызылкум, вдоль автомобильных дорог и трубопроводов</w:t>
            </w:r>
          </w:p>
        </w:tc>
      </w:tr>
      <w:tr w:rsidR="00092B11" w:rsidRPr="00DF236D" w14:paraId="4575F064"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2F989886"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15</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C201297" w14:textId="13A8A70C"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 xml:space="preserve">Провести посадку растений-галофитов (сарсазан, солянка, тамариск и др.) для борьбы с выветриванием солей (Казалинский, Сырдариинский, Шиелийский, Жанакорганский </w:t>
            </w:r>
            <w:r w:rsidR="00AC1A13">
              <w:rPr>
                <w:rFonts w:ascii="Times New Roman" w:eastAsia="Times New Roman" w:hAnsi="Times New Roman" w:cs="Times New Roman"/>
                <w:lang w:eastAsia="ru-RU"/>
              </w:rPr>
              <w:t xml:space="preserve">административные </w:t>
            </w:r>
            <w:r w:rsidRPr="00DF236D">
              <w:rPr>
                <w:rFonts w:ascii="Times New Roman" w:eastAsia="Times New Roman" w:hAnsi="Times New Roman" w:cs="Times New Roman"/>
                <w:lang w:eastAsia="ru-RU"/>
              </w:rPr>
              <w:t>районы).</w:t>
            </w:r>
          </w:p>
        </w:tc>
      </w:tr>
      <w:tr w:rsidR="00092B11" w:rsidRPr="00DF236D" w14:paraId="1E137C21"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5893F562"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16</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F398E43" w14:textId="5B634E60"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Создание защитных лесополос вокруг</w:t>
            </w:r>
            <w:r w:rsidRPr="00DF236D">
              <w:rPr>
                <w:rFonts w:ascii="Times New Roman" w:eastAsia="Times New Roman" w:hAnsi="Times New Roman" w:cs="Times New Roman"/>
                <w:iCs/>
                <w:lang w:eastAsia="ru-RU"/>
              </w:rPr>
              <w:t xml:space="preserve"> пахотных массивов</w:t>
            </w:r>
            <w:r w:rsidRPr="00DF236D">
              <w:rPr>
                <w:rFonts w:ascii="Times New Roman" w:eastAsia="Times New Roman" w:hAnsi="Times New Roman" w:cs="Times New Roman"/>
                <w:lang w:eastAsia="ru-RU"/>
              </w:rPr>
              <w:t xml:space="preserve"> для предовращения ветровой эрозии на полях. Для повышения снегозапаса на полях и влагозапаса в почвах сельскохозяйственных угодий рекомендовать создание лесополос из тополя, дуба, карагача, которые располагаются перпендикулярно к направлению активных ветров (Казалинский, Сырдариинский, Шиелийский, Жанакорганский </w:t>
            </w:r>
            <w:r w:rsidR="00AC1A13">
              <w:rPr>
                <w:rFonts w:ascii="Times New Roman" w:eastAsia="Times New Roman" w:hAnsi="Times New Roman" w:cs="Times New Roman"/>
                <w:lang w:eastAsia="ru-RU"/>
              </w:rPr>
              <w:t xml:space="preserve">административные </w:t>
            </w:r>
            <w:r w:rsidRPr="00DF236D">
              <w:rPr>
                <w:rFonts w:ascii="Times New Roman" w:eastAsia="Times New Roman" w:hAnsi="Times New Roman" w:cs="Times New Roman"/>
                <w:lang w:eastAsia="ru-RU"/>
              </w:rPr>
              <w:t>районы)</w:t>
            </w:r>
          </w:p>
        </w:tc>
      </w:tr>
      <w:tr w:rsidR="00092B11" w:rsidRPr="00DF236D" w14:paraId="15CC3227" w14:textId="77777777" w:rsidTr="00ED5B51">
        <w:tc>
          <w:tcPr>
            <w:tcW w:w="5000" w:type="pct"/>
            <w:gridSpan w:val="2"/>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6C8DC505" w14:textId="77777777" w:rsidR="00092B11" w:rsidRPr="0048337D" w:rsidRDefault="00092B11" w:rsidP="00ED5B51">
            <w:pPr>
              <w:widowControl w:val="0"/>
              <w:tabs>
                <w:tab w:val="left" w:pos="593"/>
                <w:tab w:val="left" w:pos="8050"/>
              </w:tabs>
              <w:suppressAutoHyphens/>
              <w:spacing w:after="0" w:line="240" w:lineRule="auto"/>
              <w:ind w:firstLine="709"/>
              <w:jc w:val="center"/>
              <w:rPr>
                <w:rFonts w:ascii="Times New Roman" w:eastAsia="Times New Roman" w:hAnsi="Times New Roman" w:cs="Times New Roman"/>
                <w:spacing w:val="20"/>
                <w:lang w:eastAsia="ru-RU"/>
              </w:rPr>
            </w:pPr>
            <w:r w:rsidRPr="0048337D">
              <w:rPr>
                <w:rFonts w:ascii="Times New Roman" w:eastAsia="Times New Roman" w:hAnsi="Times New Roman" w:cs="Times New Roman"/>
                <w:spacing w:val="20"/>
                <w:lang w:eastAsia="ru-RU"/>
              </w:rPr>
              <w:br w:type="page"/>
              <w:t>Мероприятия по предотвращению засоления почв</w:t>
            </w:r>
          </w:p>
        </w:tc>
      </w:tr>
      <w:tr w:rsidR="00092B11" w:rsidRPr="00DF236D" w14:paraId="050B0F0D"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55ACB3D8"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17</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D7C4FB7" w14:textId="75275ED4"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 xml:space="preserve">Проведение комплекса водохозяйственно-эксплуатационных мероприятий (плановое водопользование, рациональная организация расходов воды, создание водонакопителей у артезианских скважин, предотвращение водопотерь и фильтрации) на пастбищах территории Аральского, Казалинского, Кармакшынского, Жалагашского, Жанакорганского, Сырдариинского, Шиелийского </w:t>
            </w:r>
            <w:r w:rsidR="00AC1A13">
              <w:rPr>
                <w:rFonts w:ascii="Times New Roman" w:eastAsia="Times New Roman" w:hAnsi="Times New Roman" w:cs="Times New Roman"/>
                <w:lang w:eastAsia="ru-RU"/>
              </w:rPr>
              <w:t xml:space="preserve">административных </w:t>
            </w:r>
            <w:r w:rsidRPr="00DF236D">
              <w:rPr>
                <w:rFonts w:ascii="Times New Roman" w:eastAsia="Times New Roman" w:hAnsi="Times New Roman" w:cs="Times New Roman"/>
                <w:lang w:eastAsia="ru-RU"/>
              </w:rPr>
              <w:t xml:space="preserve">районов </w:t>
            </w:r>
          </w:p>
        </w:tc>
      </w:tr>
      <w:tr w:rsidR="00092B11" w:rsidRPr="00DF236D" w14:paraId="15350502"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144D2AF6"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18</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F75CC8C" w14:textId="2480DD49"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Рекомендуется перевод пашни с солонцеватостью и солонцеватой пятнистостью более 30</w:t>
            </w:r>
            <w:r w:rsidR="007674AA" w:rsidRPr="00DF236D">
              <w:rPr>
                <w:rFonts w:ascii="Times New Roman" w:eastAsia="Times New Roman" w:hAnsi="Times New Roman" w:cs="Times New Roman"/>
                <w:lang w:eastAsia="ru-RU"/>
              </w:rPr>
              <w:t xml:space="preserve"> </w:t>
            </w:r>
            <w:r w:rsidRPr="00DF236D">
              <w:rPr>
                <w:rFonts w:ascii="Times New Roman" w:eastAsia="Times New Roman" w:hAnsi="Times New Roman" w:cs="Times New Roman"/>
                <w:lang w:eastAsia="ru-RU"/>
              </w:rPr>
              <w:t>% в категорию пастбищных угодий с коренным улучшением. Отдельные однородные участки слабозасоленных земель могут быть использованы под огородные культуры (Казалинский, Сырдариинский, Шиелийский районы)</w:t>
            </w:r>
          </w:p>
        </w:tc>
      </w:tr>
      <w:tr w:rsidR="00092B11" w:rsidRPr="00DF236D" w14:paraId="3E2081D4"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2E0DD1CE"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19</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3368887" w14:textId="7EB5FAA1"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shd w:val="clear" w:color="auto" w:fill="FFFFFF"/>
                <w:lang w:eastAsia="ru-RU"/>
              </w:rPr>
              <w:t xml:space="preserve">Провести противоэрозионную, противодефляционную организацию орошаемых земель, которая предусматривает выделение севооборотных массивов с учетом эродированности и дефлированность почв </w:t>
            </w:r>
            <w:r w:rsidRPr="00DF236D">
              <w:rPr>
                <w:rFonts w:ascii="Times New Roman" w:eastAsia="Times New Roman" w:hAnsi="Times New Roman" w:cs="Times New Roman"/>
                <w:lang w:eastAsia="ru-RU"/>
              </w:rPr>
              <w:t>(Аральский, Казалинский, Сырдариинский, Шиелийский</w:t>
            </w:r>
            <w:r w:rsidR="00AC1A13">
              <w:rPr>
                <w:rFonts w:ascii="Times New Roman" w:eastAsia="Times New Roman" w:hAnsi="Times New Roman" w:cs="Times New Roman"/>
                <w:lang w:eastAsia="ru-RU"/>
              </w:rPr>
              <w:t xml:space="preserve"> административные районы</w:t>
            </w:r>
            <w:r w:rsidRPr="00DF236D">
              <w:rPr>
                <w:rFonts w:ascii="Times New Roman" w:eastAsia="Times New Roman" w:hAnsi="Times New Roman" w:cs="Times New Roman"/>
                <w:lang w:eastAsia="ru-RU"/>
              </w:rPr>
              <w:t>)</w:t>
            </w:r>
          </w:p>
        </w:tc>
      </w:tr>
      <w:tr w:rsidR="00092B11" w:rsidRPr="00DF236D" w14:paraId="1E4EC11B" w14:textId="77777777" w:rsidTr="00ED5B51">
        <w:tc>
          <w:tcPr>
            <w:tcW w:w="5000" w:type="pct"/>
            <w:gridSpan w:val="2"/>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0021733E" w14:textId="77777777" w:rsidR="00092B11" w:rsidRPr="0048337D" w:rsidRDefault="00092B11" w:rsidP="00ED5B51">
            <w:pPr>
              <w:widowControl w:val="0"/>
              <w:tabs>
                <w:tab w:val="left" w:pos="593"/>
              </w:tabs>
              <w:suppressAutoHyphens/>
              <w:spacing w:after="0" w:line="240" w:lineRule="auto"/>
              <w:jc w:val="center"/>
              <w:rPr>
                <w:rFonts w:ascii="Times New Roman" w:eastAsia="Times New Roman" w:hAnsi="Times New Roman" w:cs="Times New Roman"/>
                <w:spacing w:val="20"/>
                <w:lang w:eastAsia="ru-RU"/>
              </w:rPr>
            </w:pPr>
            <w:r w:rsidRPr="0048337D">
              <w:rPr>
                <w:rFonts w:ascii="Times New Roman" w:eastAsia="Times New Roman" w:hAnsi="Times New Roman" w:cs="Times New Roman"/>
                <w:spacing w:val="20"/>
                <w:lang w:eastAsia="ru-RU"/>
              </w:rPr>
              <w:t>Противоэрозионные мероприятия</w:t>
            </w:r>
          </w:p>
        </w:tc>
      </w:tr>
      <w:tr w:rsidR="00092B11" w:rsidRPr="00DF236D" w14:paraId="2D46B13A"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4E52E966"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20</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DD0C5F2" w14:textId="54FDB7CC"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 xml:space="preserve">Осуществить инвентаризацию и картирование эрозионно-опасных земель в административных районах </w:t>
            </w:r>
            <w:r w:rsidR="00AC1A13">
              <w:rPr>
                <w:rFonts w:ascii="Times New Roman" w:eastAsia="Times New Roman" w:hAnsi="Times New Roman" w:cs="Times New Roman"/>
                <w:lang w:eastAsia="ru-RU"/>
              </w:rPr>
              <w:t xml:space="preserve">– </w:t>
            </w:r>
            <w:r w:rsidRPr="00DF236D">
              <w:rPr>
                <w:rFonts w:ascii="Times New Roman" w:eastAsia="Times New Roman" w:hAnsi="Times New Roman" w:cs="Times New Roman"/>
                <w:lang w:eastAsia="ru-RU"/>
              </w:rPr>
              <w:t>Аральский, Казалинский, Кармакшынский, Жалагашский, Жанакорганский, Сырдариинский, Шиелийский</w:t>
            </w:r>
          </w:p>
        </w:tc>
      </w:tr>
      <w:tr w:rsidR="00092B11" w:rsidRPr="00DF236D" w14:paraId="72FEC40F"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0C09CF85"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21</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F6AE5CC" w14:textId="769AC2D4"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Лесомелиоративные противоэрозионные мероприятия (создание водорегулирующих лесополос в местах проведения земледельческих работ) (Аральский, Казалинский, Кармакшынский, Жалагашский, Жанакорганский, Сырдариинский, Шиелийский</w:t>
            </w:r>
            <w:r w:rsidR="00AC1A13">
              <w:rPr>
                <w:rFonts w:ascii="Times New Roman" w:eastAsia="Times New Roman" w:hAnsi="Times New Roman" w:cs="Times New Roman"/>
                <w:lang w:eastAsia="ru-RU"/>
              </w:rPr>
              <w:t xml:space="preserve"> административные районы</w:t>
            </w:r>
            <w:r w:rsidRPr="00DF236D">
              <w:rPr>
                <w:rFonts w:ascii="Times New Roman" w:eastAsia="Times New Roman" w:hAnsi="Times New Roman" w:cs="Times New Roman"/>
                <w:lang w:eastAsia="ru-RU"/>
              </w:rPr>
              <w:t>)</w:t>
            </w:r>
          </w:p>
        </w:tc>
      </w:tr>
      <w:tr w:rsidR="006375C2" w:rsidRPr="00DF236D" w14:paraId="67F1F7F3" w14:textId="77777777" w:rsidTr="005240B6">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32B46484" w14:textId="77777777" w:rsidR="006375C2" w:rsidRPr="00DF236D" w:rsidRDefault="006375C2"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22</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D80F98A" w14:textId="125F8C6C" w:rsidR="006375C2" w:rsidRPr="00DF236D" w:rsidRDefault="006375C2"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 xml:space="preserve">Организация и обеспечение защиты, воспроизводства лесов, регулирование лесопользования и лесоустройства государственного лесного фонда на </w:t>
            </w:r>
            <w:r w:rsidR="00AC1A13">
              <w:rPr>
                <w:rFonts w:ascii="Times New Roman" w:eastAsia="Times New Roman" w:hAnsi="Times New Roman" w:cs="Times New Roman"/>
                <w:lang w:eastAsia="ru-RU"/>
              </w:rPr>
              <w:t xml:space="preserve">всей </w:t>
            </w:r>
            <w:r w:rsidRPr="00DF236D">
              <w:rPr>
                <w:rFonts w:ascii="Times New Roman" w:eastAsia="Times New Roman" w:hAnsi="Times New Roman" w:cs="Times New Roman"/>
                <w:lang w:eastAsia="ru-RU"/>
              </w:rPr>
              <w:t>территории Кызылординской ПСС. Провести химическую обработку саксаульников (Казалинский, Сырдариинский, Шиелийский районы)</w:t>
            </w:r>
          </w:p>
        </w:tc>
      </w:tr>
      <w:tr w:rsidR="006375C2" w:rsidRPr="00DF236D" w14:paraId="3BCBB6E1" w14:textId="77777777" w:rsidTr="005240B6">
        <w:tc>
          <w:tcPr>
            <w:tcW w:w="880" w:type="pct"/>
            <w:tcBorders>
              <w:top w:val="single" w:sz="4" w:space="0" w:color="00000A"/>
              <w:left w:val="single" w:sz="4" w:space="0" w:color="00000A"/>
              <w:bottom w:val="nil"/>
              <w:right w:val="single" w:sz="4" w:space="0" w:color="00000A"/>
            </w:tcBorders>
            <w:shd w:val="clear" w:color="auto" w:fill="auto"/>
            <w:tcMar>
              <w:left w:w="108" w:type="dxa"/>
            </w:tcMar>
            <w:vAlign w:val="center"/>
          </w:tcPr>
          <w:p w14:paraId="48C216CB" w14:textId="77777777" w:rsidR="006375C2" w:rsidRPr="00DF236D" w:rsidRDefault="006375C2" w:rsidP="006375C2">
            <w:pPr>
              <w:widowControl w:val="0"/>
              <w:suppressAutoHyphens/>
              <w:spacing w:after="0" w:line="240" w:lineRule="auto"/>
              <w:jc w:val="center"/>
              <w:rPr>
                <w:rFonts w:ascii="Times New Roman" w:eastAsia="Times New Roman" w:hAnsi="Times New Roman" w:cs="Times New Roman"/>
                <w:lang w:eastAsia="ru-RU"/>
              </w:rPr>
            </w:pPr>
            <w:bookmarkStart w:id="38" w:name="_Hlk78980317"/>
            <w:r w:rsidRPr="00DF236D">
              <w:rPr>
                <w:rFonts w:ascii="Times New Roman" w:eastAsia="Times New Roman" w:hAnsi="Times New Roman" w:cs="Times New Roman"/>
                <w:lang w:eastAsia="ru-RU"/>
              </w:rPr>
              <w:t xml:space="preserve">  23</w:t>
            </w:r>
          </w:p>
        </w:tc>
        <w:tc>
          <w:tcPr>
            <w:tcW w:w="4120" w:type="pct"/>
            <w:tcBorders>
              <w:top w:val="single" w:sz="4" w:space="0" w:color="00000A"/>
              <w:left w:val="single" w:sz="4" w:space="0" w:color="00000A"/>
              <w:bottom w:val="nil"/>
              <w:right w:val="single" w:sz="4" w:space="0" w:color="00000A"/>
            </w:tcBorders>
            <w:shd w:val="clear" w:color="auto" w:fill="auto"/>
            <w:tcMar>
              <w:left w:w="108" w:type="dxa"/>
            </w:tcMar>
          </w:tcPr>
          <w:p w14:paraId="58F14AB4" w14:textId="0D4104BD" w:rsidR="006375C2" w:rsidRPr="00DF236D" w:rsidRDefault="006375C2" w:rsidP="006375C2">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 xml:space="preserve">Разработка мероприятий по </w:t>
            </w:r>
            <w:r w:rsidR="00AC1A13">
              <w:rPr>
                <w:rFonts w:ascii="Times New Roman" w:eastAsia="Times New Roman" w:hAnsi="Times New Roman" w:cs="Times New Roman"/>
                <w:lang w:eastAsia="ru-RU"/>
              </w:rPr>
              <w:t>с</w:t>
            </w:r>
            <w:r w:rsidRPr="00DF236D">
              <w:rPr>
                <w:rFonts w:ascii="Times New Roman" w:eastAsia="Times New Roman" w:hAnsi="Times New Roman" w:cs="Times New Roman"/>
                <w:lang w:eastAsia="ru-RU"/>
              </w:rPr>
              <w:t xml:space="preserve">нижению пожарной опасности лесов (саксауловых и тугайных) (Аральский и Казалинский </w:t>
            </w:r>
            <w:r w:rsidR="00AC1A13">
              <w:rPr>
                <w:rFonts w:ascii="Times New Roman" w:eastAsia="Times New Roman" w:hAnsi="Times New Roman" w:cs="Times New Roman"/>
                <w:lang w:eastAsia="ru-RU"/>
              </w:rPr>
              <w:t xml:space="preserve">административные </w:t>
            </w:r>
            <w:r w:rsidRPr="00DF236D">
              <w:rPr>
                <w:rFonts w:ascii="Times New Roman" w:eastAsia="Times New Roman" w:hAnsi="Times New Roman" w:cs="Times New Roman"/>
                <w:lang w:eastAsia="ru-RU"/>
              </w:rPr>
              <w:t>районы)</w:t>
            </w:r>
          </w:p>
        </w:tc>
      </w:tr>
      <w:bookmarkEnd w:id="38"/>
    </w:tbl>
    <w:p w14:paraId="1133A743" w14:textId="77777777" w:rsidR="006375C2" w:rsidRPr="00DF236D" w:rsidRDefault="006375C2" w:rsidP="00092B11">
      <w:pPr>
        <w:widowControl w:val="0"/>
        <w:spacing w:after="0" w:line="240" w:lineRule="auto"/>
        <w:rPr>
          <w:rFonts w:ascii="Times New Roman" w:hAnsi="Times New Roman" w:cs="Times New Roman"/>
          <w:sz w:val="28"/>
          <w:szCs w:val="28"/>
        </w:rPr>
      </w:pPr>
    </w:p>
    <w:p w14:paraId="05A480CC" w14:textId="77777777" w:rsidR="00092B11" w:rsidRPr="00DF236D" w:rsidRDefault="00092B11" w:rsidP="00092B11">
      <w:pPr>
        <w:widowControl w:val="0"/>
        <w:spacing w:after="0" w:line="240" w:lineRule="auto"/>
        <w:rPr>
          <w:rFonts w:ascii="Times New Roman" w:hAnsi="Times New Roman" w:cs="Times New Roman"/>
          <w:sz w:val="28"/>
          <w:szCs w:val="28"/>
        </w:rPr>
      </w:pPr>
      <w:r w:rsidRPr="00DF236D">
        <w:rPr>
          <w:rFonts w:ascii="Times New Roman" w:hAnsi="Times New Roman" w:cs="Times New Roman"/>
          <w:sz w:val="28"/>
          <w:szCs w:val="28"/>
        </w:rPr>
        <w:lastRenderedPageBreak/>
        <w:t xml:space="preserve">Продолжение таблицы </w:t>
      </w:r>
      <w:r w:rsidR="00D76F7D" w:rsidRPr="00DF236D">
        <w:rPr>
          <w:rFonts w:ascii="Times New Roman" w:hAnsi="Times New Roman" w:cs="Times New Roman"/>
          <w:sz w:val="28"/>
          <w:szCs w:val="28"/>
        </w:rPr>
        <w:t>Ц</w:t>
      </w:r>
      <w:r w:rsidRPr="00DF236D">
        <w:rPr>
          <w:rFonts w:ascii="Times New Roman" w:hAnsi="Times New Roman" w:cs="Times New Roman"/>
          <w:sz w:val="28"/>
          <w:szCs w:val="28"/>
        </w:rPr>
        <w:t>.1</w:t>
      </w:r>
    </w:p>
    <w:p w14:paraId="12EDC237" w14:textId="77777777" w:rsidR="00092B11" w:rsidRPr="00DF236D" w:rsidRDefault="00092B11" w:rsidP="00092B11">
      <w:pPr>
        <w:widowControl w:val="0"/>
        <w:spacing w:after="0" w:line="240" w:lineRule="auto"/>
        <w:rPr>
          <w:rFonts w:ascii="Times New Roman" w:hAnsi="Times New Roman" w:cs="Times New Roman"/>
          <w:sz w:val="28"/>
          <w:szCs w:val="28"/>
        </w:rPr>
      </w:pPr>
    </w:p>
    <w:tbl>
      <w:tblPr>
        <w:tblW w:w="5000" w:type="pct"/>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1E0" w:firstRow="1" w:lastRow="1" w:firstColumn="1" w:lastColumn="1" w:noHBand="0" w:noVBand="0"/>
      </w:tblPr>
      <w:tblGrid>
        <w:gridCol w:w="1695"/>
        <w:gridCol w:w="7933"/>
      </w:tblGrid>
      <w:tr w:rsidR="00092B11" w:rsidRPr="00DF236D" w14:paraId="45672E68"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464082FC" w14:textId="77777777" w:rsidR="00092B11" w:rsidRPr="00DF236D" w:rsidRDefault="00092B11" w:rsidP="00ED5B51">
            <w:pPr>
              <w:widowControl w:val="0"/>
              <w:suppressAutoHyphens/>
              <w:spacing w:after="0" w:line="240" w:lineRule="auto"/>
              <w:ind w:hanging="112"/>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1</w:t>
            </w:r>
          </w:p>
        </w:tc>
        <w:tc>
          <w:tcPr>
            <w:tcW w:w="4120" w:type="pct"/>
            <w:tcBorders>
              <w:top w:val="single" w:sz="4" w:space="0" w:color="00000A"/>
              <w:left w:val="single" w:sz="4" w:space="0" w:color="00000A"/>
              <w:bottom w:val="single" w:sz="4" w:space="0" w:color="00000A"/>
              <w:right w:val="single" w:sz="4" w:space="0" w:color="00000A"/>
            </w:tcBorders>
            <w:shd w:val="clear" w:color="auto" w:fill="auto"/>
            <w:vAlign w:val="center"/>
          </w:tcPr>
          <w:p w14:paraId="33EDD092" w14:textId="77777777" w:rsidR="00092B11" w:rsidRPr="00DF236D" w:rsidRDefault="00092B11" w:rsidP="00ED5B51">
            <w:pPr>
              <w:widowControl w:val="0"/>
              <w:suppressAutoHyphens/>
              <w:spacing w:after="0" w:line="240" w:lineRule="auto"/>
              <w:ind w:firstLine="16"/>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2</w:t>
            </w:r>
          </w:p>
        </w:tc>
      </w:tr>
      <w:tr w:rsidR="00092B11" w:rsidRPr="00DF236D" w14:paraId="28904615" w14:textId="77777777" w:rsidTr="00ED5B51">
        <w:tc>
          <w:tcPr>
            <w:tcW w:w="5000" w:type="pct"/>
            <w:gridSpan w:val="2"/>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226C1C8E" w14:textId="77777777" w:rsidR="00092B11" w:rsidRPr="0048337D" w:rsidRDefault="00092B11" w:rsidP="00ED5B51">
            <w:pPr>
              <w:widowControl w:val="0"/>
              <w:tabs>
                <w:tab w:val="left" w:pos="593"/>
              </w:tabs>
              <w:suppressAutoHyphens/>
              <w:spacing w:after="0" w:line="240" w:lineRule="auto"/>
              <w:jc w:val="center"/>
              <w:rPr>
                <w:rFonts w:ascii="Times New Roman" w:eastAsia="Times New Roman" w:hAnsi="Times New Roman" w:cs="Times New Roman"/>
                <w:spacing w:val="20"/>
                <w:lang w:eastAsia="ru-RU"/>
              </w:rPr>
            </w:pPr>
            <w:r w:rsidRPr="0048337D">
              <w:rPr>
                <w:rFonts w:ascii="Times New Roman" w:eastAsia="Times New Roman" w:hAnsi="Times New Roman" w:cs="Times New Roman"/>
                <w:spacing w:val="20"/>
                <w:lang w:eastAsia="ru-RU"/>
              </w:rPr>
              <w:t>Мероприятия по предотвращению деградации пойменных и лесных ПТК</w:t>
            </w:r>
          </w:p>
        </w:tc>
      </w:tr>
      <w:tr w:rsidR="00092B11" w:rsidRPr="00DF236D" w14:paraId="071C32DD"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41DD6CF2"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24</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6A9472B" w14:textId="7DBB15D2"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Разработка мероприятий по нормированию и регулированию рекреационных нагрузок на пойменные и лесные ландшафты (г.а. Кызылорда, Аральский, Казалинский, Кармакшынский, Жалагашский, Жанакорганский, Сырдариинский, Шиелийский административные районы)</w:t>
            </w:r>
          </w:p>
        </w:tc>
      </w:tr>
      <w:tr w:rsidR="00092B11" w:rsidRPr="00DF236D" w14:paraId="588298C1"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5FD7ED86"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25</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9C01215" w14:textId="2A3136AE"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Регулирование сроков и норм косьбы в долине р. Сырдария. Применение выборочного сенокошение в природных комплексах, характеризующихся удовлетворительным ландшафтно-экологическим состоянием природно-сельскохозяйственной системы</w:t>
            </w:r>
          </w:p>
        </w:tc>
      </w:tr>
      <w:tr w:rsidR="00092B11" w:rsidRPr="00DF236D" w14:paraId="091DFE34"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252AF7F6"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26</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C7755A8" w14:textId="57936AC9"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bCs/>
                <w:lang w:eastAsia="ru-RU"/>
              </w:rPr>
            </w:pPr>
            <w:r w:rsidRPr="00DF236D">
              <w:rPr>
                <w:rFonts w:ascii="Times New Roman" w:eastAsia="Times New Roman" w:hAnsi="Times New Roman" w:cs="Times New Roman"/>
                <w:lang w:eastAsia="ru-RU"/>
              </w:rPr>
              <w:t xml:space="preserve">Ограничение вырубки пустынных кустарников (саксаула, тамариска, жузгуна, и т.д.) на топливо, так как вырубка кустарников приводит к формированию умеренно и сильно деградированных пастбищ на эоловых равнинах и развитию плоскостного смыва на предгорных и горных пастбищах, расположенных на суглинках и лессах (Казалинский, Сырдариинский, Шиелийский, Жанакорганский </w:t>
            </w:r>
            <w:r w:rsidR="0048337D">
              <w:rPr>
                <w:rFonts w:ascii="Times New Roman" w:eastAsia="Times New Roman" w:hAnsi="Times New Roman" w:cs="Times New Roman"/>
                <w:lang w:eastAsia="ru-RU"/>
              </w:rPr>
              <w:t xml:space="preserve">административные </w:t>
            </w:r>
            <w:r w:rsidRPr="00DF236D">
              <w:rPr>
                <w:rFonts w:ascii="Times New Roman" w:eastAsia="Times New Roman" w:hAnsi="Times New Roman" w:cs="Times New Roman"/>
                <w:lang w:eastAsia="ru-RU"/>
              </w:rPr>
              <w:t>районы)</w:t>
            </w:r>
          </w:p>
        </w:tc>
      </w:tr>
      <w:tr w:rsidR="00092B11" w:rsidRPr="00DF236D" w14:paraId="36D1C146"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5EADC138"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27</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ADA6140" w14:textId="6DBA8117"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bCs/>
                <w:lang w:eastAsia="ru-RU"/>
              </w:rPr>
            </w:pPr>
            <w:r w:rsidRPr="00DF236D">
              <w:rPr>
                <w:rFonts w:ascii="Times New Roman" w:eastAsia="Times New Roman" w:hAnsi="Times New Roman" w:cs="Times New Roman"/>
                <w:lang w:eastAsia="ru-RU"/>
              </w:rPr>
              <w:t>В пределах поймы Сырдари</w:t>
            </w:r>
            <w:r w:rsidR="0048337D">
              <w:rPr>
                <w:rFonts w:ascii="Times New Roman" w:eastAsia="Times New Roman" w:hAnsi="Times New Roman" w:cs="Times New Roman"/>
                <w:lang w:eastAsia="ru-RU"/>
              </w:rPr>
              <w:t>я</w:t>
            </w:r>
            <w:r w:rsidRPr="00DF236D">
              <w:rPr>
                <w:rFonts w:ascii="Times New Roman" w:eastAsia="Times New Roman" w:hAnsi="Times New Roman" w:cs="Times New Roman"/>
                <w:lang w:eastAsia="ru-RU"/>
              </w:rPr>
              <w:t xml:space="preserve"> и др</w:t>
            </w:r>
            <w:r w:rsidR="0048337D">
              <w:rPr>
                <w:rFonts w:ascii="Times New Roman" w:eastAsia="Times New Roman" w:hAnsi="Times New Roman" w:cs="Times New Roman"/>
                <w:lang w:eastAsia="ru-RU"/>
              </w:rPr>
              <w:t>угих</w:t>
            </w:r>
            <w:r w:rsidRPr="00DF236D">
              <w:rPr>
                <w:rFonts w:ascii="Times New Roman" w:eastAsia="Times New Roman" w:hAnsi="Times New Roman" w:cs="Times New Roman"/>
                <w:lang w:eastAsia="ru-RU"/>
              </w:rPr>
              <w:t xml:space="preserve"> водных систем начать восстановление тугайных зарослей. Данное мероприятие позволит сохранить оставшиеся и восстановить ранее существующие естественные интразональные гидроморфные ландшафты, предупредить процессы заболачивания, а в конечном итоге – сохранить и восстановить биоразнообразие дельтовых экосистем</w:t>
            </w:r>
          </w:p>
        </w:tc>
      </w:tr>
      <w:tr w:rsidR="00092B11" w:rsidRPr="00DF236D" w14:paraId="158CCDF6"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27F058EC"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28</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A901BF1" w14:textId="26F74837"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bCs/>
                <w:lang w:eastAsia="ru-RU"/>
              </w:rPr>
            </w:pPr>
            <w:r w:rsidRPr="00DF236D">
              <w:rPr>
                <w:rFonts w:ascii="Times New Roman" w:eastAsia="Times New Roman" w:hAnsi="Times New Roman" w:cs="Times New Roman"/>
                <w:lang w:eastAsia="ru-RU"/>
              </w:rPr>
              <w:t xml:space="preserve">Создания растительного покрова (саксаул, сарсазан и гребенщик) на осушенном дне Аральского моря с использованием галофитов для предотвращения эрозионных процессов </w:t>
            </w:r>
          </w:p>
        </w:tc>
      </w:tr>
      <w:tr w:rsidR="00092B11" w:rsidRPr="00DF236D" w14:paraId="2A37EC59" w14:textId="77777777" w:rsidTr="00ED5B51">
        <w:tc>
          <w:tcPr>
            <w:tcW w:w="5000" w:type="pct"/>
            <w:gridSpan w:val="2"/>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55C60EF0" w14:textId="77777777" w:rsidR="00092B11" w:rsidRPr="0048337D" w:rsidRDefault="00092B11" w:rsidP="00ED5B51">
            <w:pPr>
              <w:widowControl w:val="0"/>
              <w:tabs>
                <w:tab w:val="left" w:pos="593"/>
              </w:tabs>
              <w:suppressAutoHyphens/>
              <w:spacing w:after="0" w:line="240" w:lineRule="auto"/>
              <w:jc w:val="center"/>
              <w:rPr>
                <w:rFonts w:ascii="Times New Roman" w:eastAsia="Times New Roman" w:hAnsi="Times New Roman" w:cs="Times New Roman"/>
                <w:spacing w:val="20"/>
                <w:lang w:eastAsia="ru-RU"/>
              </w:rPr>
            </w:pPr>
            <w:r w:rsidRPr="0048337D">
              <w:rPr>
                <w:rFonts w:ascii="Times New Roman" w:eastAsia="Times New Roman" w:hAnsi="Times New Roman" w:cs="Times New Roman"/>
                <w:spacing w:val="20"/>
                <w:lang w:eastAsia="ru-RU"/>
              </w:rPr>
              <w:t>Мероприятия по предотвращению загрязнения подземных и поверхностных вод</w:t>
            </w:r>
          </w:p>
        </w:tc>
      </w:tr>
      <w:tr w:rsidR="00092B11" w:rsidRPr="00DF236D" w14:paraId="7EB17521"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3E72E008"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29</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8097A9B" w14:textId="779A3F5E"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 xml:space="preserve">Рекомендуется совершенствовать эффективность водообеспечивающей и водоохранной деятельности на всей территории ПСС </w:t>
            </w:r>
          </w:p>
        </w:tc>
      </w:tr>
      <w:tr w:rsidR="00092B11" w:rsidRPr="00DF236D" w14:paraId="746852B6"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78E7779C"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30</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2E488FE" w14:textId="4CA41ADF"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Осуществлять регулярный мониторинг по качественному состоянию вод р</w:t>
            </w:r>
            <w:r w:rsidR="0048337D">
              <w:rPr>
                <w:rFonts w:ascii="Times New Roman" w:eastAsia="Times New Roman" w:hAnsi="Times New Roman" w:cs="Times New Roman"/>
                <w:lang w:eastAsia="ru-RU"/>
              </w:rPr>
              <w:t>еки</w:t>
            </w:r>
            <w:r w:rsidRPr="00DF236D">
              <w:rPr>
                <w:rFonts w:ascii="Times New Roman" w:eastAsia="Times New Roman" w:hAnsi="Times New Roman" w:cs="Times New Roman"/>
                <w:lang w:eastAsia="ru-RU"/>
              </w:rPr>
              <w:t xml:space="preserve"> Сырдария и Аральского моря и выявлению источников загрязнения вод </w:t>
            </w:r>
          </w:p>
        </w:tc>
      </w:tr>
      <w:tr w:rsidR="00092B11" w:rsidRPr="00DF236D" w14:paraId="40ACBF88"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6139F32C"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31</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732BDEC" w14:textId="2020F79E"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 xml:space="preserve">Осуществить инвентаризацию, качественную и техническую оценку </w:t>
            </w:r>
            <w:r w:rsidRPr="00DF236D">
              <w:rPr>
                <w:rFonts w:ascii="Times New Roman" w:eastAsia="Times New Roman" w:hAnsi="Times New Roman" w:cs="Times New Roman"/>
                <w:iCs/>
                <w:lang w:eastAsia="ru-RU"/>
              </w:rPr>
              <w:t>источников</w:t>
            </w:r>
            <w:r w:rsidRPr="00DF236D">
              <w:rPr>
                <w:rFonts w:ascii="Times New Roman" w:eastAsia="Times New Roman" w:hAnsi="Times New Roman" w:cs="Times New Roman"/>
                <w:lang w:eastAsia="ru-RU"/>
              </w:rPr>
              <w:t xml:space="preserve"> подземных </w:t>
            </w:r>
            <w:r w:rsidRPr="00DF236D">
              <w:rPr>
                <w:rFonts w:ascii="Times New Roman" w:eastAsia="Times New Roman" w:hAnsi="Times New Roman" w:cs="Times New Roman"/>
                <w:iCs/>
                <w:lang w:eastAsia="ru-RU"/>
              </w:rPr>
              <w:t>вод</w:t>
            </w:r>
            <w:r w:rsidRPr="00DF236D">
              <w:rPr>
                <w:rFonts w:ascii="Times New Roman" w:eastAsia="Times New Roman" w:hAnsi="Times New Roman" w:cs="Times New Roman"/>
                <w:lang w:eastAsia="ru-RU"/>
              </w:rPr>
              <w:t>, осуществить мониторинг на водозаборах подземных вод расположенных на территории месторождений в Аральском, Казалинском, Кармакшынском, Жалагашском, Жанакорганском, Сырдариинском, Шиелийском административных районах</w:t>
            </w:r>
          </w:p>
        </w:tc>
      </w:tr>
      <w:tr w:rsidR="00092B11" w:rsidRPr="00DF236D" w14:paraId="77B34D0C"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3E3C921B"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br w:type="page"/>
              <w:t xml:space="preserve"> 32</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4BDFD83" w14:textId="2BC82385"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Изыскать альтернативные варианты использования подземных вод повышенной минерализации для снижения использования подземных вод хорошего качества для производственных нужд промышленных объектов на территории природно-сельскохозяйственной системы</w:t>
            </w:r>
          </w:p>
        </w:tc>
      </w:tr>
      <w:tr w:rsidR="00092B11" w:rsidRPr="00DF236D" w14:paraId="3CD2223A"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349FC9FC"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33</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1148F80" w14:textId="380764DB"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 xml:space="preserve">Осуществить работы по установлению водоохранных зон и полос озера Камыстыбас Аральского района и вдоль рек Сырдария, Куандария, а также осуществлять контроль за их состоянием и выполнением водоохранных мероприятий </w:t>
            </w:r>
          </w:p>
        </w:tc>
      </w:tr>
      <w:tr w:rsidR="006375C2" w:rsidRPr="00DF236D" w14:paraId="5B9B8951" w14:textId="77777777" w:rsidTr="005240B6">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6477E74E" w14:textId="77777777" w:rsidR="006375C2" w:rsidRPr="00DF236D" w:rsidRDefault="006375C2"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34</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6F18C2D" w14:textId="1C17CB27" w:rsidR="006375C2" w:rsidRPr="00DF236D" w:rsidRDefault="006375C2" w:rsidP="006375C2">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Провести обследования для восстановления защитных дамб</w:t>
            </w:r>
            <w:r w:rsidR="0048337D">
              <w:rPr>
                <w:rFonts w:ascii="Times New Roman" w:eastAsia="Times New Roman" w:hAnsi="Times New Roman" w:cs="Times New Roman"/>
                <w:lang w:eastAsia="ru-RU"/>
              </w:rPr>
              <w:t>:</w:t>
            </w:r>
            <w:r w:rsidRPr="00DF236D">
              <w:rPr>
                <w:rFonts w:ascii="Times New Roman" w:eastAsia="Times New Roman" w:hAnsi="Times New Roman" w:cs="Times New Roman"/>
                <w:lang w:eastAsia="ru-RU"/>
              </w:rPr>
              <w:t xml:space="preserve">  в Жанакорганском районе на коллекторе близ населенного пункта Байкенже и на участке Балапан тобе защитной дамбы Жанакорган-Томенарык в Шиелийском районе</w:t>
            </w:r>
            <w:r w:rsidR="0048337D">
              <w:rPr>
                <w:rFonts w:ascii="Times New Roman" w:eastAsia="Times New Roman" w:hAnsi="Times New Roman" w:cs="Times New Roman"/>
                <w:lang w:eastAsia="ru-RU"/>
              </w:rPr>
              <w:t>;</w:t>
            </w:r>
            <w:r w:rsidRPr="00DF236D">
              <w:rPr>
                <w:rFonts w:ascii="Times New Roman" w:eastAsia="Times New Roman" w:hAnsi="Times New Roman" w:cs="Times New Roman"/>
                <w:lang w:eastAsia="ru-RU"/>
              </w:rPr>
              <w:t xml:space="preserve"> на защитной дамбе «Ақтам-Мешеуілі» в Сырдариинском районе, на защитной дамбе на участке «Жақапбай» в Казалинском районе</w:t>
            </w:r>
            <w:r w:rsidR="0048337D">
              <w:rPr>
                <w:rFonts w:ascii="Times New Roman" w:eastAsia="Times New Roman" w:hAnsi="Times New Roman" w:cs="Times New Roman"/>
                <w:lang w:eastAsia="ru-RU"/>
              </w:rPr>
              <w:t>;</w:t>
            </w:r>
            <w:r w:rsidRPr="00DF236D">
              <w:rPr>
                <w:rFonts w:ascii="Times New Roman" w:eastAsia="Times New Roman" w:hAnsi="Times New Roman" w:cs="Times New Roman"/>
                <w:lang w:eastAsia="ru-RU"/>
              </w:rPr>
              <w:t xml:space="preserve"> на правобережной защитной дамбе на участке Отебас</w:t>
            </w:r>
            <w:r w:rsidR="0048337D">
              <w:rPr>
                <w:rFonts w:ascii="Times New Roman" w:eastAsia="Times New Roman" w:hAnsi="Times New Roman" w:cs="Times New Roman"/>
                <w:lang w:eastAsia="ru-RU"/>
              </w:rPr>
              <w:t>;</w:t>
            </w:r>
            <w:r w:rsidRPr="00DF236D">
              <w:rPr>
                <w:rFonts w:ascii="Times New Roman" w:eastAsia="Times New Roman" w:hAnsi="Times New Roman" w:cs="Times New Roman"/>
                <w:lang w:eastAsia="ru-RU"/>
              </w:rPr>
              <w:t xml:space="preserve"> на правобережной защитной дамбе на участках Шитубек, Мортық в Аральском районе </w:t>
            </w:r>
          </w:p>
        </w:tc>
      </w:tr>
      <w:tr w:rsidR="006375C2" w:rsidRPr="00DF236D" w14:paraId="389C59CB" w14:textId="77777777" w:rsidTr="005240B6">
        <w:tc>
          <w:tcPr>
            <w:tcW w:w="880" w:type="pct"/>
            <w:tcBorders>
              <w:top w:val="single" w:sz="4" w:space="0" w:color="00000A"/>
              <w:left w:val="single" w:sz="4" w:space="0" w:color="00000A"/>
              <w:bottom w:val="nil"/>
              <w:right w:val="single" w:sz="4" w:space="0" w:color="00000A"/>
            </w:tcBorders>
            <w:shd w:val="clear" w:color="auto" w:fill="auto"/>
            <w:tcMar>
              <w:left w:w="108" w:type="dxa"/>
            </w:tcMar>
            <w:vAlign w:val="center"/>
          </w:tcPr>
          <w:p w14:paraId="78EFC2A3" w14:textId="77777777" w:rsidR="006375C2" w:rsidRPr="00DF236D" w:rsidRDefault="006375C2"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35</w:t>
            </w:r>
          </w:p>
        </w:tc>
        <w:tc>
          <w:tcPr>
            <w:tcW w:w="4120" w:type="pct"/>
            <w:tcBorders>
              <w:top w:val="single" w:sz="4" w:space="0" w:color="00000A"/>
              <w:left w:val="single" w:sz="4" w:space="0" w:color="00000A"/>
              <w:bottom w:val="nil"/>
              <w:right w:val="single" w:sz="4" w:space="0" w:color="00000A"/>
            </w:tcBorders>
            <w:shd w:val="clear" w:color="auto" w:fill="auto"/>
            <w:tcMar>
              <w:left w:w="108" w:type="dxa"/>
            </w:tcMar>
          </w:tcPr>
          <w:p w14:paraId="210ADBBB" w14:textId="7FA6CB1D" w:rsidR="006375C2" w:rsidRPr="00DF236D" w:rsidRDefault="006375C2" w:rsidP="006375C2">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Осуществить работы по восстановлению вышедших из строя ирригационной коллекторно-дренажной сети в селах Байконыре, Торетаме и Жусалах Кармакшынского района; магистральных каналов Теликольский, Шиелийский, Келинтобинский в Шиелийском районе</w:t>
            </w:r>
          </w:p>
        </w:tc>
      </w:tr>
    </w:tbl>
    <w:p w14:paraId="612D97D0" w14:textId="77777777" w:rsidR="00092B11" w:rsidRPr="00DF236D" w:rsidRDefault="00092B11" w:rsidP="00092B11">
      <w:pPr>
        <w:widowControl w:val="0"/>
      </w:pPr>
    </w:p>
    <w:p w14:paraId="2D25E2F3" w14:textId="77777777" w:rsidR="00092B11" w:rsidRPr="00DF236D" w:rsidRDefault="00092B11" w:rsidP="00092B11">
      <w:pPr>
        <w:widowControl w:val="0"/>
        <w:spacing w:after="0" w:line="240" w:lineRule="auto"/>
        <w:rPr>
          <w:rFonts w:ascii="Times New Roman" w:hAnsi="Times New Roman" w:cs="Times New Roman"/>
          <w:sz w:val="28"/>
          <w:szCs w:val="28"/>
        </w:rPr>
      </w:pPr>
      <w:r w:rsidRPr="00DF236D">
        <w:rPr>
          <w:rFonts w:ascii="Times New Roman" w:hAnsi="Times New Roman" w:cs="Times New Roman"/>
          <w:sz w:val="28"/>
          <w:szCs w:val="28"/>
        </w:rPr>
        <w:lastRenderedPageBreak/>
        <w:t xml:space="preserve">Продолжение таблицы </w:t>
      </w:r>
      <w:r w:rsidR="00D76F7D" w:rsidRPr="00DF236D">
        <w:rPr>
          <w:rFonts w:ascii="Times New Roman" w:hAnsi="Times New Roman" w:cs="Times New Roman"/>
          <w:sz w:val="28"/>
          <w:szCs w:val="28"/>
        </w:rPr>
        <w:t>Ц</w:t>
      </w:r>
      <w:r w:rsidRPr="00DF236D">
        <w:rPr>
          <w:rFonts w:ascii="Times New Roman" w:hAnsi="Times New Roman" w:cs="Times New Roman"/>
          <w:sz w:val="28"/>
          <w:szCs w:val="28"/>
        </w:rPr>
        <w:t>.1</w:t>
      </w:r>
    </w:p>
    <w:p w14:paraId="21805CB2" w14:textId="77777777" w:rsidR="00092B11" w:rsidRPr="00DF236D" w:rsidRDefault="00092B11" w:rsidP="00092B11">
      <w:pPr>
        <w:widowControl w:val="0"/>
        <w:spacing w:after="0" w:line="240" w:lineRule="auto"/>
        <w:rPr>
          <w:rFonts w:ascii="Times New Roman" w:hAnsi="Times New Roman" w:cs="Times New Roman"/>
          <w:sz w:val="28"/>
          <w:szCs w:val="28"/>
        </w:rPr>
      </w:pPr>
    </w:p>
    <w:tbl>
      <w:tblPr>
        <w:tblW w:w="5000" w:type="pct"/>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1E0" w:firstRow="1" w:lastRow="1" w:firstColumn="1" w:lastColumn="1" w:noHBand="0" w:noVBand="0"/>
      </w:tblPr>
      <w:tblGrid>
        <w:gridCol w:w="1695"/>
        <w:gridCol w:w="7933"/>
      </w:tblGrid>
      <w:tr w:rsidR="00092B11" w:rsidRPr="00DF236D" w14:paraId="03468E56"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5470D907"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1</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842BC82" w14:textId="77777777" w:rsidR="00092B11" w:rsidRPr="00DF236D" w:rsidRDefault="00092B11" w:rsidP="00ED5B51">
            <w:pPr>
              <w:widowControl w:val="0"/>
              <w:tabs>
                <w:tab w:val="left" w:pos="593"/>
              </w:tabs>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2</w:t>
            </w:r>
          </w:p>
        </w:tc>
      </w:tr>
      <w:tr w:rsidR="00092B11" w:rsidRPr="00DF236D" w14:paraId="68E06D3E"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44CF3B2E"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36</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D1E278E" w14:textId="241B5CAA" w:rsidR="00092B11" w:rsidRPr="00DF236D" w:rsidRDefault="00092B11" w:rsidP="00ED5B51">
            <w:pPr>
              <w:widowControl w:val="0"/>
              <w:tabs>
                <w:tab w:val="left" w:pos="593"/>
              </w:tabs>
              <w:suppressAutoHyphens/>
              <w:spacing w:after="0" w:line="240" w:lineRule="auto"/>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 xml:space="preserve">Провести мероприятия по улучшению экологического состояния озера Тайпакколь и Кандыаральской системы озер Жанакорганского </w:t>
            </w:r>
            <w:r w:rsidR="003743D2">
              <w:rPr>
                <w:rFonts w:ascii="Times New Roman" w:eastAsia="Times New Roman" w:hAnsi="Times New Roman" w:cs="Times New Roman"/>
                <w:lang w:eastAsia="ru-RU"/>
              </w:rPr>
              <w:t xml:space="preserve">административного </w:t>
            </w:r>
            <w:r w:rsidRPr="00DF236D">
              <w:rPr>
                <w:rFonts w:ascii="Times New Roman" w:eastAsia="Times New Roman" w:hAnsi="Times New Roman" w:cs="Times New Roman"/>
                <w:lang w:eastAsia="ru-RU"/>
              </w:rPr>
              <w:t>района для улучшения экологического состояния</w:t>
            </w:r>
          </w:p>
        </w:tc>
      </w:tr>
      <w:tr w:rsidR="00092B11" w:rsidRPr="00DF236D" w14:paraId="5CAC1A8A"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04CBCAA1"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37</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9293392" w14:textId="7AB74012" w:rsidR="00092B11" w:rsidRPr="00DF236D" w:rsidRDefault="00092B11" w:rsidP="00ED5B51">
            <w:pPr>
              <w:widowControl w:val="0"/>
              <w:tabs>
                <w:tab w:val="left" w:pos="593"/>
              </w:tabs>
              <w:suppressAutoHyphens/>
              <w:spacing w:after="0" w:line="240" w:lineRule="auto"/>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 xml:space="preserve">Провести капитальный ремонт водохранилища «Қыраш» Жанакорганского </w:t>
            </w:r>
            <w:r w:rsidR="003743D2">
              <w:rPr>
                <w:rFonts w:ascii="Times New Roman" w:eastAsia="Times New Roman" w:hAnsi="Times New Roman" w:cs="Times New Roman"/>
                <w:lang w:eastAsia="ru-RU"/>
              </w:rPr>
              <w:t xml:space="preserve">административного </w:t>
            </w:r>
            <w:r w:rsidRPr="00DF236D">
              <w:rPr>
                <w:rFonts w:ascii="Times New Roman" w:eastAsia="Times New Roman" w:hAnsi="Times New Roman" w:cs="Times New Roman"/>
                <w:lang w:eastAsia="ru-RU"/>
              </w:rPr>
              <w:t>района</w:t>
            </w:r>
          </w:p>
        </w:tc>
      </w:tr>
      <w:tr w:rsidR="00092B11" w:rsidRPr="00DF236D" w14:paraId="2B2F3AF0" w14:textId="77777777" w:rsidTr="00ED5B51">
        <w:tc>
          <w:tcPr>
            <w:tcW w:w="5000" w:type="pct"/>
            <w:gridSpan w:val="2"/>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51830A4E" w14:textId="77777777" w:rsidR="00092B11" w:rsidRPr="00DF236D" w:rsidRDefault="00092B11" w:rsidP="00ED5B51">
            <w:pPr>
              <w:widowControl w:val="0"/>
              <w:tabs>
                <w:tab w:val="left" w:pos="593"/>
              </w:tabs>
              <w:suppressAutoHyphens/>
              <w:spacing w:after="0" w:line="240" w:lineRule="auto"/>
              <w:ind w:firstLine="709"/>
              <w:jc w:val="center"/>
              <w:rPr>
                <w:rFonts w:ascii="Times New Roman" w:eastAsia="Times New Roman" w:hAnsi="Times New Roman" w:cs="Times New Roman"/>
                <w:iCs/>
                <w:lang w:eastAsia="ru-RU"/>
              </w:rPr>
            </w:pPr>
            <w:r w:rsidRPr="00DF236D">
              <w:rPr>
                <w:rFonts w:ascii="Times New Roman" w:eastAsia="Times New Roman" w:hAnsi="Times New Roman" w:cs="Times New Roman"/>
                <w:lang w:eastAsia="ru-RU"/>
              </w:rPr>
              <w:t>Мероприятия по урегулированию проблем питьевого водоснабжения</w:t>
            </w:r>
          </w:p>
        </w:tc>
      </w:tr>
      <w:tr w:rsidR="00092B11" w:rsidRPr="00DF236D" w14:paraId="176CF86D"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4DF4D28B"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38</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43DF1AB" w14:textId="3D97BD1D"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Рекомендуется осуществить разведку и уточнение запасов подземных вод</w:t>
            </w:r>
            <w:r w:rsidR="003743D2">
              <w:rPr>
                <w:rFonts w:ascii="Times New Roman" w:eastAsia="Times New Roman" w:hAnsi="Times New Roman" w:cs="Times New Roman"/>
                <w:lang w:eastAsia="ru-RU"/>
              </w:rPr>
              <w:t xml:space="preserve"> на территории Кызылординской ПСС</w:t>
            </w:r>
            <w:r w:rsidRPr="00DF236D">
              <w:rPr>
                <w:rFonts w:ascii="Times New Roman" w:eastAsia="Times New Roman" w:hAnsi="Times New Roman" w:cs="Times New Roman"/>
                <w:lang w:eastAsia="ru-RU"/>
              </w:rPr>
              <w:t>. Определить потребности в развити</w:t>
            </w:r>
            <w:r w:rsidR="003743D2">
              <w:rPr>
                <w:rFonts w:ascii="Times New Roman" w:eastAsia="Times New Roman" w:hAnsi="Times New Roman" w:cs="Times New Roman"/>
                <w:lang w:eastAsia="ru-RU"/>
              </w:rPr>
              <w:t>и</w:t>
            </w:r>
            <w:r w:rsidRPr="00DF236D">
              <w:rPr>
                <w:rFonts w:ascii="Times New Roman" w:eastAsia="Times New Roman" w:hAnsi="Times New Roman" w:cs="Times New Roman"/>
                <w:lang w:eastAsia="ru-RU"/>
              </w:rPr>
              <w:t xml:space="preserve"> сети питьевого водоснабжения, произвести полную инвентаризацию и паспортизацию водопроводных, водоочистных и канализационных сооружений в каждом населенном пункте природно-сельскохозяйственной системы</w:t>
            </w:r>
          </w:p>
        </w:tc>
      </w:tr>
      <w:tr w:rsidR="00092B11" w:rsidRPr="00DF236D" w14:paraId="3DABC712"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4A833621"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39</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6C0633C" w14:textId="013EC81F"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bCs/>
                <w:lang w:eastAsia="ru-RU"/>
              </w:rPr>
            </w:pPr>
            <w:r w:rsidRPr="00DF236D">
              <w:rPr>
                <w:rFonts w:ascii="Times New Roman" w:eastAsia="Times New Roman" w:hAnsi="Times New Roman" w:cs="Times New Roman"/>
                <w:lang w:eastAsia="ru-RU"/>
              </w:rPr>
              <w:t>Осуществить реконструкцию и дальнейшее строительство Арало-Сарыбулакского группового водопровода для подключения к нему населенных пунктов</w:t>
            </w:r>
          </w:p>
        </w:tc>
      </w:tr>
      <w:tr w:rsidR="00092B11" w:rsidRPr="00DF236D" w14:paraId="6B34F84E"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0200C1F4"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40</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21D5AE5" w14:textId="10145D5A"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Осуществить</w:t>
            </w:r>
            <w:r w:rsidR="003743D2">
              <w:rPr>
                <w:rFonts w:ascii="Times New Roman" w:eastAsia="Times New Roman" w:hAnsi="Times New Roman" w:cs="Times New Roman"/>
                <w:lang w:eastAsia="ru-RU"/>
              </w:rPr>
              <w:t>:</w:t>
            </w:r>
            <w:r w:rsidRPr="00DF236D">
              <w:rPr>
                <w:rFonts w:ascii="Times New Roman" w:eastAsia="Times New Roman" w:hAnsi="Times New Roman" w:cs="Times New Roman"/>
                <w:lang w:eastAsia="ru-RU"/>
              </w:rPr>
              <w:t xml:space="preserve"> реконструкцию и строительство канализационно-очистных сооружений, строительство водоопреснительных и водоочистных установок; строительство экономически эффективных пунктов водоподготовки в населенных пунктах с высокой минерализацией подземных вод на всей территории природно-сельскохозяйственной системы</w:t>
            </w:r>
          </w:p>
        </w:tc>
      </w:tr>
      <w:tr w:rsidR="00092B11" w:rsidRPr="00DF236D" w14:paraId="3771B2DE"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6A26B581"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41</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6A0E08BA" w14:textId="784E0BD3"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bCs/>
                <w:lang w:eastAsia="ru-RU"/>
              </w:rPr>
            </w:pPr>
            <w:r w:rsidRPr="00DF236D">
              <w:rPr>
                <w:rFonts w:ascii="Times New Roman" w:eastAsia="Times New Roman" w:hAnsi="Times New Roman" w:cs="Times New Roman"/>
                <w:lang w:eastAsia="ru-RU"/>
              </w:rPr>
              <w:t xml:space="preserve">Осуществлять строгий контроль за качеством питьевой воды на соответствие санитарным нормам в сельских населенных пунктах Коне-Буген, Бекбаул, разъезд 93 Укилисай Аральского района, где используют привозную воду из-за малочисленности населения, и строительство систем водоснабжения считается экономически нецелесообразным </w:t>
            </w:r>
          </w:p>
        </w:tc>
      </w:tr>
      <w:tr w:rsidR="00092B11" w:rsidRPr="00DF236D" w14:paraId="277F69E6"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1FE7CCB0"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42</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AA42DD8" w14:textId="65289E74" w:rsidR="00092B11" w:rsidRPr="00DF236D" w:rsidRDefault="00092B11" w:rsidP="00ED5B51">
            <w:pPr>
              <w:widowControl w:val="0"/>
              <w:suppressLineNumbers/>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 xml:space="preserve">Создать водоохранные зоны, полосы и зоны санитарной охраны источников питьевого водоснабжения (территории вокруг водозаборов, скважин и резервуаров и т.д.) </w:t>
            </w:r>
          </w:p>
        </w:tc>
      </w:tr>
      <w:tr w:rsidR="00092B11" w:rsidRPr="00DF236D" w14:paraId="67886469" w14:textId="77777777" w:rsidTr="00ED5B51">
        <w:tc>
          <w:tcPr>
            <w:tcW w:w="5000" w:type="pct"/>
            <w:gridSpan w:val="2"/>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5E0E5965" w14:textId="77777777" w:rsidR="00092B11" w:rsidRPr="003743D2" w:rsidRDefault="00092B11" w:rsidP="00ED5B51">
            <w:pPr>
              <w:widowControl w:val="0"/>
              <w:tabs>
                <w:tab w:val="left" w:pos="593"/>
              </w:tabs>
              <w:suppressAutoHyphens/>
              <w:spacing w:after="0" w:line="240" w:lineRule="auto"/>
              <w:jc w:val="center"/>
              <w:rPr>
                <w:rFonts w:ascii="Times New Roman" w:eastAsia="Times New Roman" w:hAnsi="Times New Roman" w:cs="Times New Roman"/>
                <w:iCs/>
                <w:spacing w:val="20"/>
                <w:lang w:eastAsia="ru-RU"/>
              </w:rPr>
            </w:pPr>
            <w:r w:rsidRPr="003743D2">
              <w:rPr>
                <w:rFonts w:ascii="Times New Roman" w:eastAsia="Times New Roman" w:hAnsi="Times New Roman" w:cs="Times New Roman"/>
                <w:spacing w:val="20"/>
                <w:lang w:eastAsia="ru-RU"/>
              </w:rPr>
              <w:t>Мероприятия по минимизации воздействия сельскохозяйственного освоения</w:t>
            </w:r>
          </w:p>
        </w:tc>
      </w:tr>
      <w:tr w:rsidR="00092B11" w:rsidRPr="00DF236D" w14:paraId="4DD6351A" w14:textId="77777777" w:rsidTr="00ED5B51">
        <w:tc>
          <w:tcPr>
            <w:tcW w:w="5000" w:type="pct"/>
            <w:gridSpan w:val="2"/>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7680FF7C" w14:textId="77777777" w:rsidR="00092B11" w:rsidRPr="003743D2" w:rsidRDefault="00092B11" w:rsidP="00ED5B51">
            <w:pPr>
              <w:widowControl w:val="0"/>
              <w:tabs>
                <w:tab w:val="left" w:pos="593"/>
              </w:tabs>
              <w:suppressAutoHyphens/>
              <w:spacing w:after="0" w:line="240" w:lineRule="auto"/>
              <w:jc w:val="center"/>
              <w:rPr>
                <w:rFonts w:ascii="Times New Roman" w:eastAsia="Times New Roman" w:hAnsi="Times New Roman" w:cs="Times New Roman"/>
                <w:spacing w:val="20"/>
                <w:lang w:eastAsia="ru-RU"/>
              </w:rPr>
            </w:pPr>
            <w:r w:rsidRPr="003743D2">
              <w:rPr>
                <w:rFonts w:ascii="Times New Roman" w:eastAsia="Times New Roman" w:hAnsi="Times New Roman" w:cs="Times New Roman"/>
                <w:spacing w:val="20"/>
                <w:lang w:eastAsia="ru-RU"/>
              </w:rPr>
              <w:t>Мероприятия по улучшению земель</w:t>
            </w:r>
          </w:p>
        </w:tc>
      </w:tr>
      <w:tr w:rsidR="00092B11" w:rsidRPr="00DF236D" w14:paraId="77CF9639"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2DC0066E" w14:textId="77777777" w:rsidR="00092B11" w:rsidRPr="00DF236D" w:rsidRDefault="00092B11" w:rsidP="00ED5B51">
            <w:pPr>
              <w:widowControl w:val="0"/>
              <w:tabs>
                <w:tab w:val="left" w:pos="593"/>
              </w:tabs>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43</w:t>
            </w:r>
          </w:p>
        </w:tc>
        <w:tc>
          <w:tcPr>
            <w:tcW w:w="4120" w:type="pct"/>
            <w:tcBorders>
              <w:top w:val="single" w:sz="4" w:space="0" w:color="00000A"/>
              <w:left w:val="single" w:sz="4" w:space="0" w:color="00000A"/>
              <w:bottom w:val="single" w:sz="4" w:space="0" w:color="00000A"/>
              <w:right w:val="single" w:sz="4" w:space="0" w:color="00000A"/>
            </w:tcBorders>
            <w:shd w:val="clear" w:color="auto" w:fill="auto"/>
            <w:vAlign w:val="center"/>
          </w:tcPr>
          <w:p w14:paraId="3AC37796" w14:textId="6253AB45"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Провести агрохимическое обследования земель сельскохозяйственного назначения на территории природно-сельскохозяйственной системы</w:t>
            </w:r>
          </w:p>
        </w:tc>
      </w:tr>
      <w:tr w:rsidR="00092B11" w:rsidRPr="00DF236D" w14:paraId="23B702BC"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71C2F5A6" w14:textId="77777777" w:rsidR="00092B11" w:rsidRPr="00DF236D" w:rsidRDefault="00092B11" w:rsidP="00ED5B51">
            <w:pPr>
              <w:widowControl w:val="0"/>
              <w:tabs>
                <w:tab w:val="left" w:pos="593"/>
              </w:tabs>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44</w:t>
            </w:r>
          </w:p>
        </w:tc>
        <w:tc>
          <w:tcPr>
            <w:tcW w:w="4120" w:type="pct"/>
            <w:tcBorders>
              <w:top w:val="single" w:sz="4" w:space="0" w:color="00000A"/>
              <w:left w:val="single" w:sz="4" w:space="0" w:color="00000A"/>
              <w:bottom w:val="single" w:sz="4" w:space="0" w:color="00000A"/>
              <w:right w:val="single" w:sz="4" w:space="0" w:color="00000A"/>
            </w:tcBorders>
            <w:shd w:val="clear" w:color="auto" w:fill="auto"/>
            <w:vAlign w:val="center"/>
          </w:tcPr>
          <w:p w14:paraId="5F56E5B4" w14:textId="27CD3D28" w:rsidR="00092B11" w:rsidRPr="00DF236D" w:rsidRDefault="003743D2"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Pr>
                <w:rFonts w:ascii="Times New Roman" w:eastAsia="Times New Roman" w:hAnsi="Times New Roman" w:cs="Times New Roman"/>
                <w:lang w:eastAsia="ru-RU"/>
              </w:rPr>
              <w:t>В</w:t>
            </w:r>
            <w:r w:rsidR="00092B11" w:rsidRPr="00DF236D">
              <w:rPr>
                <w:rFonts w:ascii="Times New Roman" w:eastAsia="Times New Roman" w:hAnsi="Times New Roman" w:cs="Times New Roman"/>
                <w:lang w:eastAsia="ru-RU"/>
              </w:rPr>
              <w:t xml:space="preserve"> структуре посевных площадей </w:t>
            </w:r>
            <w:r>
              <w:rPr>
                <w:rFonts w:ascii="Times New Roman" w:eastAsia="Times New Roman" w:hAnsi="Times New Roman" w:cs="Times New Roman"/>
                <w:lang w:eastAsia="ru-RU"/>
              </w:rPr>
              <w:t xml:space="preserve">увеличить площади посевов </w:t>
            </w:r>
            <w:r w:rsidR="00092B11" w:rsidRPr="00DF236D">
              <w:rPr>
                <w:rFonts w:ascii="Times New Roman" w:eastAsia="Times New Roman" w:hAnsi="Times New Roman" w:cs="Times New Roman"/>
                <w:lang w:eastAsia="ru-RU"/>
              </w:rPr>
              <w:t>многолетних трав в Аральском, Казалинском, Кармакшынском, Жалагашском, Жанакорганском, Сырдариинском, Шиелийском административных районах</w:t>
            </w:r>
          </w:p>
        </w:tc>
      </w:tr>
      <w:tr w:rsidR="00092B11" w:rsidRPr="00DF236D" w14:paraId="02B924B4"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3EF09FB1" w14:textId="77777777" w:rsidR="00092B11" w:rsidRPr="00DF236D" w:rsidRDefault="00092B11" w:rsidP="00ED5B51">
            <w:pPr>
              <w:widowControl w:val="0"/>
              <w:tabs>
                <w:tab w:val="left" w:pos="593"/>
              </w:tabs>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45</w:t>
            </w:r>
          </w:p>
        </w:tc>
        <w:tc>
          <w:tcPr>
            <w:tcW w:w="4120" w:type="pct"/>
            <w:tcBorders>
              <w:top w:val="single" w:sz="4" w:space="0" w:color="00000A"/>
              <w:left w:val="single" w:sz="4" w:space="0" w:color="00000A"/>
              <w:bottom w:val="single" w:sz="4" w:space="0" w:color="00000A"/>
              <w:right w:val="single" w:sz="4" w:space="0" w:color="00000A"/>
            </w:tcBorders>
            <w:shd w:val="clear" w:color="auto" w:fill="auto"/>
            <w:vAlign w:val="center"/>
          </w:tcPr>
          <w:p w14:paraId="302B2863" w14:textId="77777777" w:rsidR="00092B11" w:rsidRPr="00DF236D" w:rsidRDefault="00092B11"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Внесение минеральных и различных видов органических удобрений под высеваемые культуры</w:t>
            </w:r>
          </w:p>
        </w:tc>
      </w:tr>
      <w:tr w:rsidR="006375C2" w:rsidRPr="00DF236D" w14:paraId="0802F981" w14:textId="77777777" w:rsidTr="00ED5B51">
        <w:tc>
          <w:tcPr>
            <w:tcW w:w="5000" w:type="pct"/>
            <w:gridSpan w:val="2"/>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13C1AC7D" w14:textId="77777777" w:rsidR="006375C2" w:rsidRPr="006C51B5" w:rsidRDefault="006375C2" w:rsidP="00ED5B51">
            <w:pPr>
              <w:widowControl w:val="0"/>
              <w:tabs>
                <w:tab w:val="left" w:pos="593"/>
              </w:tabs>
              <w:suppressAutoHyphens/>
              <w:spacing w:after="0" w:line="240" w:lineRule="auto"/>
              <w:jc w:val="center"/>
              <w:rPr>
                <w:rFonts w:ascii="Times New Roman" w:eastAsia="Times New Roman" w:hAnsi="Times New Roman" w:cs="Times New Roman"/>
                <w:spacing w:val="20"/>
                <w:lang w:eastAsia="ru-RU"/>
              </w:rPr>
            </w:pPr>
            <w:r w:rsidRPr="006C51B5">
              <w:rPr>
                <w:rFonts w:ascii="Times New Roman" w:eastAsia="Times New Roman" w:hAnsi="Times New Roman" w:cs="Times New Roman"/>
                <w:spacing w:val="20"/>
                <w:lang w:eastAsia="ru-RU"/>
              </w:rPr>
              <w:t>Мероприятия по предупреждению и ликвидации загрязнения почвенного покрова</w:t>
            </w:r>
          </w:p>
        </w:tc>
      </w:tr>
      <w:tr w:rsidR="006375C2" w:rsidRPr="00DF236D" w14:paraId="44683E15"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752A75EB" w14:textId="77777777" w:rsidR="006375C2" w:rsidRPr="00DF236D" w:rsidRDefault="006375C2"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46</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78FAB114" w14:textId="49FB73A2" w:rsidR="006375C2" w:rsidRPr="00DF236D" w:rsidRDefault="006375C2"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Создать единую систему регионального экологического мониторинга и контроля за загрязнением почв в Аральском, Казалинском, Кармакшынском, Жалагашском, Жанакорганском, Сырдариинском, Шиелийском административных районах</w:t>
            </w:r>
          </w:p>
        </w:tc>
      </w:tr>
      <w:tr w:rsidR="006375C2" w:rsidRPr="00DF236D" w14:paraId="43E6BD0E"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6E22822B" w14:textId="77777777" w:rsidR="006375C2" w:rsidRPr="00DF236D" w:rsidRDefault="006375C2"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47</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3CE8A3F5" w14:textId="446FEB78" w:rsidR="006375C2" w:rsidRPr="00DF236D" w:rsidRDefault="006375C2"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 xml:space="preserve">Разработать программу улучшения экологического состояния нарушенных земель, адаптированную </w:t>
            </w:r>
            <w:r w:rsidR="006C51B5">
              <w:rPr>
                <w:rFonts w:ascii="Times New Roman" w:eastAsia="Times New Roman" w:hAnsi="Times New Roman" w:cs="Times New Roman"/>
                <w:lang w:eastAsia="ru-RU"/>
              </w:rPr>
              <w:t>к</w:t>
            </w:r>
            <w:r w:rsidRPr="00DF236D">
              <w:rPr>
                <w:rFonts w:ascii="Times New Roman" w:eastAsia="Times New Roman" w:hAnsi="Times New Roman" w:cs="Times New Roman"/>
                <w:lang w:eastAsia="ru-RU"/>
              </w:rPr>
              <w:t xml:space="preserve"> ландшафтно-экологически</w:t>
            </w:r>
            <w:r w:rsidR="006C51B5">
              <w:rPr>
                <w:rFonts w:ascii="Times New Roman" w:eastAsia="Times New Roman" w:hAnsi="Times New Roman" w:cs="Times New Roman"/>
                <w:lang w:eastAsia="ru-RU"/>
              </w:rPr>
              <w:t>м</w:t>
            </w:r>
            <w:r w:rsidRPr="00DF236D">
              <w:rPr>
                <w:rFonts w:ascii="Times New Roman" w:eastAsia="Times New Roman" w:hAnsi="Times New Roman" w:cs="Times New Roman"/>
                <w:lang w:eastAsia="ru-RU"/>
              </w:rPr>
              <w:t xml:space="preserve"> услови</w:t>
            </w:r>
            <w:r w:rsidR="006C51B5">
              <w:rPr>
                <w:rFonts w:ascii="Times New Roman" w:eastAsia="Times New Roman" w:hAnsi="Times New Roman" w:cs="Times New Roman"/>
                <w:lang w:eastAsia="ru-RU"/>
              </w:rPr>
              <w:t>ям</w:t>
            </w:r>
          </w:p>
        </w:tc>
      </w:tr>
      <w:tr w:rsidR="006375C2" w:rsidRPr="00DF236D" w14:paraId="71EAC59E" w14:textId="77777777" w:rsidTr="005240B6">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05EF8DC4" w14:textId="77777777" w:rsidR="006375C2" w:rsidRPr="00DF236D" w:rsidRDefault="006375C2"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48</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521E5D36" w14:textId="14A94239" w:rsidR="006375C2" w:rsidRPr="00DF236D" w:rsidRDefault="006375C2"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 xml:space="preserve">Внесение минеральных и различных видов органических удобрений под высеваемые </w:t>
            </w:r>
            <w:r w:rsidR="0036568D">
              <w:rPr>
                <w:rFonts w:ascii="Times New Roman" w:eastAsia="Times New Roman" w:hAnsi="Times New Roman" w:cs="Times New Roman"/>
                <w:lang w:eastAsia="ru-RU"/>
              </w:rPr>
              <w:t xml:space="preserve">сельскохозяйственные </w:t>
            </w:r>
            <w:r w:rsidRPr="00DF236D">
              <w:rPr>
                <w:rFonts w:ascii="Times New Roman" w:eastAsia="Times New Roman" w:hAnsi="Times New Roman" w:cs="Times New Roman"/>
                <w:lang w:eastAsia="ru-RU"/>
              </w:rPr>
              <w:t xml:space="preserve">культуры </w:t>
            </w:r>
            <w:r w:rsidR="00267C8E">
              <w:rPr>
                <w:rFonts w:ascii="Times New Roman" w:eastAsia="Times New Roman" w:hAnsi="Times New Roman" w:cs="Times New Roman"/>
                <w:lang w:eastAsia="ru-RU"/>
              </w:rPr>
              <w:t xml:space="preserve">в </w:t>
            </w:r>
            <w:r w:rsidRPr="00DF236D">
              <w:rPr>
                <w:rFonts w:ascii="Times New Roman" w:eastAsia="Times New Roman" w:hAnsi="Times New Roman" w:cs="Times New Roman"/>
                <w:lang w:eastAsia="ru-RU"/>
              </w:rPr>
              <w:t>Жалагашском, Жанакорганском, Сырдариинском</w:t>
            </w:r>
            <w:r w:rsidR="00267C8E">
              <w:rPr>
                <w:rFonts w:ascii="Times New Roman" w:eastAsia="Times New Roman" w:hAnsi="Times New Roman" w:cs="Times New Roman"/>
                <w:lang w:eastAsia="ru-RU"/>
              </w:rPr>
              <w:t xml:space="preserve"> и</w:t>
            </w:r>
            <w:r w:rsidRPr="00DF236D">
              <w:rPr>
                <w:rFonts w:ascii="Times New Roman" w:eastAsia="Times New Roman" w:hAnsi="Times New Roman" w:cs="Times New Roman"/>
                <w:lang w:eastAsia="ru-RU"/>
              </w:rPr>
              <w:t xml:space="preserve"> Шиелийском административных районах</w:t>
            </w:r>
          </w:p>
        </w:tc>
      </w:tr>
      <w:tr w:rsidR="006375C2" w:rsidRPr="00DF236D" w14:paraId="074AD5F9" w14:textId="77777777" w:rsidTr="005240B6">
        <w:tc>
          <w:tcPr>
            <w:tcW w:w="880" w:type="pct"/>
            <w:tcBorders>
              <w:top w:val="single" w:sz="4" w:space="0" w:color="00000A"/>
              <w:left w:val="single" w:sz="4" w:space="0" w:color="00000A"/>
              <w:bottom w:val="nil"/>
              <w:right w:val="single" w:sz="4" w:space="0" w:color="00000A"/>
            </w:tcBorders>
            <w:shd w:val="clear" w:color="auto" w:fill="auto"/>
            <w:tcMar>
              <w:left w:w="108" w:type="dxa"/>
            </w:tcMar>
            <w:vAlign w:val="center"/>
          </w:tcPr>
          <w:p w14:paraId="56AC38E8" w14:textId="77777777" w:rsidR="006375C2" w:rsidRPr="00DF236D" w:rsidRDefault="006375C2"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49</w:t>
            </w:r>
          </w:p>
        </w:tc>
        <w:tc>
          <w:tcPr>
            <w:tcW w:w="4120" w:type="pct"/>
            <w:tcBorders>
              <w:top w:val="single" w:sz="4" w:space="0" w:color="00000A"/>
              <w:left w:val="single" w:sz="4" w:space="0" w:color="00000A"/>
              <w:bottom w:val="nil"/>
              <w:right w:val="single" w:sz="4" w:space="0" w:color="00000A"/>
            </w:tcBorders>
            <w:shd w:val="clear" w:color="auto" w:fill="auto"/>
            <w:tcMar>
              <w:left w:w="108" w:type="dxa"/>
            </w:tcMar>
          </w:tcPr>
          <w:p w14:paraId="280FF586" w14:textId="6D19EB76" w:rsidR="006375C2" w:rsidRPr="00DF236D" w:rsidRDefault="006375C2" w:rsidP="00ED5B51">
            <w:pPr>
              <w:widowControl w:val="0"/>
              <w:tabs>
                <w:tab w:val="left" w:pos="593"/>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 xml:space="preserve">Рекультивация нарушенных земельных участков, своевременное вовлечение земель в </w:t>
            </w:r>
            <w:r w:rsidR="00A52FE8">
              <w:rPr>
                <w:rFonts w:ascii="Times New Roman" w:eastAsia="Times New Roman" w:hAnsi="Times New Roman" w:cs="Times New Roman"/>
                <w:lang w:eastAsia="ru-RU"/>
              </w:rPr>
              <w:t>сево</w:t>
            </w:r>
            <w:r w:rsidRPr="00DF236D">
              <w:rPr>
                <w:rFonts w:ascii="Times New Roman" w:eastAsia="Times New Roman" w:hAnsi="Times New Roman" w:cs="Times New Roman"/>
                <w:lang w:eastAsia="ru-RU"/>
              </w:rPr>
              <w:t xml:space="preserve">оборот в Аральском и Казалинском </w:t>
            </w:r>
            <w:r w:rsidR="00A52FE8">
              <w:rPr>
                <w:rFonts w:ascii="Times New Roman" w:eastAsia="Times New Roman" w:hAnsi="Times New Roman" w:cs="Times New Roman"/>
                <w:lang w:eastAsia="ru-RU"/>
              </w:rPr>
              <w:t xml:space="preserve">административных </w:t>
            </w:r>
            <w:r w:rsidRPr="00DF236D">
              <w:rPr>
                <w:rFonts w:ascii="Times New Roman" w:eastAsia="Times New Roman" w:hAnsi="Times New Roman" w:cs="Times New Roman"/>
                <w:lang w:eastAsia="ru-RU"/>
              </w:rPr>
              <w:t>районах</w:t>
            </w:r>
          </w:p>
        </w:tc>
      </w:tr>
    </w:tbl>
    <w:p w14:paraId="5CFF5F16" w14:textId="77777777" w:rsidR="00092B11" w:rsidRPr="00DF236D" w:rsidRDefault="00092B11" w:rsidP="00092B11">
      <w:pPr>
        <w:widowControl w:val="0"/>
      </w:pPr>
    </w:p>
    <w:p w14:paraId="4BEFC095" w14:textId="77777777" w:rsidR="00092B11" w:rsidRPr="00DF236D" w:rsidRDefault="00092B11" w:rsidP="00092B11">
      <w:pPr>
        <w:widowControl w:val="0"/>
      </w:pPr>
    </w:p>
    <w:p w14:paraId="47BBFC0E" w14:textId="77777777" w:rsidR="006375C2" w:rsidRPr="00DF236D" w:rsidRDefault="006375C2" w:rsidP="00092B11">
      <w:pPr>
        <w:widowControl w:val="0"/>
        <w:spacing w:after="0" w:line="240" w:lineRule="auto"/>
        <w:rPr>
          <w:rFonts w:ascii="Times New Roman" w:hAnsi="Times New Roman" w:cs="Times New Roman"/>
          <w:sz w:val="28"/>
          <w:szCs w:val="28"/>
        </w:rPr>
      </w:pPr>
    </w:p>
    <w:p w14:paraId="11C17C75" w14:textId="77777777" w:rsidR="00092B11" w:rsidRPr="00DF236D" w:rsidRDefault="00092B11" w:rsidP="00092B11">
      <w:pPr>
        <w:widowControl w:val="0"/>
        <w:spacing w:after="0" w:line="240" w:lineRule="auto"/>
        <w:rPr>
          <w:rFonts w:ascii="Times New Roman" w:hAnsi="Times New Roman" w:cs="Times New Roman"/>
          <w:sz w:val="28"/>
          <w:szCs w:val="28"/>
        </w:rPr>
      </w:pPr>
      <w:r w:rsidRPr="00DF236D">
        <w:rPr>
          <w:rFonts w:ascii="Times New Roman" w:hAnsi="Times New Roman" w:cs="Times New Roman"/>
          <w:sz w:val="28"/>
          <w:szCs w:val="28"/>
        </w:rPr>
        <w:lastRenderedPageBreak/>
        <w:t xml:space="preserve">Продолжение таблицы </w:t>
      </w:r>
      <w:r w:rsidR="00D76F7D" w:rsidRPr="00DF236D">
        <w:rPr>
          <w:rFonts w:ascii="Times New Roman" w:hAnsi="Times New Roman" w:cs="Times New Roman"/>
          <w:sz w:val="28"/>
          <w:szCs w:val="28"/>
        </w:rPr>
        <w:t>Ц</w:t>
      </w:r>
      <w:r w:rsidRPr="00DF236D">
        <w:rPr>
          <w:rFonts w:ascii="Times New Roman" w:hAnsi="Times New Roman" w:cs="Times New Roman"/>
          <w:sz w:val="28"/>
          <w:szCs w:val="28"/>
        </w:rPr>
        <w:t>.1</w:t>
      </w:r>
    </w:p>
    <w:p w14:paraId="46D0400A" w14:textId="77777777" w:rsidR="00092B11" w:rsidRPr="00DF236D" w:rsidRDefault="00092B11" w:rsidP="00092B11">
      <w:pPr>
        <w:widowControl w:val="0"/>
        <w:spacing w:after="0" w:line="240" w:lineRule="auto"/>
        <w:rPr>
          <w:rFonts w:ascii="Times New Roman" w:hAnsi="Times New Roman" w:cs="Times New Roman"/>
          <w:sz w:val="28"/>
          <w:szCs w:val="28"/>
        </w:rPr>
      </w:pPr>
    </w:p>
    <w:tbl>
      <w:tblPr>
        <w:tblW w:w="5000" w:type="pct"/>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ook w:val="01E0" w:firstRow="1" w:lastRow="1" w:firstColumn="1" w:lastColumn="1" w:noHBand="0" w:noVBand="0"/>
      </w:tblPr>
      <w:tblGrid>
        <w:gridCol w:w="1695"/>
        <w:gridCol w:w="7933"/>
      </w:tblGrid>
      <w:tr w:rsidR="00092B11" w:rsidRPr="00DF236D" w14:paraId="2AC28603"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3E358790"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1</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269E878A" w14:textId="77777777" w:rsidR="00092B11" w:rsidRPr="00DF236D" w:rsidRDefault="00092B11" w:rsidP="00ED5B51">
            <w:pPr>
              <w:widowControl w:val="0"/>
              <w:shd w:val="clear" w:color="auto" w:fill="FFFFFF"/>
              <w:tabs>
                <w:tab w:val="left" w:pos="437"/>
                <w:tab w:val="left" w:pos="593"/>
                <w:tab w:val="left" w:pos="720"/>
              </w:tabs>
              <w:suppressAutoHyphens/>
              <w:spacing w:after="0" w:line="240" w:lineRule="auto"/>
              <w:ind w:firstLine="22"/>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2</w:t>
            </w:r>
          </w:p>
        </w:tc>
      </w:tr>
      <w:tr w:rsidR="00092B11" w:rsidRPr="00DF236D" w14:paraId="43756F63" w14:textId="77777777" w:rsidTr="00ED5B51">
        <w:tc>
          <w:tcPr>
            <w:tcW w:w="5000" w:type="pct"/>
            <w:gridSpan w:val="2"/>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039BE282" w14:textId="77777777" w:rsidR="00092B11" w:rsidRPr="00B67105" w:rsidRDefault="00092B11" w:rsidP="00ED5B51">
            <w:pPr>
              <w:widowControl w:val="0"/>
              <w:tabs>
                <w:tab w:val="left" w:pos="593"/>
              </w:tabs>
              <w:suppressAutoHyphens/>
              <w:spacing w:after="0" w:line="240" w:lineRule="auto"/>
              <w:ind w:firstLine="709"/>
              <w:jc w:val="center"/>
              <w:rPr>
                <w:rFonts w:ascii="Times New Roman" w:eastAsia="Times New Roman" w:hAnsi="Times New Roman" w:cs="Times New Roman"/>
                <w:spacing w:val="20"/>
                <w:lang w:eastAsia="ru-RU"/>
              </w:rPr>
            </w:pPr>
            <w:r w:rsidRPr="00B67105">
              <w:rPr>
                <w:rFonts w:ascii="Times New Roman" w:eastAsia="Times New Roman" w:hAnsi="Times New Roman" w:cs="Times New Roman"/>
                <w:spacing w:val="20"/>
                <w:lang w:eastAsia="ru-RU"/>
              </w:rPr>
              <w:t>Общие мероприятия для целей улучшения общего экологического состояния</w:t>
            </w:r>
          </w:p>
          <w:p w14:paraId="0E4D384C" w14:textId="77777777" w:rsidR="00092B11" w:rsidRPr="00DF236D" w:rsidRDefault="00092B11" w:rsidP="00ED5B51">
            <w:pPr>
              <w:widowControl w:val="0"/>
              <w:tabs>
                <w:tab w:val="left" w:pos="593"/>
              </w:tabs>
              <w:suppressAutoHyphens/>
              <w:spacing w:after="0" w:line="240" w:lineRule="auto"/>
              <w:ind w:firstLine="709"/>
              <w:jc w:val="center"/>
              <w:rPr>
                <w:rFonts w:ascii="Times New Roman" w:eastAsia="Times New Roman" w:hAnsi="Times New Roman" w:cs="Times New Roman"/>
                <w:lang w:eastAsia="ru-RU"/>
              </w:rPr>
            </w:pPr>
            <w:r w:rsidRPr="00B67105">
              <w:rPr>
                <w:rFonts w:ascii="Times New Roman" w:eastAsia="Times New Roman" w:hAnsi="Times New Roman" w:cs="Times New Roman"/>
                <w:spacing w:val="20"/>
                <w:lang w:eastAsia="ru-RU"/>
              </w:rPr>
              <w:t>окружающей среды</w:t>
            </w:r>
          </w:p>
        </w:tc>
      </w:tr>
      <w:tr w:rsidR="00092B11" w:rsidRPr="00DF236D" w14:paraId="0A94D7D8"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0B3EF026"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50</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088FAAB7" w14:textId="735BFE5D" w:rsidR="00092B11" w:rsidRPr="00DF236D" w:rsidRDefault="00092B11" w:rsidP="00ED5B51">
            <w:pPr>
              <w:widowControl w:val="0"/>
              <w:tabs>
                <w:tab w:val="left" w:pos="437"/>
                <w:tab w:val="left" w:pos="593"/>
                <w:tab w:val="left" w:pos="720"/>
              </w:tabs>
              <w:suppressAutoHyphens/>
              <w:spacing w:after="0" w:line="240" w:lineRule="auto"/>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 xml:space="preserve">Благоустройство населенных пунктов (упорядочение и организация локальных водопроводов и канализации, увеличение площади </w:t>
            </w:r>
            <w:r w:rsidR="00B67105">
              <w:rPr>
                <w:rFonts w:ascii="Times New Roman" w:eastAsia="Times New Roman" w:hAnsi="Times New Roman" w:cs="Times New Roman"/>
                <w:lang w:eastAsia="ru-RU"/>
              </w:rPr>
              <w:t>многолетних</w:t>
            </w:r>
            <w:r w:rsidRPr="00DF236D">
              <w:rPr>
                <w:rFonts w:ascii="Times New Roman" w:eastAsia="Times New Roman" w:hAnsi="Times New Roman" w:cs="Times New Roman"/>
                <w:lang w:eastAsia="ru-RU"/>
              </w:rPr>
              <w:t xml:space="preserve"> насаждений, ликвидация мест концентрации твердых и жидких отходов</w:t>
            </w:r>
            <w:r w:rsidR="0036568D">
              <w:rPr>
                <w:rFonts w:ascii="Times New Roman" w:eastAsia="Times New Roman" w:hAnsi="Times New Roman" w:cs="Times New Roman"/>
                <w:lang w:eastAsia="ru-RU"/>
              </w:rPr>
              <w:t>)</w:t>
            </w:r>
          </w:p>
        </w:tc>
      </w:tr>
      <w:tr w:rsidR="00092B11" w:rsidRPr="00DF236D" w14:paraId="574DC203"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0B293723"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51</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4734FFFF" w14:textId="474FB714" w:rsidR="00092B11" w:rsidRPr="00DF236D" w:rsidRDefault="00092B11" w:rsidP="00ED5B51">
            <w:pPr>
              <w:widowControl w:val="0"/>
              <w:shd w:val="clear" w:color="auto" w:fill="FFFFFF"/>
              <w:tabs>
                <w:tab w:val="left" w:pos="437"/>
                <w:tab w:val="left" w:pos="593"/>
                <w:tab w:val="left" w:pos="720"/>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 xml:space="preserve">Провести инвентаризацию бесхозных бытовых отходов </w:t>
            </w:r>
            <w:r w:rsidR="00B67105">
              <w:rPr>
                <w:rFonts w:ascii="Times New Roman" w:eastAsia="Times New Roman" w:hAnsi="Times New Roman" w:cs="Times New Roman"/>
                <w:lang w:eastAsia="ru-RU"/>
              </w:rPr>
              <w:t>в близи</w:t>
            </w:r>
            <w:r w:rsidRPr="00DF236D">
              <w:rPr>
                <w:rFonts w:ascii="Times New Roman" w:eastAsia="Times New Roman" w:hAnsi="Times New Roman" w:cs="Times New Roman"/>
                <w:lang w:eastAsia="ru-RU"/>
              </w:rPr>
              <w:t xml:space="preserve"> пос. Айтеке би Казалинского района</w:t>
            </w:r>
          </w:p>
        </w:tc>
      </w:tr>
      <w:tr w:rsidR="00092B11" w:rsidRPr="00DF236D" w14:paraId="644BD451"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5D18C7E7"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52</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AB9C874" w14:textId="2A3067B1" w:rsidR="00092B11" w:rsidRPr="00DF236D" w:rsidRDefault="00092B11" w:rsidP="00ED5B51">
            <w:pPr>
              <w:widowControl w:val="0"/>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Соблюдение режимов использования особо охраняемых территорий в Аральском районе (Барсакельмесский государственный природный заповедник)</w:t>
            </w:r>
            <w:r w:rsidR="00B67105">
              <w:rPr>
                <w:rFonts w:ascii="Times New Roman" w:eastAsia="Times New Roman" w:hAnsi="Times New Roman" w:cs="Times New Roman"/>
                <w:lang w:eastAsia="ru-RU"/>
              </w:rPr>
              <w:t>,</w:t>
            </w:r>
            <w:r w:rsidRPr="00DF236D">
              <w:rPr>
                <w:rFonts w:ascii="Times New Roman" w:eastAsia="Times New Roman" w:hAnsi="Times New Roman" w:cs="Times New Roman"/>
                <w:lang w:eastAsia="ru-RU"/>
              </w:rPr>
              <w:t xml:space="preserve"> в Шиелийском районе (Каргалынский государственный природный заказник)</w:t>
            </w:r>
          </w:p>
        </w:tc>
      </w:tr>
      <w:tr w:rsidR="00092B11" w:rsidRPr="003C4907" w14:paraId="10584D21" w14:textId="77777777" w:rsidTr="00ED5B51">
        <w:tc>
          <w:tcPr>
            <w:tcW w:w="880" w:type="pct"/>
            <w:tcBorders>
              <w:top w:val="single" w:sz="4" w:space="0" w:color="00000A"/>
              <w:left w:val="single" w:sz="4" w:space="0" w:color="00000A"/>
              <w:bottom w:val="single" w:sz="4" w:space="0" w:color="00000A"/>
              <w:right w:val="single" w:sz="4" w:space="0" w:color="00000A"/>
            </w:tcBorders>
            <w:shd w:val="clear" w:color="auto" w:fill="auto"/>
            <w:tcMar>
              <w:left w:w="108" w:type="dxa"/>
            </w:tcMar>
            <w:vAlign w:val="center"/>
          </w:tcPr>
          <w:p w14:paraId="4C1D20E2" w14:textId="77777777" w:rsidR="00092B11" w:rsidRPr="00DF236D" w:rsidRDefault="00092B11" w:rsidP="00ED5B51">
            <w:pPr>
              <w:widowControl w:val="0"/>
              <w:suppressAutoHyphens/>
              <w:spacing w:after="0" w:line="240" w:lineRule="auto"/>
              <w:jc w:val="center"/>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53</w:t>
            </w:r>
          </w:p>
        </w:tc>
        <w:tc>
          <w:tcPr>
            <w:tcW w:w="4120" w:type="pct"/>
            <w:tcBorders>
              <w:top w:val="single" w:sz="4" w:space="0" w:color="00000A"/>
              <w:left w:val="single" w:sz="4" w:space="0" w:color="00000A"/>
              <w:bottom w:val="single" w:sz="4" w:space="0" w:color="00000A"/>
              <w:right w:val="single" w:sz="4" w:space="0" w:color="00000A"/>
            </w:tcBorders>
            <w:shd w:val="clear" w:color="auto" w:fill="auto"/>
            <w:tcMar>
              <w:left w:w="108" w:type="dxa"/>
            </w:tcMar>
          </w:tcPr>
          <w:p w14:paraId="148368CD" w14:textId="000F0A75" w:rsidR="00092B11" w:rsidRPr="003C4907" w:rsidRDefault="00092B11" w:rsidP="00ED5B51">
            <w:pPr>
              <w:widowControl w:val="0"/>
              <w:shd w:val="clear" w:color="auto" w:fill="FFFFFF"/>
              <w:tabs>
                <w:tab w:val="left" w:pos="437"/>
                <w:tab w:val="left" w:pos="593"/>
                <w:tab w:val="left" w:pos="720"/>
                <w:tab w:val="left" w:pos="791"/>
              </w:tabs>
              <w:suppressAutoHyphens/>
              <w:spacing w:after="0" w:line="240" w:lineRule="auto"/>
              <w:ind w:firstLine="22"/>
              <w:jc w:val="both"/>
              <w:rPr>
                <w:rFonts w:ascii="Times New Roman" w:eastAsia="Times New Roman" w:hAnsi="Times New Roman" w:cs="Times New Roman"/>
                <w:lang w:eastAsia="ru-RU"/>
              </w:rPr>
            </w:pPr>
            <w:r w:rsidRPr="00DF236D">
              <w:rPr>
                <w:rFonts w:ascii="Times New Roman" w:eastAsia="Times New Roman" w:hAnsi="Times New Roman" w:cs="Times New Roman"/>
                <w:lang w:eastAsia="ru-RU"/>
              </w:rPr>
              <w:t xml:space="preserve">Проведения работ по благоустройству и озеленению населенных пунктов на территории </w:t>
            </w:r>
            <w:r w:rsidR="00B67105">
              <w:rPr>
                <w:rFonts w:ascii="Times New Roman" w:eastAsia="Times New Roman" w:hAnsi="Times New Roman" w:cs="Times New Roman"/>
                <w:lang w:eastAsia="ru-RU"/>
              </w:rPr>
              <w:t xml:space="preserve">всей </w:t>
            </w:r>
            <w:r w:rsidRPr="00DF236D">
              <w:rPr>
                <w:rFonts w:ascii="Times New Roman" w:eastAsia="Times New Roman" w:hAnsi="Times New Roman" w:cs="Times New Roman"/>
                <w:lang w:eastAsia="ru-RU"/>
              </w:rPr>
              <w:t>природно-сельскохозяйственной системы</w:t>
            </w:r>
          </w:p>
        </w:tc>
      </w:tr>
    </w:tbl>
    <w:p w14:paraId="2693977F" w14:textId="77777777" w:rsidR="00A13C1F" w:rsidRPr="00405721" w:rsidRDefault="00A13C1F" w:rsidP="006375C2">
      <w:pPr>
        <w:widowControl w:val="0"/>
        <w:spacing w:after="0" w:line="240" w:lineRule="auto"/>
        <w:jc w:val="center"/>
        <w:rPr>
          <w:rFonts w:ascii="Times New Roman" w:eastAsia="Times New Roman" w:hAnsi="Times New Roman" w:cs="Times New Roman"/>
          <w:lang w:eastAsia="ru-RU"/>
        </w:rPr>
      </w:pPr>
    </w:p>
    <w:sectPr w:rsidR="00A13C1F" w:rsidRPr="00405721" w:rsidSect="004C2C6A">
      <w:pgSz w:w="11906" w:h="16838"/>
      <w:pgMar w:top="1134" w:right="567" w:bottom="1134" w:left="1701" w:header="709" w:footer="709" w:gutter="0"/>
      <w:pgNumType w:start="202"/>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66D9FBF" w14:textId="77777777" w:rsidR="002F197B" w:rsidRDefault="002F197B">
      <w:pPr>
        <w:spacing w:after="0" w:line="240" w:lineRule="auto"/>
      </w:pPr>
      <w:r>
        <w:separator/>
      </w:r>
    </w:p>
  </w:endnote>
  <w:endnote w:type="continuationSeparator" w:id="0">
    <w:p w14:paraId="2031C4F9" w14:textId="77777777" w:rsidR="002F197B" w:rsidRDefault="002F19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KZ Arial">
    <w:altName w:val="Arial"/>
    <w:charset w:val="CC"/>
    <w:family w:val="swiss"/>
    <w:pitch w:val="variable"/>
    <w:sig w:usb0="00000287" w:usb1="00000000" w:usb2="00000000" w:usb3="00000000" w:csb0="0000009F" w:csb1="00000000"/>
  </w:font>
  <w:font w:name="Arial Black">
    <w:panose1 w:val="020B0A04020102020204"/>
    <w:charset w:val="CC"/>
    <w:family w:val="swiss"/>
    <w:pitch w:val="variable"/>
    <w:sig w:usb0="A00002AF" w:usb1="400078FB" w:usb2="00000000" w:usb3="00000000" w:csb0="0000009F" w:csb1="00000000"/>
  </w:font>
  <w:font w:name="Consultant">
    <w:altName w:val="Courier New"/>
    <w:charset w:val="00"/>
    <w:family w:val="modern"/>
    <w:pitch w:val="fixed"/>
    <w:sig w:usb0="00000203" w:usb1="00000000" w:usb2="00000000" w:usb3="00000000" w:csb0="00000005" w:csb1="00000000"/>
  </w:font>
  <w:font w:name="Times">
    <w:panose1 w:val="02020603050405020304"/>
    <w:charset w:val="CC"/>
    <w:family w:val="roman"/>
    <w:pitch w:val="variable"/>
    <w:sig w:usb0="E0002EFF" w:usb1="C000785B" w:usb2="00000009" w:usb3="00000000" w:csb0="000001FF" w:csb1="00000000"/>
  </w:font>
  <w:font w:name="HFQFVF+MyriadPro-Light">
    <w:altName w:val="Arial"/>
    <w:panose1 w:val="00000000000000000000"/>
    <w:charset w:val="CC"/>
    <w:family w:val="swiss"/>
    <w:notTrueType/>
    <w:pitch w:val="default"/>
    <w:sig w:usb0="00000203" w:usb1="00000000" w:usb2="00000000" w:usb3="00000000" w:csb0="00000005" w:csb1="00000000"/>
  </w:font>
  <w:font w:name="Century Schoolbook">
    <w:panose1 w:val="02040604050505020304"/>
    <w:charset w:val="CC"/>
    <w:family w:val="roman"/>
    <w:pitch w:val="variable"/>
    <w:sig w:usb0="00000287" w:usb1="00000000" w:usb2="00000000" w:usb3="00000000" w:csb0="0000009F" w:csb1="00000000"/>
  </w:font>
  <w:font w:name="Vladimir Script">
    <w:panose1 w:val="03050402040407070305"/>
    <w:charset w:val="00"/>
    <w:family w:val="script"/>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 w:name="TimesKaZ">
    <w:altName w:val="Times New Roman"/>
    <w:charset w:val="00"/>
    <w:family w:val="roman"/>
    <w:pitch w:val="variable"/>
    <w:sig w:usb0="00000203" w:usb1="00000000" w:usb2="00000000" w:usb3="00000000" w:csb0="00000005" w:csb1="00000000"/>
  </w:font>
  <w:font w:name="Times-Roman">
    <w:altName w:val="Yu Gothic UI"/>
    <w:panose1 w:val="00000000000000000000"/>
    <w:charset w:val="80"/>
    <w:family w:val="roman"/>
    <w:notTrueType/>
    <w:pitch w:val="default"/>
    <w:sig w:usb0="00000001" w:usb1="08070000" w:usb2="00000010" w:usb3="00000000" w:csb0="00020000"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ArialNarrow">
    <w:altName w:val="MS Mincho"/>
    <w:panose1 w:val="00000000000000000000"/>
    <w:charset w:val="80"/>
    <w:family w:val="auto"/>
    <w:notTrueType/>
    <w:pitch w:val="default"/>
    <w:sig w:usb0="00000001" w:usb1="08070000" w:usb2="00000010" w:usb3="00000000" w:csb0="00020000" w:csb1="00000000"/>
  </w:font>
  <w:font w:name="ArialMT">
    <w:altName w:val="Arial Unicode MS"/>
    <w:panose1 w:val="00000000000000000000"/>
    <w:charset w:val="80"/>
    <w:family w:val="auto"/>
    <w:notTrueType/>
    <w:pitch w:val="default"/>
    <w:sig w:usb0="00000201" w:usb1="08070000" w:usb2="00000010" w:usb3="00000000" w:csb0="00020004" w:csb1="00000000"/>
  </w:font>
  <w:font w:name="TimesNewRomanPSMT">
    <w:altName w:val="Arial Unicode MS"/>
    <w:panose1 w:val="00000000000000000000"/>
    <w:charset w:val="00"/>
    <w:family w:val="roman"/>
    <w:notTrueType/>
    <w:pitch w:val="default"/>
  </w:font>
  <w:font w:name="Times-Italic">
    <w:altName w:val="MS Mincho"/>
    <w:panose1 w:val="00000000000000000000"/>
    <w:charset w:val="80"/>
    <w:family w:val="roman"/>
    <w:notTrueType/>
    <w:pitch w:val="default"/>
    <w:sig w:usb0="00000001" w:usb1="08070000" w:usb2="00000010" w:usb3="00000000" w:csb0="00020000" w:csb1="00000000"/>
  </w:font>
  <w:font w:name="DejaVu Sans">
    <w:altName w:val="Times New Roman"/>
    <w:panose1 w:val="00000000000000000000"/>
    <w:charset w:val="80"/>
    <w:family w:val="auto"/>
    <w:notTrueType/>
    <w:pitch w:val="variable"/>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625C47" w14:textId="77777777" w:rsidR="00BE4BCE" w:rsidRDefault="00BE4BCE" w:rsidP="00356FEC">
    <w:pPr>
      <w:pStyle w:val="afa"/>
      <w:framePr w:wrap="around" w:vAnchor="text" w:hAnchor="margin" w:xAlign="right" w:y="1"/>
      <w:rPr>
        <w:rStyle w:val="afc"/>
      </w:rPr>
    </w:pPr>
    <w:r>
      <w:rPr>
        <w:rStyle w:val="afc"/>
      </w:rPr>
      <w:fldChar w:fldCharType="begin"/>
    </w:r>
    <w:r>
      <w:rPr>
        <w:rStyle w:val="afc"/>
      </w:rPr>
      <w:instrText xml:space="preserve">PAGE  </w:instrText>
    </w:r>
    <w:r>
      <w:rPr>
        <w:rStyle w:val="afc"/>
      </w:rPr>
      <w:fldChar w:fldCharType="separate"/>
    </w:r>
    <w:r>
      <w:rPr>
        <w:rStyle w:val="afc"/>
        <w:noProof/>
      </w:rPr>
      <w:t>76</w:t>
    </w:r>
    <w:r>
      <w:rPr>
        <w:rStyle w:val="afc"/>
      </w:rPr>
      <w:fldChar w:fldCharType="end"/>
    </w:r>
  </w:p>
  <w:p w14:paraId="107ABFAD" w14:textId="77777777" w:rsidR="00BE4BCE" w:rsidRDefault="00BE4BCE" w:rsidP="00356FEC">
    <w:pPr>
      <w:pStyle w:val="afa"/>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A8F44C" w14:textId="398A2A3F" w:rsidR="00BE4BCE" w:rsidRPr="009A68AF" w:rsidRDefault="00BE4BCE" w:rsidP="00356FEC">
    <w:pPr>
      <w:pStyle w:val="afa"/>
      <w:jc w:val="center"/>
    </w:pPr>
    <w:r>
      <w:fldChar w:fldCharType="begin"/>
    </w:r>
    <w:r>
      <w:instrText xml:space="preserve"> PAGE   \* MERGEFORMAT </w:instrText>
    </w:r>
    <w:r>
      <w:fldChar w:fldCharType="separate"/>
    </w:r>
    <w:r w:rsidR="00B51C76">
      <w:rPr>
        <w:noProof/>
      </w:rPr>
      <w:t>2</w:t>
    </w:r>
    <w:r>
      <w:rPr>
        <w:noProof/>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1829632"/>
      <w:docPartObj>
        <w:docPartGallery w:val="Page Numbers (Bottom of Page)"/>
        <w:docPartUnique/>
      </w:docPartObj>
    </w:sdtPr>
    <w:sdtEndPr/>
    <w:sdtContent>
      <w:p w14:paraId="3E161B52" w14:textId="23FD1402" w:rsidR="00BE4BCE" w:rsidRPr="00FB0053" w:rsidRDefault="00BE4BCE" w:rsidP="002C7358">
        <w:pPr>
          <w:pStyle w:val="afa"/>
          <w:jc w:val="center"/>
        </w:pPr>
        <w:r>
          <w:fldChar w:fldCharType="begin"/>
        </w:r>
        <w:r>
          <w:instrText>PAGE   \* MERGEFORMAT</w:instrText>
        </w:r>
        <w:r>
          <w:fldChar w:fldCharType="separate"/>
        </w:r>
        <w:r w:rsidR="00B51C76">
          <w:rPr>
            <w:noProof/>
          </w:rPr>
          <w:t>65</w:t>
        </w:r>
        <w:r>
          <w:rPr>
            <w:noProof/>
          </w:rPr>
          <w:fldChar w:fldCharType="end"/>
        </w:r>
      </w:p>
    </w:sdtContent>
  </w:sdt>
  <w:p w14:paraId="7122DC5F" w14:textId="77777777" w:rsidR="00BE4BCE" w:rsidRDefault="00BE4BCE">
    <w:pPr>
      <w:pStyle w:val="afa"/>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C7B871" w14:textId="77777777" w:rsidR="00BE4BCE" w:rsidRDefault="00BE4BCE" w:rsidP="006807C6">
    <w:pPr>
      <w:pStyle w:val="afa"/>
      <w:framePr w:wrap="around" w:vAnchor="text" w:hAnchor="margin" w:xAlign="center" w:y="1"/>
      <w:rPr>
        <w:rStyle w:val="afc"/>
      </w:rPr>
    </w:pPr>
    <w:r>
      <w:rPr>
        <w:rStyle w:val="afc"/>
      </w:rPr>
      <w:fldChar w:fldCharType="begin"/>
    </w:r>
    <w:r>
      <w:rPr>
        <w:rStyle w:val="afc"/>
      </w:rPr>
      <w:instrText xml:space="preserve">PAGE  </w:instrText>
    </w:r>
    <w:r>
      <w:rPr>
        <w:rStyle w:val="afc"/>
      </w:rPr>
      <w:fldChar w:fldCharType="separate"/>
    </w:r>
    <w:r>
      <w:rPr>
        <w:rStyle w:val="afc"/>
        <w:noProof/>
      </w:rPr>
      <w:t>85</w:t>
    </w:r>
    <w:r>
      <w:rPr>
        <w:rStyle w:val="afc"/>
      </w:rPr>
      <w:fldChar w:fldCharType="end"/>
    </w:r>
  </w:p>
  <w:p w14:paraId="13FB810C" w14:textId="77777777" w:rsidR="00BE4BCE" w:rsidRDefault="00BE4BCE">
    <w:pPr>
      <w:pStyle w:val="afa"/>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64685C" w14:textId="3ECC6278" w:rsidR="00BE4BCE" w:rsidRDefault="00BE4BCE" w:rsidP="006807C6">
    <w:pPr>
      <w:pStyle w:val="afa"/>
      <w:framePr w:wrap="around" w:vAnchor="text" w:hAnchor="margin" w:xAlign="center" w:y="1"/>
      <w:rPr>
        <w:rStyle w:val="afc"/>
      </w:rPr>
    </w:pPr>
    <w:r>
      <w:rPr>
        <w:rStyle w:val="afc"/>
      </w:rPr>
      <w:fldChar w:fldCharType="begin"/>
    </w:r>
    <w:r>
      <w:rPr>
        <w:rStyle w:val="afc"/>
      </w:rPr>
      <w:instrText xml:space="preserve">PAGE  </w:instrText>
    </w:r>
    <w:r>
      <w:rPr>
        <w:rStyle w:val="afc"/>
      </w:rPr>
      <w:fldChar w:fldCharType="separate"/>
    </w:r>
    <w:r w:rsidR="00B51C76">
      <w:rPr>
        <w:rStyle w:val="afc"/>
        <w:noProof/>
      </w:rPr>
      <w:t>110</w:t>
    </w:r>
    <w:r>
      <w:rPr>
        <w:rStyle w:val="afc"/>
      </w:rPr>
      <w:fldChar w:fldCharType="end"/>
    </w:r>
  </w:p>
  <w:p w14:paraId="220459E1" w14:textId="77777777" w:rsidR="00BE4BCE" w:rsidRDefault="00BE4BCE">
    <w:pPr>
      <w:pStyle w:val="afa"/>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7566310"/>
      <w:docPartObj>
        <w:docPartGallery w:val="Page Numbers (Bottom of Page)"/>
        <w:docPartUnique/>
      </w:docPartObj>
    </w:sdtPr>
    <w:sdtEndPr/>
    <w:sdtContent>
      <w:p w14:paraId="34AA44D9" w14:textId="326047B9" w:rsidR="00BE4BCE" w:rsidRDefault="00BE4BCE">
        <w:pPr>
          <w:pStyle w:val="afa"/>
          <w:jc w:val="center"/>
        </w:pPr>
        <w:r>
          <w:fldChar w:fldCharType="begin"/>
        </w:r>
        <w:r>
          <w:instrText>PAGE   \* MERGEFORMAT</w:instrText>
        </w:r>
        <w:r>
          <w:fldChar w:fldCharType="separate"/>
        </w:r>
        <w:r w:rsidR="00B51C76">
          <w:rPr>
            <w:noProof/>
          </w:rPr>
          <w:t>133</w:t>
        </w:r>
        <w:r>
          <w:rPr>
            <w:noProof/>
          </w:rPr>
          <w:fldChar w:fldCharType="end"/>
        </w:r>
      </w:p>
    </w:sdtContent>
  </w:sdt>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34A7C9" w14:textId="77777777" w:rsidR="00BE4BCE" w:rsidRDefault="00BE4BCE" w:rsidP="00D321FA">
    <w:pPr>
      <w:pStyle w:val="afa"/>
      <w:framePr w:wrap="around" w:vAnchor="text" w:hAnchor="margin" w:xAlign="center" w:y="1"/>
      <w:rPr>
        <w:rStyle w:val="afc"/>
      </w:rPr>
    </w:pPr>
    <w:r>
      <w:rPr>
        <w:rStyle w:val="afc"/>
      </w:rPr>
      <w:fldChar w:fldCharType="begin"/>
    </w:r>
    <w:r>
      <w:rPr>
        <w:rStyle w:val="afc"/>
      </w:rPr>
      <w:instrText xml:space="preserve">PAGE  </w:instrText>
    </w:r>
    <w:r>
      <w:rPr>
        <w:rStyle w:val="afc"/>
      </w:rPr>
      <w:fldChar w:fldCharType="end"/>
    </w:r>
  </w:p>
  <w:p w14:paraId="6815D3BD" w14:textId="77777777" w:rsidR="00BE4BCE" w:rsidRDefault="00BE4BCE">
    <w:pPr>
      <w:pStyle w:val="afa"/>
    </w:pPr>
  </w:p>
  <w:p w14:paraId="2868E509" w14:textId="77777777" w:rsidR="00BE4BCE" w:rsidRDefault="00BE4BCE"/>
  <w:p w14:paraId="5B2748E9" w14:textId="77777777" w:rsidR="00BE4BCE" w:rsidRDefault="00BE4BCE"/>
  <w:p w14:paraId="0D24E6CB" w14:textId="77777777" w:rsidR="00BE4BCE" w:rsidRDefault="00BE4BCE"/>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94738206"/>
      <w:docPartObj>
        <w:docPartGallery w:val="Page Numbers (Bottom of Page)"/>
        <w:docPartUnique/>
      </w:docPartObj>
    </w:sdtPr>
    <w:sdtEndPr/>
    <w:sdtContent>
      <w:p w14:paraId="0A06568C" w14:textId="3A8E4141" w:rsidR="00BE4BCE" w:rsidRPr="00465354" w:rsidRDefault="00BE4BCE">
        <w:pPr>
          <w:pStyle w:val="afa"/>
          <w:jc w:val="center"/>
        </w:pPr>
        <w:r>
          <w:fldChar w:fldCharType="begin"/>
        </w:r>
        <w:r>
          <w:instrText>PAGE   \* MERGEFORMAT</w:instrText>
        </w:r>
        <w:r>
          <w:fldChar w:fldCharType="separate"/>
        </w:r>
        <w:r w:rsidR="00B51C76">
          <w:rPr>
            <w:noProof/>
          </w:rPr>
          <w:t>198</w:t>
        </w:r>
        <w:r>
          <w:rPr>
            <w:noProof/>
          </w:rPr>
          <w:fldChar w:fldCharType="end"/>
        </w:r>
      </w:p>
    </w:sdtContent>
  </w:sdt>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36481496"/>
      <w:docPartObj>
        <w:docPartGallery w:val="Page Numbers (Bottom of Page)"/>
        <w:docPartUnique/>
      </w:docPartObj>
    </w:sdtPr>
    <w:sdtEndPr/>
    <w:sdtContent>
      <w:p w14:paraId="2C5F53E4" w14:textId="2A585AF6" w:rsidR="00BE4BCE" w:rsidRPr="00DF4270" w:rsidRDefault="00BE4BCE" w:rsidP="00DF4270">
        <w:pPr>
          <w:pStyle w:val="afa"/>
          <w:jc w:val="center"/>
        </w:pPr>
        <w:r>
          <w:fldChar w:fldCharType="begin"/>
        </w:r>
        <w:r>
          <w:instrText>PAGE   \* MERGEFORMAT</w:instrText>
        </w:r>
        <w:r>
          <w:fldChar w:fldCharType="separate"/>
        </w:r>
        <w:r w:rsidR="00B51C76">
          <w:rPr>
            <w:noProof/>
          </w:rPr>
          <w:t>206</w:t>
        </w:r>
        <w:r>
          <w:rPr>
            <w:noProof/>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BA299DB" w14:textId="77777777" w:rsidR="002F197B" w:rsidRDefault="002F197B">
      <w:pPr>
        <w:spacing w:after="0" w:line="240" w:lineRule="auto"/>
      </w:pPr>
      <w:r>
        <w:separator/>
      </w:r>
    </w:p>
  </w:footnote>
  <w:footnote w:type="continuationSeparator" w:id="0">
    <w:p w14:paraId="4347A22C" w14:textId="77777777" w:rsidR="002F197B" w:rsidRDefault="002F197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9893C7" w14:textId="77777777" w:rsidR="00BE4BCE" w:rsidRDefault="00BE4BCE">
    <w:pPr>
      <w:pStyle w:val="aff0"/>
      <w:framePr w:wrap="around" w:vAnchor="text" w:hAnchor="margin" w:xAlign="right" w:y="1"/>
      <w:rPr>
        <w:rStyle w:val="afc"/>
      </w:rPr>
    </w:pPr>
    <w:r>
      <w:rPr>
        <w:rStyle w:val="afc"/>
      </w:rPr>
      <w:fldChar w:fldCharType="begin"/>
    </w:r>
    <w:r>
      <w:rPr>
        <w:rStyle w:val="afc"/>
      </w:rPr>
      <w:instrText xml:space="preserve">PAGE  </w:instrText>
    </w:r>
    <w:r>
      <w:rPr>
        <w:rStyle w:val="afc"/>
      </w:rPr>
      <w:fldChar w:fldCharType="separate"/>
    </w:r>
    <w:r>
      <w:rPr>
        <w:rStyle w:val="afc"/>
        <w:noProof/>
      </w:rPr>
      <w:t>76</w:t>
    </w:r>
    <w:r>
      <w:rPr>
        <w:rStyle w:val="afc"/>
      </w:rPr>
      <w:fldChar w:fldCharType="end"/>
    </w:r>
  </w:p>
  <w:p w14:paraId="0B6A14B6" w14:textId="77777777" w:rsidR="00BE4BCE" w:rsidRDefault="00BE4BCE">
    <w:pPr>
      <w:pStyle w:val="aff0"/>
      <w:ind w:right="360"/>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90007"/>
    <w:multiLevelType w:val="hybridMultilevel"/>
    <w:tmpl w:val="083421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8537A40"/>
    <w:multiLevelType w:val="multilevel"/>
    <w:tmpl w:val="599086AC"/>
    <w:lvl w:ilvl="0">
      <w:start w:val="3"/>
      <w:numFmt w:val="decimal"/>
      <w:lvlText w:val="%1"/>
      <w:lvlJc w:val="left"/>
      <w:pPr>
        <w:ind w:left="585" w:hanging="585"/>
      </w:pPr>
      <w:rPr>
        <w:rFonts w:hint="default"/>
      </w:rPr>
    </w:lvl>
    <w:lvl w:ilvl="1">
      <w:start w:val="2"/>
      <w:numFmt w:val="decimal"/>
      <w:lvlText w:val="%1.%2"/>
      <w:lvlJc w:val="left"/>
      <w:pPr>
        <w:ind w:left="1152" w:hanging="58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 w15:restartNumberingAfterBreak="0">
    <w:nsid w:val="08A12A7A"/>
    <w:multiLevelType w:val="multilevel"/>
    <w:tmpl w:val="AA0C3F4C"/>
    <w:lvl w:ilvl="0">
      <w:start w:val="1"/>
      <w:numFmt w:val="decimal"/>
      <w:lvlText w:val="%1"/>
      <w:lvlJc w:val="left"/>
      <w:pPr>
        <w:ind w:left="375" w:hanging="375"/>
      </w:pPr>
      <w:rPr>
        <w:rFonts w:ascii="Times New Roman" w:eastAsia="Times New Roman" w:hAnsi="Times New Roman" w:cs="Times New Roman" w:hint="default"/>
        <w:b w:val="0"/>
      </w:rPr>
    </w:lvl>
    <w:lvl w:ilvl="1">
      <w:start w:val="1"/>
      <w:numFmt w:val="decimal"/>
      <w:lvlText w:val="%1.%2"/>
      <w:lvlJc w:val="left"/>
      <w:pPr>
        <w:ind w:left="375" w:hanging="375"/>
      </w:pPr>
      <w:rPr>
        <w:rFonts w:ascii="Times New Roman" w:eastAsia="Times New Roman" w:hAnsi="Times New Roman" w:cs="Times New Roman" w:hint="default"/>
        <w:b w:val="0"/>
      </w:rPr>
    </w:lvl>
    <w:lvl w:ilvl="2">
      <w:start w:val="1"/>
      <w:numFmt w:val="decimal"/>
      <w:lvlText w:val="%1.%2.%3"/>
      <w:lvlJc w:val="left"/>
      <w:pPr>
        <w:ind w:left="720" w:hanging="720"/>
      </w:pPr>
      <w:rPr>
        <w:rFonts w:ascii="Times New Roman" w:eastAsia="Times New Roman" w:hAnsi="Times New Roman" w:cs="Times New Roman" w:hint="default"/>
        <w:b w:val="0"/>
      </w:rPr>
    </w:lvl>
    <w:lvl w:ilvl="3">
      <w:start w:val="1"/>
      <w:numFmt w:val="decimal"/>
      <w:lvlText w:val="%1.%2.%3.%4"/>
      <w:lvlJc w:val="left"/>
      <w:pPr>
        <w:ind w:left="1080" w:hanging="1080"/>
      </w:pPr>
      <w:rPr>
        <w:rFonts w:ascii="Times New Roman" w:eastAsia="Times New Roman" w:hAnsi="Times New Roman" w:cs="Times New Roman" w:hint="default"/>
        <w:b w:val="0"/>
      </w:rPr>
    </w:lvl>
    <w:lvl w:ilvl="4">
      <w:start w:val="1"/>
      <w:numFmt w:val="decimal"/>
      <w:lvlText w:val="%1.%2.%3.%4.%5"/>
      <w:lvlJc w:val="left"/>
      <w:pPr>
        <w:ind w:left="1080" w:hanging="1080"/>
      </w:pPr>
      <w:rPr>
        <w:rFonts w:ascii="Times New Roman" w:eastAsia="Times New Roman" w:hAnsi="Times New Roman" w:cs="Times New Roman" w:hint="default"/>
        <w:b w:val="0"/>
      </w:rPr>
    </w:lvl>
    <w:lvl w:ilvl="5">
      <w:start w:val="1"/>
      <w:numFmt w:val="decimal"/>
      <w:lvlText w:val="%1.%2.%3.%4.%5.%6"/>
      <w:lvlJc w:val="left"/>
      <w:pPr>
        <w:ind w:left="1440" w:hanging="1440"/>
      </w:pPr>
      <w:rPr>
        <w:rFonts w:ascii="Times New Roman" w:eastAsia="Times New Roman" w:hAnsi="Times New Roman" w:cs="Times New Roman" w:hint="default"/>
        <w:b w:val="0"/>
      </w:rPr>
    </w:lvl>
    <w:lvl w:ilvl="6">
      <w:start w:val="1"/>
      <w:numFmt w:val="decimal"/>
      <w:lvlText w:val="%1.%2.%3.%4.%5.%6.%7"/>
      <w:lvlJc w:val="left"/>
      <w:pPr>
        <w:ind w:left="1440" w:hanging="1440"/>
      </w:pPr>
      <w:rPr>
        <w:rFonts w:ascii="Times New Roman" w:eastAsia="Times New Roman" w:hAnsi="Times New Roman" w:cs="Times New Roman" w:hint="default"/>
        <w:b w:val="0"/>
      </w:rPr>
    </w:lvl>
    <w:lvl w:ilvl="7">
      <w:start w:val="1"/>
      <w:numFmt w:val="decimal"/>
      <w:lvlText w:val="%1.%2.%3.%4.%5.%6.%7.%8"/>
      <w:lvlJc w:val="left"/>
      <w:pPr>
        <w:ind w:left="1800" w:hanging="1800"/>
      </w:pPr>
      <w:rPr>
        <w:rFonts w:ascii="Times New Roman" w:eastAsia="Times New Roman" w:hAnsi="Times New Roman" w:cs="Times New Roman" w:hint="default"/>
        <w:b w:val="0"/>
      </w:rPr>
    </w:lvl>
    <w:lvl w:ilvl="8">
      <w:start w:val="1"/>
      <w:numFmt w:val="decimal"/>
      <w:lvlText w:val="%1.%2.%3.%4.%5.%6.%7.%8.%9"/>
      <w:lvlJc w:val="left"/>
      <w:pPr>
        <w:ind w:left="2160" w:hanging="2160"/>
      </w:pPr>
      <w:rPr>
        <w:rFonts w:ascii="Times New Roman" w:eastAsia="Times New Roman" w:hAnsi="Times New Roman" w:cs="Times New Roman" w:hint="default"/>
        <w:b w:val="0"/>
      </w:rPr>
    </w:lvl>
  </w:abstractNum>
  <w:abstractNum w:abstractNumId="3" w15:restartNumberingAfterBreak="0">
    <w:nsid w:val="0A0B7F2B"/>
    <w:multiLevelType w:val="hybridMultilevel"/>
    <w:tmpl w:val="00CE5BCA"/>
    <w:lvl w:ilvl="0" w:tplc="B02294C6">
      <w:start w:val="9"/>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 w15:restartNumberingAfterBreak="0">
    <w:nsid w:val="0FC51E85"/>
    <w:multiLevelType w:val="hybridMultilevel"/>
    <w:tmpl w:val="FA8C5D2E"/>
    <w:lvl w:ilvl="0" w:tplc="CA4C3EA0">
      <w:start w:val="9"/>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5" w15:restartNumberingAfterBreak="0">
    <w:nsid w:val="112A2A1D"/>
    <w:multiLevelType w:val="hybridMultilevel"/>
    <w:tmpl w:val="65FE59F2"/>
    <w:lvl w:ilvl="0" w:tplc="11705528">
      <w:numFmt w:val="bullet"/>
      <w:lvlText w:val="-"/>
      <w:lvlJc w:val="left"/>
      <w:pPr>
        <w:tabs>
          <w:tab w:val="num" w:pos="1883"/>
        </w:tabs>
        <w:ind w:left="1883" w:hanging="1032"/>
      </w:pPr>
      <w:rPr>
        <w:rFonts w:ascii="Times New Roman" w:eastAsia="Times New Roman" w:hAnsi="Times New Roman" w:cs="Times New Roman" w:hint="default"/>
      </w:rPr>
    </w:lvl>
    <w:lvl w:ilvl="1" w:tplc="04190003" w:tentative="1">
      <w:start w:val="1"/>
      <w:numFmt w:val="bullet"/>
      <w:lvlText w:val="o"/>
      <w:lvlJc w:val="left"/>
      <w:pPr>
        <w:tabs>
          <w:tab w:val="num" w:pos="1931"/>
        </w:tabs>
        <w:ind w:left="1931" w:hanging="360"/>
      </w:pPr>
      <w:rPr>
        <w:rFonts w:ascii="Courier New" w:hAnsi="Courier New" w:hint="default"/>
      </w:rPr>
    </w:lvl>
    <w:lvl w:ilvl="2" w:tplc="04190005" w:tentative="1">
      <w:start w:val="1"/>
      <w:numFmt w:val="bullet"/>
      <w:lvlText w:val=""/>
      <w:lvlJc w:val="left"/>
      <w:pPr>
        <w:tabs>
          <w:tab w:val="num" w:pos="2651"/>
        </w:tabs>
        <w:ind w:left="2651" w:hanging="360"/>
      </w:pPr>
      <w:rPr>
        <w:rFonts w:ascii="Wingdings" w:hAnsi="Wingdings" w:hint="default"/>
      </w:rPr>
    </w:lvl>
    <w:lvl w:ilvl="3" w:tplc="04190001" w:tentative="1">
      <w:start w:val="1"/>
      <w:numFmt w:val="bullet"/>
      <w:lvlText w:val=""/>
      <w:lvlJc w:val="left"/>
      <w:pPr>
        <w:tabs>
          <w:tab w:val="num" w:pos="3371"/>
        </w:tabs>
        <w:ind w:left="3371" w:hanging="360"/>
      </w:pPr>
      <w:rPr>
        <w:rFonts w:ascii="Symbol" w:hAnsi="Symbol" w:hint="default"/>
      </w:rPr>
    </w:lvl>
    <w:lvl w:ilvl="4" w:tplc="04190003" w:tentative="1">
      <w:start w:val="1"/>
      <w:numFmt w:val="bullet"/>
      <w:lvlText w:val="o"/>
      <w:lvlJc w:val="left"/>
      <w:pPr>
        <w:tabs>
          <w:tab w:val="num" w:pos="4091"/>
        </w:tabs>
        <w:ind w:left="4091" w:hanging="360"/>
      </w:pPr>
      <w:rPr>
        <w:rFonts w:ascii="Courier New" w:hAnsi="Courier New" w:hint="default"/>
      </w:rPr>
    </w:lvl>
    <w:lvl w:ilvl="5" w:tplc="04190005" w:tentative="1">
      <w:start w:val="1"/>
      <w:numFmt w:val="bullet"/>
      <w:lvlText w:val=""/>
      <w:lvlJc w:val="left"/>
      <w:pPr>
        <w:tabs>
          <w:tab w:val="num" w:pos="4811"/>
        </w:tabs>
        <w:ind w:left="4811" w:hanging="360"/>
      </w:pPr>
      <w:rPr>
        <w:rFonts w:ascii="Wingdings" w:hAnsi="Wingdings" w:hint="default"/>
      </w:rPr>
    </w:lvl>
    <w:lvl w:ilvl="6" w:tplc="04190001" w:tentative="1">
      <w:start w:val="1"/>
      <w:numFmt w:val="bullet"/>
      <w:lvlText w:val=""/>
      <w:lvlJc w:val="left"/>
      <w:pPr>
        <w:tabs>
          <w:tab w:val="num" w:pos="5531"/>
        </w:tabs>
        <w:ind w:left="5531" w:hanging="360"/>
      </w:pPr>
      <w:rPr>
        <w:rFonts w:ascii="Symbol" w:hAnsi="Symbol" w:hint="default"/>
      </w:rPr>
    </w:lvl>
    <w:lvl w:ilvl="7" w:tplc="04190003" w:tentative="1">
      <w:start w:val="1"/>
      <w:numFmt w:val="bullet"/>
      <w:lvlText w:val="o"/>
      <w:lvlJc w:val="left"/>
      <w:pPr>
        <w:tabs>
          <w:tab w:val="num" w:pos="6251"/>
        </w:tabs>
        <w:ind w:left="6251" w:hanging="360"/>
      </w:pPr>
      <w:rPr>
        <w:rFonts w:ascii="Courier New" w:hAnsi="Courier New" w:hint="default"/>
      </w:rPr>
    </w:lvl>
    <w:lvl w:ilvl="8" w:tplc="04190005" w:tentative="1">
      <w:start w:val="1"/>
      <w:numFmt w:val="bullet"/>
      <w:lvlText w:val=""/>
      <w:lvlJc w:val="left"/>
      <w:pPr>
        <w:tabs>
          <w:tab w:val="num" w:pos="6971"/>
        </w:tabs>
        <w:ind w:left="6971" w:hanging="360"/>
      </w:pPr>
      <w:rPr>
        <w:rFonts w:ascii="Wingdings" w:hAnsi="Wingdings" w:hint="default"/>
      </w:rPr>
    </w:lvl>
  </w:abstractNum>
  <w:abstractNum w:abstractNumId="6" w15:restartNumberingAfterBreak="0">
    <w:nsid w:val="13752F2C"/>
    <w:multiLevelType w:val="multilevel"/>
    <w:tmpl w:val="7BFE35AC"/>
    <w:lvl w:ilvl="0">
      <w:start w:val="1"/>
      <w:numFmt w:val="decimal"/>
      <w:lvlText w:val="%1)"/>
      <w:lvlJc w:val="left"/>
      <w:rPr>
        <w:b w:val="0"/>
        <w:bCs w:val="0"/>
        <w:i w:val="0"/>
        <w:iCs w:val="0"/>
        <w:smallCaps w:val="0"/>
        <w:strike w:val="0"/>
        <w:color w:val="000000"/>
        <w:spacing w:val="0"/>
        <w:w w:val="100"/>
        <w:position w:val="0"/>
        <w:sz w:val="28"/>
        <w:szCs w:val="2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14DD19F1"/>
    <w:multiLevelType w:val="multilevel"/>
    <w:tmpl w:val="CBFAF43E"/>
    <w:lvl w:ilvl="0">
      <w:start w:val="1"/>
      <w:numFmt w:val="decimal"/>
      <w:pStyle w:val="1"/>
      <w:lvlText w:val="%1."/>
      <w:lvlJc w:val="left"/>
      <w:pPr>
        <w:tabs>
          <w:tab w:val="num" w:pos="360"/>
        </w:tabs>
        <w:ind w:left="360" w:hanging="360"/>
      </w:pPr>
      <w:rPr>
        <w:rFonts w:hint="default"/>
        <w:color w:val="auto"/>
      </w:rPr>
    </w:lvl>
    <w:lvl w:ilvl="1">
      <w:start w:val="1"/>
      <w:numFmt w:val="decimal"/>
      <w:isLgl/>
      <w:lvlText w:val="%1.%2."/>
      <w:lvlJc w:val="left"/>
      <w:pPr>
        <w:tabs>
          <w:tab w:val="num" w:pos="862"/>
        </w:tabs>
        <w:ind w:left="142" w:firstLine="0"/>
      </w:pPr>
      <w:rPr>
        <w:rFonts w:hint="default"/>
      </w:rPr>
    </w:lvl>
    <w:lvl w:ilvl="2">
      <w:start w:val="1"/>
      <w:numFmt w:val="decimal"/>
      <w:isLgl/>
      <w:lvlText w:val="%1.%2.%3."/>
      <w:lvlJc w:val="left"/>
      <w:pPr>
        <w:tabs>
          <w:tab w:val="num" w:pos="720"/>
        </w:tabs>
        <w:ind w:left="284" w:hanging="284"/>
      </w:pPr>
      <w:rPr>
        <w:rFonts w:hint="default"/>
      </w:rPr>
    </w:lvl>
    <w:lvl w:ilvl="3">
      <w:start w:val="1"/>
      <w:numFmt w:val="decimal"/>
      <w:isLgl/>
      <w:lvlText w:val="%1.%2.%3.%4."/>
      <w:lvlJc w:val="left"/>
      <w:pPr>
        <w:tabs>
          <w:tab w:val="num" w:pos="1080"/>
        </w:tabs>
        <w:ind w:left="0" w:firstLine="0"/>
      </w:pPr>
      <w:rPr>
        <w:rFonts w:hint="default"/>
      </w:rPr>
    </w:lvl>
    <w:lvl w:ilvl="4">
      <w:start w:val="1"/>
      <w:numFmt w:val="decimal"/>
      <w:isLgl/>
      <w:lvlText w:val="%1.%2.%3.%4.%5."/>
      <w:lvlJc w:val="left"/>
      <w:pPr>
        <w:tabs>
          <w:tab w:val="num" w:pos="1440"/>
        </w:tabs>
        <w:ind w:left="284" w:hanging="284"/>
      </w:pPr>
      <w:rPr>
        <w:rFonts w:hint="default"/>
      </w:rPr>
    </w:lvl>
    <w:lvl w:ilvl="5">
      <w:start w:val="1"/>
      <w:numFmt w:val="decimal"/>
      <w:isLgl/>
      <w:lvlText w:val="%1.%2.%3.%4.%5.%6."/>
      <w:lvlJc w:val="left"/>
      <w:pPr>
        <w:tabs>
          <w:tab w:val="num" w:pos="1440"/>
        </w:tabs>
        <w:ind w:left="0" w:firstLine="0"/>
      </w:pPr>
      <w:rPr>
        <w:rFonts w:hint="default"/>
      </w:rPr>
    </w:lvl>
    <w:lvl w:ilvl="6">
      <w:start w:val="1"/>
      <w:numFmt w:val="decimal"/>
      <w:isLgl/>
      <w:lvlText w:val="%1.%2.%3.%4.%5.%6.%7."/>
      <w:lvlJc w:val="left"/>
      <w:pPr>
        <w:tabs>
          <w:tab w:val="num" w:pos="1440"/>
        </w:tabs>
        <w:ind w:left="0" w:firstLine="0"/>
      </w:pPr>
      <w:rPr>
        <w:rFonts w:hint="default"/>
      </w:rPr>
    </w:lvl>
    <w:lvl w:ilvl="7">
      <w:start w:val="1"/>
      <w:numFmt w:val="decimal"/>
      <w:lvlText w:val="%1.%2.%3.%4.%5.%6.%7.%8."/>
      <w:lvlJc w:val="left"/>
      <w:pPr>
        <w:tabs>
          <w:tab w:val="num" w:pos="1500"/>
        </w:tabs>
        <w:ind w:left="1500" w:hanging="1500"/>
      </w:pPr>
      <w:rPr>
        <w:rFonts w:hint="default"/>
      </w:rPr>
    </w:lvl>
    <w:lvl w:ilvl="8">
      <w:start w:val="1"/>
      <w:numFmt w:val="decimal"/>
      <w:lvlText w:val="%1.%2.%3.%4.%5.%6.%7.%8.%9."/>
      <w:lvlJc w:val="left"/>
      <w:pPr>
        <w:tabs>
          <w:tab w:val="num" w:pos="1500"/>
        </w:tabs>
        <w:ind w:left="1500" w:hanging="1500"/>
      </w:pPr>
      <w:rPr>
        <w:rFonts w:hint="default"/>
      </w:rPr>
    </w:lvl>
  </w:abstractNum>
  <w:abstractNum w:abstractNumId="8" w15:restartNumberingAfterBreak="0">
    <w:nsid w:val="1E9040F8"/>
    <w:multiLevelType w:val="hybridMultilevel"/>
    <w:tmpl w:val="D2C09BC8"/>
    <w:lvl w:ilvl="0" w:tplc="CF8CBFF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2A163946"/>
    <w:multiLevelType w:val="multilevel"/>
    <w:tmpl w:val="D63E9FF4"/>
    <w:lvl w:ilvl="0">
      <w:start w:val="1"/>
      <w:numFmt w:val="bullet"/>
      <w:lvlText w:val=""/>
      <w:lvlJc w:val="left"/>
      <w:rPr>
        <w:rFonts w:ascii="Symbol" w:hAnsi="Symbol" w:hint="default"/>
        <w:b w:val="0"/>
        <w:bCs w:val="0"/>
        <w:i w:val="0"/>
        <w:iCs w:val="0"/>
        <w:smallCaps w:val="0"/>
        <w:strike w:val="0"/>
        <w:color w:val="000000"/>
        <w:spacing w:val="0"/>
        <w:w w:val="100"/>
        <w:position w:val="0"/>
        <w:sz w:val="26"/>
        <w:szCs w:val="26"/>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2A996737"/>
    <w:multiLevelType w:val="hybridMultilevel"/>
    <w:tmpl w:val="54CEED4A"/>
    <w:lvl w:ilvl="0" w:tplc="51F8FEAA">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1" w15:restartNumberingAfterBreak="0">
    <w:nsid w:val="3BB557AA"/>
    <w:multiLevelType w:val="hybridMultilevel"/>
    <w:tmpl w:val="D5EEC93C"/>
    <w:lvl w:ilvl="0" w:tplc="7CBCB8B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3E341C4F"/>
    <w:multiLevelType w:val="hybridMultilevel"/>
    <w:tmpl w:val="7BECAD70"/>
    <w:lvl w:ilvl="0" w:tplc="3B244D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5CC94F83"/>
    <w:multiLevelType w:val="hybridMultilevel"/>
    <w:tmpl w:val="53D2F49A"/>
    <w:lvl w:ilvl="0" w:tplc="A5EE34C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5D2D3EE9"/>
    <w:multiLevelType w:val="hybridMultilevel"/>
    <w:tmpl w:val="480A3BFC"/>
    <w:lvl w:ilvl="0" w:tplc="3B244D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5EAB014C"/>
    <w:multiLevelType w:val="hybridMultilevel"/>
    <w:tmpl w:val="79ECE100"/>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5FD25037"/>
    <w:multiLevelType w:val="hybridMultilevel"/>
    <w:tmpl w:val="3B663C88"/>
    <w:lvl w:ilvl="0" w:tplc="3B244D2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15:restartNumberingAfterBreak="0">
    <w:nsid w:val="6DFD5337"/>
    <w:multiLevelType w:val="hybridMultilevel"/>
    <w:tmpl w:val="66CC30F0"/>
    <w:lvl w:ilvl="0" w:tplc="A5EE34C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6F85176D"/>
    <w:multiLevelType w:val="hybridMultilevel"/>
    <w:tmpl w:val="B85E7E1A"/>
    <w:lvl w:ilvl="0" w:tplc="3B244D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6FAF5CD6"/>
    <w:multiLevelType w:val="hybridMultilevel"/>
    <w:tmpl w:val="041E639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7CD2502C"/>
    <w:multiLevelType w:val="hybridMultilevel"/>
    <w:tmpl w:val="9C7A7446"/>
    <w:lvl w:ilvl="0" w:tplc="AF4C96EE">
      <w:start w:val="9"/>
      <w:numFmt w:val="bullet"/>
      <w:lvlText w:val="–"/>
      <w:lvlJc w:val="left"/>
      <w:pPr>
        <w:ind w:left="1002" w:hanging="360"/>
      </w:pPr>
      <w:rPr>
        <w:rFonts w:ascii="Times New Roman" w:eastAsia="Times New Roman" w:hAnsi="Times New Roman" w:cs="Times New Roman" w:hint="default"/>
      </w:rPr>
    </w:lvl>
    <w:lvl w:ilvl="1" w:tplc="04190003" w:tentative="1">
      <w:start w:val="1"/>
      <w:numFmt w:val="bullet"/>
      <w:lvlText w:val="o"/>
      <w:lvlJc w:val="left"/>
      <w:pPr>
        <w:ind w:left="1722" w:hanging="360"/>
      </w:pPr>
      <w:rPr>
        <w:rFonts w:ascii="Courier New" w:hAnsi="Courier New" w:cs="Courier New" w:hint="default"/>
      </w:rPr>
    </w:lvl>
    <w:lvl w:ilvl="2" w:tplc="04190005" w:tentative="1">
      <w:start w:val="1"/>
      <w:numFmt w:val="bullet"/>
      <w:lvlText w:val=""/>
      <w:lvlJc w:val="left"/>
      <w:pPr>
        <w:ind w:left="2442" w:hanging="360"/>
      </w:pPr>
      <w:rPr>
        <w:rFonts w:ascii="Wingdings" w:hAnsi="Wingdings" w:hint="default"/>
      </w:rPr>
    </w:lvl>
    <w:lvl w:ilvl="3" w:tplc="04190001" w:tentative="1">
      <w:start w:val="1"/>
      <w:numFmt w:val="bullet"/>
      <w:lvlText w:val=""/>
      <w:lvlJc w:val="left"/>
      <w:pPr>
        <w:ind w:left="3162" w:hanging="360"/>
      </w:pPr>
      <w:rPr>
        <w:rFonts w:ascii="Symbol" w:hAnsi="Symbol" w:hint="default"/>
      </w:rPr>
    </w:lvl>
    <w:lvl w:ilvl="4" w:tplc="04190003" w:tentative="1">
      <w:start w:val="1"/>
      <w:numFmt w:val="bullet"/>
      <w:lvlText w:val="o"/>
      <w:lvlJc w:val="left"/>
      <w:pPr>
        <w:ind w:left="3882" w:hanging="360"/>
      </w:pPr>
      <w:rPr>
        <w:rFonts w:ascii="Courier New" w:hAnsi="Courier New" w:cs="Courier New" w:hint="default"/>
      </w:rPr>
    </w:lvl>
    <w:lvl w:ilvl="5" w:tplc="04190005" w:tentative="1">
      <w:start w:val="1"/>
      <w:numFmt w:val="bullet"/>
      <w:lvlText w:val=""/>
      <w:lvlJc w:val="left"/>
      <w:pPr>
        <w:ind w:left="4602" w:hanging="360"/>
      </w:pPr>
      <w:rPr>
        <w:rFonts w:ascii="Wingdings" w:hAnsi="Wingdings" w:hint="default"/>
      </w:rPr>
    </w:lvl>
    <w:lvl w:ilvl="6" w:tplc="04190001" w:tentative="1">
      <w:start w:val="1"/>
      <w:numFmt w:val="bullet"/>
      <w:lvlText w:val=""/>
      <w:lvlJc w:val="left"/>
      <w:pPr>
        <w:ind w:left="5322" w:hanging="360"/>
      </w:pPr>
      <w:rPr>
        <w:rFonts w:ascii="Symbol" w:hAnsi="Symbol" w:hint="default"/>
      </w:rPr>
    </w:lvl>
    <w:lvl w:ilvl="7" w:tplc="04190003" w:tentative="1">
      <w:start w:val="1"/>
      <w:numFmt w:val="bullet"/>
      <w:lvlText w:val="o"/>
      <w:lvlJc w:val="left"/>
      <w:pPr>
        <w:ind w:left="6042" w:hanging="360"/>
      </w:pPr>
      <w:rPr>
        <w:rFonts w:ascii="Courier New" w:hAnsi="Courier New" w:cs="Courier New" w:hint="default"/>
      </w:rPr>
    </w:lvl>
    <w:lvl w:ilvl="8" w:tplc="04190005" w:tentative="1">
      <w:start w:val="1"/>
      <w:numFmt w:val="bullet"/>
      <w:lvlText w:val=""/>
      <w:lvlJc w:val="left"/>
      <w:pPr>
        <w:ind w:left="6762" w:hanging="360"/>
      </w:pPr>
      <w:rPr>
        <w:rFonts w:ascii="Wingdings" w:hAnsi="Wingdings" w:hint="default"/>
      </w:rPr>
    </w:lvl>
  </w:abstractNum>
  <w:num w:numId="1">
    <w:abstractNumId w:val="13"/>
  </w:num>
  <w:num w:numId="2">
    <w:abstractNumId w:val="17"/>
  </w:num>
  <w:num w:numId="3">
    <w:abstractNumId w:val="7"/>
  </w:num>
  <w:num w:numId="4">
    <w:abstractNumId w:val="11"/>
  </w:num>
  <w:num w:numId="5">
    <w:abstractNumId w:val="18"/>
  </w:num>
  <w:num w:numId="6">
    <w:abstractNumId w:val="14"/>
  </w:num>
  <w:num w:numId="7">
    <w:abstractNumId w:val="16"/>
  </w:num>
  <w:num w:numId="8">
    <w:abstractNumId w:val="12"/>
  </w:num>
  <w:num w:numId="9">
    <w:abstractNumId w:val="5"/>
  </w:num>
  <w:num w:numId="10">
    <w:abstractNumId w:val="9"/>
  </w:num>
  <w:num w:numId="11">
    <w:abstractNumId w:val="6"/>
  </w:num>
  <w:num w:numId="12">
    <w:abstractNumId w:val="0"/>
  </w:num>
  <w:num w:numId="13">
    <w:abstractNumId w:val="20"/>
  </w:num>
  <w:num w:numId="14">
    <w:abstractNumId w:val="4"/>
  </w:num>
  <w:num w:numId="15">
    <w:abstractNumId w:val="3"/>
  </w:num>
  <w:num w:numId="16">
    <w:abstractNumId w:val="10"/>
  </w:num>
  <w:num w:numId="17">
    <w:abstractNumId w:val="19"/>
  </w:num>
  <w:num w:numId="18">
    <w:abstractNumId w:val="15"/>
  </w:num>
  <w:num w:numId="19">
    <w:abstractNumId w:val="8"/>
  </w:num>
  <w:num w:numId="20">
    <w:abstractNumId w:val="1"/>
  </w:num>
  <w:num w:numId="21">
    <w:abstractNumId w:val="2"/>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Spelling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2101"/>
    <w:rsid w:val="000006A7"/>
    <w:rsid w:val="00001433"/>
    <w:rsid w:val="000023BE"/>
    <w:rsid w:val="00002BD1"/>
    <w:rsid w:val="00003365"/>
    <w:rsid w:val="00003369"/>
    <w:rsid w:val="0000390B"/>
    <w:rsid w:val="000039EF"/>
    <w:rsid w:val="000042E8"/>
    <w:rsid w:val="00004824"/>
    <w:rsid w:val="00005A76"/>
    <w:rsid w:val="00007204"/>
    <w:rsid w:val="00007695"/>
    <w:rsid w:val="000100F9"/>
    <w:rsid w:val="00011208"/>
    <w:rsid w:val="00011D1B"/>
    <w:rsid w:val="000120A0"/>
    <w:rsid w:val="000120A4"/>
    <w:rsid w:val="00012DC3"/>
    <w:rsid w:val="00012DE7"/>
    <w:rsid w:val="00012EBF"/>
    <w:rsid w:val="00013076"/>
    <w:rsid w:val="0001331F"/>
    <w:rsid w:val="00013B82"/>
    <w:rsid w:val="00014966"/>
    <w:rsid w:val="00015655"/>
    <w:rsid w:val="00015BBF"/>
    <w:rsid w:val="000164D2"/>
    <w:rsid w:val="0001659F"/>
    <w:rsid w:val="000167E6"/>
    <w:rsid w:val="0002074E"/>
    <w:rsid w:val="00021E53"/>
    <w:rsid w:val="000226B5"/>
    <w:rsid w:val="00022EC9"/>
    <w:rsid w:val="000238CF"/>
    <w:rsid w:val="00024C09"/>
    <w:rsid w:val="0002548F"/>
    <w:rsid w:val="0002550B"/>
    <w:rsid w:val="000257F7"/>
    <w:rsid w:val="000258F1"/>
    <w:rsid w:val="00025C67"/>
    <w:rsid w:val="0002660B"/>
    <w:rsid w:val="00026BFA"/>
    <w:rsid w:val="00027E9F"/>
    <w:rsid w:val="00030447"/>
    <w:rsid w:val="00030744"/>
    <w:rsid w:val="00030D32"/>
    <w:rsid w:val="0003108D"/>
    <w:rsid w:val="000310D8"/>
    <w:rsid w:val="0003124A"/>
    <w:rsid w:val="00031BF8"/>
    <w:rsid w:val="00032302"/>
    <w:rsid w:val="000329DE"/>
    <w:rsid w:val="00033360"/>
    <w:rsid w:val="00033459"/>
    <w:rsid w:val="000335F1"/>
    <w:rsid w:val="000339EC"/>
    <w:rsid w:val="00033FFD"/>
    <w:rsid w:val="00034131"/>
    <w:rsid w:val="000349C0"/>
    <w:rsid w:val="00034DFC"/>
    <w:rsid w:val="00035204"/>
    <w:rsid w:val="00036475"/>
    <w:rsid w:val="00036685"/>
    <w:rsid w:val="00036A88"/>
    <w:rsid w:val="00036BD0"/>
    <w:rsid w:val="00040458"/>
    <w:rsid w:val="00040E7A"/>
    <w:rsid w:val="0004192A"/>
    <w:rsid w:val="00041944"/>
    <w:rsid w:val="0004194B"/>
    <w:rsid w:val="000419E8"/>
    <w:rsid w:val="00041EF4"/>
    <w:rsid w:val="00042E2A"/>
    <w:rsid w:val="00043343"/>
    <w:rsid w:val="000452FF"/>
    <w:rsid w:val="00045780"/>
    <w:rsid w:val="00045EA5"/>
    <w:rsid w:val="00046933"/>
    <w:rsid w:val="00046AE2"/>
    <w:rsid w:val="00050B9E"/>
    <w:rsid w:val="00050BE0"/>
    <w:rsid w:val="00052126"/>
    <w:rsid w:val="000521C5"/>
    <w:rsid w:val="00052DB0"/>
    <w:rsid w:val="000530D3"/>
    <w:rsid w:val="00053BFA"/>
    <w:rsid w:val="00054231"/>
    <w:rsid w:val="00054494"/>
    <w:rsid w:val="0005475F"/>
    <w:rsid w:val="00054E6E"/>
    <w:rsid w:val="00056025"/>
    <w:rsid w:val="00056511"/>
    <w:rsid w:val="00056518"/>
    <w:rsid w:val="00057896"/>
    <w:rsid w:val="00057C00"/>
    <w:rsid w:val="00057E57"/>
    <w:rsid w:val="00060EED"/>
    <w:rsid w:val="00060F49"/>
    <w:rsid w:val="000612EC"/>
    <w:rsid w:val="00061885"/>
    <w:rsid w:val="00061C7A"/>
    <w:rsid w:val="00062F03"/>
    <w:rsid w:val="000630F9"/>
    <w:rsid w:val="0006317B"/>
    <w:rsid w:val="00063212"/>
    <w:rsid w:val="0006344A"/>
    <w:rsid w:val="000635FD"/>
    <w:rsid w:val="00063E6D"/>
    <w:rsid w:val="000643E5"/>
    <w:rsid w:val="00064756"/>
    <w:rsid w:val="00064ABD"/>
    <w:rsid w:val="000655BB"/>
    <w:rsid w:val="00066417"/>
    <w:rsid w:val="00066FF5"/>
    <w:rsid w:val="00070A2B"/>
    <w:rsid w:val="00070EE2"/>
    <w:rsid w:val="0007127E"/>
    <w:rsid w:val="00071BC2"/>
    <w:rsid w:val="00071DA6"/>
    <w:rsid w:val="00072E07"/>
    <w:rsid w:val="00072E4D"/>
    <w:rsid w:val="000731DB"/>
    <w:rsid w:val="0007376C"/>
    <w:rsid w:val="0007382D"/>
    <w:rsid w:val="000740E9"/>
    <w:rsid w:val="000742C2"/>
    <w:rsid w:val="00074B28"/>
    <w:rsid w:val="00074C1E"/>
    <w:rsid w:val="00074FF0"/>
    <w:rsid w:val="00075101"/>
    <w:rsid w:val="0007591F"/>
    <w:rsid w:val="00075E6D"/>
    <w:rsid w:val="00076175"/>
    <w:rsid w:val="0008021A"/>
    <w:rsid w:val="000826BB"/>
    <w:rsid w:val="000826D1"/>
    <w:rsid w:val="00083B2D"/>
    <w:rsid w:val="00083D70"/>
    <w:rsid w:val="00083F7E"/>
    <w:rsid w:val="00083FD5"/>
    <w:rsid w:val="00084F8A"/>
    <w:rsid w:val="0008554F"/>
    <w:rsid w:val="00085F8B"/>
    <w:rsid w:val="000865D1"/>
    <w:rsid w:val="000865DC"/>
    <w:rsid w:val="00087409"/>
    <w:rsid w:val="000904C9"/>
    <w:rsid w:val="0009087A"/>
    <w:rsid w:val="000908A3"/>
    <w:rsid w:val="00090CAA"/>
    <w:rsid w:val="00091305"/>
    <w:rsid w:val="00091482"/>
    <w:rsid w:val="00091E53"/>
    <w:rsid w:val="00092242"/>
    <w:rsid w:val="00092367"/>
    <w:rsid w:val="000923CB"/>
    <w:rsid w:val="00092B11"/>
    <w:rsid w:val="00092DDC"/>
    <w:rsid w:val="000938BA"/>
    <w:rsid w:val="0009396A"/>
    <w:rsid w:val="00093EAE"/>
    <w:rsid w:val="000945E7"/>
    <w:rsid w:val="00096755"/>
    <w:rsid w:val="00097417"/>
    <w:rsid w:val="00097CBF"/>
    <w:rsid w:val="000A0B80"/>
    <w:rsid w:val="000A0D39"/>
    <w:rsid w:val="000A1AA6"/>
    <w:rsid w:val="000A2244"/>
    <w:rsid w:val="000A26BA"/>
    <w:rsid w:val="000A32F1"/>
    <w:rsid w:val="000A395C"/>
    <w:rsid w:val="000A3DBA"/>
    <w:rsid w:val="000A4285"/>
    <w:rsid w:val="000A45E3"/>
    <w:rsid w:val="000A4EDE"/>
    <w:rsid w:val="000A5638"/>
    <w:rsid w:val="000A5757"/>
    <w:rsid w:val="000A59F8"/>
    <w:rsid w:val="000A5E1D"/>
    <w:rsid w:val="000A5F53"/>
    <w:rsid w:val="000A6036"/>
    <w:rsid w:val="000A6996"/>
    <w:rsid w:val="000A6D9D"/>
    <w:rsid w:val="000A7249"/>
    <w:rsid w:val="000A7498"/>
    <w:rsid w:val="000B05DA"/>
    <w:rsid w:val="000B0895"/>
    <w:rsid w:val="000B09F9"/>
    <w:rsid w:val="000B0B71"/>
    <w:rsid w:val="000B0E7D"/>
    <w:rsid w:val="000B11B9"/>
    <w:rsid w:val="000B21DA"/>
    <w:rsid w:val="000B2717"/>
    <w:rsid w:val="000B3C4E"/>
    <w:rsid w:val="000B4985"/>
    <w:rsid w:val="000B4F19"/>
    <w:rsid w:val="000B50C8"/>
    <w:rsid w:val="000B5CA2"/>
    <w:rsid w:val="000B5DC1"/>
    <w:rsid w:val="000B61A3"/>
    <w:rsid w:val="000B6969"/>
    <w:rsid w:val="000B6DFD"/>
    <w:rsid w:val="000B7CA4"/>
    <w:rsid w:val="000C010F"/>
    <w:rsid w:val="000C1C5B"/>
    <w:rsid w:val="000C1DA2"/>
    <w:rsid w:val="000C1FAA"/>
    <w:rsid w:val="000C23BC"/>
    <w:rsid w:val="000C2E0A"/>
    <w:rsid w:val="000C3DB9"/>
    <w:rsid w:val="000C4732"/>
    <w:rsid w:val="000C49C2"/>
    <w:rsid w:val="000C4B47"/>
    <w:rsid w:val="000C4BEC"/>
    <w:rsid w:val="000C4C1D"/>
    <w:rsid w:val="000C4E5C"/>
    <w:rsid w:val="000C4F48"/>
    <w:rsid w:val="000C50EF"/>
    <w:rsid w:val="000C54F7"/>
    <w:rsid w:val="000C592B"/>
    <w:rsid w:val="000C5ACC"/>
    <w:rsid w:val="000C5B71"/>
    <w:rsid w:val="000C5DA5"/>
    <w:rsid w:val="000C61B3"/>
    <w:rsid w:val="000C6347"/>
    <w:rsid w:val="000C6538"/>
    <w:rsid w:val="000C7339"/>
    <w:rsid w:val="000C7A33"/>
    <w:rsid w:val="000C7B9B"/>
    <w:rsid w:val="000D00BE"/>
    <w:rsid w:val="000D02D0"/>
    <w:rsid w:val="000D1101"/>
    <w:rsid w:val="000D1B34"/>
    <w:rsid w:val="000D1CCC"/>
    <w:rsid w:val="000D2BFE"/>
    <w:rsid w:val="000D3004"/>
    <w:rsid w:val="000D3080"/>
    <w:rsid w:val="000D31C1"/>
    <w:rsid w:val="000D3547"/>
    <w:rsid w:val="000D37D7"/>
    <w:rsid w:val="000D40E9"/>
    <w:rsid w:val="000D4926"/>
    <w:rsid w:val="000D4BC7"/>
    <w:rsid w:val="000D4EA3"/>
    <w:rsid w:val="000D4F0B"/>
    <w:rsid w:val="000D5432"/>
    <w:rsid w:val="000D58D6"/>
    <w:rsid w:val="000D5AF1"/>
    <w:rsid w:val="000D6628"/>
    <w:rsid w:val="000D6761"/>
    <w:rsid w:val="000D6ACE"/>
    <w:rsid w:val="000D6C96"/>
    <w:rsid w:val="000D7417"/>
    <w:rsid w:val="000D7442"/>
    <w:rsid w:val="000D7513"/>
    <w:rsid w:val="000D7BFC"/>
    <w:rsid w:val="000E09FE"/>
    <w:rsid w:val="000E0C7A"/>
    <w:rsid w:val="000E10D3"/>
    <w:rsid w:val="000E14C8"/>
    <w:rsid w:val="000E21EF"/>
    <w:rsid w:val="000E5104"/>
    <w:rsid w:val="000E584F"/>
    <w:rsid w:val="000E6C89"/>
    <w:rsid w:val="000E6DF5"/>
    <w:rsid w:val="000E717A"/>
    <w:rsid w:val="000E72A3"/>
    <w:rsid w:val="000E72FA"/>
    <w:rsid w:val="000E7734"/>
    <w:rsid w:val="000E7DB9"/>
    <w:rsid w:val="000F0D68"/>
    <w:rsid w:val="000F1236"/>
    <w:rsid w:val="000F158D"/>
    <w:rsid w:val="000F264A"/>
    <w:rsid w:val="000F299A"/>
    <w:rsid w:val="000F2E87"/>
    <w:rsid w:val="000F420B"/>
    <w:rsid w:val="000F459F"/>
    <w:rsid w:val="000F49B1"/>
    <w:rsid w:val="000F5820"/>
    <w:rsid w:val="000F6AF2"/>
    <w:rsid w:val="000F78DE"/>
    <w:rsid w:val="000F7BDC"/>
    <w:rsid w:val="000F7C74"/>
    <w:rsid w:val="000F7DCB"/>
    <w:rsid w:val="001004B5"/>
    <w:rsid w:val="00100C5F"/>
    <w:rsid w:val="00101020"/>
    <w:rsid w:val="00101FE7"/>
    <w:rsid w:val="001036C3"/>
    <w:rsid w:val="001045FF"/>
    <w:rsid w:val="0010466E"/>
    <w:rsid w:val="00104AD5"/>
    <w:rsid w:val="00104C40"/>
    <w:rsid w:val="00104DE0"/>
    <w:rsid w:val="00105FF1"/>
    <w:rsid w:val="00106759"/>
    <w:rsid w:val="0010694B"/>
    <w:rsid w:val="0010783A"/>
    <w:rsid w:val="00107EA4"/>
    <w:rsid w:val="0011109E"/>
    <w:rsid w:val="001112FC"/>
    <w:rsid w:val="001113AA"/>
    <w:rsid w:val="00111C56"/>
    <w:rsid w:val="0011316A"/>
    <w:rsid w:val="00113C4C"/>
    <w:rsid w:val="001141B3"/>
    <w:rsid w:val="0011453E"/>
    <w:rsid w:val="00115033"/>
    <w:rsid w:val="00115346"/>
    <w:rsid w:val="00115C47"/>
    <w:rsid w:val="00115CF1"/>
    <w:rsid w:val="001169BB"/>
    <w:rsid w:val="00116D6F"/>
    <w:rsid w:val="00117169"/>
    <w:rsid w:val="001172A5"/>
    <w:rsid w:val="001205FB"/>
    <w:rsid w:val="0012075C"/>
    <w:rsid w:val="00120893"/>
    <w:rsid w:val="00120B51"/>
    <w:rsid w:val="00121A08"/>
    <w:rsid w:val="00121A6F"/>
    <w:rsid w:val="0012272A"/>
    <w:rsid w:val="00123CFC"/>
    <w:rsid w:val="00123D37"/>
    <w:rsid w:val="00124030"/>
    <w:rsid w:val="0012453E"/>
    <w:rsid w:val="001246DD"/>
    <w:rsid w:val="00124C52"/>
    <w:rsid w:val="00125322"/>
    <w:rsid w:val="00125CD6"/>
    <w:rsid w:val="0012654A"/>
    <w:rsid w:val="00126C16"/>
    <w:rsid w:val="00126FAA"/>
    <w:rsid w:val="00127ECF"/>
    <w:rsid w:val="00127F53"/>
    <w:rsid w:val="00130084"/>
    <w:rsid w:val="00130412"/>
    <w:rsid w:val="001305FB"/>
    <w:rsid w:val="00130762"/>
    <w:rsid w:val="00130837"/>
    <w:rsid w:val="00130F97"/>
    <w:rsid w:val="00131D11"/>
    <w:rsid w:val="00133177"/>
    <w:rsid w:val="00133308"/>
    <w:rsid w:val="001334AE"/>
    <w:rsid w:val="001341CD"/>
    <w:rsid w:val="001346AA"/>
    <w:rsid w:val="0013500A"/>
    <w:rsid w:val="00135762"/>
    <w:rsid w:val="00135E5A"/>
    <w:rsid w:val="00136282"/>
    <w:rsid w:val="00136F7A"/>
    <w:rsid w:val="00140072"/>
    <w:rsid w:val="00140DD1"/>
    <w:rsid w:val="00141018"/>
    <w:rsid w:val="001414EA"/>
    <w:rsid w:val="0014269D"/>
    <w:rsid w:val="001426E8"/>
    <w:rsid w:val="0014295E"/>
    <w:rsid w:val="00142D3D"/>
    <w:rsid w:val="001435DB"/>
    <w:rsid w:val="00143812"/>
    <w:rsid w:val="00143EC6"/>
    <w:rsid w:val="001440CA"/>
    <w:rsid w:val="0014421A"/>
    <w:rsid w:val="00144C22"/>
    <w:rsid w:val="00144F0E"/>
    <w:rsid w:val="00144F27"/>
    <w:rsid w:val="00146101"/>
    <w:rsid w:val="001467FB"/>
    <w:rsid w:val="00146E02"/>
    <w:rsid w:val="0014749E"/>
    <w:rsid w:val="001478D1"/>
    <w:rsid w:val="001479B1"/>
    <w:rsid w:val="00147F2F"/>
    <w:rsid w:val="00150038"/>
    <w:rsid w:val="00150ACA"/>
    <w:rsid w:val="00150CAA"/>
    <w:rsid w:val="001513D5"/>
    <w:rsid w:val="001515C6"/>
    <w:rsid w:val="00151621"/>
    <w:rsid w:val="00151C3B"/>
    <w:rsid w:val="0015226D"/>
    <w:rsid w:val="00152596"/>
    <w:rsid w:val="0015267A"/>
    <w:rsid w:val="0015271F"/>
    <w:rsid w:val="00152B7C"/>
    <w:rsid w:val="00152FA9"/>
    <w:rsid w:val="001531C3"/>
    <w:rsid w:val="0015350C"/>
    <w:rsid w:val="00153C9C"/>
    <w:rsid w:val="001542FC"/>
    <w:rsid w:val="0015479D"/>
    <w:rsid w:val="00155174"/>
    <w:rsid w:val="00155776"/>
    <w:rsid w:val="00155C39"/>
    <w:rsid w:val="001568A7"/>
    <w:rsid w:val="00156C5E"/>
    <w:rsid w:val="00157193"/>
    <w:rsid w:val="001577A9"/>
    <w:rsid w:val="00157A10"/>
    <w:rsid w:val="00161042"/>
    <w:rsid w:val="00161B8D"/>
    <w:rsid w:val="0016355A"/>
    <w:rsid w:val="0016363E"/>
    <w:rsid w:val="00163A68"/>
    <w:rsid w:val="00163E35"/>
    <w:rsid w:val="00164957"/>
    <w:rsid w:val="001656CB"/>
    <w:rsid w:val="00165D24"/>
    <w:rsid w:val="0016652E"/>
    <w:rsid w:val="001665BB"/>
    <w:rsid w:val="00166F4E"/>
    <w:rsid w:val="00170054"/>
    <w:rsid w:val="001700EF"/>
    <w:rsid w:val="0017069D"/>
    <w:rsid w:val="00170964"/>
    <w:rsid w:val="001709D2"/>
    <w:rsid w:val="001721B9"/>
    <w:rsid w:val="00172AA5"/>
    <w:rsid w:val="0017330F"/>
    <w:rsid w:val="00173952"/>
    <w:rsid w:val="00174244"/>
    <w:rsid w:val="0017474A"/>
    <w:rsid w:val="00174E4F"/>
    <w:rsid w:val="00174E77"/>
    <w:rsid w:val="0017588A"/>
    <w:rsid w:val="00175B37"/>
    <w:rsid w:val="00175CAF"/>
    <w:rsid w:val="00175FF6"/>
    <w:rsid w:val="00177FB7"/>
    <w:rsid w:val="00180147"/>
    <w:rsid w:val="001808A4"/>
    <w:rsid w:val="00180F2B"/>
    <w:rsid w:val="001811A5"/>
    <w:rsid w:val="001812A7"/>
    <w:rsid w:val="00181C51"/>
    <w:rsid w:val="001820CD"/>
    <w:rsid w:val="0018282C"/>
    <w:rsid w:val="00182CBD"/>
    <w:rsid w:val="00182DFF"/>
    <w:rsid w:val="001835BA"/>
    <w:rsid w:val="0018471E"/>
    <w:rsid w:val="0018514D"/>
    <w:rsid w:val="001858AF"/>
    <w:rsid w:val="00185DE0"/>
    <w:rsid w:val="0018609D"/>
    <w:rsid w:val="0018781B"/>
    <w:rsid w:val="0018798E"/>
    <w:rsid w:val="00190097"/>
    <w:rsid w:val="0019042D"/>
    <w:rsid w:val="00190562"/>
    <w:rsid w:val="001907F1"/>
    <w:rsid w:val="0019166A"/>
    <w:rsid w:val="00191D04"/>
    <w:rsid w:val="00191E01"/>
    <w:rsid w:val="0019435E"/>
    <w:rsid w:val="0019486A"/>
    <w:rsid w:val="00194AD7"/>
    <w:rsid w:val="00194C23"/>
    <w:rsid w:val="00195286"/>
    <w:rsid w:val="00195D01"/>
    <w:rsid w:val="00195DF6"/>
    <w:rsid w:val="00195F25"/>
    <w:rsid w:val="00196A4C"/>
    <w:rsid w:val="00197176"/>
    <w:rsid w:val="00197465"/>
    <w:rsid w:val="001975D3"/>
    <w:rsid w:val="00197F87"/>
    <w:rsid w:val="001A01DA"/>
    <w:rsid w:val="001A01DB"/>
    <w:rsid w:val="001A0951"/>
    <w:rsid w:val="001A1010"/>
    <w:rsid w:val="001A15B1"/>
    <w:rsid w:val="001A1EC4"/>
    <w:rsid w:val="001A212D"/>
    <w:rsid w:val="001A2995"/>
    <w:rsid w:val="001A334A"/>
    <w:rsid w:val="001A343F"/>
    <w:rsid w:val="001A38AE"/>
    <w:rsid w:val="001A45CE"/>
    <w:rsid w:val="001A48A9"/>
    <w:rsid w:val="001A4AD5"/>
    <w:rsid w:val="001A76EA"/>
    <w:rsid w:val="001B0C9D"/>
    <w:rsid w:val="001B1598"/>
    <w:rsid w:val="001B1AF9"/>
    <w:rsid w:val="001B21BD"/>
    <w:rsid w:val="001B2292"/>
    <w:rsid w:val="001B322D"/>
    <w:rsid w:val="001B33EF"/>
    <w:rsid w:val="001B3B14"/>
    <w:rsid w:val="001B4296"/>
    <w:rsid w:val="001B4F23"/>
    <w:rsid w:val="001B50C5"/>
    <w:rsid w:val="001B521F"/>
    <w:rsid w:val="001B55E9"/>
    <w:rsid w:val="001B60A3"/>
    <w:rsid w:val="001B6255"/>
    <w:rsid w:val="001B697A"/>
    <w:rsid w:val="001B6FB7"/>
    <w:rsid w:val="001B7AC2"/>
    <w:rsid w:val="001C01FC"/>
    <w:rsid w:val="001C0683"/>
    <w:rsid w:val="001C0CEB"/>
    <w:rsid w:val="001C1385"/>
    <w:rsid w:val="001C15DA"/>
    <w:rsid w:val="001C1D34"/>
    <w:rsid w:val="001C1DBC"/>
    <w:rsid w:val="001C1DF3"/>
    <w:rsid w:val="001C2C6E"/>
    <w:rsid w:val="001C4540"/>
    <w:rsid w:val="001C4AA8"/>
    <w:rsid w:val="001C4C8C"/>
    <w:rsid w:val="001C5824"/>
    <w:rsid w:val="001C5B9F"/>
    <w:rsid w:val="001C60AF"/>
    <w:rsid w:val="001C6625"/>
    <w:rsid w:val="001C67E8"/>
    <w:rsid w:val="001C6E63"/>
    <w:rsid w:val="001C7AF7"/>
    <w:rsid w:val="001C7C5B"/>
    <w:rsid w:val="001C7FC9"/>
    <w:rsid w:val="001D0273"/>
    <w:rsid w:val="001D0CE2"/>
    <w:rsid w:val="001D0F3E"/>
    <w:rsid w:val="001D136D"/>
    <w:rsid w:val="001D15B3"/>
    <w:rsid w:val="001D1708"/>
    <w:rsid w:val="001D1C5A"/>
    <w:rsid w:val="001D2275"/>
    <w:rsid w:val="001D2EF9"/>
    <w:rsid w:val="001D356D"/>
    <w:rsid w:val="001D4B3B"/>
    <w:rsid w:val="001D59AE"/>
    <w:rsid w:val="001D5BC1"/>
    <w:rsid w:val="001D6EFC"/>
    <w:rsid w:val="001D726A"/>
    <w:rsid w:val="001D740D"/>
    <w:rsid w:val="001D7957"/>
    <w:rsid w:val="001E10A0"/>
    <w:rsid w:val="001E1677"/>
    <w:rsid w:val="001E1AFE"/>
    <w:rsid w:val="001E205F"/>
    <w:rsid w:val="001E288D"/>
    <w:rsid w:val="001E320E"/>
    <w:rsid w:val="001E36A3"/>
    <w:rsid w:val="001E3CB1"/>
    <w:rsid w:val="001E4AD4"/>
    <w:rsid w:val="001E4BF0"/>
    <w:rsid w:val="001E66AA"/>
    <w:rsid w:val="001E6ACF"/>
    <w:rsid w:val="001E70B0"/>
    <w:rsid w:val="001E7223"/>
    <w:rsid w:val="001E7AA2"/>
    <w:rsid w:val="001E7D92"/>
    <w:rsid w:val="001E7E77"/>
    <w:rsid w:val="001F01CF"/>
    <w:rsid w:val="001F0A55"/>
    <w:rsid w:val="001F120D"/>
    <w:rsid w:val="001F2834"/>
    <w:rsid w:val="001F2D66"/>
    <w:rsid w:val="001F312E"/>
    <w:rsid w:val="001F4759"/>
    <w:rsid w:val="001F4992"/>
    <w:rsid w:val="001F52CA"/>
    <w:rsid w:val="001F6143"/>
    <w:rsid w:val="001F6309"/>
    <w:rsid w:val="001F7777"/>
    <w:rsid w:val="001F7CBA"/>
    <w:rsid w:val="0020044B"/>
    <w:rsid w:val="002005C4"/>
    <w:rsid w:val="00200733"/>
    <w:rsid w:val="002016EA"/>
    <w:rsid w:val="00201E46"/>
    <w:rsid w:val="002020CF"/>
    <w:rsid w:val="00202145"/>
    <w:rsid w:val="002022A5"/>
    <w:rsid w:val="00202A58"/>
    <w:rsid w:val="00203588"/>
    <w:rsid w:val="002035CD"/>
    <w:rsid w:val="00203643"/>
    <w:rsid w:val="00203998"/>
    <w:rsid w:val="00203C09"/>
    <w:rsid w:val="00203CB8"/>
    <w:rsid w:val="00204DBF"/>
    <w:rsid w:val="00204F8A"/>
    <w:rsid w:val="002063B6"/>
    <w:rsid w:val="00206613"/>
    <w:rsid w:val="00207221"/>
    <w:rsid w:val="00207446"/>
    <w:rsid w:val="00207CFE"/>
    <w:rsid w:val="00207ED0"/>
    <w:rsid w:val="002101A1"/>
    <w:rsid w:val="00210906"/>
    <w:rsid w:val="00210A5B"/>
    <w:rsid w:val="00210B81"/>
    <w:rsid w:val="00210E09"/>
    <w:rsid w:val="00210F97"/>
    <w:rsid w:val="00211436"/>
    <w:rsid w:val="00212AB2"/>
    <w:rsid w:val="00212BCD"/>
    <w:rsid w:val="0021365F"/>
    <w:rsid w:val="002137F0"/>
    <w:rsid w:val="00215607"/>
    <w:rsid w:val="00215E95"/>
    <w:rsid w:val="0021614F"/>
    <w:rsid w:val="002165CF"/>
    <w:rsid w:val="00217FE4"/>
    <w:rsid w:val="002205C5"/>
    <w:rsid w:val="00221D3A"/>
    <w:rsid w:val="002221DF"/>
    <w:rsid w:val="002227A7"/>
    <w:rsid w:val="00222A48"/>
    <w:rsid w:val="00222AD3"/>
    <w:rsid w:val="00222D6F"/>
    <w:rsid w:val="002230CE"/>
    <w:rsid w:val="00224118"/>
    <w:rsid w:val="002243A6"/>
    <w:rsid w:val="0022505D"/>
    <w:rsid w:val="002252D3"/>
    <w:rsid w:val="002255A5"/>
    <w:rsid w:val="002261A4"/>
    <w:rsid w:val="002263A3"/>
    <w:rsid w:val="002267C8"/>
    <w:rsid w:val="00226994"/>
    <w:rsid w:val="00226A80"/>
    <w:rsid w:val="002272AE"/>
    <w:rsid w:val="0022730F"/>
    <w:rsid w:val="00227635"/>
    <w:rsid w:val="00227DB7"/>
    <w:rsid w:val="00231280"/>
    <w:rsid w:val="00232194"/>
    <w:rsid w:val="002324E9"/>
    <w:rsid w:val="002325EA"/>
    <w:rsid w:val="002328CB"/>
    <w:rsid w:val="002339BB"/>
    <w:rsid w:val="00233F6A"/>
    <w:rsid w:val="002348BE"/>
    <w:rsid w:val="002359DD"/>
    <w:rsid w:val="00235F83"/>
    <w:rsid w:val="00236BFD"/>
    <w:rsid w:val="002378A8"/>
    <w:rsid w:val="00237FF7"/>
    <w:rsid w:val="00240AE9"/>
    <w:rsid w:val="0024185E"/>
    <w:rsid w:val="0024270E"/>
    <w:rsid w:val="002434BF"/>
    <w:rsid w:val="00243591"/>
    <w:rsid w:val="00243C85"/>
    <w:rsid w:val="00243CDD"/>
    <w:rsid w:val="00243D8A"/>
    <w:rsid w:val="00244522"/>
    <w:rsid w:val="00244CFE"/>
    <w:rsid w:val="00245E18"/>
    <w:rsid w:val="0024609E"/>
    <w:rsid w:val="0024634A"/>
    <w:rsid w:val="00246A76"/>
    <w:rsid w:val="00246DDB"/>
    <w:rsid w:val="002476C0"/>
    <w:rsid w:val="00247956"/>
    <w:rsid w:val="00250480"/>
    <w:rsid w:val="00250D24"/>
    <w:rsid w:val="002511A4"/>
    <w:rsid w:val="00252596"/>
    <w:rsid w:val="00252933"/>
    <w:rsid w:val="002529B4"/>
    <w:rsid w:val="00252DCE"/>
    <w:rsid w:val="00253E3A"/>
    <w:rsid w:val="00253FD5"/>
    <w:rsid w:val="00254CC0"/>
    <w:rsid w:val="00255A2A"/>
    <w:rsid w:val="00255A7E"/>
    <w:rsid w:val="00255EBB"/>
    <w:rsid w:val="002576D1"/>
    <w:rsid w:val="00257726"/>
    <w:rsid w:val="002579E8"/>
    <w:rsid w:val="00257F27"/>
    <w:rsid w:val="002618C8"/>
    <w:rsid w:val="00261FB6"/>
    <w:rsid w:val="00262079"/>
    <w:rsid w:val="002622E5"/>
    <w:rsid w:val="00263306"/>
    <w:rsid w:val="00263427"/>
    <w:rsid w:val="00263CFD"/>
    <w:rsid w:val="00264EC7"/>
    <w:rsid w:val="00265833"/>
    <w:rsid w:val="00265983"/>
    <w:rsid w:val="00265D80"/>
    <w:rsid w:val="00266836"/>
    <w:rsid w:val="002677D1"/>
    <w:rsid w:val="00267C8E"/>
    <w:rsid w:val="002709E2"/>
    <w:rsid w:val="00270E7A"/>
    <w:rsid w:val="0027189E"/>
    <w:rsid w:val="00273101"/>
    <w:rsid w:val="00273171"/>
    <w:rsid w:val="00274B54"/>
    <w:rsid w:val="00274E87"/>
    <w:rsid w:val="00275145"/>
    <w:rsid w:val="00275853"/>
    <w:rsid w:val="00276E54"/>
    <w:rsid w:val="002779A5"/>
    <w:rsid w:val="00277D4D"/>
    <w:rsid w:val="002800C0"/>
    <w:rsid w:val="00280A85"/>
    <w:rsid w:val="00282ABB"/>
    <w:rsid w:val="00283A43"/>
    <w:rsid w:val="002846AB"/>
    <w:rsid w:val="00284C47"/>
    <w:rsid w:val="00284D5D"/>
    <w:rsid w:val="00284E55"/>
    <w:rsid w:val="00284F6C"/>
    <w:rsid w:val="002856DC"/>
    <w:rsid w:val="00285C27"/>
    <w:rsid w:val="00286013"/>
    <w:rsid w:val="002863EA"/>
    <w:rsid w:val="00286C7F"/>
    <w:rsid w:val="00286EC4"/>
    <w:rsid w:val="00287345"/>
    <w:rsid w:val="00287A3A"/>
    <w:rsid w:val="00290E45"/>
    <w:rsid w:val="00292655"/>
    <w:rsid w:val="002928BE"/>
    <w:rsid w:val="00293065"/>
    <w:rsid w:val="00293512"/>
    <w:rsid w:val="00293A82"/>
    <w:rsid w:val="002941EA"/>
    <w:rsid w:val="0029428E"/>
    <w:rsid w:val="002954B3"/>
    <w:rsid w:val="002958DE"/>
    <w:rsid w:val="00295A48"/>
    <w:rsid w:val="0029663A"/>
    <w:rsid w:val="00296A9B"/>
    <w:rsid w:val="00296CF5"/>
    <w:rsid w:val="002977C9"/>
    <w:rsid w:val="002978D3"/>
    <w:rsid w:val="002A0795"/>
    <w:rsid w:val="002A0AB2"/>
    <w:rsid w:val="002A0DF1"/>
    <w:rsid w:val="002A1402"/>
    <w:rsid w:val="002A1ACD"/>
    <w:rsid w:val="002A1C5C"/>
    <w:rsid w:val="002A241C"/>
    <w:rsid w:val="002A248A"/>
    <w:rsid w:val="002A2FA0"/>
    <w:rsid w:val="002A3075"/>
    <w:rsid w:val="002A455C"/>
    <w:rsid w:val="002A4D77"/>
    <w:rsid w:val="002A6D74"/>
    <w:rsid w:val="002A76BE"/>
    <w:rsid w:val="002A7875"/>
    <w:rsid w:val="002A7B13"/>
    <w:rsid w:val="002A7ECD"/>
    <w:rsid w:val="002B0255"/>
    <w:rsid w:val="002B0636"/>
    <w:rsid w:val="002B08D3"/>
    <w:rsid w:val="002B099C"/>
    <w:rsid w:val="002B0A15"/>
    <w:rsid w:val="002B1082"/>
    <w:rsid w:val="002B139D"/>
    <w:rsid w:val="002B2101"/>
    <w:rsid w:val="002B2808"/>
    <w:rsid w:val="002B34BD"/>
    <w:rsid w:val="002B3A7A"/>
    <w:rsid w:val="002B3DD4"/>
    <w:rsid w:val="002B3F80"/>
    <w:rsid w:val="002B424E"/>
    <w:rsid w:val="002B4501"/>
    <w:rsid w:val="002B459E"/>
    <w:rsid w:val="002B4CAE"/>
    <w:rsid w:val="002B5F3B"/>
    <w:rsid w:val="002B64E4"/>
    <w:rsid w:val="002B6640"/>
    <w:rsid w:val="002B6D10"/>
    <w:rsid w:val="002B75DE"/>
    <w:rsid w:val="002C049C"/>
    <w:rsid w:val="002C04BF"/>
    <w:rsid w:val="002C06E5"/>
    <w:rsid w:val="002C09F1"/>
    <w:rsid w:val="002C0B87"/>
    <w:rsid w:val="002C13DA"/>
    <w:rsid w:val="002C1D28"/>
    <w:rsid w:val="002C1EED"/>
    <w:rsid w:val="002C2A2D"/>
    <w:rsid w:val="002C2EDA"/>
    <w:rsid w:val="002C2EE4"/>
    <w:rsid w:val="002C30EB"/>
    <w:rsid w:val="002C3A52"/>
    <w:rsid w:val="002C3F51"/>
    <w:rsid w:val="002C422E"/>
    <w:rsid w:val="002C435A"/>
    <w:rsid w:val="002C54F2"/>
    <w:rsid w:val="002C67C6"/>
    <w:rsid w:val="002C70DA"/>
    <w:rsid w:val="002C7194"/>
    <w:rsid w:val="002C7358"/>
    <w:rsid w:val="002C7905"/>
    <w:rsid w:val="002D07B1"/>
    <w:rsid w:val="002D1B1F"/>
    <w:rsid w:val="002D26E4"/>
    <w:rsid w:val="002D2952"/>
    <w:rsid w:val="002D2A1A"/>
    <w:rsid w:val="002D2E06"/>
    <w:rsid w:val="002D3365"/>
    <w:rsid w:val="002D348F"/>
    <w:rsid w:val="002D49AC"/>
    <w:rsid w:val="002D5D36"/>
    <w:rsid w:val="002D6EF4"/>
    <w:rsid w:val="002D764E"/>
    <w:rsid w:val="002D77CB"/>
    <w:rsid w:val="002D7964"/>
    <w:rsid w:val="002E028D"/>
    <w:rsid w:val="002E0A46"/>
    <w:rsid w:val="002E0B99"/>
    <w:rsid w:val="002E103E"/>
    <w:rsid w:val="002E172D"/>
    <w:rsid w:val="002E1A06"/>
    <w:rsid w:val="002E2C0E"/>
    <w:rsid w:val="002E35D1"/>
    <w:rsid w:val="002E3BEF"/>
    <w:rsid w:val="002E3F49"/>
    <w:rsid w:val="002E4186"/>
    <w:rsid w:val="002E4AD5"/>
    <w:rsid w:val="002E4FD2"/>
    <w:rsid w:val="002E52C2"/>
    <w:rsid w:val="002E539F"/>
    <w:rsid w:val="002E59BC"/>
    <w:rsid w:val="002E5FB8"/>
    <w:rsid w:val="002E6458"/>
    <w:rsid w:val="002E7F4A"/>
    <w:rsid w:val="002F197B"/>
    <w:rsid w:val="002F1C68"/>
    <w:rsid w:val="002F1E1E"/>
    <w:rsid w:val="002F2573"/>
    <w:rsid w:val="002F2F76"/>
    <w:rsid w:val="002F36C0"/>
    <w:rsid w:val="002F43F4"/>
    <w:rsid w:val="002F45E9"/>
    <w:rsid w:val="002F4807"/>
    <w:rsid w:val="002F508A"/>
    <w:rsid w:val="002F5198"/>
    <w:rsid w:val="002F5CCE"/>
    <w:rsid w:val="002F631A"/>
    <w:rsid w:val="002F6BC5"/>
    <w:rsid w:val="002F6F56"/>
    <w:rsid w:val="002F70C4"/>
    <w:rsid w:val="002F79A5"/>
    <w:rsid w:val="002F7AAA"/>
    <w:rsid w:val="00300611"/>
    <w:rsid w:val="00300AE7"/>
    <w:rsid w:val="003017D0"/>
    <w:rsid w:val="003025F1"/>
    <w:rsid w:val="00302F2B"/>
    <w:rsid w:val="00302F73"/>
    <w:rsid w:val="00303A97"/>
    <w:rsid w:val="00306B9B"/>
    <w:rsid w:val="00307022"/>
    <w:rsid w:val="003101DB"/>
    <w:rsid w:val="00310308"/>
    <w:rsid w:val="00310436"/>
    <w:rsid w:val="003104DF"/>
    <w:rsid w:val="003108FE"/>
    <w:rsid w:val="00310B1B"/>
    <w:rsid w:val="0031137C"/>
    <w:rsid w:val="00311AA0"/>
    <w:rsid w:val="003134E1"/>
    <w:rsid w:val="00313594"/>
    <w:rsid w:val="0031388D"/>
    <w:rsid w:val="003139B1"/>
    <w:rsid w:val="00313A9B"/>
    <w:rsid w:val="00313EF0"/>
    <w:rsid w:val="00314B64"/>
    <w:rsid w:val="00314CD3"/>
    <w:rsid w:val="0031501F"/>
    <w:rsid w:val="003151FD"/>
    <w:rsid w:val="0031564F"/>
    <w:rsid w:val="00315C34"/>
    <w:rsid w:val="00315DDC"/>
    <w:rsid w:val="00316890"/>
    <w:rsid w:val="00316972"/>
    <w:rsid w:val="00316BA9"/>
    <w:rsid w:val="00317075"/>
    <w:rsid w:val="00320210"/>
    <w:rsid w:val="0032092A"/>
    <w:rsid w:val="00321390"/>
    <w:rsid w:val="0032181E"/>
    <w:rsid w:val="0032380C"/>
    <w:rsid w:val="00323FBC"/>
    <w:rsid w:val="0032404A"/>
    <w:rsid w:val="00324578"/>
    <w:rsid w:val="00324792"/>
    <w:rsid w:val="00324A02"/>
    <w:rsid w:val="00324C0A"/>
    <w:rsid w:val="00324FCF"/>
    <w:rsid w:val="0032509E"/>
    <w:rsid w:val="003253EF"/>
    <w:rsid w:val="0032624E"/>
    <w:rsid w:val="00330F04"/>
    <w:rsid w:val="0033163E"/>
    <w:rsid w:val="003343A5"/>
    <w:rsid w:val="00334A0F"/>
    <w:rsid w:val="00334C5E"/>
    <w:rsid w:val="00334DB1"/>
    <w:rsid w:val="0033551A"/>
    <w:rsid w:val="00335998"/>
    <w:rsid w:val="00335BED"/>
    <w:rsid w:val="00335DC0"/>
    <w:rsid w:val="00335E68"/>
    <w:rsid w:val="00335FA5"/>
    <w:rsid w:val="00336441"/>
    <w:rsid w:val="003364C6"/>
    <w:rsid w:val="0033660F"/>
    <w:rsid w:val="003375CD"/>
    <w:rsid w:val="003378B1"/>
    <w:rsid w:val="0034127E"/>
    <w:rsid w:val="003417E9"/>
    <w:rsid w:val="00341C1D"/>
    <w:rsid w:val="00342137"/>
    <w:rsid w:val="0034222C"/>
    <w:rsid w:val="00342314"/>
    <w:rsid w:val="003432A3"/>
    <w:rsid w:val="003440BB"/>
    <w:rsid w:val="003449F6"/>
    <w:rsid w:val="00344EE0"/>
    <w:rsid w:val="00345EB5"/>
    <w:rsid w:val="0034604B"/>
    <w:rsid w:val="00346210"/>
    <w:rsid w:val="0034634B"/>
    <w:rsid w:val="00346790"/>
    <w:rsid w:val="00346DD8"/>
    <w:rsid w:val="00346E12"/>
    <w:rsid w:val="00347038"/>
    <w:rsid w:val="003509FD"/>
    <w:rsid w:val="00351593"/>
    <w:rsid w:val="00351657"/>
    <w:rsid w:val="003517C7"/>
    <w:rsid w:val="003517E6"/>
    <w:rsid w:val="0035236D"/>
    <w:rsid w:val="00352EC0"/>
    <w:rsid w:val="00354BC3"/>
    <w:rsid w:val="00354F39"/>
    <w:rsid w:val="00355060"/>
    <w:rsid w:val="0035568E"/>
    <w:rsid w:val="00355881"/>
    <w:rsid w:val="00355C67"/>
    <w:rsid w:val="00355DB5"/>
    <w:rsid w:val="00355DDA"/>
    <w:rsid w:val="00356906"/>
    <w:rsid w:val="00356FEC"/>
    <w:rsid w:val="003603FC"/>
    <w:rsid w:val="0036178E"/>
    <w:rsid w:val="00361F7D"/>
    <w:rsid w:val="00362D36"/>
    <w:rsid w:val="00363142"/>
    <w:rsid w:val="003634AC"/>
    <w:rsid w:val="003634D0"/>
    <w:rsid w:val="00363541"/>
    <w:rsid w:val="003644F1"/>
    <w:rsid w:val="00364650"/>
    <w:rsid w:val="00364D51"/>
    <w:rsid w:val="00364DC0"/>
    <w:rsid w:val="0036568D"/>
    <w:rsid w:val="00365793"/>
    <w:rsid w:val="003660F3"/>
    <w:rsid w:val="0036632C"/>
    <w:rsid w:val="003667F4"/>
    <w:rsid w:val="003668B2"/>
    <w:rsid w:val="00366E4D"/>
    <w:rsid w:val="00367A89"/>
    <w:rsid w:val="00370771"/>
    <w:rsid w:val="00370EA3"/>
    <w:rsid w:val="00370F45"/>
    <w:rsid w:val="00371B68"/>
    <w:rsid w:val="0037281B"/>
    <w:rsid w:val="00373EE6"/>
    <w:rsid w:val="003743D2"/>
    <w:rsid w:val="0037462C"/>
    <w:rsid w:val="003749A1"/>
    <w:rsid w:val="00375DC9"/>
    <w:rsid w:val="00375EA6"/>
    <w:rsid w:val="003772BB"/>
    <w:rsid w:val="003812A4"/>
    <w:rsid w:val="003813EE"/>
    <w:rsid w:val="00381630"/>
    <w:rsid w:val="0038170F"/>
    <w:rsid w:val="00381E82"/>
    <w:rsid w:val="00383BFB"/>
    <w:rsid w:val="0038586D"/>
    <w:rsid w:val="00386093"/>
    <w:rsid w:val="00387385"/>
    <w:rsid w:val="0038769B"/>
    <w:rsid w:val="00390074"/>
    <w:rsid w:val="003902A3"/>
    <w:rsid w:val="003905EC"/>
    <w:rsid w:val="00391B86"/>
    <w:rsid w:val="00391F72"/>
    <w:rsid w:val="0039282B"/>
    <w:rsid w:val="00393AA3"/>
    <w:rsid w:val="00393B58"/>
    <w:rsid w:val="00393F72"/>
    <w:rsid w:val="00394289"/>
    <w:rsid w:val="00394583"/>
    <w:rsid w:val="003949DC"/>
    <w:rsid w:val="00394B6D"/>
    <w:rsid w:val="00394E1D"/>
    <w:rsid w:val="0039516E"/>
    <w:rsid w:val="0039575B"/>
    <w:rsid w:val="003962C5"/>
    <w:rsid w:val="0039733F"/>
    <w:rsid w:val="003A01C0"/>
    <w:rsid w:val="003A0872"/>
    <w:rsid w:val="003A0F0B"/>
    <w:rsid w:val="003A1875"/>
    <w:rsid w:val="003A1AD6"/>
    <w:rsid w:val="003A2C81"/>
    <w:rsid w:val="003A3416"/>
    <w:rsid w:val="003A350F"/>
    <w:rsid w:val="003A3DEE"/>
    <w:rsid w:val="003A4D20"/>
    <w:rsid w:val="003A4F02"/>
    <w:rsid w:val="003A502B"/>
    <w:rsid w:val="003A5BD2"/>
    <w:rsid w:val="003A60B6"/>
    <w:rsid w:val="003A6E1A"/>
    <w:rsid w:val="003A7755"/>
    <w:rsid w:val="003B0340"/>
    <w:rsid w:val="003B0519"/>
    <w:rsid w:val="003B08A9"/>
    <w:rsid w:val="003B0BC0"/>
    <w:rsid w:val="003B1B7D"/>
    <w:rsid w:val="003B1BF7"/>
    <w:rsid w:val="003B25A6"/>
    <w:rsid w:val="003B2859"/>
    <w:rsid w:val="003B2E20"/>
    <w:rsid w:val="003B3235"/>
    <w:rsid w:val="003B33F4"/>
    <w:rsid w:val="003B37F8"/>
    <w:rsid w:val="003B438B"/>
    <w:rsid w:val="003B46E1"/>
    <w:rsid w:val="003B5318"/>
    <w:rsid w:val="003B6E9B"/>
    <w:rsid w:val="003B7248"/>
    <w:rsid w:val="003B729B"/>
    <w:rsid w:val="003B73AE"/>
    <w:rsid w:val="003B73EA"/>
    <w:rsid w:val="003B778A"/>
    <w:rsid w:val="003B77B2"/>
    <w:rsid w:val="003C0FF6"/>
    <w:rsid w:val="003C1012"/>
    <w:rsid w:val="003C2715"/>
    <w:rsid w:val="003C2DD3"/>
    <w:rsid w:val="003C3555"/>
    <w:rsid w:val="003C3A41"/>
    <w:rsid w:val="003C3CB7"/>
    <w:rsid w:val="003C3FFD"/>
    <w:rsid w:val="003C4024"/>
    <w:rsid w:val="003C41D9"/>
    <w:rsid w:val="003C47EE"/>
    <w:rsid w:val="003C4907"/>
    <w:rsid w:val="003C507E"/>
    <w:rsid w:val="003C5158"/>
    <w:rsid w:val="003C574D"/>
    <w:rsid w:val="003C5AB6"/>
    <w:rsid w:val="003C5B1C"/>
    <w:rsid w:val="003C5E3B"/>
    <w:rsid w:val="003C655D"/>
    <w:rsid w:val="003C6783"/>
    <w:rsid w:val="003C69A4"/>
    <w:rsid w:val="003C79B2"/>
    <w:rsid w:val="003C7EE2"/>
    <w:rsid w:val="003D17FC"/>
    <w:rsid w:val="003D1DBF"/>
    <w:rsid w:val="003D1FFA"/>
    <w:rsid w:val="003D24F4"/>
    <w:rsid w:val="003D26F7"/>
    <w:rsid w:val="003D2DD6"/>
    <w:rsid w:val="003D34A2"/>
    <w:rsid w:val="003D3888"/>
    <w:rsid w:val="003D4D49"/>
    <w:rsid w:val="003D5B3D"/>
    <w:rsid w:val="003D63D1"/>
    <w:rsid w:val="003D650D"/>
    <w:rsid w:val="003D68E8"/>
    <w:rsid w:val="003D6BF6"/>
    <w:rsid w:val="003D736A"/>
    <w:rsid w:val="003D7AB3"/>
    <w:rsid w:val="003D7D2D"/>
    <w:rsid w:val="003D7FDC"/>
    <w:rsid w:val="003E200B"/>
    <w:rsid w:val="003E2B4B"/>
    <w:rsid w:val="003E3148"/>
    <w:rsid w:val="003E32EF"/>
    <w:rsid w:val="003E3913"/>
    <w:rsid w:val="003E3B79"/>
    <w:rsid w:val="003E446C"/>
    <w:rsid w:val="003E4533"/>
    <w:rsid w:val="003E47C2"/>
    <w:rsid w:val="003E484D"/>
    <w:rsid w:val="003E50A2"/>
    <w:rsid w:val="003E5772"/>
    <w:rsid w:val="003E68B7"/>
    <w:rsid w:val="003E79A4"/>
    <w:rsid w:val="003F0254"/>
    <w:rsid w:val="003F058A"/>
    <w:rsid w:val="003F0B80"/>
    <w:rsid w:val="003F0BC5"/>
    <w:rsid w:val="003F0DFD"/>
    <w:rsid w:val="003F1673"/>
    <w:rsid w:val="003F1B9C"/>
    <w:rsid w:val="003F1BD5"/>
    <w:rsid w:val="003F1EE8"/>
    <w:rsid w:val="003F21A0"/>
    <w:rsid w:val="003F295E"/>
    <w:rsid w:val="003F3ACD"/>
    <w:rsid w:val="003F445E"/>
    <w:rsid w:val="003F4553"/>
    <w:rsid w:val="003F45CE"/>
    <w:rsid w:val="003F4B21"/>
    <w:rsid w:val="003F550F"/>
    <w:rsid w:val="003F6367"/>
    <w:rsid w:val="003F70CF"/>
    <w:rsid w:val="003F7D43"/>
    <w:rsid w:val="00400343"/>
    <w:rsid w:val="00400573"/>
    <w:rsid w:val="00400B9B"/>
    <w:rsid w:val="00400CBA"/>
    <w:rsid w:val="0040262C"/>
    <w:rsid w:val="00402BAD"/>
    <w:rsid w:val="0040335F"/>
    <w:rsid w:val="0040428A"/>
    <w:rsid w:val="00404E60"/>
    <w:rsid w:val="00404ED2"/>
    <w:rsid w:val="0040532F"/>
    <w:rsid w:val="00405458"/>
    <w:rsid w:val="00405721"/>
    <w:rsid w:val="00407220"/>
    <w:rsid w:val="00407696"/>
    <w:rsid w:val="0041028E"/>
    <w:rsid w:val="004108D6"/>
    <w:rsid w:val="004113D4"/>
    <w:rsid w:val="00411C13"/>
    <w:rsid w:val="004121C8"/>
    <w:rsid w:val="004126E2"/>
    <w:rsid w:val="00412AA9"/>
    <w:rsid w:val="00412B12"/>
    <w:rsid w:val="004140E6"/>
    <w:rsid w:val="004142A1"/>
    <w:rsid w:val="00415074"/>
    <w:rsid w:val="004155D7"/>
    <w:rsid w:val="00415E2D"/>
    <w:rsid w:val="00416FFF"/>
    <w:rsid w:val="004170F4"/>
    <w:rsid w:val="0041715F"/>
    <w:rsid w:val="0041756B"/>
    <w:rsid w:val="00420396"/>
    <w:rsid w:val="004206BD"/>
    <w:rsid w:val="00420C9A"/>
    <w:rsid w:val="004213B2"/>
    <w:rsid w:val="0042176A"/>
    <w:rsid w:val="00421CB2"/>
    <w:rsid w:val="00422155"/>
    <w:rsid w:val="00422779"/>
    <w:rsid w:val="0042293E"/>
    <w:rsid w:val="00422EA7"/>
    <w:rsid w:val="00423287"/>
    <w:rsid w:val="004235DF"/>
    <w:rsid w:val="00423918"/>
    <w:rsid w:val="00423943"/>
    <w:rsid w:val="0042487D"/>
    <w:rsid w:val="004248B0"/>
    <w:rsid w:val="004251A7"/>
    <w:rsid w:val="00425205"/>
    <w:rsid w:val="0042556F"/>
    <w:rsid w:val="00425DA7"/>
    <w:rsid w:val="0042679B"/>
    <w:rsid w:val="00427FB6"/>
    <w:rsid w:val="004308C1"/>
    <w:rsid w:val="00430C53"/>
    <w:rsid w:val="00431387"/>
    <w:rsid w:val="00431490"/>
    <w:rsid w:val="00431B18"/>
    <w:rsid w:val="00432101"/>
    <w:rsid w:val="00432557"/>
    <w:rsid w:val="004329E5"/>
    <w:rsid w:val="004335A5"/>
    <w:rsid w:val="004339DA"/>
    <w:rsid w:val="00434DC0"/>
    <w:rsid w:val="004354E0"/>
    <w:rsid w:val="0043594F"/>
    <w:rsid w:val="00436489"/>
    <w:rsid w:val="00436723"/>
    <w:rsid w:val="004367DE"/>
    <w:rsid w:val="004371C6"/>
    <w:rsid w:val="004372DF"/>
    <w:rsid w:val="004373D0"/>
    <w:rsid w:val="00437A38"/>
    <w:rsid w:val="00437AD3"/>
    <w:rsid w:val="004400C3"/>
    <w:rsid w:val="0044048F"/>
    <w:rsid w:val="004405D0"/>
    <w:rsid w:val="00440746"/>
    <w:rsid w:val="00440D6B"/>
    <w:rsid w:val="00441617"/>
    <w:rsid w:val="00441811"/>
    <w:rsid w:val="00441A8A"/>
    <w:rsid w:val="00441D54"/>
    <w:rsid w:val="00441FFF"/>
    <w:rsid w:val="00442133"/>
    <w:rsid w:val="00442137"/>
    <w:rsid w:val="004421B8"/>
    <w:rsid w:val="004433EF"/>
    <w:rsid w:val="004435A2"/>
    <w:rsid w:val="00443B3E"/>
    <w:rsid w:val="00445A3B"/>
    <w:rsid w:val="00446653"/>
    <w:rsid w:val="00446EFD"/>
    <w:rsid w:val="00446FC7"/>
    <w:rsid w:val="00447746"/>
    <w:rsid w:val="00447BA3"/>
    <w:rsid w:val="00447DDB"/>
    <w:rsid w:val="004507B9"/>
    <w:rsid w:val="004510DB"/>
    <w:rsid w:val="00452D89"/>
    <w:rsid w:val="004531D3"/>
    <w:rsid w:val="00453435"/>
    <w:rsid w:val="0045377E"/>
    <w:rsid w:val="00453A05"/>
    <w:rsid w:val="00454C1A"/>
    <w:rsid w:val="00455718"/>
    <w:rsid w:val="00455C19"/>
    <w:rsid w:val="00455FDC"/>
    <w:rsid w:val="004564B8"/>
    <w:rsid w:val="00457862"/>
    <w:rsid w:val="0046049F"/>
    <w:rsid w:val="00460F88"/>
    <w:rsid w:val="00461FF3"/>
    <w:rsid w:val="00463028"/>
    <w:rsid w:val="004633B1"/>
    <w:rsid w:val="00463F9D"/>
    <w:rsid w:val="00464DA2"/>
    <w:rsid w:val="004651D2"/>
    <w:rsid w:val="0046576F"/>
    <w:rsid w:val="00465CEF"/>
    <w:rsid w:val="004661D1"/>
    <w:rsid w:val="004663B7"/>
    <w:rsid w:val="00466B29"/>
    <w:rsid w:val="00466E3B"/>
    <w:rsid w:val="00467E03"/>
    <w:rsid w:val="004712AC"/>
    <w:rsid w:val="00471823"/>
    <w:rsid w:val="00471DD4"/>
    <w:rsid w:val="004729B5"/>
    <w:rsid w:val="00473149"/>
    <w:rsid w:val="004733A4"/>
    <w:rsid w:val="0047345C"/>
    <w:rsid w:val="004734A3"/>
    <w:rsid w:val="00473AC2"/>
    <w:rsid w:val="00473DE3"/>
    <w:rsid w:val="00473F7F"/>
    <w:rsid w:val="00474CDA"/>
    <w:rsid w:val="00475BF8"/>
    <w:rsid w:val="00476A12"/>
    <w:rsid w:val="00477DF2"/>
    <w:rsid w:val="0048065A"/>
    <w:rsid w:val="00480E18"/>
    <w:rsid w:val="00481056"/>
    <w:rsid w:val="00481806"/>
    <w:rsid w:val="0048253D"/>
    <w:rsid w:val="0048337D"/>
    <w:rsid w:val="0048381D"/>
    <w:rsid w:val="00483FE7"/>
    <w:rsid w:val="0048491B"/>
    <w:rsid w:val="00484BC7"/>
    <w:rsid w:val="00484D9D"/>
    <w:rsid w:val="00484DF8"/>
    <w:rsid w:val="004853E6"/>
    <w:rsid w:val="004855A4"/>
    <w:rsid w:val="004859ED"/>
    <w:rsid w:val="00485A05"/>
    <w:rsid w:val="00486327"/>
    <w:rsid w:val="004865C6"/>
    <w:rsid w:val="004865E3"/>
    <w:rsid w:val="0048693D"/>
    <w:rsid w:val="004874CD"/>
    <w:rsid w:val="00487528"/>
    <w:rsid w:val="00487636"/>
    <w:rsid w:val="00487FFE"/>
    <w:rsid w:val="00490CBF"/>
    <w:rsid w:val="00491662"/>
    <w:rsid w:val="00491752"/>
    <w:rsid w:val="00491C0F"/>
    <w:rsid w:val="00491E9C"/>
    <w:rsid w:val="00491FE8"/>
    <w:rsid w:val="0049220F"/>
    <w:rsid w:val="00492DB1"/>
    <w:rsid w:val="00495237"/>
    <w:rsid w:val="00495496"/>
    <w:rsid w:val="00495D7C"/>
    <w:rsid w:val="0049640D"/>
    <w:rsid w:val="0049691F"/>
    <w:rsid w:val="00496B30"/>
    <w:rsid w:val="00497342"/>
    <w:rsid w:val="004A02F8"/>
    <w:rsid w:val="004A07C9"/>
    <w:rsid w:val="004A10B8"/>
    <w:rsid w:val="004A1616"/>
    <w:rsid w:val="004A28E1"/>
    <w:rsid w:val="004A2C06"/>
    <w:rsid w:val="004A2C24"/>
    <w:rsid w:val="004A2DC3"/>
    <w:rsid w:val="004A2DEE"/>
    <w:rsid w:val="004A2E20"/>
    <w:rsid w:val="004A3C17"/>
    <w:rsid w:val="004A408F"/>
    <w:rsid w:val="004A42B3"/>
    <w:rsid w:val="004A54A6"/>
    <w:rsid w:val="004A58D5"/>
    <w:rsid w:val="004A5B45"/>
    <w:rsid w:val="004A62AF"/>
    <w:rsid w:val="004A6A3D"/>
    <w:rsid w:val="004A7244"/>
    <w:rsid w:val="004A7396"/>
    <w:rsid w:val="004A7CF3"/>
    <w:rsid w:val="004B11B8"/>
    <w:rsid w:val="004B150F"/>
    <w:rsid w:val="004B152C"/>
    <w:rsid w:val="004B166B"/>
    <w:rsid w:val="004B208C"/>
    <w:rsid w:val="004B214A"/>
    <w:rsid w:val="004B3A0A"/>
    <w:rsid w:val="004B433E"/>
    <w:rsid w:val="004B6334"/>
    <w:rsid w:val="004B723C"/>
    <w:rsid w:val="004B7491"/>
    <w:rsid w:val="004B76BF"/>
    <w:rsid w:val="004C0558"/>
    <w:rsid w:val="004C077D"/>
    <w:rsid w:val="004C0899"/>
    <w:rsid w:val="004C0BC3"/>
    <w:rsid w:val="004C0D0E"/>
    <w:rsid w:val="004C2147"/>
    <w:rsid w:val="004C2AF1"/>
    <w:rsid w:val="004C2C6A"/>
    <w:rsid w:val="004C3132"/>
    <w:rsid w:val="004C3356"/>
    <w:rsid w:val="004C33E2"/>
    <w:rsid w:val="004C386E"/>
    <w:rsid w:val="004C3F28"/>
    <w:rsid w:val="004C3FEE"/>
    <w:rsid w:val="004C4212"/>
    <w:rsid w:val="004C4569"/>
    <w:rsid w:val="004C4CFD"/>
    <w:rsid w:val="004C4F8F"/>
    <w:rsid w:val="004C56FD"/>
    <w:rsid w:val="004C5C88"/>
    <w:rsid w:val="004C5D1B"/>
    <w:rsid w:val="004C5F87"/>
    <w:rsid w:val="004C6001"/>
    <w:rsid w:val="004C653A"/>
    <w:rsid w:val="004C7544"/>
    <w:rsid w:val="004C7F59"/>
    <w:rsid w:val="004D0551"/>
    <w:rsid w:val="004D0A3C"/>
    <w:rsid w:val="004D0F82"/>
    <w:rsid w:val="004D1933"/>
    <w:rsid w:val="004D228A"/>
    <w:rsid w:val="004D2306"/>
    <w:rsid w:val="004D3690"/>
    <w:rsid w:val="004D48EF"/>
    <w:rsid w:val="004D497A"/>
    <w:rsid w:val="004D4B2A"/>
    <w:rsid w:val="004D561C"/>
    <w:rsid w:val="004D58F9"/>
    <w:rsid w:val="004D66C9"/>
    <w:rsid w:val="004D6C39"/>
    <w:rsid w:val="004D703C"/>
    <w:rsid w:val="004D7411"/>
    <w:rsid w:val="004D7517"/>
    <w:rsid w:val="004D7AEC"/>
    <w:rsid w:val="004D7FF5"/>
    <w:rsid w:val="004E003E"/>
    <w:rsid w:val="004E0064"/>
    <w:rsid w:val="004E064E"/>
    <w:rsid w:val="004E0813"/>
    <w:rsid w:val="004E098C"/>
    <w:rsid w:val="004E1D10"/>
    <w:rsid w:val="004E293B"/>
    <w:rsid w:val="004E2D2C"/>
    <w:rsid w:val="004E2FE1"/>
    <w:rsid w:val="004E335F"/>
    <w:rsid w:val="004E3CB1"/>
    <w:rsid w:val="004E3DA6"/>
    <w:rsid w:val="004E407F"/>
    <w:rsid w:val="004E4144"/>
    <w:rsid w:val="004E4DD4"/>
    <w:rsid w:val="004E6A4E"/>
    <w:rsid w:val="004E6B32"/>
    <w:rsid w:val="004E7309"/>
    <w:rsid w:val="004F134D"/>
    <w:rsid w:val="004F14E5"/>
    <w:rsid w:val="004F14E8"/>
    <w:rsid w:val="004F17DA"/>
    <w:rsid w:val="004F3213"/>
    <w:rsid w:val="004F35C9"/>
    <w:rsid w:val="004F5671"/>
    <w:rsid w:val="004F56BF"/>
    <w:rsid w:val="004F578C"/>
    <w:rsid w:val="004F5E95"/>
    <w:rsid w:val="004F6018"/>
    <w:rsid w:val="004F6259"/>
    <w:rsid w:val="004F6A3E"/>
    <w:rsid w:val="004F6E76"/>
    <w:rsid w:val="004F7EDD"/>
    <w:rsid w:val="00500207"/>
    <w:rsid w:val="005008E8"/>
    <w:rsid w:val="00500B0E"/>
    <w:rsid w:val="005013F2"/>
    <w:rsid w:val="0050178B"/>
    <w:rsid w:val="0050276D"/>
    <w:rsid w:val="00502999"/>
    <w:rsid w:val="005036A9"/>
    <w:rsid w:val="005036F2"/>
    <w:rsid w:val="005049A4"/>
    <w:rsid w:val="00504A0F"/>
    <w:rsid w:val="00505299"/>
    <w:rsid w:val="00505306"/>
    <w:rsid w:val="00505E57"/>
    <w:rsid w:val="00505EC2"/>
    <w:rsid w:val="00506A77"/>
    <w:rsid w:val="0050759F"/>
    <w:rsid w:val="00507C5D"/>
    <w:rsid w:val="00510A17"/>
    <w:rsid w:val="00511167"/>
    <w:rsid w:val="005123DA"/>
    <w:rsid w:val="0051276B"/>
    <w:rsid w:val="00513D0D"/>
    <w:rsid w:val="00514942"/>
    <w:rsid w:val="00514A04"/>
    <w:rsid w:val="00514C0A"/>
    <w:rsid w:val="00514DDB"/>
    <w:rsid w:val="00515479"/>
    <w:rsid w:val="00515E5A"/>
    <w:rsid w:val="005166DC"/>
    <w:rsid w:val="00517A44"/>
    <w:rsid w:val="0052027F"/>
    <w:rsid w:val="005215A3"/>
    <w:rsid w:val="00521891"/>
    <w:rsid w:val="00521A48"/>
    <w:rsid w:val="00522332"/>
    <w:rsid w:val="00522362"/>
    <w:rsid w:val="0052264A"/>
    <w:rsid w:val="00523037"/>
    <w:rsid w:val="00523070"/>
    <w:rsid w:val="00523341"/>
    <w:rsid w:val="00523441"/>
    <w:rsid w:val="00523935"/>
    <w:rsid w:val="005240B6"/>
    <w:rsid w:val="00524EFD"/>
    <w:rsid w:val="005253B0"/>
    <w:rsid w:val="00526E34"/>
    <w:rsid w:val="0053054B"/>
    <w:rsid w:val="00530C33"/>
    <w:rsid w:val="00530FC0"/>
    <w:rsid w:val="00531262"/>
    <w:rsid w:val="00532677"/>
    <w:rsid w:val="00532B55"/>
    <w:rsid w:val="005346C4"/>
    <w:rsid w:val="005348A0"/>
    <w:rsid w:val="00535582"/>
    <w:rsid w:val="005367B0"/>
    <w:rsid w:val="00536E4F"/>
    <w:rsid w:val="00536F24"/>
    <w:rsid w:val="005371EC"/>
    <w:rsid w:val="005374C6"/>
    <w:rsid w:val="005375C7"/>
    <w:rsid w:val="0053768C"/>
    <w:rsid w:val="00537862"/>
    <w:rsid w:val="00537C1E"/>
    <w:rsid w:val="00537D13"/>
    <w:rsid w:val="0054002C"/>
    <w:rsid w:val="005401BF"/>
    <w:rsid w:val="005417F3"/>
    <w:rsid w:val="005421AE"/>
    <w:rsid w:val="0054230C"/>
    <w:rsid w:val="0054273A"/>
    <w:rsid w:val="00542AB9"/>
    <w:rsid w:val="005438E1"/>
    <w:rsid w:val="00544756"/>
    <w:rsid w:val="00544B56"/>
    <w:rsid w:val="00545098"/>
    <w:rsid w:val="00545249"/>
    <w:rsid w:val="00545A22"/>
    <w:rsid w:val="00545CD6"/>
    <w:rsid w:val="00545E2F"/>
    <w:rsid w:val="00546225"/>
    <w:rsid w:val="0054647F"/>
    <w:rsid w:val="00547588"/>
    <w:rsid w:val="00547D6E"/>
    <w:rsid w:val="00547F87"/>
    <w:rsid w:val="005504A5"/>
    <w:rsid w:val="0055055E"/>
    <w:rsid w:val="00550DF5"/>
    <w:rsid w:val="0055244E"/>
    <w:rsid w:val="00552825"/>
    <w:rsid w:val="00553F2B"/>
    <w:rsid w:val="00554283"/>
    <w:rsid w:val="005542A0"/>
    <w:rsid w:val="0055583D"/>
    <w:rsid w:val="00555D23"/>
    <w:rsid w:val="00557639"/>
    <w:rsid w:val="005577EA"/>
    <w:rsid w:val="0056003E"/>
    <w:rsid w:val="00560250"/>
    <w:rsid w:val="00560841"/>
    <w:rsid w:val="00561C03"/>
    <w:rsid w:val="005628C6"/>
    <w:rsid w:val="00562F2E"/>
    <w:rsid w:val="00563015"/>
    <w:rsid w:val="0056378D"/>
    <w:rsid w:val="00563DF3"/>
    <w:rsid w:val="005649A4"/>
    <w:rsid w:val="00565969"/>
    <w:rsid w:val="00566754"/>
    <w:rsid w:val="00570155"/>
    <w:rsid w:val="005701C9"/>
    <w:rsid w:val="00571195"/>
    <w:rsid w:val="00573232"/>
    <w:rsid w:val="0057362D"/>
    <w:rsid w:val="00574A4C"/>
    <w:rsid w:val="00574AE1"/>
    <w:rsid w:val="00574D2D"/>
    <w:rsid w:val="005753D9"/>
    <w:rsid w:val="005755ED"/>
    <w:rsid w:val="005755F4"/>
    <w:rsid w:val="00575D2A"/>
    <w:rsid w:val="00576D00"/>
    <w:rsid w:val="0057736B"/>
    <w:rsid w:val="0057790E"/>
    <w:rsid w:val="00577995"/>
    <w:rsid w:val="00577CC5"/>
    <w:rsid w:val="005809CC"/>
    <w:rsid w:val="005818EA"/>
    <w:rsid w:val="00581922"/>
    <w:rsid w:val="00581AB6"/>
    <w:rsid w:val="00582145"/>
    <w:rsid w:val="005842BA"/>
    <w:rsid w:val="005843DC"/>
    <w:rsid w:val="005863C2"/>
    <w:rsid w:val="005868AA"/>
    <w:rsid w:val="00586BF3"/>
    <w:rsid w:val="00586C70"/>
    <w:rsid w:val="005870F5"/>
    <w:rsid w:val="005879C6"/>
    <w:rsid w:val="00590C5F"/>
    <w:rsid w:val="005917DD"/>
    <w:rsid w:val="0059197E"/>
    <w:rsid w:val="00592515"/>
    <w:rsid w:val="00592A0F"/>
    <w:rsid w:val="00593F21"/>
    <w:rsid w:val="00594482"/>
    <w:rsid w:val="0059475E"/>
    <w:rsid w:val="005954E8"/>
    <w:rsid w:val="00595CD9"/>
    <w:rsid w:val="00595D43"/>
    <w:rsid w:val="005963CB"/>
    <w:rsid w:val="005968BE"/>
    <w:rsid w:val="005970B3"/>
    <w:rsid w:val="0059761F"/>
    <w:rsid w:val="00597803"/>
    <w:rsid w:val="00597B52"/>
    <w:rsid w:val="00597D0D"/>
    <w:rsid w:val="005A00CF"/>
    <w:rsid w:val="005A03DC"/>
    <w:rsid w:val="005A059F"/>
    <w:rsid w:val="005A1820"/>
    <w:rsid w:val="005A1A71"/>
    <w:rsid w:val="005A20FD"/>
    <w:rsid w:val="005A30A8"/>
    <w:rsid w:val="005A359D"/>
    <w:rsid w:val="005A3EF8"/>
    <w:rsid w:val="005A413A"/>
    <w:rsid w:val="005A42C4"/>
    <w:rsid w:val="005A51D8"/>
    <w:rsid w:val="005A5EAC"/>
    <w:rsid w:val="005A7255"/>
    <w:rsid w:val="005A7A70"/>
    <w:rsid w:val="005A7E3A"/>
    <w:rsid w:val="005B1577"/>
    <w:rsid w:val="005B1C32"/>
    <w:rsid w:val="005B1E13"/>
    <w:rsid w:val="005B1E72"/>
    <w:rsid w:val="005B23EA"/>
    <w:rsid w:val="005B248B"/>
    <w:rsid w:val="005B2BF6"/>
    <w:rsid w:val="005B3F65"/>
    <w:rsid w:val="005B42CD"/>
    <w:rsid w:val="005B4350"/>
    <w:rsid w:val="005B4796"/>
    <w:rsid w:val="005B48D5"/>
    <w:rsid w:val="005B5426"/>
    <w:rsid w:val="005B5B74"/>
    <w:rsid w:val="005B5F1F"/>
    <w:rsid w:val="005B688D"/>
    <w:rsid w:val="005B6F42"/>
    <w:rsid w:val="005B7ECF"/>
    <w:rsid w:val="005B7EDF"/>
    <w:rsid w:val="005C0071"/>
    <w:rsid w:val="005C0BF0"/>
    <w:rsid w:val="005C16E4"/>
    <w:rsid w:val="005C17A4"/>
    <w:rsid w:val="005C20EB"/>
    <w:rsid w:val="005C282E"/>
    <w:rsid w:val="005C2E50"/>
    <w:rsid w:val="005C304F"/>
    <w:rsid w:val="005C3622"/>
    <w:rsid w:val="005C40D9"/>
    <w:rsid w:val="005C4736"/>
    <w:rsid w:val="005C4AB4"/>
    <w:rsid w:val="005C6A42"/>
    <w:rsid w:val="005C7208"/>
    <w:rsid w:val="005C7386"/>
    <w:rsid w:val="005C746D"/>
    <w:rsid w:val="005C77FB"/>
    <w:rsid w:val="005C79E3"/>
    <w:rsid w:val="005D10EE"/>
    <w:rsid w:val="005D1602"/>
    <w:rsid w:val="005D24BD"/>
    <w:rsid w:val="005D24EB"/>
    <w:rsid w:val="005D24FB"/>
    <w:rsid w:val="005D364B"/>
    <w:rsid w:val="005D39B8"/>
    <w:rsid w:val="005D3E2D"/>
    <w:rsid w:val="005D42C2"/>
    <w:rsid w:val="005D5374"/>
    <w:rsid w:val="005D6165"/>
    <w:rsid w:val="005D69D1"/>
    <w:rsid w:val="005D6BB2"/>
    <w:rsid w:val="005D7CCB"/>
    <w:rsid w:val="005E0831"/>
    <w:rsid w:val="005E0A4B"/>
    <w:rsid w:val="005E1450"/>
    <w:rsid w:val="005E1BD5"/>
    <w:rsid w:val="005E1E32"/>
    <w:rsid w:val="005E26AD"/>
    <w:rsid w:val="005E2B3E"/>
    <w:rsid w:val="005E3058"/>
    <w:rsid w:val="005E330F"/>
    <w:rsid w:val="005E3B09"/>
    <w:rsid w:val="005E412E"/>
    <w:rsid w:val="005E42EC"/>
    <w:rsid w:val="005E4967"/>
    <w:rsid w:val="005E5858"/>
    <w:rsid w:val="005E5892"/>
    <w:rsid w:val="005E5A7D"/>
    <w:rsid w:val="005E5B6F"/>
    <w:rsid w:val="005E6847"/>
    <w:rsid w:val="005E719B"/>
    <w:rsid w:val="005E7864"/>
    <w:rsid w:val="005E7E72"/>
    <w:rsid w:val="005F06DF"/>
    <w:rsid w:val="005F10BB"/>
    <w:rsid w:val="005F16BC"/>
    <w:rsid w:val="005F2763"/>
    <w:rsid w:val="005F2EB0"/>
    <w:rsid w:val="005F318A"/>
    <w:rsid w:val="005F3FB7"/>
    <w:rsid w:val="005F4758"/>
    <w:rsid w:val="005F4E13"/>
    <w:rsid w:val="005F516D"/>
    <w:rsid w:val="005F560D"/>
    <w:rsid w:val="005F5C7A"/>
    <w:rsid w:val="005F5D4A"/>
    <w:rsid w:val="005F6916"/>
    <w:rsid w:val="005F6C13"/>
    <w:rsid w:val="005F7128"/>
    <w:rsid w:val="005F7590"/>
    <w:rsid w:val="005F76A7"/>
    <w:rsid w:val="00600961"/>
    <w:rsid w:val="00601233"/>
    <w:rsid w:val="0060227D"/>
    <w:rsid w:val="00602412"/>
    <w:rsid w:val="00602BFA"/>
    <w:rsid w:val="00602E6F"/>
    <w:rsid w:val="00603501"/>
    <w:rsid w:val="00603738"/>
    <w:rsid w:val="00603854"/>
    <w:rsid w:val="00603F0E"/>
    <w:rsid w:val="00604882"/>
    <w:rsid w:val="00604FB6"/>
    <w:rsid w:val="00606B1C"/>
    <w:rsid w:val="0060722A"/>
    <w:rsid w:val="006072EA"/>
    <w:rsid w:val="00607606"/>
    <w:rsid w:val="00607978"/>
    <w:rsid w:val="0061022D"/>
    <w:rsid w:val="00611114"/>
    <w:rsid w:val="006120A5"/>
    <w:rsid w:val="006128C9"/>
    <w:rsid w:val="00612EC7"/>
    <w:rsid w:val="006136BF"/>
    <w:rsid w:val="00613BE2"/>
    <w:rsid w:val="00613E46"/>
    <w:rsid w:val="00614A02"/>
    <w:rsid w:val="00614A0F"/>
    <w:rsid w:val="006155D4"/>
    <w:rsid w:val="00615D42"/>
    <w:rsid w:val="0061675C"/>
    <w:rsid w:val="00616D93"/>
    <w:rsid w:val="0061758A"/>
    <w:rsid w:val="00617B6F"/>
    <w:rsid w:val="00617BE1"/>
    <w:rsid w:val="00620528"/>
    <w:rsid w:val="00620545"/>
    <w:rsid w:val="00621753"/>
    <w:rsid w:val="00622FCA"/>
    <w:rsid w:val="00624C2D"/>
    <w:rsid w:val="00624D11"/>
    <w:rsid w:val="00624F51"/>
    <w:rsid w:val="0062590D"/>
    <w:rsid w:val="00625930"/>
    <w:rsid w:val="00625BBC"/>
    <w:rsid w:val="00625EBD"/>
    <w:rsid w:val="00625EC8"/>
    <w:rsid w:val="00626785"/>
    <w:rsid w:val="00627413"/>
    <w:rsid w:val="0062760E"/>
    <w:rsid w:val="00627B82"/>
    <w:rsid w:val="00627BCD"/>
    <w:rsid w:val="00630093"/>
    <w:rsid w:val="006304AF"/>
    <w:rsid w:val="00630787"/>
    <w:rsid w:val="006310C7"/>
    <w:rsid w:val="00631EC3"/>
    <w:rsid w:val="00631EE1"/>
    <w:rsid w:val="00632AF6"/>
    <w:rsid w:val="006331B2"/>
    <w:rsid w:val="0063333E"/>
    <w:rsid w:val="00633407"/>
    <w:rsid w:val="0063364C"/>
    <w:rsid w:val="006338C7"/>
    <w:rsid w:val="00633A73"/>
    <w:rsid w:val="006347F0"/>
    <w:rsid w:val="00634FA7"/>
    <w:rsid w:val="00636095"/>
    <w:rsid w:val="0063642C"/>
    <w:rsid w:val="0063703A"/>
    <w:rsid w:val="00637145"/>
    <w:rsid w:val="0063743D"/>
    <w:rsid w:val="006375C2"/>
    <w:rsid w:val="00640C01"/>
    <w:rsid w:val="00641339"/>
    <w:rsid w:val="006413E8"/>
    <w:rsid w:val="006414EC"/>
    <w:rsid w:val="006415EE"/>
    <w:rsid w:val="00641804"/>
    <w:rsid w:val="006423F5"/>
    <w:rsid w:val="00642402"/>
    <w:rsid w:val="0064249A"/>
    <w:rsid w:val="0064255B"/>
    <w:rsid w:val="00642AB3"/>
    <w:rsid w:val="00642F73"/>
    <w:rsid w:val="00643915"/>
    <w:rsid w:val="00643B2E"/>
    <w:rsid w:val="00644573"/>
    <w:rsid w:val="006448EA"/>
    <w:rsid w:val="00644CE5"/>
    <w:rsid w:val="00644D6C"/>
    <w:rsid w:val="00645CFC"/>
    <w:rsid w:val="00645D49"/>
    <w:rsid w:val="00645E74"/>
    <w:rsid w:val="006460B8"/>
    <w:rsid w:val="00646526"/>
    <w:rsid w:val="00646DF7"/>
    <w:rsid w:val="006472AB"/>
    <w:rsid w:val="00647D68"/>
    <w:rsid w:val="00650458"/>
    <w:rsid w:val="00651372"/>
    <w:rsid w:val="00651559"/>
    <w:rsid w:val="00651855"/>
    <w:rsid w:val="006520BB"/>
    <w:rsid w:val="00652FDA"/>
    <w:rsid w:val="00653091"/>
    <w:rsid w:val="006536A6"/>
    <w:rsid w:val="00653ED2"/>
    <w:rsid w:val="00653F1D"/>
    <w:rsid w:val="00654787"/>
    <w:rsid w:val="006551F8"/>
    <w:rsid w:val="006560D1"/>
    <w:rsid w:val="00657250"/>
    <w:rsid w:val="00657575"/>
    <w:rsid w:val="006605A2"/>
    <w:rsid w:val="00660779"/>
    <w:rsid w:val="00660BA9"/>
    <w:rsid w:val="0066120D"/>
    <w:rsid w:val="00661996"/>
    <w:rsid w:val="00661C8B"/>
    <w:rsid w:val="00661D8A"/>
    <w:rsid w:val="00662022"/>
    <w:rsid w:val="00662102"/>
    <w:rsid w:val="006629C7"/>
    <w:rsid w:val="00662D21"/>
    <w:rsid w:val="006632CF"/>
    <w:rsid w:val="006639B4"/>
    <w:rsid w:val="006640B9"/>
    <w:rsid w:val="00665173"/>
    <w:rsid w:val="006654A6"/>
    <w:rsid w:val="0066553D"/>
    <w:rsid w:val="0066624E"/>
    <w:rsid w:val="00666405"/>
    <w:rsid w:val="006667EA"/>
    <w:rsid w:val="00666BAE"/>
    <w:rsid w:val="00666EB5"/>
    <w:rsid w:val="00666EF0"/>
    <w:rsid w:val="006708A2"/>
    <w:rsid w:val="00670F0B"/>
    <w:rsid w:val="006712F9"/>
    <w:rsid w:val="006719C6"/>
    <w:rsid w:val="00672858"/>
    <w:rsid w:val="00673419"/>
    <w:rsid w:val="0067437E"/>
    <w:rsid w:val="0067478B"/>
    <w:rsid w:val="006754C4"/>
    <w:rsid w:val="00676659"/>
    <w:rsid w:val="006767C2"/>
    <w:rsid w:val="00676BC5"/>
    <w:rsid w:val="00676D1F"/>
    <w:rsid w:val="0067755B"/>
    <w:rsid w:val="006777C0"/>
    <w:rsid w:val="00677A75"/>
    <w:rsid w:val="00677F84"/>
    <w:rsid w:val="00680354"/>
    <w:rsid w:val="006803B3"/>
    <w:rsid w:val="006807C6"/>
    <w:rsid w:val="00681695"/>
    <w:rsid w:val="0068180B"/>
    <w:rsid w:val="00683254"/>
    <w:rsid w:val="00683E0D"/>
    <w:rsid w:val="00684E5F"/>
    <w:rsid w:val="006850A3"/>
    <w:rsid w:val="006852A0"/>
    <w:rsid w:val="0068593D"/>
    <w:rsid w:val="00685980"/>
    <w:rsid w:val="00686A52"/>
    <w:rsid w:val="00686EAD"/>
    <w:rsid w:val="00687537"/>
    <w:rsid w:val="00687E8B"/>
    <w:rsid w:val="00687FDF"/>
    <w:rsid w:val="006903D1"/>
    <w:rsid w:val="006912AB"/>
    <w:rsid w:val="00691709"/>
    <w:rsid w:val="00691B4A"/>
    <w:rsid w:val="00691CA6"/>
    <w:rsid w:val="006921AD"/>
    <w:rsid w:val="006924FF"/>
    <w:rsid w:val="006925C0"/>
    <w:rsid w:val="0069294E"/>
    <w:rsid w:val="00692A93"/>
    <w:rsid w:val="00693C4C"/>
    <w:rsid w:val="00693E77"/>
    <w:rsid w:val="006943DF"/>
    <w:rsid w:val="00694BD8"/>
    <w:rsid w:val="00694D83"/>
    <w:rsid w:val="00695C0B"/>
    <w:rsid w:val="00695CE9"/>
    <w:rsid w:val="006960D0"/>
    <w:rsid w:val="00696AD0"/>
    <w:rsid w:val="00696F09"/>
    <w:rsid w:val="00697973"/>
    <w:rsid w:val="00697BA2"/>
    <w:rsid w:val="00697C4A"/>
    <w:rsid w:val="00697D94"/>
    <w:rsid w:val="006A0282"/>
    <w:rsid w:val="006A0394"/>
    <w:rsid w:val="006A0439"/>
    <w:rsid w:val="006A08ED"/>
    <w:rsid w:val="006A0DB7"/>
    <w:rsid w:val="006A1A41"/>
    <w:rsid w:val="006A1B8B"/>
    <w:rsid w:val="006A21FB"/>
    <w:rsid w:val="006A24C7"/>
    <w:rsid w:val="006A28E3"/>
    <w:rsid w:val="006A365B"/>
    <w:rsid w:val="006A36F7"/>
    <w:rsid w:val="006A39A8"/>
    <w:rsid w:val="006A45F7"/>
    <w:rsid w:val="006A5DEB"/>
    <w:rsid w:val="006A60A0"/>
    <w:rsid w:val="006A7730"/>
    <w:rsid w:val="006A7931"/>
    <w:rsid w:val="006B0388"/>
    <w:rsid w:val="006B04EF"/>
    <w:rsid w:val="006B0788"/>
    <w:rsid w:val="006B07C4"/>
    <w:rsid w:val="006B083D"/>
    <w:rsid w:val="006B12E1"/>
    <w:rsid w:val="006B1B1C"/>
    <w:rsid w:val="006B1CE4"/>
    <w:rsid w:val="006B20C7"/>
    <w:rsid w:val="006B2341"/>
    <w:rsid w:val="006B24EA"/>
    <w:rsid w:val="006B2674"/>
    <w:rsid w:val="006B3112"/>
    <w:rsid w:val="006B49C2"/>
    <w:rsid w:val="006B5B0F"/>
    <w:rsid w:val="006B60EA"/>
    <w:rsid w:val="006B6A60"/>
    <w:rsid w:val="006B6A67"/>
    <w:rsid w:val="006B7352"/>
    <w:rsid w:val="006B752D"/>
    <w:rsid w:val="006B75CA"/>
    <w:rsid w:val="006B77EF"/>
    <w:rsid w:val="006C00D1"/>
    <w:rsid w:val="006C0613"/>
    <w:rsid w:val="006C0721"/>
    <w:rsid w:val="006C0810"/>
    <w:rsid w:val="006C08A4"/>
    <w:rsid w:val="006C1338"/>
    <w:rsid w:val="006C15E0"/>
    <w:rsid w:val="006C1EA0"/>
    <w:rsid w:val="006C2298"/>
    <w:rsid w:val="006C2984"/>
    <w:rsid w:val="006C40DF"/>
    <w:rsid w:val="006C4398"/>
    <w:rsid w:val="006C4997"/>
    <w:rsid w:val="006C4F3E"/>
    <w:rsid w:val="006C50E4"/>
    <w:rsid w:val="006C51B5"/>
    <w:rsid w:val="006C556D"/>
    <w:rsid w:val="006C5E03"/>
    <w:rsid w:val="006C674C"/>
    <w:rsid w:val="006C6754"/>
    <w:rsid w:val="006C698D"/>
    <w:rsid w:val="006C7322"/>
    <w:rsid w:val="006C7333"/>
    <w:rsid w:val="006D0A0C"/>
    <w:rsid w:val="006D0BBD"/>
    <w:rsid w:val="006D0CA4"/>
    <w:rsid w:val="006D11B7"/>
    <w:rsid w:val="006D1A09"/>
    <w:rsid w:val="006D1CD9"/>
    <w:rsid w:val="006D20FB"/>
    <w:rsid w:val="006D29FA"/>
    <w:rsid w:val="006D3045"/>
    <w:rsid w:val="006D3BB7"/>
    <w:rsid w:val="006D47BD"/>
    <w:rsid w:val="006D4CD4"/>
    <w:rsid w:val="006D4CEF"/>
    <w:rsid w:val="006D5460"/>
    <w:rsid w:val="006D5673"/>
    <w:rsid w:val="006D5964"/>
    <w:rsid w:val="006D5CE6"/>
    <w:rsid w:val="006D6290"/>
    <w:rsid w:val="006D74B2"/>
    <w:rsid w:val="006D778C"/>
    <w:rsid w:val="006E1CD4"/>
    <w:rsid w:val="006E20A2"/>
    <w:rsid w:val="006E2432"/>
    <w:rsid w:val="006E2599"/>
    <w:rsid w:val="006E2E7B"/>
    <w:rsid w:val="006E3C23"/>
    <w:rsid w:val="006E3D21"/>
    <w:rsid w:val="006E4E78"/>
    <w:rsid w:val="006E4EEC"/>
    <w:rsid w:val="006E5D9E"/>
    <w:rsid w:val="006E6979"/>
    <w:rsid w:val="006E6D95"/>
    <w:rsid w:val="006E70F4"/>
    <w:rsid w:val="006E7167"/>
    <w:rsid w:val="006E777D"/>
    <w:rsid w:val="006F002B"/>
    <w:rsid w:val="006F09D3"/>
    <w:rsid w:val="006F0E0E"/>
    <w:rsid w:val="006F0E1A"/>
    <w:rsid w:val="006F0E65"/>
    <w:rsid w:val="006F141C"/>
    <w:rsid w:val="006F1866"/>
    <w:rsid w:val="006F1A7E"/>
    <w:rsid w:val="006F1C5A"/>
    <w:rsid w:val="006F1E11"/>
    <w:rsid w:val="006F219B"/>
    <w:rsid w:val="006F2266"/>
    <w:rsid w:val="006F2864"/>
    <w:rsid w:val="006F2999"/>
    <w:rsid w:val="006F2DC0"/>
    <w:rsid w:val="006F2DD2"/>
    <w:rsid w:val="006F5060"/>
    <w:rsid w:val="006F519C"/>
    <w:rsid w:val="006F5D6A"/>
    <w:rsid w:val="006F7AF9"/>
    <w:rsid w:val="006F7D20"/>
    <w:rsid w:val="00700471"/>
    <w:rsid w:val="00700B24"/>
    <w:rsid w:val="00700D6A"/>
    <w:rsid w:val="007013E0"/>
    <w:rsid w:val="007015DE"/>
    <w:rsid w:val="00701DBB"/>
    <w:rsid w:val="00701DFD"/>
    <w:rsid w:val="00703E4E"/>
    <w:rsid w:val="007040B4"/>
    <w:rsid w:val="007045D4"/>
    <w:rsid w:val="00706276"/>
    <w:rsid w:val="007072E5"/>
    <w:rsid w:val="0071181A"/>
    <w:rsid w:val="00712187"/>
    <w:rsid w:val="007128B1"/>
    <w:rsid w:val="00713094"/>
    <w:rsid w:val="00713C17"/>
    <w:rsid w:val="00713FE9"/>
    <w:rsid w:val="0071457B"/>
    <w:rsid w:val="00715F93"/>
    <w:rsid w:val="00716A00"/>
    <w:rsid w:val="00717ACD"/>
    <w:rsid w:val="00720A13"/>
    <w:rsid w:val="007212AA"/>
    <w:rsid w:val="0072138F"/>
    <w:rsid w:val="00721D03"/>
    <w:rsid w:val="00722135"/>
    <w:rsid w:val="00722332"/>
    <w:rsid w:val="007224A9"/>
    <w:rsid w:val="00722717"/>
    <w:rsid w:val="007228F1"/>
    <w:rsid w:val="00722A82"/>
    <w:rsid w:val="00722C2E"/>
    <w:rsid w:val="00723142"/>
    <w:rsid w:val="0072354D"/>
    <w:rsid w:val="00723560"/>
    <w:rsid w:val="00723569"/>
    <w:rsid w:val="00723BB8"/>
    <w:rsid w:val="00724FB1"/>
    <w:rsid w:val="007253A7"/>
    <w:rsid w:val="00726EF1"/>
    <w:rsid w:val="00727207"/>
    <w:rsid w:val="00727282"/>
    <w:rsid w:val="00727742"/>
    <w:rsid w:val="007300E9"/>
    <w:rsid w:val="00730B2C"/>
    <w:rsid w:val="0073140A"/>
    <w:rsid w:val="007318C4"/>
    <w:rsid w:val="00732C7E"/>
    <w:rsid w:val="00732C8F"/>
    <w:rsid w:val="007331A8"/>
    <w:rsid w:val="007331D6"/>
    <w:rsid w:val="007348DC"/>
    <w:rsid w:val="007351BD"/>
    <w:rsid w:val="0073621A"/>
    <w:rsid w:val="00736F30"/>
    <w:rsid w:val="007370FB"/>
    <w:rsid w:val="007371B6"/>
    <w:rsid w:val="00737662"/>
    <w:rsid w:val="007378E9"/>
    <w:rsid w:val="00737901"/>
    <w:rsid w:val="00740941"/>
    <w:rsid w:val="00740D95"/>
    <w:rsid w:val="0074114F"/>
    <w:rsid w:val="007424BF"/>
    <w:rsid w:val="007429C9"/>
    <w:rsid w:val="00743065"/>
    <w:rsid w:val="007431AB"/>
    <w:rsid w:val="007431B6"/>
    <w:rsid w:val="0074396A"/>
    <w:rsid w:val="00743DEC"/>
    <w:rsid w:val="007444C0"/>
    <w:rsid w:val="00744A54"/>
    <w:rsid w:val="00744C98"/>
    <w:rsid w:val="007455FD"/>
    <w:rsid w:val="0074605C"/>
    <w:rsid w:val="00746DFC"/>
    <w:rsid w:val="0074714B"/>
    <w:rsid w:val="00747215"/>
    <w:rsid w:val="00747444"/>
    <w:rsid w:val="00747D57"/>
    <w:rsid w:val="00747F6D"/>
    <w:rsid w:val="00750F0C"/>
    <w:rsid w:val="00751034"/>
    <w:rsid w:val="007516B1"/>
    <w:rsid w:val="007521AF"/>
    <w:rsid w:val="00752AB9"/>
    <w:rsid w:val="00753DFE"/>
    <w:rsid w:val="00754580"/>
    <w:rsid w:val="007559A0"/>
    <w:rsid w:val="00755FA6"/>
    <w:rsid w:val="007560F6"/>
    <w:rsid w:val="00756CBA"/>
    <w:rsid w:val="007574E1"/>
    <w:rsid w:val="007576BB"/>
    <w:rsid w:val="007611B6"/>
    <w:rsid w:val="00761759"/>
    <w:rsid w:val="00761AF2"/>
    <w:rsid w:val="007624C5"/>
    <w:rsid w:val="00762832"/>
    <w:rsid w:val="0076294B"/>
    <w:rsid w:val="00764A2F"/>
    <w:rsid w:val="00764DA8"/>
    <w:rsid w:val="00764F54"/>
    <w:rsid w:val="00766368"/>
    <w:rsid w:val="007668C2"/>
    <w:rsid w:val="0076697E"/>
    <w:rsid w:val="00766A5D"/>
    <w:rsid w:val="007674AA"/>
    <w:rsid w:val="00767B02"/>
    <w:rsid w:val="00767B76"/>
    <w:rsid w:val="00767CE7"/>
    <w:rsid w:val="00771FB0"/>
    <w:rsid w:val="00772252"/>
    <w:rsid w:val="00772528"/>
    <w:rsid w:val="00772E9B"/>
    <w:rsid w:val="00772F44"/>
    <w:rsid w:val="0077380A"/>
    <w:rsid w:val="007741EC"/>
    <w:rsid w:val="0077437D"/>
    <w:rsid w:val="00774530"/>
    <w:rsid w:val="0077488D"/>
    <w:rsid w:val="007751FB"/>
    <w:rsid w:val="00775F58"/>
    <w:rsid w:val="0077604F"/>
    <w:rsid w:val="0077668E"/>
    <w:rsid w:val="00776ABE"/>
    <w:rsid w:val="00776F77"/>
    <w:rsid w:val="00777672"/>
    <w:rsid w:val="00777BC7"/>
    <w:rsid w:val="00780176"/>
    <w:rsid w:val="007806A6"/>
    <w:rsid w:val="007809B7"/>
    <w:rsid w:val="00780AD4"/>
    <w:rsid w:val="007810D1"/>
    <w:rsid w:val="0078114C"/>
    <w:rsid w:val="00781B12"/>
    <w:rsid w:val="00781C91"/>
    <w:rsid w:val="00781FB8"/>
    <w:rsid w:val="0078236B"/>
    <w:rsid w:val="00782963"/>
    <w:rsid w:val="00782C8B"/>
    <w:rsid w:val="0078420D"/>
    <w:rsid w:val="00784CD8"/>
    <w:rsid w:val="00784E79"/>
    <w:rsid w:val="00784EA1"/>
    <w:rsid w:val="007855EE"/>
    <w:rsid w:val="00785930"/>
    <w:rsid w:val="00785CE3"/>
    <w:rsid w:val="00785E4F"/>
    <w:rsid w:val="0078656F"/>
    <w:rsid w:val="00787967"/>
    <w:rsid w:val="00790C96"/>
    <w:rsid w:val="00790E19"/>
    <w:rsid w:val="00791013"/>
    <w:rsid w:val="00792417"/>
    <w:rsid w:val="00792E38"/>
    <w:rsid w:val="0079388F"/>
    <w:rsid w:val="007959B5"/>
    <w:rsid w:val="00796D10"/>
    <w:rsid w:val="007A1497"/>
    <w:rsid w:val="007A27AE"/>
    <w:rsid w:val="007A4BEA"/>
    <w:rsid w:val="007A604C"/>
    <w:rsid w:val="007A6BCD"/>
    <w:rsid w:val="007A7012"/>
    <w:rsid w:val="007A74A3"/>
    <w:rsid w:val="007A78B7"/>
    <w:rsid w:val="007A7D11"/>
    <w:rsid w:val="007B106B"/>
    <w:rsid w:val="007B1783"/>
    <w:rsid w:val="007B2054"/>
    <w:rsid w:val="007B21DE"/>
    <w:rsid w:val="007B22EA"/>
    <w:rsid w:val="007B2E33"/>
    <w:rsid w:val="007B33B2"/>
    <w:rsid w:val="007B4085"/>
    <w:rsid w:val="007B4481"/>
    <w:rsid w:val="007B4E5C"/>
    <w:rsid w:val="007B5195"/>
    <w:rsid w:val="007B75E5"/>
    <w:rsid w:val="007B7C70"/>
    <w:rsid w:val="007C083C"/>
    <w:rsid w:val="007C1951"/>
    <w:rsid w:val="007C1CC9"/>
    <w:rsid w:val="007C1F6B"/>
    <w:rsid w:val="007C204F"/>
    <w:rsid w:val="007C2727"/>
    <w:rsid w:val="007C2A91"/>
    <w:rsid w:val="007C2CB9"/>
    <w:rsid w:val="007C3AB8"/>
    <w:rsid w:val="007C3EDB"/>
    <w:rsid w:val="007C49B5"/>
    <w:rsid w:val="007C511C"/>
    <w:rsid w:val="007C51F5"/>
    <w:rsid w:val="007C5934"/>
    <w:rsid w:val="007C5BA0"/>
    <w:rsid w:val="007C61D0"/>
    <w:rsid w:val="007C65B2"/>
    <w:rsid w:val="007D0359"/>
    <w:rsid w:val="007D040E"/>
    <w:rsid w:val="007D052C"/>
    <w:rsid w:val="007D0A1F"/>
    <w:rsid w:val="007D1E9C"/>
    <w:rsid w:val="007D206A"/>
    <w:rsid w:val="007D2E21"/>
    <w:rsid w:val="007D3545"/>
    <w:rsid w:val="007D3739"/>
    <w:rsid w:val="007D3E42"/>
    <w:rsid w:val="007D450A"/>
    <w:rsid w:val="007D50F1"/>
    <w:rsid w:val="007D59EA"/>
    <w:rsid w:val="007D6115"/>
    <w:rsid w:val="007D612A"/>
    <w:rsid w:val="007D6EFA"/>
    <w:rsid w:val="007D79FE"/>
    <w:rsid w:val="007D7B70"/>
    <w:rsid w:val="007D7DE9"/>
    <w:rsid w:val="007E03D4"/>
    <w:rsid w:val="007E05CB"/>
    <w:rsid w:val="007E0D97"/>
    <w:rsid w:val="007E1213"/>
    <w:rsid w:val="007E19C6"/>
    <w:rsid w:val="007E2784"/>
    <w:rsid w:val="007E2E13"/>
    <w:rsid w:val="007E3AA3"/>
    <w:rsid w:val="007E4EA9"/>
    <w:rsid w:val="007E5559"/>
    <w:rsid w:val="007E6068"/>
    <w:rsid w:val="007E6E7B"/>
    <w:rsid w:val="007F04B7"/>
    <w:rsid w:val="007F10B9"/>
    <w:rsid w:val="007F1220"/>
    <w:rsid w:val="007F19A9"/>
    <w:rsid w:val="007F20CE"/>
    <w:rsid w:val="007F2D37"/>
    <w:rsid w:val="007F437C"/>
    <w:rsid w:val="007F43F2"/>
    <w:rsid w:val="007F5AEA"/>
    <w:rsid w:val="007F6053"/>
    <w:rsid w:val="007F6784"/>
    <w:rsid w:val="007F6E25"/>
    <w:rsid w:val="007F7469"/>
    <w:rsid w:val="007F788B"/>
    <w:rsid w:val="00800386"/>
    <w:rsid w:val="00800D26"/>
    <w:rsid w:val="00800F33"/>
    <w:rsid w:val="00801560"/>
    <w:rsid w:val="00801EA9"/>
    <w:rsid w:val="00802E94"/>
    <w:rsid w:val="008031A0"/>
    <w:rsid w:val="00803860"/>
    <w:rsid w:val="00803974"/>
    <w:rsid w:val="008046E8"/>
    <w:rsid w:val="00804B44"/>
    <w:rsid w:val="008052D4"/>
    <w:rsid w:val="0080582A"/>
    <w:rsid w:val="00805DE7"/>
    <w:rsid w:val="00806998"/>
    <w:rsid w:val="00806BEC"/>
    <w:rsid w:val="0080789E"/>
    <w:rsid w:val="00807C2C"/>
    <w:rsid w:val="0081025E"/>
    <w:rsid w:val="0081037D"/>
    <w:rsid w:val="00810768"/>
    <w:rsid w:val="00810996"/>
    <w:rsid w:val="00811508"/>
    <w:rsid w:val="00811E73"/>
    <w:rsid w:val="00812452"/>
    <w:rsid w:val="008129AC"/>
    <w:rsid w:val="00812BC2"/>
    <w:rsid w:val="008138DF"/>
    <w:rsid w:val="00813932"/>
    <w:rsid w:val="008142E1"/>
    <w:rsid w:val="00815A33"/>
    <w:rsid w:val="00815B02"/>
    <w:rsid w:val="00815BDD"/>
    <w:rsid w:val="00815D06"/>
    <w:rsid w:val="00815D38"/>
    <w:rsid w:val="00815ED9"/>
    <w:rsid w:val="00815F84"/>
    <w:rsid w:val="00816353"/>
    <w:rsid w:val="008169B9"/>
    <w:rsid w:val="00816D23"/>
    <w:rsid w:val="00816F6F"/>
    <w:rsid w:val="00817DFC"/>
    <w:rsid w:val="00817F2C"/>
    <w:rsid w:val="008208C6"/>
    <w:rsid w:val="0082114B"/>
    <w:rsid w:val="00822835"/>
    <w:rsid w:val="00822B3E"/>
    <w:rsid w:val="008231BB"/>
    <w:rsid w:val="008231E5"/>
    <w:rsid w:val="00823E78"/>
    <w:rsid w:val="00824119"/>
    <w:rsid w:val="0082411D"/>
    <w:rsid w:val="00824376"/>
    <w:rsid w:val="00824A57"/>
    <w:rsid w:val="00824AFE"/>
    <w:rsid w:val="0082522F"/>
    <w:rsid w:val="00825438"/>
    <w:rsid w:val="0082548C"/>
    <w:rsid w:val="00825550"/>
    <w:rsid w:val="00825707"/>
    <w:rsid w:val="00825A25"/>
    <w:rsid w:val="00827D53"/>
    <w:rsid w:val="008303EA"/>
    <w:rsid w:val="008307C7"/>
    <w:rsid w:val="0083165B"/>
    <w:rsid w:val="00831871"/>
    <w:rsid w:val="00831E3B"/>
    <w:rsid w:val="00832839"/>
    <w:rsid w:val="00832D32"/>
    <w:rsid w:val="00833D2F"/>
    <w:rsid w:val="008341AF"/>
    <w:rsid w:val="00834304"/>
    <w:rsid w:val="00834306"/>
    <w:rsid w:val="008354E5"/>
    <w:rsid w:val="008363C4"/>
    <w:rsid w:val="00837561"/>
    <w:rsid w:val="008377A3"/>
    <w:rsid w:val="00840162"/>
    <w:rsid w:val="0084097E"/>
    <w:rsid w:val="00840E36"/>
    <w:rsid w:val="00841839"/>
    <w:rsid w:val="0084196D"/>
    <w:rsid w:val="008427AA"/>
    <w:rsid w:val="00842BA2"/>
    <w:rsid w:val="00842E0A"/>
    <w:rsid w:val="0084318F"/>
    <w:rsid w:val="00843D21"/>
    <w:rsid w:val="00843DB6"/>
    <w:rsid w:val="00844822"/>
    <w:rsid w:val="00844C3E"/>
    <w:rsid w:val="00847087"/>
    <w:rsid w:val="00847754"/>
    <w:rsid w:val="008508E9"/>
    <w:rsid w:val="00850A08"/>
    <w:rsid w:val="00850F1B"/>
    <w:rsid w:val="00851268"/>
    <w:rsid w:val="00851637"/>
    <w:rsid w:val="00851BDF"/>
    <w:rsid w:val="0085281A"/>
    <w:rsid w:val="00852AEF"/>
    <w:rsid w:val="00852B99"/>
    <w:rsid w:val="008533C9"/>
    <w:rsid w:val="008538F1"/>
    <w:rsid w:val="00854D0A"/>
    <w:rsid w:val="00855070"/>
    <w:rsid w:val="00856A02"/>
    <w:rsid w:val="00856F06"/>
    <w:rsid w:val="008572DC"/>
    <w:rsid w:val="0085732B"/>
    <w:rsid w:val="008575F1"/>
    <w:rsid w:val="00860824"/>
    <w:rsid w:val="00860C15"/>
    <w:rsid w:val="00860FAA"/>
    <w:rsid w:val="00861C17"/>
    <w:rsid w:val="00862E29"/>
    <w:rsid w:val="0086319F"/>
    <w:rsid w:val="008653D1"/>
    <w:rsid w:val="00865B7A"/>
    <w:rsid w:val="00866BDE"/>
    <w:rsid w:val="00867361"/>
    <w:rsid w:val="008703A6"/>
    <w:rsid w:val="0087070B"/>
    <w:rsid w:val="0087182C"/>
    <w:rsid w:val="00871D95"/>
    <w:rsid w:val="008729EB"/>
    <w:rsid w:val="00873A22"/>
    <w:rsid w:val="00873E1F"/>
    <w:rsid w:val="00874932"/>
    <w:rsid w:val="00874A15"/>
    <w:rsid w:val="008750A6"/>
    <w:rsid w:val="00875A58"/>
    <w:rsid w:val="00875E98"/>
    <w:rsid w:val="00876870"/>
    <w:rsid w:val="00876C74"/>
    <w:rsid w:val="00877227"/>
    <w:rsid w:val="0087724D"/>
    <w:rsid w:val="00880039"/>
    <w:rsid w:val="00880561"/>
    <w:rsid w:val="00880AAA"/>
    <w:rsid w:val="008818D2"/>
    <w:rsid w:val="00881A93"/>
    <w:rsid w:val="00881B8B"/>
    <w:rsid w:val="0088208A"/>
    <w:rsid w:val="0088253D"/>
    <w:rsid w:val="0088274C"/>
    <w:rsid w:val="00882A32"/>
    <w:rsid w:val="008841D7"/>
    <w:rsid w:val="008849E7"/>
    <w:rsid w:val="00884A6F"/>
    <w:rsid w:val="0088507F"/>
    <w:rsid w:val="008854F3"/>
    <w:rsid w:val="00885749"/>
    <w:rsid w:val="00885B52"/>
    <w:rsid w:val="008864B9"/>
    <w:rsid w:val="00886F78"/>
    <w:rsid w:val="008879EE"/>
    <w:rsid w:val="00890D9F"/>
    <w:rsid w:val="00891BDF"/>
    <w:rsid w:val="00892063"/>
    <w:rsid w:val="00892E2A"/>
    <w:rsid w:val="008934E4"/>
    <w:rsid w:val="00893DC9"/>
    <w:rsid w:val="00894CFA"/>
    <w:rsid w:val="00895B99"/>
    <w:rsid w:val="00895EFB"/>
    <w:rsid w:val="0089621C"/>
    <w:rsid w:val="00896448"/>
    <w:rsid w:val="0089756B"/>
    <w:rsid w:val="0089771A"/>
    <w:rsid w:val="008978AE"/>
    <w:rsid w:val="00897C66"/>
    <w:rsid w:val="008A0320"/>
    <w:rsid w:val="008A0CA1"/>
    <w:rsid w:val="008A130E"/>
    <w:rsid w:val="008A1B68"/>
    <w:rsid w:val="008A1E3B"/>
    <w:rsid w:val="008A1E81"/>
    <w:rsid w:val="008A2CEB"/>
    <w:rsid w:val="008A2E26"/>
    <w:rsid w:val="008A3F7D"/>
    <w:rsid w:val="008A4F71"/>
    <w:rsid w:val="008A4FCA"/>
    <w:rsid w:val="008A5C29"/>
    <w:rsid w:val="008A5D8F"/>
    <w:rsid w:val="008A5F3C"/>
    <w:rsid w:val="008A635C"/>
    <w:rsid w:val="008A656D"/>
    <w:rsid w:val="008A72A0"/>
    <w:rsid w:val="008A7CC5"/>
    <w:rsid w:val="008B07F4"/>
    <w:rsid w:val="008B0ADA"/>
    <w:rsid w:val="008B0BCF"/>
    <w:rsid w:val="008B0EA0"/>
    <w:rsid w:val="008B2439"/>
    <w:rsid w:val="008B3583"/>
    <w:rsid w:val="008B4192"/>
    <w:rsid w:val="008B4ED4"/>
    <w:rsid w:val="008B6057"/>
    <w:rsid w:val="008B70C2"/>
    <w:rsid w:val="008B739E"/>
    <w:rsid w:val="008B74FF"/>
    <w:rsid w:val="008B79E9"/>
    <w:rsid w:val="008B7FE8"/>
    <w:rsid w:val="008C0998"/>
    <w:rsid w:val="008C0F04"/>
    <w:rsid w:val="008C0F97"/>
    <w:rsid w:val="008C4614"/>
    <w:rsid w:val="008C5B83"/>
    <w:rsid w:val="008C61A1"/>
    <w:rsid w:val="008C6614"/>
    <w:rsid w:val="008C688A"/>
    <w:rsid w:val="008C6A23"/>
    <w:rsid w:val="008C6F2A"/>
    <w:rsid w:val="008C7694"/>
    <w:rsid w:val="008C7703"/>
    <w:rsid w:val="008D075C"/>
    <w:rsid w:val="008D0E64"/>
    <w:rsid w:val="008D119A"/>
    <w:rsid w:val="008D11BC"/>
    <w:rsid w:val="008D14A5"/>
    <w:rsid w:val="008D26D4"/>
    <w:rsid w:val="008D33D2"/>
    <w:rsid w:val="008D3C59"/>
    <w:rsid w:val="008D3CF0"/>
    <w:rsid w:val="008D4C1E"/>
    <w:rsid w:val="008D4F43"/>
    <w:rsid w:val="008D5398"/>
    <w:rsid w:val="008D5AC2"/>
    <w:rsid w:val="008D6436"/>
    <w:rsid w:val="008D6862"/>
    <w:rsid w:val="008D6AD0"/>
    <w:rsid w:val="008D6BFA"/>
    <w:rsid w:val="008D7078"/>
    <w:rsid w:val="008D7814"/>
    <w:rsid w:val="008D7F55"/>
    <w:rsid w:val="008E0253"/>
    <w:rsid w:val="008E028A"/>
    <w:rsid w:val="008E0A51"/>
    <w:rsid w:val="008E0DFD"/>
    <w:rsid w:val="008E0F47"/>
    <w:rsid w:val="008E1110"/>
    <w:rsid w:val="008E18B3"/>
    <w:rsid w:val="008E281E"/>
    <w:rsid w:val="008E29A7"/>
    <w:rsid w:val="008E375E"/>
    <w:rsid w:val="008E3BCE"/>
    <w:rsid w:val="008E4AF0"/>
    <w:rsid w:val="008E4B8C"/>
    <w:rsid w:val="008E56F9"/>
    <w:rsid w:val="008E5C73"/>
    <w:rsid w:val="008E678B"/>
    <w:rsid w:val="008E7C18"/>
    <w:rsid w:val="008E7C8F"/>
    <w:rsid w:val="008E7D98"/>
    <w:rsid w:val="008F026F"/>
    <w:rsid w:val="008F042D"/>
    <w:rsid w:val="008F0507"/>
    <w:rsid w:val="008F0F5F"/>
    <w:rsid w:val="008F1C26"/>
    <w:rsid w:val="008F1D86"/>
    <w:rsid w:val="008F245F"/>
    <w:rsid w:val="008F2F7C"/>
    <w:rsid w:val="008F3014"/>
    <w:rsid w:val="008F39E6"/>
    <w:rsid w:val="008F3F91"/>
    <w:rsid w:val="008F41E4"/>
    <w:rsid w:val="008F4812"/>
    <w:rsid w:val="008F4D4A"/>
    <w:rsid w:val="008F612A"/>
    <w:rsid w:val="008F69AB"/>
    <w:rsid w:val="008F7726"/>
    <w:rsid w:val="008F7860"/>
    <w:rsid w:val="008F78DF"/>
    <w:rsid w:val="00901530"/>
    <w:rsid w:val="009015F5"/>
    <w:rsid w:val="00901887"/>
    <w:rsid w:val="00902837"/>
    <w:rsid w:val="00902867"/>
    <w:rsid w:val="00902CF3"/>
    <w:rsid w:val="00903157"/>
    <w:rsid w:val="009038DD"/>
    <w:rsid w:val="00903F6A"/>
    <w:rsid w:val="00904C71"/>
    <w:rsid w:val="0090507A"/>
    <w:rsid w:val="009054CA"/>
    <w:rsid w:val="00905D25"/>
    <w:rsid w:val="00906418"/>
    <w:rsid w:val="00906F26"/>
    <w:rsid w:val="00910E56"/>
    <w:rsid w:val="009123D8"/>
    <w:rsid w:val="00913232"/>
    <w:rsid w:val="0091335F"/>
    <w:rsid w:val="00913BDB"/>
    <w:rsid w:val="00914018"/>
    <w:rsid w:val="0091475A"/>
    <w:rsid w:val="00915C8D"/>
    <w:rsid w:val="00915D9B"/>
    <w:rsid w:val="00915F2C"/>
    <w:rsid w:val="00916364"/>
    <w:rsid w:val="00916BC1"/>
    <w:rsid w:val="00916E3A"/>
    <w:rsid w:val="00917483"/>
    <w:rsid w:val="00917A87"/>
    <w:rsid w:val="0092001F"/>
    <w:rsid w:val="00920755"/>
    <w:rsid w:val="00920913"/>
    <w:rsid w:val="00921691"/>
    <w:rsid w:val="00921D05"/>
    <w:rsid w:val="00921F55"/>
    <w:rsid w:val="009220F3"/>
    <w:rsid w:val="00922180"/>
    <w:rsid w:val="0092278D"/>
    <w:rsid w:val="00922C8F"/>
    <w:rsid w:val="009232E3"/>
    <w:rsid w:val="009236BE"/>
    <w:rsid w:val="00923E14"/>
    <w:rsid w:val="00924C11"/>
    <w:rsid w:val="00925202"/>
    <w:rsid w:val="00926947"/>
    <w:rsid w:val="009279F2"/>
    <w:rsid w:val="00927EA5"/>
    <w:rsid w:val="009302E0"/>
    <w:rsid w:val="00930663"/>
    <w:rsid w:val="00930B39"/>
    <w:rsid w:val="00930B8D"/>
    <w:rsid w:val="00930C0E"/>
    <w:rsid w:val="0093103C"/>
    <w:rsid w:val="00931546"/>
    <w:rsid w:val="00931819"/>
    <w:rsid w:val="009319B9"/>
    <w:rsid w:val="00931F9A"/>
    <w:rsid w:val="009320D5"/>
    <w:rsid w:val="00932A45"/>
    <w:rsid w:val="00933654"/>
    <w:rsid w:val="00933A23"/>
    <w:rsid w:val="00933D99"/>
    <w:rsid w:val="009352A1"/>
    <w:rsid w:val="009352E6"/>
    <w:rsid w:val="00935A09"/>
    <w:rsid w:val="00936023"/>
    <w:rsid w:val="00936556"/>
    <w:rsid w:val="00936638"/>
    <w:rsid w:val="009369A1"/>
    <w:rsid w:val="009369A3"/>
    <w:rsid w:val="00936E53"/>
    <w:rsid w:val="00940452"/>
    <w:rsid w:val="009411DF"/>
    <w:rsid w:val="00941518"/>
    <w:rsid w:val="00943B86"/>
    <w:rsid w:val="00943BC4"/>
    <w:rsid w:val="00944163"/>
    <w:rsid w:val="00944286"/>
    <w:rsid w:val="00945B88"/>
    <w:rsid w:val="0094617D"/>
    <w:rsid w:val="00946275"/>
    <w:rsid w:val="00946328"/>
    <w:rsid w:val="00946731"/>
    <w:rsid w:val="00947D18"/>
    <w:rsid w:val="00950516"/>
    <w:rsid w:val="0095070F"/>
    <w:rsid w:val="0095074D"/>
    <w:rsid w:val="009521E5"/>
    <w:rsid w:val="009523A1"/>
    <w:rsid w:val="009525B6"/>
    <w:rsid w:val="00953002"/>
    <w:rsid w:val="00953177"/>
    <w:rsid w:val="009531F4"/>
    <w:rsid w:val="0095381C"/>
    <w:rsid w:val="00953F81"/>
    <w:rsid w:val="009540A0"/>
    <w:rsid w:val="009543F5"/>
    <w:rsid w:val="0095456A"/>
    <w:rsid w:val="00955110"/>
    <w:rsid w:val="00955793"/>
    <w:rsid w:val="00955CDC"/>
    <w:rsid w:val="00956495"/>
    <w:rsid w:val="009565C5"/>
    <w:rsid w:val="00956B30"/>
    <w:rsid w:val="00956CC8"/>
    <w:rsid w:val="00956D63"/>
    <w:rsid w:val="00960244"/>
    <w:rsid w:val="00960E43"/>
    <w:rsid w:val="00961165"/>
    <w:rsid w:val="00961417"/>
    <w:rsid w:val="0096261A"/>
    <w:rsid w:val="00962DF0"/>
    <w:rsid w:val="0096313F"/>
    <w:rsid w:val="00963201"/>
    <w:rsid w:val="00963359"/>
    <w:rsid w:val="009634D9"/>
    <w:rsid w:val="0096389E"/>
    <w:rsid w:val="00964046"/>
    <w:rsid w:val="00964306"/>
    <w:rsid w:val="00964890"/>
    <w:rsid w:val="00966A00"/>
    <w:rsid w:val="00967400"/>
    <w:rsid w:val="0096742E"/>
    <w:rsid w:val="009679F8"/>
    <w:rsid w:val="00967BCE"/>
    <w:rsid w:val="00970211"/>
    <w:rsid w:val="009706D8"/>
    <w:rsid w:val="009716C9"/>
    <w:rsid w:val="0097174E"/>
    <w:rsid w:val="00971996"/>
    <w:rsid w:val="00971B23"/>
    <w:rsid w:val="0097252E"/>
    <w:rsid w:val="009727DF"/>
    <w:rsid w:val="0097360A"/>
    <w:rsid w:val="00973929"/>
    <w:rsid w:val="00974C23"/>
    <w:rsid w:val="00975DAE"/>
    <w:rsid w:val="00975FAD"/>
    <w:rsid w:val="00976D6C"/>
    <w:rsid w:val="00976F16"/>
    <w:rsid w:val="00977527"/>
    <w:rsid w:val="009779DB"/>
    <w:rsid w:val="009818F7"/>
    <w:rsid w:val="00981FFF"/>
    <w:rsid w:val="009820CA"/>
    <w:rsid w:val="009821FA"/>
    <w:rsid w:val="00982ECA"/>
    <w:rsid w:val="00983842"/>
    <w:rsid w:val="00983C68"/>
    <w:rsid w:val="00984252"/>
    <w:rsid w:val="00984734"/>
    <w:rsid w:val="009850FA"/>
    <w:rsid w:val="00986B89"/>
    <w:rsid w:val="00986CD7"/>
    <w:rsid w:val="00987600"/>
    <w:rsid w:val="0098798E"/>
    <w:rsid w:val="009900CD"/>
    <w:rsid w:val="00990A31"/>
    <w:rsid w:val="00991246"/>
    <w:rsid w:val="00991385"/>
    <w:rsid w:val="0099185E"/>
    <w:rsid w:val="00991D23"/>
    <w:rsid w:val="0099227F"/>
    <w:rsid w:val="00992585"/>
    <w:rsid w:val="00992FD7"/>
    <w:rsid w:val="00993404"/>
    <w:rsid w:val="0099340B"/>
    <w:rsid w:val="009936AD"/>
    <w:rsid w:val="00993720"/>
    <w:rsid w:val="00994A79"/>
    <w:rsid w:val="00994E61"/>
    <w:rsid w:val="009953F7"/>
    <w:rsid w:val="00995538"/>
    <w:rsid w:val="00996951"/>
    <w:rsid w:val="00996A17"/>
    <w:rsid w:val="00996B20"/>
    <w:rsid w:val="00996C1A"/>
    <w:rsid w:val="00996C9A"/>
    <w:rsid w:val="00997449"/>
    <w:rsid w:val="00997887"/>
    <w:rsid w:val="00997A37"/>
    <w:rsid w:val="00997DFA"/>
    <w:rsid w:val="009A114D"/>
    <w:rsid w:val="009A1DD8"/>
    <w:rsid w:val="009A240F"/>
    <w:rsid w:val="009A29A4"/>
    <w:rsid w:val="009A3C6D"/>
    <w:rsid w:val="009A462E"/>
    <w:rsid w:val="009A57D5"/>
    <w:rsid w:val="009A5FBA"/>
    <w:rsid w:val="009A7901"/>
    <w:rsid w:val="009A7918"/>
    <w:rsid w:val="009B01DA"/>
    <w:rsid w:val="009B0688"/>
    <w:rsid w:val="009B06F5"/>
    <w:rsid w:val="009B14DE"/>
    <w:rsid w:val="009B1775"/>
    <w:rsid w:val="009B2432"/>
    <w:rsid w:val="009B2F82"/>
    <w:rsid w:val="009B2FB7"/>
    <w:rsid w:val="009B32D9"/>
    <w:rsid w:val="009B33F1"/>
    <w:rsid w:val="009B3BEE"/>
    <w:rsid w:val="009B3D19"/>
    <w:rsid w:val="009B3E40"/>
    <w:rsid w:val="009B43D8"/>
    <w:rsid w:val="009B4658"/>
    <w:rsid w:val="009B4919"/>
    <w:rsid w:val="009B4BC5"/>
    <w:rsid w:val="009B6827"/>
    <w:rsid w:val="009B7175"/>
    <w:rsid w:val="009C0C87"/>
    <w:rsid w:val="009C0F43"/>
    <w:rsid w:val="009C10C3"/>
    <w:rsid w:val="009C19D9"/>
    <w:rsid w:val="009C217C"/>
    <w:rsid w:val="009C2285"/>
    <w:rsid w:val="009C262C"/>
    <w:rsid w:val="009C3142"/>
    <w:rsid w:val="009C37C8"/>
    <w:rsid w:val="009C481A"/>
    <w:rsid w:val="009C50A6"/>
    <w:rsid w:val="009C5CA8"/>
    <w:rsid w:val="009C5F29"/>
    <w:rsid w:val="009C68A9"/>
    <w:rsid w:val="009C7106"/>
    <w:rsid w:val="009C7FD0"/>
    <w:rsid w:val="009D0554"/>
    <w:rsid w:val="009D0C69"/>
    <w:rsid w:val="009D0EAF"/>
    <w:rsid w:val="009D1614"/>
    <w:rsid w:val="009D1A78"/>
    <w:rsid w:val="009D1EE3"/>
    <w:rsid w:val="009D218E"/>
    <w:rsid w:val="009D28E2"/>
    <w:rsid w:val="009D2941"/>
    <w:rsid w:val="009D2C1C"/>
    <w:rsid w:val="009D3AE0"/>
    <w:rsid w:val="009D4341"/>
    <w:rsid w:val="009D464E"/>
    <w:rsid w:val="009D4B55"/>
    <w:rsid w:val="009D4DF6"/>
    <w:rsid w:val="009D55C5"/>
    <w:rsid w:val="009D55D8"/>
    <w:rsid w:val="009D56B4"/>
    <w:rsid w:val="009D5FF8"/>
    <w:rsid w:val="009D6774"/>
    <w:rsid w:val="009D7287"/>
    <w:rsid w:val="009D78CB"/>
    <w:rsid w:val="009E07CC"/>
    <w:rsid w:val="009E0AA0"/>
    <w:rsid w:val="009E0E28"/>
    <w:rsid w:val="009E0F66"/>
    <w:rsid w:val="009E1754"/>
    <w:rsid w:val="009E18E7"/>
    <w:rsid w:val="009E195E"/>
    <w:rsid w:val="009E1991"/>
    <w:rsid w:val="009E1B87"/>
    <w:rsid w:val="009E2148"/>
    <w:rsid w:val="009E2F09"/>
    <w:rsid w:val="009E2F9E"/>
    <w:rsid w:val="009E42BB"/>
    <w:rsid w:val="009E5A2A"/>
    <w:rsid w:val="009E5FF4"/>
    <w:rsid w:val="009E668B"/>
    <w:rsid w:val="009E6AB9"/>
    <w:rsid w:val="009E6F2C"/>
    <w:rsid w:val="009E6F9A"/>
    <w:rsid w:val="009E73E5"/>
    <w:rsid w:val="009E7450"/>
    <w:rsid w:val="009E762C"/>
    <w:rsid w:val="009E7BF9"/>
    <w:rsid w:val="009F0846"/>
    <w:rsid w:val="009F130D"/>
    <w:rsid w:val="009F16B6"/>
    <w:rsid w:val="009F1AF8"/>
    <w:rsid w:val="009F3037"/>
    <w:rsid w:val="009F34EF"/>
    <w:rsid w:val="009F3AD6"/>
    <w:rsid w:val="009F4107"/>
    <w:rsid w:val="009F4195"/>
    <w:rsid w:val="009F4A4D"/>
    <w:rsid w:val="009F4FE9"/>
    <w:rsid w:val="009F59D1"/>
    <w:rsid w:val="009F604E"/>
    <w:rsid w:val="009F605F"/>
    <w:rsid w:val="009F6729"/>
    <w:rsid w:val="009F6A2C"/>
    <w:rsid w:val="00A00CD0"/>
    <w:rsid w:val="00A01091"/>
    <w:rsid w:val="00A01331"/>
    <w:rsid w:val="00A0138B"/>
    <w:rsid w:val="00A01AAB"/>
    <w:rsid w:val="00A01FD2"/>
    <w:rsid w:val="00A0227B"/>
    <w:rsid w:val="00A02FF4"/>
    <w:rsid w:val="00A0312F"/>
    <w:rsid w:val="00A03A33"/>
    <w:rsid w:val="00A03D46"/>
    <w:rsid w:val="00A042CD"/>
    <w:rsid w:val="00A056DD"/>
    <w:rsid w:val="00A05713"/>
    <w:rsid w:val="00A05B5A"/>
    <w:rsid w:val="00A05F0F"/>
    <w:rsid w:val="00A06559"/>
    <w:rsid w:val="00A069A6"/>
    <w:rsid w:val="00A07E6D"/>
    <w:rsid w:val="00A100AF"/>
    <w:rsid w:val="00A101FE"/>
    <w:rsid w:val="00A1042A"/>
    <w:rsid w:val="00A10A17"/>
    <w:rsid w:val="00A10CED"/>
    <w:rsid w:val="00A111F9"/>
    <w:rsid w:val="00A11E37"/>
    <w:rsid w:val="00A11F14"/>
    <w:rsid w:val="00A12BF3"/>
    <w:rsid w:val="00A135BE"/>
    <w:rsid w:val="00A13C1F"/>
    <w:rsid w:val="00A14913"/>
    <w:rsid w:val="00A14FF6"/>
    <w:rsid w:val="00A1547A"/>
    <w:rsid w:val="00A159C3"/>
    <w:rsid w:val="00A1691E"/>
    <w:rsid w:val="00A173A6"/>
    <w:rsid w:val="00A17521"/>
    <w:rsid w:val="00A176B0"/>
    <w:rsid w:val="00A176BC"/>
    <w:rsid w:val="00A17C7D"/>
    <w:rsid w:val="00A20397"/>
    <w:rsid w:val="00A20AA3"/>
    <w:rsid w:val="00A212A4"/>
    <w:rsid w:val="00A2142B"/>
    <w:rsid w:val="00A21D7F"/>
    <w:rsid w:val="00A22198"/>
    <w:rsid w:val="00A22954"/>
    <w:rsid w:val="00A23197"/>
    <w:rsid w:val="00A23D92"/>
    <w:rsid w:val="00A23EDE"/>
    <w:rsid w:val="00A241CF"/>
    <w:rsid w:val="00A24C47"/>
    <w:rsid w:val="00A27137"/>
    <w:rsid w:val="00A27374"/>
    <w:rsid w:val="00A27911"/>
    <w:rsid w:val="00A3001D"/>
    <w:rsid w:val="00A30416"/>
    <w:rsid w:val="00A3077A"/>
    <w:rsid w:val="00A30F03"/>
    <w:rsid w:val="00A30FB4"/>
    <w:rsid w:val="00A310FC"/>
    <w:rsid w:val="00A312B8"/>
    <w:rsid w:val="00A31934"/>
    <w:rsid w:val="00A31E09"/>
    <w:rsid w:val="00A31F89"/>
    <w:rsid w:val="00A32161"/>
    <w:rsid w:val="00A321CA"/>
    <w:rsid w:val="00A32A8C"/>
    <w:rsid w:val="00A33C25"/>
    <w:rsid w:val="00A33E76"/>
    <w:rsid w:val="00A34099"/>
    <w:rsid w:val="00A350EB"/>
    <w:rsid w:val="00A35F34"/>
    <w:rsid w:val="00A363E0"/>
    <w:rsid w:val="00A3695F"/>
    <w:rsid w:val="00A3771F"/>
    <w:rsid w:val="00A377A0"/>
    <w:rsid w:val="00A37981"/>
    <w:rsid w:val="00A415CD"/>
    <w:rsid w:val="00A4170E"/>
    <w:rsid w:val="00A4191C"/>
    <w:rsid w:val="00A422D7"/>
    <w:rsid w:val="00A42ACD"/>
    <w:rsid w:val="00A436E6"/>
    <w:rsid w:val="00A44097"/>
    <w:rsid w:val="00A4432A"/>
    <w:rsid w:val="00A447CF"/>
    <w:rsid w:val="00A45004"/>
    <w:rsid w:val="00A451CE"/>
    <w:rsid w:val="00A45412"/>
    <w:rsid w:val="00A454FF"/>
    <w:rsid w:val="00A4582C"/>
    <w:rsid w:val="00A4599C"/>
    <w:rsid w:val="00A45CB6"/>
    <w:rsid w:val="00A45E81"/>
    <w:rsid w:val="00A46D32"/>
    <w:rsid w:val="00A47010"/>
    <w:rsid w:val="00A4765B"/>
    <w:rsid w:val="00A506B1"/>
    <w:rsid w:val="00A50DB6"/>
    <w:rsid w:val="00A51698"/>
    <w:rsid w:val="00A51815"/>
    <w:rsid w:val="00A51876"/>
    <w:rsid w:val="00A51D71"/>
    <w:rsid w:val="00A51EFB"/>
    <w:rsid w:val="00A52151"/>
    <w:rsid w:val="00A52222"/>
    <w:rsid w:val="00A52FE8"/>
    <w:rsid w:val="00A53A73"/>
    <w:rsid w:val="00A54278"/>
    <w:rsid w:val="00A54FF9"/>
    <w:rsid w:val="00A553A2"/>
    <w:rsid w:val="00A55768"/>
    <w:rsid w:val="00A55968"/>
    <w:rsid w:val="00A55A24"/>
    <w:rsid w:val="00A579E7"/>
    <w:rsid w:val="00A57D5A"/>
    <w:rsid w:val="00A57E38"/>
    <w:rsid w:val="00A57F64"/>
    <w:rsid w:val="00A6010E"/>
    <w:rsid w:val="00A60156"/>
    <w:rsid w:val="00A6042E"/>
    <w:rsid w:val="00A604DD"/>
    <w:rsid w:val="00A60811"/>
    <w:rsid w:val="00A60BD7"/>
    <w:rsid w:val="00A60C0C"/>
    <w:rsid w:val="00A61657"/>
    <w:rsid w:val="00A6176F"/>
    <w:rsid w:val="00A6180C"/>
    <w:rsid w:val="00A61827"/>
    <w:rsid w:val="00A61C63"/>
    <w:rsid w:val="00A61FF9"/>
    <w:rsid w:val="00A62274"/>
    <w:rsid w:val="00A628DF"/>
    <w:rsid w:val="00A63453"/>
    <w:rsid w:val="00A639BC"/>
    <w:rsid w:val="00A64631"/>
    <w:rsid w:val="00A64D24"/>
    <w:rsid w:val="00A659CB"/>
    <w:rsid w:val="00A65DAF"/>
    <w:rsid w:val="00A660C1"/>
    <w:rsid w:val="00A666AB"/>
    <w:rsid w:val="00A66F83"/>
    <w:rsid w:val="00A674F9"/>
    <w:rsid w:val="00A679CF"/>
    <w:rsid w:val="00A70012"/>
    <w:rsid w:val="00A70D24"/>
    <w:rsid w:val="00A7100A"/>
    <w:rsid w:val="00A723CA"/>
    <w:rsid w:val="00A72521"/>
    <w:rsid w:val="00A72975"/>
    <w:rsid w:val="00A73051"/>
    <w:rsid w:val="00A74053"/>
    <w:rsid w:val="00A74803"/>
    <w:rsid w:val="00A7482B"/>
    <w:rsid w:val="00A74BCD"/>
    <w:rsid w:val="00A75024"/>
    <w:rsid w:val="00A751ED"/>
    <w:rsid w:val="00A759A4"/>
    <w:rsid w:val="00A761E8"/>
    <w:rsid w:val="00A76BCE"/>
    <w:rsid w:val="00A76CF9"/>
    <w:rsid w:val="00A77A50"/>
    <w:rsid w:val="00A77C95"/>
    <w:rsid w:val="00A8072D"/>
    <w:rsid w:val="00A815CF"/>
    <w:rsid w:val="00A8193E"/>
    <w:rsid w:val="00A81F26"/>
    <w:rsid w:val="00A822EB"/>
    <w:rsid w:val="00A828E5"/>
    <w:rsid w:val="00A82DF1"/>
    <w:rsid w:val="00A82F29"/>
    <w:rsid w:val="00A82F4E"/>
    <w:rsid w:val="00A83036"/>
    <w:rsid w:val="00A85113"/>
    <w:rsid w:val="00A86028"/>
    <w:rsid w:val="00A868ED"/>
    <w:rsid w:val="00A870E3"/>
    <w:rsid w:val="00A874D3"/>
    <w:rsid w:val="00A90913"/>
    <w:rsid w:val="00A90CAF"/>
    <w:rsid w:val="00A90EE9"/>
    <w:rsid w:val="00A915A9"/>
    <w:rsid w:val="00A918B1"/>
    <w:rsid w:val="00A91BEB"/>
    <w:rsid w:val="00A91CEE"/>
    <w:rsid w:val="00A91F90"/>
    <w:rsid w:val="00A92CBC"/>
    <w:rsid w:val="00A947B0"/>
    <w:rsid w:val="00A948CE"/>
    <w:rsid w:val="00A96470"/>
    <w:rsid w:val="00A966E4"/>
    <w:rsid w:val="00A97EEA"/>
    <w:rsid w:val="00AA076A"/>
    <w:rsid w:val="00AA07A8"/>
    <w:rsid w:val="00AA1573"/>
    <w:rsid w:val="00AA3081"/>
    <w:rsid w:val="00AA329F"/>
    <w:rsid w:val="00AA399F"/>
    <w:rsid w:val="00AA3A7F"/>
    <w:rsid w:val="00AA3DA7"/>
    <w:rsid w:val="00AA4386"/>
    <w:rsid w:val="00AA4525"/>
    <w:rsid w:val="00AA481A"/>
    <w:rsid w:val="00AA6077"/>
    <w:rsid w:val="00AA6BFF"/>
    <w:rsid w:val="00AA71C4"/>
    <w:rsid w:val="00AA7465"/>
    <w:rsid w:val="00AB14AA"/>
    <w:rsid w:val="00AB1786"/>
    <w:rsid w:val="00AB1C3A"/>
    <w:rsid w:val="00AB1FE6"/>
    <w:rsid w:val="00AB1FF0"/>
    <w:rsid w:val="00AB267F"/>
    <w:rsid w:val="00AB2931"/>
    <w:rsid w:val="00AB31D0"/>
    <w:rsid w:val="00AB374D"/>
    <w:rsid w:val="00AB39A5"/>
    <w:rsid w:val="00AB402F"/>
    <w:rsid w:val="00AB42C5"/>
    <w:rsid w:val="00AB4719"/>
    <w:rsid w:val="00AB48DA"/>
    <w:rsid w:val="00AB5645"/>
    <w:rsid w:val="00AB587E"/>
    <w:rsid w:val="00AB592D"/>
    <w:rsid w:val="00AB6152"/>
    <w:rsid w:val="00AB62AC"/>
    <w:rsid w:val="00AB65A7"/>
    <w:rsid w:val="00AB731D"/>
    <w:rsid w:val="00AB75C6"/>
    <w:rsid w:val="00AB7616"/>
    <w:rsid w:val="00AB7838"/>
    <w:rsid w:val="00AC0703"/>
    <w:rsid w:val="00AC0D47"/>
    <w:rsid w:val="00AC1143"/>
    <w:rsid w:val="00AC13BF"/>
    <w:rsid w:val="00AC1465"/>
    <w:rsid w:val="00AC1A13"/>
    <w:rsid w:val="00AC24F5"/>
    <w:rsid w:val="00AC26B7"/>
    <w:rsid w:val="00AC4335"/>
    <w:rsid w:val="00AC4789"/>
    <w:rsid w:val="00AC49B7"/>
    <w:rsid w:val="00AC4B6F"/>
    <w:rsid w:val="00AC5664"/>
    <w:rsid w:val="00AC6A79"/>
    <w:rsid w:val="00AC6CA9"/>
    <w:rsid w:val="00AC6DF9"/>
    <w:rsid w:val="00AC720F"/>
    <w:rsid w:val="00AC758F"/>
    <w:rsid w:val="00AD0944"/>
    <w:rsid w:val="00AD1791"/>
    <w:rsid w:val="00AD1DBD"/>
    <w:rsid w:val="00AD2215"/>
    <w:rsid w:val="00AD22A1"/>
    <w:rsid w:val="00AD2C10"/>
    <w:rsid w:val="00AD3D2D"/>
    <w:rsid w:val="00AD3E26"/>
    <w:rsid w:val="00AD3E36"/>
    <w:rsid w:val="00AD46F0"/>
    <w:rsid w:val="00AD5F71"/>
    <w:rsid w:val="00AD6264"/>
    <w:rsid w:val="00AD72F3"/>
    <w:rsid w:val="00AD7602"/>
    <w:rsid w:val="00AD7887"/>
    <w:rsid w:val="00AD7A39"/>
    <w:rsid w:val="00AD7FDA"/>
    <w:rsid w:val="00AE0024"/>
    <w:rsid w:val="00AE09EE"/>
    <w:rsid w:val="00AE0A92"/>
    <w:rsid w:val="00AE162D"/>
    <w:rsid w:val="00AE187E"/>
    <w:rsid w:val="00AE196E"/>
    <w:rsid w:val="00AE19B3"/>
    <w:rsid w:val="00AE1C0A"/>
    <w:rsid w:val="00AE2B22"/>
    <w:rsid w:val="00AE3528"/>
    <w:rsid w:val="00AE35B2"/>
    <w:rsid w:val="00AE3F73"/>
    <w:rsid w:val="00AE3FD8"/>
    <w:rsid w:val="00AE442F"/>
    <w:rsid w:val="00AE4E16"/>
    <w:rsid w:val="00AE500D"/>
    <w:rsid w:val="00AE6797"/>
    <w:rsid w:val="00AE6C57"/>
    <w:rsid w:val="00AE72F3"/>
    <w:rsid w:val="00AF0386"/>
    <w:rsid w:val="00AF03B0"/>
    <w:rsid w:val="00AF055B"/>
    <w:rsid w:val="00AF098B"/>
    <w:rsid w:val="00AF1E2E"/>
    <w:rsid w:val="00AF1F74"/>
    <w:rsid w:val="00AF207E"/>
    <w:rsid w:val="00AF3B9F"/>
    <w:rsid w:val="00AF3C00"/>
    <w:rsid w:val="00AF4034"/>
    <w:rsid w:val="00AF4D5B"/>
    <w:rsid w:val="00AF4FFB"/>
    <w:rsid w:val="00AF53E7"/>
    <w:rsid w:val="00AF5431"/>
    <w:rsid w:val="00AF5E23"/>
    <w:rsid w:val="00AF6631"/>
    <w:rsid w:val="00AF6914"/>
    <w:rsid w:val="00AF696D"/>
    <w:rsid w:val="00AF6CAD"/>
    <w:rsid w:val="00AF6DBA"/>
    <w:rsid w:val="00AF6FD5"/>
    <w:rsid w:val="00AF79EA"/>
    <w:rsid w:val="00AF7D76"/>
    <w:rsid w:val="00B0125A"/>
    <w:rsid w:val="00B0127D"/>
    <w:rsid w:val="00B01539"/>
    <w:rsid w:val="00B03664"/>
    <w:rsid w:val="00B04562"/>
    <w:rsid w:val="00B053DC"/>
    <w:rsid w:val="00B0569D"/>
    <w:rsid w:val="00B058EC"/>
    <w:rsid w:val="00B0603A"/>
    <w:rsid w:val="00B06380"/>
    <w:rsid w:val="00B069FA"/>
    <w:rsid w:val="00B06D64"/>
    <w:rsid w:val="00B07051"/>
    <w:rsid w:val="00B070AD"/>
    <w:rsid w:val="00B071B3"/>
    <w:rsid w:val="00B0735F"/>
    <w:rsid w:val="00B07363"/>
    <w:rsid w:val="00B07430"/>
    <w:rsid w:val="00B0745F"/>
    <w:rsid w:val="00B0755E"/>
    <w:rsid w:val="00B076E3"/>
    <w:rsid w:val="00B07916"/>
    <w:rsid w:val="00B104ED"/>
    <w:rsid w:val="00B106B0"/>
    <w:rsid w:val="00B10DCD"/>
    <w:rsid w:val="00B10DF9"/>
    <w:rsid w:val="00B11078"/>
    <w:rsid w:val="00B112AB"/>
    <w:rsid w:val="00B12089"/>
    <w:rsid w:val="00B12238"/>
    <w:rsid w:val="00B123D4"/>
    <w:rsid w:val="00B124C6"/>
    <w:rsid w:val="00B12961"/>
    <w:rsid w:val="00B12FF6"/>
    <w:rsid w:val="00B131EA"/>
    <w:rsid w:val="00B137A6"/>
    <w:rsid w:val="00B13C9A"/>
    <w:rsid w:val="00B13F6F"/>
    <w:rsid w:val="00B144E3"/>
    <w:rsid w:val="00B14B21"/>
    <w:rsid w:val="00B14B26"/>
    <w:rsid w:val="00B14BA8"/>
    <w:rsid w:val="00B14EA6"/>
    <w:rsid w:val="00B152AE"/>
    <w:rsid w:val="00B158F4"/>
    <w:rsid w:val="00B15C49"/>
    <w:rsid w:val="00B16016"/>
    <w:rsid w:val="00B16CBE"/>
    <w:rsid w:val="00B17067"/>
    <w:rsid w:val="00B173A0"/>
    <w:rsid w:val="00B20C72"/>
    <w:rsid w:val="00B2108E"/>
    <w:rsid w:val="00B212D2"/>
    <w:rsid w:val="00B2192F"/>
    <w:rsid w:val="00B21F71"/>
    <w:rsid w:val="00B22B55"/>
    <w:rsid w:val="00B23A63"/>
    <w:rsid w:val="00B23D91"/>
    <w:rsid w:val="00B23F20"/>
    <w:rsid w:val="00B248AE"/>
    <w:rsid w:val="00B253B5"/>
    <w:rsid w:val="00B2569B"/>
    <w:rsid w:val="00B264F5"/>
    <w:rsid w:val="00B2673B"/>
    <w:rsid w:val="00B26A09"/>
    <w:rsid w:val="00B26E20"/>
    <w:rsid w:val="00B27181"/>
    <w:rsid w:val="00B2741D"/>
    <w:rsid w:val="00B30A9F"/>
    <w:rsid w:val="00B30E6B"/>
    <w:rsid w:val="00B3182D"/>
    <w:rsid w:val="00B325B2"/>
    <w:rsid w:val="00B32AF5"/>
    <w:rsid w:val="00B32C3C"/>
    <w:rsid w:val="00B33035"/>
    <w:rsid w:val="00B3311E"/>
    <w:rsid w:val="00B335B0"/>
    <w:rsid w:val="00B3366D"/>
    <w:rsid w:val="00B340BF"/>
    <w:rsid w:val="00B342DF"/>
    <w:rsid w:val="00B3467A"/>
    <w:rsid w:val="00B34EF7"/>
    <w:rsid w:val="00B35428"/>
    <w:rsid w:val="00B36B05"/>
    <w:rsid w:val="00B37162"/>
    <w:rsid w:val="00B401D7"/>
    <w:rsid w:val="00B4025A"/>
    <w:rsid w:val="00B4079D"/>
    <w:rsid w:val="00B40B50"/>
    <w:rsid w:val="00B40BD5"/>
    <w:rsid w:val="00B4108F"/>
    <w:rsid w:val="00B417D3"/>
    <w:rsid w:val="00B42510"/>
    <w:rsid w:val="00B42563"/>
    <w:rsid w:val="00B42953"/>
    <w:rsid w:val="00B42D7D"/>
    <w:rsid w:val="00B43052"/>
    <w:rsid w:val="00B4385D"/>
    <w:rsid w:val="00B43F39"/>
    <w:rsid w:val="00B443B3"/>
    <w:rsid w:val="00B44702"/>
    <w:rsid w:val="00B45345"/>
    <w:rsid w:val="00B45868"/>
    <w:rsid w:val="00B464C9"/>
    <w:rsid w:val="00B46970"/>
    <w:rsid w:val="00B46C8E"/>
    <w:rsid w:val="00B47C08"/>
    <w:rsid w:val="00B51C76"/>
    <w:rsid w:val="00B51E52"/>
    <w:rsid w:val="00B5216E"/>
    <w:rsid w:val="00B522B4"/>
    <w:rsid w:val="00B52B13"/>
    <w:rsid w:val="00B52B44"/>
    <w:rsid w:val="00B52BC3"/>
    <w:rsid w:val="00B52CDF"/>
    <w:rsid w:val="00B5323D"/>
    <w:rsid w:val="00B5387A"/>
    <w:rsid w:val="00B539C3"/>
    <w:rsid w:val="00B54B13"/>
    <w:rsid w:val="00B54B84"/>
    <w:rsid w:val="00B54C85"/>
    <w:rsid w:val="00B556E1"/>
    <w:rsid w:val="00B55A67"/>
    <w:rsid w:val="00B5602F"/>
    <w:rsid w:val="00B5622E"/>
    <w:rsid w:val="00B56927"/>
    <w:rsid w:val="00B56D27"/>
    <w:rsid w:val="00B573E6"/>
    <w:rsid w:val="00B5762F"/>
    <w:rsid w:val="00B5776F"/>
    <w:rsid w:val="00B57A55"/>
    <w:rsid w:val="00B57D4D"/>
    <w:rsid w:val="00B60B50"/>
    <w:rsid w:val="00B60E3C"/>
    <w:rsid w:val="00B61437"/>
    <w:rsid w:val="00B620C2"/>
    <w:rsid w:val="00B62E64"/>
    <w:rsid w:val="00B63443"/>
    <w:rsid w:val="00B634F5"/>
    <w:rsid w:val="00B64101"/>
    <w:rsid w:val="00B64619"/>
    <w:rsid w:val="00B64A1A"/>
    <w:rsid w:val="00B64D51"/>
    <w:rsid w:val="00B6537F"/>
    <w:rsid w:val="00B6573C"/>
    <w:rsid w:val="00B6575D"/>
    <w:rsid w:val="00B658BD"/>
    <w:rsid w:val="00B65DD2"/>
    <w:rsid w:val="00B65EF8"/>
    <w:rsid w:val="00B67105"/>
    <w:rsid w:val="00B67124"/>
    <w:rsid w:val="00B67259"/>
    <w:rsid w:val="00B674AF"/>
    <w:rsid w:val="00B67CFC"/>
    <w:rsid w:val="00B67FF1"/>
    <w:rsid w:val="00B717BF"/>
    <w:rsid w:val="00B72468"/>
    <w:rsid w:val="00B7322D"/>
    <w:rsid w:val="00B7346A"/>
    <w:rsid w:val="00B73B84"/>
    <w:rsid w:val="00B745B1"/>
    <w:rsid w:val="00B74666"/>
    <w:rsid w:val="00B74A88"/>
    <w:rsid w:val="00B74C20"/>
    <w:rsid w:val="00B75488"/>
    <w:rsid w:val="00B75DA6"/>
    <w:rsid w:val="00B76F5C"/>
    <w:rsid w:val="00B76F9A"/>
    <w:rsid w:val="00B77DE3"/>
    <w:rsid w:val="00B80481"/>
    <w:rsid w:val="00B804FE"/>
    <w:rsid w:val="00B80FBF"/>
    <w:rsid w:val="00B8104B"/>
    <w:rsid w:val="00B81509"/>
    <w:rsid w:val="00B81537"/>
    <w:rsid w:val="00B8311C"/>
    <w:rsid w:val="00B831EC"/>
    <w:rsid w:val="00B833BC"/>
    <w:rsid w:val="00B83BA8"/>
    <w:rsid w:val="00B83EF6"/>
    <w:rsid w:val="00B8461F"/>
    <w:rsid w:val="00B853E4"/>
    <w:rsid w:val="00B86EE9"/>
    <w:rsid w:val="00B87B4B"/>
    <w:rsid w:val="00B87BF0"/>
    <w:rsid w:val="00B90262"/>
    <w:rsid w:val="00B90893"/>
    <w:rsid w:val="00B911E6"/>
    <w:rsid w:val="00B917F5"/>
    <w:rsid w:val="00B91868"/>
    <w:rsid w:val="00B926C7"/>
    <w:rsid w:val="00B93BDE"/>
    <w:rsid w:val="00B941AF"/>
    <w:rsid w:val="00B94BA6"/>
    <w:rsid w:val="00B95037"/>
    <w:rsid w:val="00B950D2"/>
    <w:rsid w:val="00B9561E"/>
    <w:rsid w:val="00B95706"/>
    <w:rsid w:val="00B95B57"/>
    <w:rsid w:val="00B961E8"/>
    <w:rsid w:val="00B96335"/>
    <w:rsid w:val="00B966FD"/>
    <w:rsid w:val="00B97226"/>
    <w:rsid w:val="00B97F7C"/>
    <w:rsid w:val="00BA07A4"/>
    <w:rsid w:val="00BA0961"/>
    <w:rsid w:val="00BA12E2"/>
    <w:rsid w:val="00BA180C"/>
    <w:rsid w:val="00BA1A04"/>
    <w:rsid w:val="00BA24A9"/>
    <w:rsid w:val="00BA2633"/>
    <w:rsid w:val="00BA2969"/>
    <w:rsid w:val="00BA2D91"/>
    <w:rsid w:val="00BA33BE"/>
    <w:rsid w:val="00BA3924"/>
    <w:rsid w:val="00BA3C52"/>
    <w:rsid w:val="00BA4444"/>
    <w:rsid w:val="00BA47EA"/>
    <w:rsid w:val="00BA49E4"/>
    <w:rsid w:val="00BA4EE8"/>
    <w:rsid w:val="00BA50A4"/>
    <w:rsid w:val="00BA6A42"/>
    <w:rsid w:val="00BA6AE9"/>
    <w:rsid w:val="00BA78EC"/>
    <w:rsid w:val="00BB023B"/>
    <w:rsid w:val="00BB08FE"/>
    <w:rsid w:val="00BB0B04"/>
    <w:rsid w:val="00BB0EE3"/>
    <w:rsid w:val="00BB1587"/>
    <w:rsid w:val="00BB1918"/>
    <w:rsid w:val="00BB2D6C"/>
    <w:rsid w:val="00BB3488"/>
    <w:rsid w:val="00BB37C5"/>
    <w:rsid w:val="00BB56AF"/>
    <w:rsid w:val="00BB5845"/>
    <w:rsid w:val="00BB5D9C"/>
    <w:rsid w:val="00BB6063"/>
    <w:rsid w:val="00BB66B5"/>
    <w:rsid w:val="00BB7529"/>
    <w:rsid w:val="00BB7709"/>
    <w:rsid w:val="00BB79DD"/>
    <w:rsid w:val="00BC0177"/>
    <w:rsid w:val="00BC0A8F"/>
    <w:rsid w:val="00BC0BB6"/>
    <w:rsid w:val="00BC0F09"/>
    <w:rsid w:val="00BC18C8"/>
    <w:rsid w:val="00BC1AFA"/>
    <w:rsid w:val="00BC30C6"/>
    <w:rsid w:val="00BC347D"/>
    <w:rsid w:val="00BC3637"/>
    <w:rsid w:val="00BC3A82"/>
    <w:rsid w:val="00BC430B"/>
    <w:rsid w:val="00BC463D"/>
    <w:rsid w:val="00BC507E"/>
    <w:rsid w:val="00BC5606"/>
    <w:rsid w:val="00BC5E67"/>
    <w:rsid w:val="00BC71B9"/>
    <w:rsid w:val="00BC7E30"/>
    <w:rsid w:val="00BD082B"/>
    <w:rsid w:val="00BD15B4"/>
    <w:rsid w:val="00BD212B"/>
    <w:rsid w:val="00BD2280"/>
    <w:rsid w:val="00BD236E"/>
    <w:rsid w:val="00BD3219"/>
    <w:rsid w:val="00BD3595"/>
    <w:rsid w:val="00BD397A"/>
    <w:rsid w:val="00BD39F1"/>
    <w:rsid w:val="00BD424D"/>
    <w:rsid w:val="00BD4471"/>
    <w:rsid w:val="00BD53D9"/>
    <w:rsid w:val="00BD55EC"/>
    <w:rsid w:val="00BD5AED"/>
    <w:rsid w:val="00BD5BAB"/>
    <w:rsid w:val="00BD5E5C"/>
    <w:rsid w:val="00BD60F9"/>
    <w:rsid w:val="00BD65B3"/>
    <w:rsid w:val="00BD6778"/>
    <w:rsid w:val="00BD68DB"/>
    <w:rsid w:val="00BD6D3E"/>
    <w:rsid w:val="00BD79E4"/>
    <w:rsid w:val="00BD7A15"/>
    <w:rsid w:val="00BD7FEC"/>
    <w:rsid w:val="00BE02C0"/>
    <w:rsid w:val="00BE08EF"/>
    <w:rsid w:val="00BE1F16"/>
    <w:rsid w:val="00BE221F"/>
    <w:rsid w:val="00BE2B26"/>
    <w:rsid w:val="00BE31E7"/>
    <w:rsid w:val="00BE34C5"/>
    <w:rsid w:val="00BE4BBD"/>
    <w:rsid w:val="00BE4BCE"/>
    <w:rsid w:val="00BE4E14"/>
    <w:rsid w:val="00BE4E7D"/>
    <w:rsid w:val="00BE555A"/>
    <w:rsid w:val="00BE5872"/>
    <w:rsid w:val="00BE6034"/>
    <w:rsid w:val="00BE716C"/>
    <w:rsid w:val="00BE73BB"/>
    <w:rsid w:val="00BE741C"/>
    <w:rsid w:val="00BE787A"/>
    <w:rsid w:val="00BE78F0"/>
    <w:rsid w:val="00BF0104"/>
    <w:rsid w:val="00BF0705"/>
    <w:rsid w:val="00BF1838"/>
    <w:rsid w:val="00BF28F8"/>
    <w:rsid w:val="00BF2B2D"/>
    <w:rsid w:val="00BF4586"/>
    <w:rsid w:val="00BF4949"/>
    <w:rsid w:val="00BF4BDE"/>
    <w:rsid w:val="00BF600F"/>
    <w:rsid w:val="00BF67E6"/>
    <w:rsid w:val="00BF6F49"/>
    <w:rsid w:val="00BF706F"/>
    <w:rsid w:val="00BF732F"/>
    <w:rsid w:val="00BF7441"/>
    <w:rsid w:val="00C00444"/>
    <w:rsid w:val="00C00823"/>
    <w:rsid w:val="00C00FEA"/>
    <w:rsid w:val="00C0291F"/>
    <w:rsid w:val="00C02D9E"/>
    <w:rsid w:val="00C02DDB"/>
    <w:rsid w:val="00C03C7C"/>
    <w:rsid w:val="00C03E95"/>
    <w:rsid w:val="00C04546"/>
    <w:rsid w:val="00C0474A"/>
    <w:rsid w:val="00C048C6"/>
    <w:rsid w:val="00C048D9"/>
    <w:rsid w:val="00C04CDC"/>
    <w:rsid w:val="00C04D8C"/>
    <w:rsid w:val="00C04E6A"/>
    <w:rsid w:val="00C057D9"/>
    <w:rsid w:val="00C05BC5"/>
    <w:rsid w:val="00C06076"/>
    <w:rsid w:val="00C06364"/>
    <w:rsid w:val="00C063BE"/>
    <w:rsid w:val="00C070B9"/>
    <w:rsid w:val="00C0765E"/>
    <w:rsid w:val="00C07979"/>
    <w:rsid w:val="00C07A7A"/>
    <w:rsid w:val="00C11646"/>
    <w:rsid w:val="00C1181A"/>
    <w:rsid w:val="00C11CE5"/>
    <w:rsid w:val="00C121EE"/>
    <w:rsid w:val="00C127A2"/>
    <w:rsid w:val="00C12DBA"/>
    <w:rsid w:val="00C1315F"/>
    <w:rsid w:val="00C1388C"/>
    <w:rsid w:val="00C148F3"/>
    <w:rsid w:val="00C15E81"/>
    <w:rsid w:val="00C161CD"/>
    <w:rsid w:val="00C16A90"/>
    <w:rsid w:val="00C200AD"/>
    <w:rsid w:val="00C20CA3"/>
    <w:rsid w:val="00C21882"/>
    <w:rsid w:val="00C21EE0"/>
    <w:rsid w:val="00C22680"/>
    <w:rsid w:val="00C2282A"/>
    <w:rsid w:val="00C22C80"/>
    <w:rsid w:val="00C22F04"/>
    <w:rsid w:val="00C234EF"/>
    <w:rsid w:val="00C2394E"/>
    <w:rsid w:val="00C24143"/>
    <w:rsid w:val="00C24563"/>
    <w:rsid w:val="00C248EE"/>
    <w:rsid w:val="00C2519C"/>
    <w:rsid w:val="00C25500"/>
    <w:rsid w:val="00C25891"/>
    <w:rsid w:val="00C25B2F"/>
    <w:rsid w:val="00C25D60"/>
    <w:rsid w:val="00C261CA"/>
    <w:rsid w:val="00C263EB"/>
    <w:rsid w:val="00C26455"/>
    <w:rsid w:val="00C26D0C"/>
    <w:rsid w:val="00C27294"/>
    <w:rsid w:val="00C27311"/>
    <w:rsid w:val="00C27555"/>
    <w:rsid w:val="00C27B26"/>
    <w:rsid w:val="00C306C0"/>
    <w:rsid w:val="00C30E78"/>
    <w:rsid w:val="00C31B51"/>
    <w:rsid w:val="00C3256F"/>
    <w:rsid w:val="00C3282C"/>
    <w:rsid w:val="00C32A46"/>
    <w:rsid w:val="00C34953"/>
    <w:rsid w:val="00C34D20"/>
    <w:rsid w:val="00C35817"/>
    <w:rsid w:val="00C35DAC"/>
    <w:rsid w:val="00C36285"/>
    <w:rsid w:val="00C37D3D"/>
    <w:rsid w:val="00C37EB0"/>
    <w:rsid w:val="00C4031F"/>
    <w:rsid w:val="00C41672"/>
    <w:rsid w:val="00C4199C"/>
    <w:rsid w:val="00C41D76"/>
    <w:rsid w:val="00C42333"/>
    <w:rsid w:val="00C43027"/>
    <w:rsid w:val="00C442EE"/>
    <w:rsid w:val="00C44A1B"/>
    <w:rsid w:val="00C45372"/>
    <w:rsid w:val="00C456D6"/>
    <w:rsid w:val="00C4599C"/>
    <w:rsid w:val="00C45ECD"/>
    <w:rsid w:val="00C4636F"/>
    <w:rsid w:val="00C466A4"/>
    <w:rsid w:val="00C466AB"/>
    <w:rsid w:val="00C4674C"/>
    <w:rsid w:val="00C46886"/>
    <w:rsid w:val="00C468E2"/>
    <w:rsid w:val="00C47450"/>
    <w:rsid w:val="00C47783"/>
    <w:rsid w:val="00C50039"/>
    <w:rsid w:val="00C50C21"/>
    <w:rsid w:val="00C5116E"/>
    <w:rsid w:val="00C51531"/>
    <w:rsid w:val="00C51629"/>
    <w:rsid w:val="00C519AE"/>
    <w:rsid w:val="00C51D21"/>
    <w:rsid w:val="00C52218"/>
    <w:rsid w:val="00C52779"/>
    <w:rsid w:val="00C52B62"/>
    <w:rsid w:val="00C5326C"/>
    <w:rsid w:val="00C53E5A"/>
    <w:rsid w:val="00C546B5"/>
    <w:rsid w:val="00C5483F"/>
    <w:rsid w:val="00C54EBA"/>
    <w:rsid w:val="00C5571E"/>
    <w:rsid w:val="00C55A8A"/>
    <w:rsid w:val="00C55BB1"/>
    <w:rsid w:val="00C562F7"/>
    <w:rsid w:val="00C564F3"/>
    <w:rsid w:val="00C56CF8"/>
    <w:rsid w:val="00C57025"/>
    <w:rsid w:val="00C57360"/>
    <w:rsid w:val="00C5754D"/>
    <w:rsid w:val="00C577E4"/>
    <w:rsid w:val="00C60449"/>
    <w:rsid w:val="00C61056"/>
    <w:rsid w:val="00C613A6"/>
    <w:rsid w:val="00C6168E"/>
    <w:rsid w:val="00C616D5"/>
    <w:rsid w:val="00C619FF"/>
    <w:rsid w:val="00C62388"/>
    <w:rsid w:val="00C62D30"/>
    <w:rsid w:val="00C631B4"/>
    <w:rsid w:val="00C63249"/>
    <w:rsid w:val="00C635C8"/>
    <w:rsid w:val="00C63A44"/>
    <w:rsid w:val="00C64684"/>
    <w:rsid w:val="00C648AF"/>
    <w:rsid w:val="00C64981"/>
    <w:rsid w:val="00C652C8"/>
    <w:rsid w:val="00C65372"/>
    <w:rsid w:val="00C6546F"/>
    <w:rsid w:val="00C65E7B"/>
    <w:rsid w:val="00C66094"/>
    <w:rsid w:val="00C6620B"/>
    <w:rsid w:val="00C662B9"/>
    <w:rsid w:val="00C67028"/>
    <w:rsid w:val="00C6721E"/>
    <w:rsid w:val="00C675A0"/>
    <w:rsid w:val="00C70A7F"/>
    <w:rsid w:val="00C70D1C"/>
    <w:rsid w:val="00C70F62"/>
    <w:rsid w:val="00C71D5D"/>
    <w:rsid w:val="00C72576"/>
    <w:rsid w:val="00C725EB"/>
    <w:rsid w:val="00C72876"/>
    <w:rsid w:val="00C72C36"/>
    <w:rsid w:val="00C72D03"/>
    <w:rsid w:val="00C72E06"/>
    <w:rsid w:val="00C74C0B"/>
    <w:rsid w:val="00C761AA"/>
    <w:rsid w:val="00C7627F"/>
    <w:rsid w:val="00C76313"/>
    <w:rsid w:val="00C771BB"/>
    <w:rsid w:val="00C7783B"/>
    <w:rsid w:val="00C77A55"/>
    <w:rsid w:val="00C77F10"/>
    <w:rsid w:val="00C806F3"/>
    <w:rsid w:val="00C81D15"/>
    <w:rsid w:val="00C825D0"/>
    <w:rsid w:val="00C82AF3"/>
    <w:rsid w:val="00C83283"/>
    <w:rsid w:val="00C83377"/>
    <w:rsid w:val="00C83B6E"/>
    <w:rsid w:val="00C840FC"/>
    <w:rsid w:val="00C842A8"/>
    <w:rsid w:val="00C84468"/>
    <w:rsid w:val="00C844A6"/>
    <w:rsid w:val="00C84836"/>
    <w:rsid w:val="00C84B2E"/>
    <w:rsid w:val="00C84C28"/>
    <w:rsid w:val="00C856DE"/>
    <w:rsid w:val="00C867A3"/>
    <w:rsid w:val="00C868E5"/>
    <w:rsid w:val="00C87489"/>
    <w:rsid w:val="00C87874"/>
    <w:rsid w:val="00C90004"/>
    <w:rsid w:val="00C90C04"/>
    <w:rsid w:val="00C91480"/>
    <w:rsid w:val="00C921BA"/>
    <w:rsid w:val="00C92662"/>
    <w:rsid w:val="00C943DB"/>
    <w:rsid w:val="00C946DE"/>
    <w:rsid w:val="00C94BE2"/>
    <w:rsid w:val="00C957BA"/>
    <w:rsid w:val="00C95A9A"/>
    <w:rsid w:val="00C95EB1"/>
    <w:rsid w:val="00C95EB2"/>
    <w:rsid w:val="00C95EDD"/>
    <w:rsid w:val="00C96A6A"/>
    <w:rsid w:val="00C970D7"/>
    <w:rsid w:val="00C9793D"/>
    <w:rsid w:val="00C97D72"/>
    <w:rsid w:val="00C97F9D"/>
    <w:rsid w:val="00CA06C0"/>
    <w:rsid w:val="00CA15C9"/>
    <w:rsid w:val="00CA16A0"/>
    <w:rsid w:val="00CA1CA3"/>
    <w:rsid w:val="00CA2094"/>
    <w:rsid w:val="00CA2403"/>
    <w:rsid w:val="00CA34EC"/>
    <w:rsid w:val="00CA43E6"/>
    <w:rsid w:val="00CA4754"/>
    <w:rsid w:val="00CA47FF"/>
    <w:rsid w:val="00CA540F"/>
    <w:rsid w:val="00CA5CE4"/>
    <w:rsid w:val="00CA6170"/>
    <w:rsid w:val="00CA66FE"/>
    <w:rsid w:val="00CB0055"/>
    <w:rsid w:val="00CB0D06"/>
    <w:rsid w:val="00CB1659"/>
    <w:rsid w:val="00CB180E"/>
    <w:rsid w:val="00CB1F2F"/>
    <w:rsid w:val="00CB2F91"/>
    <w:rsid w:val="00CB378F"/>
    <w:rsid w:val="00CB3D00"/>
    <w:rsid w:val="00CB4579"/>
    <w:rsid w:val="00CB478A"/>
    <w:rsid w:val="00CB532C"/>
    <w:rsid w:val="00CB65EA"/>
    <w:rsid w:val="00CB77DB"/>
    <w:rsid w:val="00CB79ED"/>
    <w:rsid w:val="00CC0D1F"/>
    <w:rsid w:val="00CC1899"/>
    <w:rsid w:val="00CC1DAC"/>
    <w:rsid w:val="00CC23D5"/>
    <w:rsid w:val="00CC2573"/>
    <w:rsid w:val="00CC2FE7"/>
    <w:rsid w:val="00CC4E8B"/>
    <w:rsid w:val="00CC524F"/>
    <w:rsid w:val="00CC5312"/>
    <w:rsid w:val="00CC5ABA"/>
    <w:rsid w:val="00CC61BA"/>
    <w:rsid w:val="00CC621E"/>
    <w:rsid w:val="00CC6300"/>
    <w:rsid w:val="00CC6783"/>
    <w:rsid w:val="00CC7D8B"/>
    <w:rsid w:val="00CD030E"/>
    <w:rsid w:val="00CD08E0"/>
    <w:rsid w:val="00CD0E21"/>
    <w:rsid w:val="00CD198B"/>
    <w:rsid w:val="00CD1D03"/>
    <w:rsid w:val="00CD22EF"/>
    <w:rsid w:val="00CD2504"/>
    <w:rsid w:val="00CD289D"/>
    <w:rsid w:val="00CD2A40"/>
    <w:rsid w:val="00CD2A91"/>
    <w:rsid w:val="00CD39A1"/>
    <w:rsid w:val="00CD400E"/>
    <w:rsid w:val="00CD4143"/>
    <w:rsid w:val="00CD4677"/>
    <w:rsid w:val="00CD4CC6"/>
    <w:rsid w:val="00CD5198"/>
    <w:rsid w:val="00CD530A"/>
    <w:rsid w:val="00CD57D8"/>
    <w:rsid w:val="00CD5F73"/>
    <w:rsid w:val="00CD6FB6"/>
    <w:rsid w:val="00CD76B3"/>
    <w:rsid w:val="00CE02A6"/>
    <w:rsid w:val="00CE0618"/>
    <w:rsid w:val="00CE0B5F"/>
    <w:rsid w:val="00CE17F9"/>
    <w:rsid w:val="00CE1EA5"/>
    <w:rsid w:val="00CE2218"/>
    <w:rsid w:val="00CE2AE3"/>
    <w:rsid w:val="00CE2DE0"/>
    <w:rsid w:val="00CE372C"/>
    <w:rsid w:val="00CE4472"/>
    <w:rsid w:val="00CE45E5"/>
    <w:rsid w:val="00CE47F5"/>
    <w:rsid w:val="00CE4D16"/>
    <w:rsid w:val="00CE5DB3"/>
    <w:rsid w:val="00CE6424"/>
    <w:rsid w:val="00CE6F45"/>
    <w:rsid w:val="00CE7043"/>
    <w:rsid w:val="00CE73FD"/>
    <w:rsid w:val="00CE78E7"/>
    <w:rsid w:val="00CF0045"/>
    <w:rsid w:val="00CF026D"/>
    <w:rsid w:val="00CF1051"/>
    <w:rsid w:val="00CF13FA"/>
    <w:rsid w:val="00CF3306"/>
    <w:rsid w:val="00CF35C0"/>
    <w:rsid w:val="00CF38AE"/>
    <w:rsid w:val="00CF4084"/>
    <w:rsid w:val="00CF59C3"/>
    <w:rsid w:val="00CF5A52"/>
    <w:rsid w:val="00CF6260"/>
    <w:rsid w:val="00CF6529"/>
    <w:rsid w:val="00CF688A"/>
    <w:rsid w:val="00CF7576"/>
    <w:rsid w:val="00CF7589"/>
    <w:rsid w:val="00CF77E7"/>
    <w:rsid w:val="00CF7E81"/>
    <w:rsid w:val="00D0181D"/>
    <w:rsid w:val="00D01ACE"/>
    <w:rsid w:val="00D01D5A"/>
    <w:rsid w:val="00D02315"/>
    <w:rsid w:val="00D02783"/>
    <w:rsid w:val="00D0294B"/>
    <w:rsid w:val="00D02BE7"/>
    <w:rsid w:val="00D02F27"/>
    <w:rsid w:val="00D02FCA"/>
    <w:rsid w:val="00D031E2"/>
    <w:rsid w:val="00D033A4"/>
    <w:rsid w:val="00D034CA"/>
    <w:rsid w:val="00D038A3"/>
    <w:rsid w:val="00D03B6C"/>
    <w:rsid w:val="00D03EC4"/>
    <w:rsid w:val="00D042F3"/>
    <w:rsid w:val="00D05875"/>
    <w:rsid w:val="00D05895"/>
    <w:rsid w:val="00D05903"/>
    <w:rsid w:val="00D062B4"/>
    <w:rsid w:val="00D06869"/>
    <w:rsid w:val="00D0739A"/>
    <w:rsid w:val="00D07ECB"/>
    <w:rsid w:val="00D10657"/>
    <w:rsid w:val="00D10C5B"/>
    <w:rsid w:val="00D11235"/>
    <w:rsid w:val="00D113FE"/>
    <w:rsid w:val="00D11B60"/>
    <w:rsid w:val="00D11CF5"/>
    <w:rsid w:val="00D12291"/>
    <w:rsid w:val="00D12F47"/>
    <w:rsid w:val="00D13585"/>
    <w:rsid w:val="00D136F4"/>
    <w:rsid w:val="00D14231"/>
    <w:rsid w:val="00D15506"/>
    <w:rsid w:val="00D15626"/>
    <w:rsid w:val="00D1695F"/>
    <w:rsid w:val="00D17BA6"/>
    <w:rsid w:val="00D2038E"/>
    <w:rsid w:val="00D20ED7"/>
    <w:rsid w:val="00D21ADE"/>
    <w:rsid w:val="00D21D65"/>
    <w:rsid w:val="00D22899"/>
    <w:rsid w:val="00D241DA"/>
    <w:rsid w:val="00D246FA"/>
    <w:rsid w:val="00D25950"/>
    <w:rsid w:val="00D25A07"/>
    <w:rsid w:val="00D26702"/>
    <w:rsid w:val="00D272EB"/>
    <w:rsid w:val="00D27CA6"/>
    <w:rsid w:val="00D30369"/>
    <w:rsid w:val="00D30457"/>
    <w:rsid w:val="00D30C72"/>
    <w:rsid w:val="00D30D5E"/>
    <w:rsid w:val="00D310A4"/>
    <w:rsid w:val="00D3147A"/>
    <w:rsid w:val="00D3213B"/>
    <w:rsid w:val="00D321FA"/>
    <w:rsid w:val="00D32F48"/>
    <w:rsid w:val="00D33441"/>
    <w:rsid w:val="00D33EA8"/>
    <w:rsid w:val="00D34D64"/>
    <w:rsid w:val="00D34DCD"/>
    <w:rsid w:val="00D354B5"/>
    <w:rsid w:val="00D35A57"/>
    <w:rsid w:val="00D3679A"/>
    <w:rsid w:val="00D367EC"/>
    <w:rsid w:val="00D3793D"/>
    <w:rsid w:val="00D4084B"/>
    <w:rsid w:val="00D42BA2"/>
    <w:rsid w:val="00D43C28"/>
    <w:rsid w:val="00D43C59"/>
    <w:rsid w:val="00D44372"/>
    <w:rsid w:val="00D44F51"/>
    <w:rsid w:val="00D4558C"/>
    <w:rsid w:val="00D464FF"/>
    <w:rsid w:val="00D47083"/>
    <w:rsid w:val="00D4743D"/>
    <w:rsid w:val="00D47F8B"/>
    <w:rsid w:val="00D5166E"/>
    <w:rsid w:val="00D51F8E"/>
    <w:rsid w:val="00D5238C"/>
    <w:rsid w:val="00D52636"/>
    <w:rsid w:val="00D52CC0"/>
    <w:rsid w:val="00D538A5"/>
    <w:rsid w:val="00D538BC"/>
    <w:rsid w:val="00D53C3C"/>
    <w:rsid w:val="00D53F24"/>
    <w:rsid w:val="00D549ED"/>
    <w:rsid w:val="00D54EB1"/>
    <w:rsid w:val="00D54F1C"/>
    <w:rsid w:val="00D55202"/>
    <w:rsid w:val="00D56E80"/>
    <w:rsid w:val="00D5726B"/>
    <w:rsid w:val="00D57499"/>
    <w:rsid w:val="00D60066"/>
    <w:rsid w:val="00D60D8B"/>
    <w:rsid w:val="00D623F5"/>
    <w:rsid w:val="00D62698"/>
    <w:rsid w:val="00D62E04"/>
    <w:rsid w:val="00D64BEB"/>
    <w:rsid w:val="00D64C16"/>
    <w:rsid w:val="00D64F4A"/>
    <w:rsid w:val="00D654AA"/>
    <w:rsid w:val="00D65D23"/>
    <w:rsid w:val="00D660EA"/>
    <w:rsid w:val="00D66C07"/>
    <w:rsid w:val="00D66ECD"/>
    <w:rsid w:val="00D674DE"/>
    <w:rsid w:val="00D6776F"/>
    <w:rsid w:val="00D67C40"/>
    <w:rsid w:val="00D67CB6"/>
    <w:rsid w:val="00D700E0"/>
    <w:rsid w:val="00D70290"/>
    <w:rsid w:val="00D70782"/>
    <w:rsid w:val="00D7085C"/>
    <w:rsid w:val="00D7110F"/>
    <w:rsid w:val="00D7114E"/>
    <w:rsid w:val="00D7115D"/>
    <w:rsid w:val="00D717CD"/>
    <w:rsid w:val="00D71FE0"/>
    <w:rsid w:val="00D7282E"/>
    <w:rsid w:val="00D7284A"/>
    <w:rsid w:val="00D730D5"/>
    <w:rsid w:val="00D73117"/>
    <w:rsid w:val="00D735D7"/>
    <w:rsid w:val="00D740DA"/>
    <w:rsid w:val="00D74186"/>
    <w:rsid w:val="00D74437"/>
    <w:rsid w:val="00D74C63"/>
    <w:rsid w:val="00D7519D"/>
    <w:rsid w:val="00D75655"/>
    <w:rsid w:val="00D75D78"/>
    <w:rsid w:val="00D76E6E"/>
    <w:rsid w:val="00D76F7D"/>
    <w:rsid w:val="00D76FE7"/>
    <w:rsid w:val="00D81232"/>
    <w:rsid w:val="00D81600"/>
    <w:rsid w:val="00D8163E"/>
    <w:rsid w:val="00D818C3"/>
    <w:rsid w:val="00D828F8"/>
    <w:rsid w:val="00D84531"/>
    <w:rsid w:val="00D85313"/>
    <w:rsid w:val="00D85B45"/>
    <w:rsid w:val="00D865EA"/>
    <w:rsid w:val="00D866DD"/>
    <w:rsid w:val="00D87429"/>
    <w:rsid w:val="00D8778E"/>
    <w:rsid w:val="00D91178"/>
    <w:rsid w:val="00D917A5"/>
    <w:rsid w:val="00D9375C"/>
    <w:rsid w:val="00D939EC"/>
    <w:rsid w:val="00D93A9E"/>
    <w:rsid w:val="00D944F5"/>
    <w:rsid w:val="00D94C5D"/>
    <w:rsid w:val="00D955EF"/>
    <w:rsid w:val="00D95978"/>
    <w:rsid w:val="00D965E2"/>
    <w:rsid w:val="00D96C04"/>
    <w:rsid w:val="00D96C15"/>
    <w:rsid w:val="00D975B1"/>
    <w:rsid w:val="00DA043B"/>
    <w:rsid w:val="00DA158D"/>
    <w:rsid w:val="00DA1EFC"/>
    <w:rsid w:val="00DA1F60"/>
    <w:rsid w:val="00DA2927"/>
    <w:rsid w:val="00DA2991"/>
    <w:rsid w:val="00DA37CD"/>
    <w:rsid w:val="00DA487B"/>
    <w:rsid w:val="00DA4912"/>
    <w:rsid w:val="00DA4A0D"/>
    <w:rsid w:val="00DA5155"/>
    <w:rsid w:val="00DA5663"/>
    <w:rsid w:val="00DA5BE0"/>
    <w:rsid w:val="00DA6064"/>
    <w:rsid w:val="00DA618C"/>
    <w:rsid w:val="00DA6856"/>
    <w:rsid w:val="00DA6B16"/>
    <w:rsid w:val="00DA7105"/>
    <w:rsid w:val="00DA758F"/>
    <w:rsid w:val="00DA77F1"/>
    <w:rsid w:val="00DB05F0"/>
    <w:rsid w:val="00DB0D08"/>
    <w:rsid w:val="00DB2266"/>
    <w:rsid w:val="00DB312F"/>
    <w:rsid w:val="00DB354C"/>
    <w:rsid w:val="00DB3AB8"/>
    <w:rsid w:val="00DB47F1"/>
    <w:rsid w:val="00DB4CA5"/>
    <w:rsid w:val="00DB4E49"/>
    <w:rsid w:val="00DB4EA2"/>
    <w:rsid w:val="00DB4FF7"/>
    <w:rsid w:val="00DB525E"/>
    <w:rsid w:val="00DB5B49"/>
    <w:rsid w:val="00DB5BFE"/>
    <w:rsid w:val="00DB6174"/>
    <w:rsid w:val="00DB6AAB"/>
    <w:rsid w:val="00DB710C"/>
    <w:rsid w:val="00DB72F7"/>
    <w:rsid w:val="00DB73BF"/>
    <w:rsid w:val="00DB774A"/>
    <w:rsid w:val="00DB7755"/>
    <w:rsid w:val="00DB778A"/>
    <w:rsid w:val="00DB7894"/>
    <w:rsid w:val="00DC00D8"/>
    <w:rsid w:val="00DC16DA"/>
    <w:rsid w:val="00DC1799"/>
    <w:rsid w:val="00DC321C"/>
    <w:rsid w:val="00DC3890"/>
    <w:rsid w:val="00DC392C"/>
    <w:rsid w:val="00DC39A1"/>
    <w:rsid w:val="00DC3EDB"/>
    <w:rsid w:val="00DC4253"/>
    <w:rsid w:val="00DC429A"/>
    <w:rsid w:val="00DC4A89"/>
    <w:rsid w:val="00DC5362"/>
    <w:rsid w:val="00DC546F"/>
    <w:rsid w:val="00DC5A62"/>
    <w:rsid w:val="00DC5BAF"/>
    <w:rsid w:val="00DC60CA"/>
    <w:rsid w:val="00DC6435"/>
    <w:rsid w:val="00DC64FD"/>
    <w:rsid w:val="00DC66C3"/>
    <w:rsid w:val="00DC72D7"/>
    <w:rsid w:val="00DC7534"/>
    <w:rsid w:val="00DC7DE3"/>
    <w:rsid w:val="00DC7F2D"/>
    <w:rsid w:val="00DD0DEE"/>
    <w:rsid w:val="00DD147D"/>
    <w:rsid w:val="00DD1758"/>
    <w:rsid w:val="00DD2930"/>
    <w:rsid w:val="00DD2C54"/>
    <w:rsid w:val="00DD3553"/>
    <w:rsid w:val="00DD37E3"/>
    <w:rsid w:val="00DD3AE6"/>
    <w:rsid w:val="00DD3BC0"/>
    <w:rsid w:val="00DD43EE"/>
    <w:rsid w:val="00DD478F"/>
    <w:rsid w:val="00DD4A47"/>
    <w:rsid w:val="00DD50B2"/>
    <w:rsid w:val="00DD5261"/>
    <w:rsid w:val="00DD5A05"/>
    <w:rsid w:val="00DD5BBC"/>
    <w:rsid w:val="00DD5DE4"/>
    <w:rsid w:val="00DD6302"/>
    <w:rsid w:val="00DD6AA3"/>
    <w:rsid w:val="00DD7E7C"/>
    <w:rsid w:val="00DE0465"/>
    <w:rsid w:val="00DE0F94"/>
    <w:rsid w:val="00DE1611"/>
    <w:rsid w:val="00DE1AC1"/>
    <w:rsid w:val="00DE200C"/>
    <w:rsid w:val="00DE2128"/>
    <w:rsid w:val="00DE22FE"/>
    <w:rsid w:val="00DE2A9D"/>
    <w:rsid w:val="00DE2DC9"/>
    <w:rsid w:val="00DE44BB"/>
    <w:rsid w:val="00DE46E6"/>
    <w:rsid w:val="00DE4E35"/>
    <w:rsid w:val="00DE5972"/>
    <w:rsid w:val="00DE5A9B"/>
    <w:rsid w:val="00DE5F5E"/>
    <w:rsid w:val="00DE5FB4"/>
    <w:rsid w:val="00DE5FE5"/>
    <w:rsid w:val="00DE6216"/>
    <w:rsid w:val="00DE677C"/>
    <w:rsid w:val="00DE67F5"/>
    <w:rsid w:val="00DE76A7"/>
    <w:rsid w:val="00DF023F"/>
    <w:rsid w:val="00DF1567"/>
    <w:rsid w:val="00DF1A48"/>
    <w:rsid w:val="00DF236D"/>
    <w:rsid w:val="00DF2C41"/>
    <w:rsid w:val="00DF2F2B"/>
    <w:rsid w:val="00DF2FEF"/>
    <w:rsid w:val="00DF312F"/>
    <w:rsid w:val="00DF4270"/>
    <w:rsid w:val="00DF4794"/>
    <w:rsid w:val="00DF5FCC"/>
    <w:rsid w:val="00DF65B9"/>
    <w:rsid w:val="00DF692B"/>
    <w:rsid w:val="00DF7BA7"/>
    <w:rsid w:val="00E0008E"/>
    <w:rsid w:val="00E0011E"/>
    <w:rsid w:val="00E0075D"/>
    <w:rsid w:val="00E00FDB"/>
    <w:rsid w:val="00E01AF5"/>
    <w:rsid w:val="00E01ED8"/>
    <w:rsid w:val="00E02385"/>
    <w:rsid w:val="00E03498"/>
    <w:rsid w:val="00E042E7"/>
    <w:rsid w:val="00E04A7A"/>
    <w:rsid w:val="00E04B83"/>
    <w:rsid w:val="00E04DD2"/>
    <w:rsid w:val="00E04E6B"/>
    <w:rsid w:val="00E05095"/>
    <w:rsid w:val="00E052E0"/>
    <w:rsid w:val="00E057F6"/>
    <w:rsid w:val="00E0580C"/>
    <w:rsid w:val="00E0695E"/>
    <w:rsid w:val="00E107F8"/>
    <w:rsid w:val="00E114EC"/>
    <w:rsid w:val="00E125C6"/>
    <w:rsid w:val="00E12E26"/>
    <w:rsid w:val="00E131A1"/>
    <w:rsid w:val="00E133D4"/>
    <w:rsid w:val="00E13832"/>
    <w:rsid w:val="00E139B3"/>
    <w:rsid w:val="00E14430"/>
    <w:rsid w:val="00E14647"/>
    <w:rsid w:val="00E1482A"/>
    <w:rsid w:val="00E1485E"/>
    <w:rsid w:val="00E14C5C"/>
    <w:rsid w:val="00E15E6B"/>
    <w:rsid w:val="00E16754"/>
    <w:rsid w:val="00E173FA"/>
    <w:rsid w:val="00E174D7"/>
    <w:rsid w:val="00E1762E"/>
    <w:rsid w:val="00E1787F"/>
    <w:rsid w:val="00E17D79"/>
    <w:rsid w:val="00E204F4"/>
    <w:rsid w:val="00E20534"/>
    <w:rsid w:val="00E21A1F"/>
    <w:rsid w:val="00E21A4E"/>
    <w:rsid w:val="00E21B9D"/>
    <w:rsid w:val="00E220CB"/>
    <w:rsid w:val="00E223D8"/>
    <w:rsid w:val="00E22879"/>
    <w:rsid w:val="00E2362A"/>
    <w:rsid w:val="00E23D4F"/>
    <w:rsid w:val="00E240F1"/>
    <w:rsid w:val="00E243DC"/>
    <w:rsid w:val="00E248F7"/>
    <w:rsid w:val="00E255C2"/>
    <w:rsid w:val="00E25C09"/>
    <w:rsid w:val="00E25FD2"/>
    <w:rsid w:val="00E27219"/>
    <w:rsid w:val="00E273B4"/>
    <w:rsid w:val="00E3019D"/>
    <w:rsid w:val="00E302BE"/>
    <w:rsid w:val="00E3074A"/>
    <w:rsid w:val="00E3099B"/>
    <w:rsid w:val="00E309AE"/>
    <w:rsid w:val="00E30C5F"/>
    <w:rsid w:val="00E30E3F"/>
    <w:rsid w:val="00E3115A"/>
    <w:rsid w:val="00E3123A"/>
    <w:rsid w:val="00E321DE"/>
    <w:rsid w:val="00E32972"/>
    <w:rsid w:val="00E32991"/>
    <w:rsid w:val="00E32F84"/>
    <w:rsid w:val="00E33266"/>
    <w:rsid w:val="00E33AC2"/>
    <w:rsid w:val="00E34239"/>
    <w:rsid w:val="00E35A17"/>
    <w:rsid w:val="00E3670E"/>
    <w:rsid w:val="00E36D01"/>
    <w:rsid w:val="00E40817"/>
    <w:rsid w:val="00E4087F"/>
    <w:rsid w:val="00E40D11"/>
    <w:rsid w:val="00E4157A"/>
    <w:rsid w:val="00E417CB"/>
    <w:rsid w:val="00E4182D"/>
    <w:rsid w:val="00E42DF7"/>
    <w:rsid w:val="00E43777"/>
    <w:rsid w:val="00E43B6E"/>
    <w:rsid w:val="00E44138"/>
    <w:rsid w:val="00E44209"/>
    <w:rsid w:val="00E45369"/>
    <w:rsid w:val="00E457C3"/>
    <w:rsid w:val="00E46EF9"/>
    <w:rsid w:val="00E470F7"/>
    <w:rsid w:val="00E47179"/>
    <w:rsid w:val="00E4728B"/>
    <w:rsid w:val="00E473C3"/>
    <w:rsid w:val="00E50DDF"/>
    <w:rsid w:val="00E526F2"/>
    <w:rsid w:val="00E52E60"/>
    <w:rsid w:val="00E52EAE"/>
    <w:rsid w:val="00E53B01"/>
    <w:rsid w:val="00E541EE"/>
    <w:rsid w:val="00E545A9"/>
    <w:rsid w:val="00E550FA"/>
    <w:rsid w:val="00E574C7"/>
    <w:rsid w:val="00E57674"/>
    <w:rsid w:val="00E5777C"/>
    <w:rsid w:val="00E57A1E"/>
    <w:rsid w:val="00E57C4E"/>
    <w:rsid w:val="00E60340"/>
    <w:rsid w:val="00E603A8"/>
    <w:rsid w:val="00E606FF"/>
    <w:rsid w:val="00E60DFF"/>
    <w:rsid w:val="00E612AC"/>
    <w:rsid w:val="00E61C09"/>
    <w:rsid w:val="00E633DA"/>
    <w:rsid w:val="00E6385E"/>
    <w:rsid w:val="00E6464E"/>
    <w:rsid w:val="00E64E25"/>
    <w:rsid w:val="00E6538A"/>
    <w:rsid w:val="00E65480"/>
    <w:rsid w:val="00E658EE"/>
    <w:rsid w:val="00E67248"/>
    <w:rsid w:val="00E67304"/>
    <w:rsid w:val="00E673A1"/>
    <w:rsid w:val="00E67411"/>
    <w:rsid w:val="00E6764B"/>
    <w:rsid w:val="00E67682"/>
    <w:rsid w:val="00E6772E"/>
    <w:rsid w:val="00E67F80"/>
    <w:rsid w:val="00E704CB"/>
    <w:rsid w:val="00E7070D"/>
    <w:rsid w:val="00E70E91"/>
    <w:rsid w:val="00E71C17"/>
    <w:rsid w:val="00E71D24"/>
    <w:rsid w:val="00E720CA"/>
    <w:rsid w:val="00E72950"/>
    <w:rsid w:val="00E72EBE"/>
    <w:rsid w:val="00E73586"/>
    <w:rsid w:val="00E7359F"/>
    <w:rsid w:val="00E74146"/>
    <w:rsid w:val="00E7414B"/>
    <w:rsid w:val="00E747F9"/>
    <w:rsid w:val="00E755AF"/>
    <w:rsid w:val="00E761B9"/>
    <w:rsid w:val="00E765FC"/>
    <w:rsid w:val="00E7755E"/>
    <w:rsid w:val="00E775A2"/>
    <w:rsid w:val="00E776CC"/>
    <w:rsid w:val="00E77874"/>
    <w:rsid w:val="00E80026"/>
    <w:rsid w:val="00E8107C"/>
    <w:rsid w:val="00E81346"/>
    <w:rsid w:val="00E81ABA"/>
    <w:rsid w:val="00E84D72"/>
    <w:rsid w:val="00E8568B"/>
    <w:rsid w:val="00E85A43"/>
    <w:rsid w:val="00E86CB2"/>
    <w:rsid w:val="00E87EC4"/>
    <w:rsid w:val="00E87F5B"/>
    <w:rsid w:val="00E9000F"/>
    <w:rsid w:val="00E90726"/>
    <w:rsid w:val="00E90C81"/>
    <w:rsid w:val="00E914C3"/>
    <w:rsid w:val="00E9178B"/>
    <w:rsid w:val="00E91879"/>
    <w:rsid w:val="00E92159"/>
    <w:rsid w:val="00E9461C"/>
    <w:rsid w:val="00E94941"/>
    <w:rsid w:val="00E957C9"/>
    <w:rsid w:val="00E95CA6"/>
    <w:rsid w:val="00E95D57"/>
    <w:rsid w:val="00E96279"/>
    <w:rsid w:val="00E963E4"/>
    <w:rsid w:val="00E963E7"/>
    <w:rsid w:val="00E97CCA"/>
    <w:rsid w:val="00EA0153"/>
    <w:rsid w:val="00EA0639"/>
    <w:rsid w:val="00EA0954"/>
    <w:rsid w:val="00EA0A50"/>
    <w:rsid w:val="00EA15DA"/>
    <w:rsid w:val="00EA1D3E"/>
    <w:rsid w:val="00EA4D13"/>
    <w:rsid w:val="00EA5500"/>
    <w:rsid w:val="00EA5BFD"/>
    <w:rsid w:val="00EA6037"/>
    <w:rsid w:val="00EA630B"/>
    <w:rsid w:val="00EA6376"/>
    <w:rsid w:val="00EA64A4"/>
    <w:rsid w:val="00EA6C5F"/>
    <w:rsid w:val="00EA6FD0"/>
    <w:rsid w:val="00EA7214"/>
    <w:rsid w:val="00EA76F3"/>
    <w:rsid w:val="00EB00C6"/>
    <w:rsid w:val="00EB053B"/>
    <w:rsid w:val="00EB0CC6"/>
    <w:rsid w:val="00EB16CB"/>
    <w:rsid w:val="00EB19BC"/>
    <w:rsid w:val="00EB1E1A"/>
    <w:rsid w:val="00EB29A3"/>
    <w:rsid w:val="00EB3321"/>
    <w:rsid w:val="00EB379B"/>
    <w:rsid w:val="00EB409D"/>
    <w:rsid w:val="00EB5E16"/>
    <w:rsid w:val="00EB5F68"/>
    <w:rsid w:val="00EB6B39"/>
    <w:rsid w:val="00EB72BC"/>
    <w:rsid w:val="00EB7476"/>
    <w:rsid w:val="00EB75C1"/>
    <w:rsid w:val="00EB7A7A"/>
    <w:rsid w:val="00EB7BC5"/>
    <w:rsid w:val="00EC0068"/>
    <w:rsid w:val="00EC2817"/>
    <w:rsid w:val="00EC2C78"/>
    <w:rsid w:val="00EC2E78"/>
    <w:rsid w:val="00EC3E23"/>
    <w:rsid w:val="00EC3E84"/>
    <w:rsid w:val="00EC42E7"/>
    <w:rsid w:val="00EC441A"/>
    <w:rsid w:val="00EC5109"/>
    <w:rsid w:val="00EC59A4"/>
    <w:rsid w:val="00EC5E5B"/>
    <w:rsid w:val="00EC5EA1"/>
    <w:rsid w:val="00EC6844"/>
    <w:rsid w:val="00EC6B4C"/>
    <w:rsid w:val="00EC6D72"/>
    <w:rsid w:val="00EC7E92"/>
    <w:rsid w:val="00EC7EE7"/>
    <w:rsid w:val="00ED018A"/>
    <w:rsid w:val="00ED10C5"/>
    <w:rsid w:val="00ED17E7"/>
    <w:rsid w:val="00ED1E10"/>
    <w:rsid w:val="00ED2663"/>
    <w:rsid w:val="00ED290D"/>
    <w:rsid w:val="00ED3091"/>
    <w:rsid w:val="00ED3A11"/>
    <w:rsid w:val="00ED3CD9"/>
    <w:rsid w:val="00ED3E87"/>
    <w:rsid w:val="00ED41BB"/>
    <w:rsid w:val="00ED497A"/>
    <w:rsid w:val="00ED4D19"/>
    <w:rsid w:val="00ED4FFB"/>
    <w:rsid w:val="00ED57F1"/>
    <w:rsid w:val="00ED58E8"/>
    <w:rsid w:val="00ED5B51"/>
    <w:rsid w:val="00ED5D6C"/>
    <w:rsid w:val="00EE0C38"/>
    <w:rsid w:val="00EE0C71"/>
    <w:rsid w:val="00EE1251"/>
    <w:rsid w:val="00EE2237"/>
    <w:rsid w:val="00EE2B13"/>
    <w:rsid w:val="00EE2DAC"/>
    <w:rsid w:val="00EE2F9D"/>
    <w:rsid w:val="00EE37A7"/>
    <w:rsid w:val="00EE396B"/>
    <w:rsid w:val="00EE4217"/>
    <w:rsid w:val="00EE4B30"/>
    <w:rsid w:val="00EE5166"/>
    <w:rsid w:val="00EE5194"/>
    <w:rsid w:val="00EE5D17"/>
    <w:rsid w:val="00EE5FCD"/>
    <w:rsid w:val="00EE6FAF"/>
    <w:rsid w:val="00EE70EB"/>
    <w:rsid w:val="00EE72D6"/>
    <w:rsid w:val="00EE775B"/>
    <w:rsid w:val="00EE7920"/>
    <w:rsid w:val="00EE7F84"/>
    <w:rsid w:val="00EF0772"/>
    <w:rsid w:val="00EF245F"/>
    <w:rsid w:val="00EF2CC9"/>
    <w:rsid w:val="00EF31E4"/>
    <w:rsid w:val="00EF32A4"/>
    <w:rsid w:val="00EF3DE2"/>
    <w:rsid w:val="00EF4461"/>
    <w:rsid w:val="00EF4ADE"/>
    <w:rsid w:val="00EF5529"/>
    <w:rsid w:val="00EF5679"/>
    <w:rsid w:val="00EF5CA8"/>
    <w:rsid w:val="00EF6D19"/>
    <w:rsid w:val="00EF6E33"/>
    <w:rsid w:val="00EF764B"/>
    <w:rsid w:val="00F0052B"/>
    <w:rsid w:val="00F00C9E"/>
    <w:rsid w:val="00F00FB5"/>
    <w:rsid w:val="00F01144"/>
    <w:rsid w:val="00F011E5"/>
    <w:rsid w:val="00F02E5C"/>
    <w:rsid w:val="00F03502"/>
    <w:rsid w:val="00F03503"/>
    <w:rsid w:val="00F03626"/>
    <w:rsid w:val="00F04A0C"/>
    <w:rsid w:val="00F05057"/>
    <w:rsid w:val="00F056CD"/>
    <w:rsid w:val="00F0601E"/>
    <w:rsid w:val="00F06AC0"/>
    <w:rsid w:val="00F07176"/>
    <w:rsid w:val="00F07CB0"/>
    <w:rsid w:val="00F10295"/>
    <w:rsid w:val="00F10338"/>
    <w:rsid w:val="00F10AD0"/>
    <w:rsid w:val="00F11B0D"/>
    <w:rsid w:val="00F126F4"/>
    <w:rsid w:val="00F13E46"/>
    <w:rsid w:val="00F14748"/>
    <w:rsid w:val="00F15BE3"/>
    <w:rsid w:val="00F15D3B"/>
    <w:rsid w:val="00F16242"/>
    <w:rsid w:val="00F16BB6"/>
    <w:rsid w:val="00F174BD"/>
    <w:rsid w:val="00F17CAA"/>
    <w:rsid w:val="00F17CDC"/>
    <w:rsid w:val="00F17CE9"/>
    <w:rsid w:val="00F21297"/>
    <w:rsid w:val="00F21701"/>
    <w:rsid w:val="00F221B3"/>
    <w:rsid w:val="00F225CF"/>
    <w:rsid w:val="00F22BE0"/>
    <w:rsid w:val="00F23142"/>
    <w:rsid w:val="00F23919"/>
    <w:rsid w:val="00F23AF6"/>
    <w:rsid w:val="00F23BEA"/>
    <w:rsid w:val="00F2408A"/>
    <w:rsid w:val="00F2417F"/>
    <w:rsid w:val="00F24D0A"/>
    <w:rsid w:val="00F255DC"/>
    <w:rsid w:val="00F26B7C"/>
    <w:rsid w:val="00F26CBB"/>
    <w:rsid w:val="00F276BE"/>
    <w:rsid w:val="00F30048"/>
    <w:rsid w:val="00F31100"/>
    <w:rsid w:val="00F3183E"/>
    <w:rsid w:val="00F31B19"/>
    <w:rsid w:val="00F32381"/>
    <w:rsid w:val="00F32DC1"/>
    <w:rsid w:val="00F33206"/>
    <w:rsid w:val="00F33919"/>
    <w:rsid w:val="00F344E5"/>
    <w:rsid w:val="00F35275"/>
    <w:rsid w:val="00F3573D"/>
    <w:rsid w:val="00F3581D"/>
    <w:rsid w:val="00F35A65"/>
    <w:rsid w:val="00F36612"/>
    <w:rsid w:val="00F36910"/>
    <w:rsid w:val="00F370EE"/>
    <w:rsid w:val="00F37FEE"/>
    <w:rsid w:val="00F40592"/>
    <w:rsid w:val="00F41AAC"/>
    <w:rsid w:val="00F422A6"/>
    <w:rsid w:val="00F425E2"/>
    <w:rsid w:val="00F437D6"/>
    <w:rsid w:val="00F438CB"/>
    <w:rsid w:val="00F44141"/>
    <w:rsid w:val="00F445D6"/>
    <w:rsid w:val="00F453FC"/>
    <w:rsid w:val="00F45669"/>
    <w:rsid w:val="00F46105"/>
    <w:rsid w:val="00F46718"/>
    <w:rsid w:val="00F47593"/>
    <w:rsid w:val="00F47B94"/>
    <w:rsid w:val="00F5047F"/>
    <w:rsid w:val="00F506E4"/>
    <w:rsid w:val="00F50866"/>
    <w:rsid w:val="00F50E53"/>
    <w:rsid w:val="00F511EB"/>
    <w:rsid w:val="00F511F8"/>
    <w:rsid w:val="00F52C5C"/>
    <w:rsid w:val="00F52E22"/>
    <w:rsid w:val="00F53526"/>
    <w:rsid w:val="00F5372A"/>
    <w:rsid w:val="00F54415"/>
    <w:rsid w:val="00F54D33"/>
    <w:rsid w:val="00F55628"/>
    <w:rsid w:val="00F57B37"/>
    <w:rsid w:val="00F57F0B"/>
    <w:rsid w:val="00F60017"/>
    <w:rsid w:val="00F605CB"/>
    <w:rsid w:val="00F60DC1"/>
    <w:rsid w:val="00F61571"/>
    <w:rsid w:val="00F61ABF"/>
    <w:rsid w:val="00F6416A"/>
    <w:rsid w:val="00F64CEB"/>
    <w:rsid w:val="00F656A7"/>
    <w:rsid w:val="00F669C6"/>
    <w:rsid w:val="00F67166"/>
    <w:rsid w:val="00F67872"/>
    <w:rsid w:val="00F704CA"/>
    <w:rsid w:val="00F70958"/>
    <w:rsid w:val="00F70C5E"/>
    <w:rsid w:val="00F70DC5"/>
    <w:rsid w:val="00F71998"/>
    <w:rsid w:val="00F71B78"/>
    <w:rsid w:val="00F7229F"/>
    <w:rsid w:val="00F722FC"/>
    <w:rsid w:val="00F73874"/>
    <w:rsid w:val="00F73BBB"/>
    <w:rsid w:val="00F7475B"/>
    <w:rsid w:val="00F751B1"/>
    <w:rsid w:val="00F752DA"/>
    <w:rsid w:val="00F759B3"/>
    <w:rsid w:val="00F76303"/>
    <w:rsid w:val="00F76CBE"/>
    <w:rsid w:val="00F778D1"/>
    <w:rsid w:val="00F77EA5"/>
    <w:rsid w:val="00F80B0E"/>
    <w:rsid w:val="00F80B9B"/>
    <w:rsid w:val="00F80BF9"/>
    <w:rsid w:val="00F80DD6"/>
    <w:rsid w:val="00F80E43"/>
    <w:rsid w:val="00F8161D"/>
    <w:rsid w:val="00F81BA6"/>
    <w:rsid w:val="00F82353"/>
    <w:rsid w:val="00F82437"/>
    <w:rsid w:val="00F82560"/>
    <w:rsid w:val="00F83051"/>
    <w:rsid w:val="00F8331F"/>
    <w:rsid w:val="00F8365E"/>
    <w:rsid w:val="00F83DD9"/>
    <w:rsid w:val="00F84DCD"/>
    <w:rsid w:val="00F85D60"/>
    <w:rsid w:val="00F86511"/>
    <w:rsid w:val="00F86B30"/>
    <w:rsid w:val="00F873FA"/>
    <w:rsid w:val="00F90388"/>
    <w:rsid w:val="00F911BE"/>
    <w:rsid w:val="00F918E1"/>
    <w:rsid w:val="00F91C8B"/>
    <w:rsid w:val="00F91CFB"/>
    <w:rsid w:val="00F9219A"/>
    <w:rsid w:val="00F921F2"/>
    <w:rsid w:val="00F94078"/>
    <w:rsid w:val="00F943FC"/>
    <w:rsid w:val="00F94528"/>
    <w:rsid w:val="00F9453B"/>
    <w:rsid w:val="00F9455C"/>
    <w:rsid w:val="00F94F4F"/>
    <w:rsid w:val="00F95258"/>
    <w:rsid w:val="00F953D3"/>
    <w:rsid w:val="00F95F82"/>
    <w:rsid w:val="00F95FE3"/>
    <w:rsid w:val="00F963C9"/>
    <w:rsid w:val="00F96BF5"/>
    <w:rsid w:val="00F96C4F"/>
    <w:rsid w:val="00F96C6A"/>
    <w:rsid w:val="00F96D6E"/>
    <w:rsid w:val="00F96DC8"/>
    <w:rsid w:val="00F970D4"/>
    <w:rsid w:val="00F97DEA"/>
    <w:rsid w:val="00FA03D3"/>
    <w:rsid w:val="00FA0D42"/>
    <w:rsid w:val="00FA0E95"/>
    <w:rsid w:val="00FA2406"/>
    <w:rsid w:val="00FA29C6"/>
    <w:rsid w:val="00FA2B81"/>
    <w:rsid w:val="00FA2C85"/>
    <w:rsid w:val="00FA2CB4"/>
    <w:rsid w:val="00FA3224"/>
    <w:rsid w:val="00FA3C62"/>
    <w:rsid w:val="00FA3E46"/>
    <w:rsid w:val="00FA4B60"/>
    <w:rsid w:val="00FA5E74"/>
    <w:rsid w:val="00FA6B72"/>
    <w:rsid w:val="00FA6D85"/>
    <w:rsid w:val="00FA7C63"/>
    <w:rsid w:val="00FB029D"/>
    <w:rsid w:val="00FB0B8C"/>
    <w:rsid w:val="00FB2347"/>
    <w:rsid w:val="00FB2EE5"/>
    <w:rsid w:val="00FB2FE1"/>
    <w:rsid w:val="00FB3BD3"/>
    <w:rsid w:val="00FB4833"/>
    <w:rsid w:val="00FB4CB9"/>
    <w:rsid w:val="00FB524F"/>
    <w:rsid w:val="00FB67F5"/>
    <w:rsid w:val="00FB7288"/>
    <w:rsid w:val="00FB7408"/>
    <w:rsid w:val="00FC0884"/>
    <w:rsid w:val="00FC0A6B"/>
    <w:rsid w:val="00FC10C8"/>
    <w:rsid w:val="00FC1424"/>
    <w:rsid w:val="00FC1605"/>
    <w:rsid w:val="00FC1687"/>
    <w:rsid w:val="00FC1A9B"/>
    <w:rsid w:val="00FC22B8"/>
    <w:rsid w:val="00FC27B1"/>
    <w:rsid w:val="00FC2CDB"/>
    <w:rsid w:val="00FC2E35"/>
    <w:rsid w:val="00FC2F60"/>
    <w:rsid w:val="00FC356F"/>
    <w:rsid w:val="00FC45FB"/>
    <w:rsid w:val="00FC48D4"/>
    <w:rsid w:val="00FC4B9A"/>
    <w:rsid w:val="00FC53CB"/>
    <w:rsid w:val="00FC5E09"/>
    <w:rsid w:val="00FC5EC0"/>
    <w:rsid w:val="00FC62A5"/>
    <w:rsid w:val="00FC752E"/>
    <w:rsid w:val="00FC7FDE"/>
    <w:rsid w:val="00FC7FE0"/>
    <w:rsid w:val="00FD0827"/>
    <w:rsid w:val="00FD09FC"/>
    <w:rsid w:val="00FD180C"/>
    <w:rsid w:val="00FD1EBC"/>
    <w:rsid w:val="00FD1FB6"/>
    <w:rsid w:val="00FD222C"/>
    <w:rsid w:val="00FD28C2"/>
    <w:rsid w:val="00FD34B5"/>
    <w:rsid w:val="00FD41DF"/>
    <w:rsid w:val="00FD45DF"/>
    <w:rsid w:val="00FD4ADA"/>
    <w:rsid w:val="00FD53D4"/>
    <w:rsid w:val="00FD5AB8"/>
    <w:rsid w:val="00FD6334"/>
    <w:rsid w:val="00FD66C8"/>
    <w:rsid w:val="00FD6865"/>
    <w:rsid w:val="00FD6C24"/>
    <w:rsid w:val="00FD6C42"/>
    <w:rsid w:val="00FD6CBA"/>
    <w:rsid w:val="00FD74A8"/>
    <w:rsid w:val="00FD74D7"/>
    <w:rsid w:val="00FD766E"/>
    <w:rsid w:val="00FD7996"/>
    <w:rsid w:val="00FE0F3D"/>
    <w:rsid w:val="00FE16B5"/>
    <w:rsid w:val="00FE1887"/>
    <w:rsid w:val="00FE2404"/>
    <w:rsid w:val="00FE2748"/>
    <w:rsid w:val="00FE3384"/>
    <w:rsid w:val="00FE38D2"/>
    <w:rsid w:val="00FE3B64"/>
    <w:rsid w:val="00FE49A2"/>
    <w:rsid w:val="00FE4A01"/>
    <w:rsid w:val="00FE5889"/>
    <w:rsid w:val="00FE5DD9"/>
    <w:rsid w:val="00FE60B1"/>
    <w:rsid w:val="00FE6BA8"/>
    <w:rsid w:val="00FE7B37"/>
    <w:rsid w:val="00FE7C53"/>
    <w:rsid w:val="00FF04CD"/>
    <w:rsid w:val="00FF0C7D"/>
    <w:rsid w:val="00FF0CF7"/>
    <w:rsid w:val="00FF103F"/>
    <w:rsid w:val="00FF14CF"/>
    <w:rsid w:val="00FF19B9"/>
    <w:rsid w:val="00FF1ADC"/>
    <w:rsid w:val="00FF1DE5"/>
    <w:rsid w:val="00FF1F31"/>
    <w:rsid w:val="00FF2220"/>
    <w:rsid w:val="00FF225C"/>
    <w:rsid w:val="00FF3505"/>
    <w:rsid w:val="00FF3FE5"/>
    <w:rsid w:val="00FF4411"/>
    <w:rsid w:val="00FF44D3"/>
    <w:rsid w:val="00FF44D6"/>
    <w:rsid w:val="00FF497B"/>
    <w:rsid w:val="00FF4E12"/>
    <w:rsid w:val="00FF53A4"/>
    <w:rsid w:val="00FF5C84"/>
    <w:rsid w:val="00FF5FA9"/>
    <w:rsid w:val="00FF612C"/>
    <w:rsid w:val="00FF69F6"/>
    <w:rsid w:val="00FF6C39"/>
    <w:rsid w:val="00FF74E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49"/>
    <o:shapelayout v:ext="edit">
      <o:idmap v:ext="edit" data="1"/>
    </o:shapelayout>
  </w:shapeDefaults>
  <w:decimalSymbol w:val=","/>
  <w:listSeparator w:val=";"/>
  <w14:docId w14:val="7F8026FE"/>
  <w15:docId w15:val="{91147BCA-102B-4725-AF2C-4EECFE8234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iPriority="0"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6317B"/>
  </w:style>
  <w:style w:type="paragraph" w:styleId="10">
    <w:name w:val="heading 1"/>
    <w:aliases w:val=" Знак23"/>
    <w:basedOn w:val="a"/>
    <w:next w:val="a"/>
    <w:link w:val="11"/>
    <w:uiPriority w:val="9"/>
    <w:qFormat/>
    <w:rsid w:val="008F78DF"/>
    <w:pPr>
      <w:keepNext/>
      <w:pageBreakBefore/>
      <w:widowControl w:val="0"/>
      <w:autoSpaceDE w:val="0"/>
      <w:autoSpaceDN w:val="0"/>
      <w:adjustRightInd w:val="0"/>
      <w:spacing w:after="240" w:line="360" w:lineRule="auto"/>
      <w:ind w:firstLine="709"/>
      <w:jc w:val="both"/>
      <w:outlineLvl w:val="0"/>
    </w:pPr>
    <w:rPr>
      <w:rFonts w:ascii="Times New Roman" w:eastAsia="Times New Roman" w:hAnsi="Times New Roman" w:cs="Arial"/>
      <w:b/>
      <w:bCs/>
      <w:sz w:val="24"/>
      <w:szCs w:val="24"/>
      <w:lang w:eastAsia="ru-RU"/>
    </w:rPr>
  </w:style>
  <w:style w:type="paragraph" w:styleId="2">
    <w:name w:val="heading 2"/>
    <w:aliases w:val=" Знак22"/>
    <w:basedOn w:val="a"/>
    <w:next w:val="a"/>
    <w:link w:val="20"/>
    <w:uiPriority w:val="9"/>
    <w:qFormat/>
    <w:rsid w:val="008F78DF"/>
    <w:pPr>
      <w:keepNext/>
      <w:widowControl w:val="0"/>
      <w:autoSpaceDE w:val="0"/>
      <w:autoSpaceDN w:val="0"/>
      <w:adjustRightInd w:val="0"/>
      <w:spacing w:before="120" w:after="240" w:line="240" w:lineRule="auto"/>
      <w:ind w:firstLine="709"/>
      <w:jc w:val="both"/>
      <w:outlineLvl w:val="1"/>
    </w:pPr>
    <w:rPr>
      <w:rFonts w:ascii="Times New Roman" w:eastAsia="Times New Roman" w:hAnsi="Times New Roman" w:cs="Arial"/>
      <w:b/>
      <w:sz w:val="24"/>
      <w:szCs w:val="24"/>
      <w:lang w:eastAsia="ru-RU"/>
    </w:rPr>
  </w:style>
  <w:style w:type="paragraph" w:styleId="3">
    <w:name w:val="heading 3"/>
    <w:aliases w:val=" Знак21"/>
    <w:basedOn w:val="a"/>
    <w:next w:val="a"/>
    <w:link w:val="30"/>
    <w:uiPriority w:val="9"/>
    <w:qFormat/>
    <w:rsid w:val="008F78DF"/>
    <w:pPr>
      <w:keepNext/>
      <w:widowControl w:val="0"/>
      <w:autoSpaceDE w:val="0"/>
      <w:autoSpaceDN w:val="0"/>
      <w:adjustRightInd w:val="0"/>
      <w:spacing w:before="120" w:after="0" w:line="360" w:lineRule="auto"/>
      <w:ind w:firstLine="539"/>
      <w:jc w:val="center"/>
      <w:outlineLvl w:val="2"/>
    </w:pPr>
    <w:rPr>
      <w:rFonts w:ascii="Times New Roman" w:eastAsia="Times New Roman" w:hAnsi="Times New Roman" w:cs="Arial"/>
      <w:bCs/>
      <w:i/>
      <w:sz w:val="24"/>
      <w:szCs w:val="24"/>
      <w:lang w:eastAsia="ru-RU"/>
    </w:rPr>
  </w:style>
  <w:style w:type="paragraph" w:styleId="4">
    <w:name w:val="heading 4"/>
    <w:aliases w:val=" Знак20"/>
    <w:basedOn w:val="a"/>
    <w:next w:val="a"/>
    <w:link w:val="40"/>
    <w:uiPriority w:val="9"/>
    <w:qFormat/>
    <w:rsid w:val="008F78DF"/>
    <w:pPr>
      <w:keepNext/>
      <w:keepLines/>
      <w:spacing w:before="200" w:after="0" w:line="240" w:lineRule="auto"/>
      <w:outlineLvl w:val="3"/>
    </w:pPr>
    <w:rPr>
      <w:rFonts w:ascii="Cambria" w:eastAsia="Times New Roman" w:hAnsi="Cambria" w:cs="Times New Roman"/>
      <w:b/>
      <w:bCs/>
      <w:i/>
      <w:iCs/>
      <w:color w:val="4F81BD"/>
      <w:sz w:val="24"/>
      <w:szCs w:val="24"/>
      <w:lang w:eastAsia="ru-RU"/>
    </w:rPr>
  </w:style>
  <w:style w:type="paragraph" w:styleId="5">
    <w:name w:val="heading 5"/>
    <w:aliases w:val=" Знак19"/>
    <w:basedOn w:val="a"/>
    <w:next w:val="a"/>
    <w:link w:val="50"/>
    <w:qFormat/>
    <w:rsid w:val="008F78DF"/>
    <w:pPr>
      <w:spacing w:before="240" w:after="60" w:line="240" w:lineRule="auto"/>
      <w:outlineLvl w:val="4"/>
    </w:pPr>
    <w:rPr>
      <w:rFonts w:ascii="Times New Roman" w:eastAsia="Times New Roman" w:hAnsi="Times New Roman" w:cs="Times New Roman"/>
      <w:b/>
      <w:bCs/>
      <w:i/>
      <w:iCs/>
      <w:sz w:val="26"/>
      <w:szCs w:val="26"/>
      <w:lang w:eastAsia="ru-RU"/>
    </w:rPr>
  </w:style>
  <w:style w:type="paragraph" w:styleId="6">
    <w:name w:val="heading 6"/>
    <w:aliases w:val=" Знак18"/>
    <w:basedOn w:val="a"/>
    <w:next w:val="a"/>
    <w:link w:val="60"/>
    <w:uiPriority w:val="9"/>
    <w:qFormat/>
    <w:rsid w:val="008F78DF"/>
    <w:pPr>
      <w:spacing w:before="240" w:after="60" w:line="240" w:lineRule="auto"/>
      <w:outlineLvl w:val="5"/>
    </w:pPr>
    <w:rPr>
      <w:rFonts w:ascii="Times New Roman" w:eastAsia="Times New Roman" w:hAnsi="Times New Roman" w:cs="Times New Roman"/>
      <w:b/>
      <w:bCs/>
      <w:lang w:eastAsia="ru-RU"/>
    </w:rPr>
  </w:style>
  <w:style w:type="paragraph" w:styleId="7">
    <w:name w:val="heading 7"/>
    <w:aliases w:val=" Знак17"/>
    <w:basedOn w:val="a"/>
    <w:next w:val="a"/>
    <w:link w:val="70"/>
    <w:uiPriority w:val="9"/>
    <w:qFormat/>
    <w:rsid w:val="008F78DF"/>
    <w:pPr>
      <w:spacing w:before="240" w:after="60" w:line="240" w:lineRule="auto"/>
      <w:outlineLvl w:val="6"/>
    </w:pPr>
    <w:rPr>
      <w:rFonts w:ascii="Times New Roman" w:eastAsia="Times New Roman" w:hAnsi="Times New Roman" w:cs="Times New Roman"/>
      <w:sz w:val="24"/>
      <w:szCs w:val="24"/>
      <w:lang w:eastAsia="ru-RU"/>
    </w:rPr>
  </w:style>
  <w:style w:type="paragraph" w:styleId="8">
    <w:name w:val="heading 8"/>
    <w:aliases w:val=" Знак16"/>
    <w:basedOn w:val="a"/>
    <w:next w:val="a"/>
    <w:link w:val="80"/>
    <w:uiPriority w:val="9"/>
    <w:qFormat/>
    <w:rsid w:val="008F78DF"/>
    <w:pPr>
      <w:spacing w:before="240" w:after="60" w:line="240" w:lineRule="auto"/>
      <w:outlineLvl w:val="7"/>
    </w:pPr>
    <w:rPr>
      <w:rFonts w:ascii="Times New Roman" w:eastAsia="Times New Roman" w:hAnsi="Times New Roman" w:cs="Times New Roman"/>
      <w:i/>
      <w:iCs/>
      <w:sz w:val="24"/>
      <w:szCs w:val="24"/>
      <w:lang w:eastAsia="ru-RU"/>
    </w:rPr>
  </w:style>
  <w:style w:type="paragraph" w:styleId="9">
    <w:name w:val="heading 9"/>
    <w:aliases w:val=" Знак15"/>
    <w:basedOn w:val="a"/>
    <w:next w:val="a"/>
    <w:link w:val="90"/>
    <w:uiPriority w:val="9"/>
    <w:qFormat/>
    <w:rsid w:val="008F78DF"/>
    <w:pPr>
      <w:spacing w:before="240" w:after="60" w:line="240" w:lineRule="auto"/>
      <w:outlineLvl w:val="8"/>
    </w:pPr>
    <w:rPr>
      <w:rFonts w:ascii="Arial" w:eastAsia="Times New Roman" w:hAnsi="Arial" w:cs="Arial"/>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aliases w:val=" Знак23 Знак"/>
    <w:basedOn w:val="a0"/>
    <w:link w:val="10"/>
    <w:uiPriority w:val="9"/>
    <w:rsid w:val="008F78DF"/>
    <w:rPr>
      <w:rFonts w:ascii="Times New Roman" w:eastAsia="Times New Roman" w:hAnsi="Times New Roman" w:cs="Arial"/>
      <w:b/>
      <w:bCs/>
      <w:sz w:val="24"/>
      <w:szCs w:val="24"/>
      <w:lang w:eastAsia="ru-RU"/>
    </w:rPr>
  </w:style>
  <w:style w:type="character" w:customStyle="1" w:styleId="20">
    <w:name w:val="Заголовок 2 Знак"/>
    <w:aliases w:val=" Знак22 Знак"/>
    <w:basedOn w:val="a0"/>
    <w:link w:val="2"/>
    <w:uiPriority w:val="9"/>
    <w:rsid w:val="008F78DF"/>
    <w:rPr>
      <w:rFonts w:ascii="Times New Roman" w:eastAsia="Times New Roman" w:hAnsi="Times New Roman" w:cs="Arial"/>
      <w:b/>
      <w:sz w:val="24"/>
      <w:szCs w:val="24"/>
      <w:lang w:eastAsia="ru-RU"/>
    </w:rPr>
  </w:style>
  <w:style w:type="character" w:customStyle="1" w:styleId="30">
    <w:name w:val="Заголовок 3 Знак"/>
    <w:aliases w:val=" Знак21 Знак"/>
    <w:basedOn w:val="a0"/>
    <w:link w:val="3"/>
    <w:uiPriority w:val="9"/>
    <w:rsid w:val="008F78DF"/>
    <w:rPr>
      <w:rFonts w:ascii="Times New Roman" w:eastAsia="Times New Roman" w:hAnsi="Times New Roman" w:cs="Arial"/>
      <w:bCs/>
      <w:i/>
      <w:sz w:val="24"/>
      <w:szCs w:val="24"/>
      <w:lang w:eastAsia="ru-RU"/>
    </w:rPr>
  </w:style>
  <w:style w:type="character" w:customStyle="1" w:styleId="40">
    <w:name w:val="Заголовок 4 Знак"/>
    <w:aliases w:val=" Знак20 Знак"/>
    <w:basedOn w:val="a0"/>
    <w:link w:val="4"/>
    <w:uiPriority w:val="9"/>
    <w:rsid w:val="008F78DF"/>
    <w:rPr>
      <w:rFonts w:ascii="Cambria" w:eastAsia="Times New Roman" w:hAnsi="Cambria" w:cs="Times New Roman"/>
      <w:b/>
      <w:bCs/>
      <w:i/>
      <w:iCs/>
      <w:color w:val="4F81BD"/>
      <w:sz w:val="24"/>
      <w:szCs w:val="24"/>
      <w:lang w:eastAsia="ru-RU"/>
    </w:rPr>
  </w:style>
  <w:style w:type="character" w:customStyle="1" w:styleId="50">
    <w:name w:val="Заголовок 5 Знак"/>
    <w:aliases w:val=" Знак19 Знак"/>
    <w:basedOn w:val="a0"/>
    <w:link w:val="5"/>
    <w:rsid w:val="008F78DF"/>
    <w:rPr>
      <w:rFonts w:ascii="Times New Roman" w:eastAsia="Times New Roman" w:hAnsi="Times New Roman" w:cs="Times New Roman"/>
      <w:b/>
      <w:bCs/>
      <w:i/>
      <w:iCs/>
      <w:sz w:val="26"/>
      <w:szCs w:val="26"/>
      <w:lang w:eastAsia="ru-RU"/>
    </w:rPr>
  </w:style>
  <w:style w:type="character" w:customStyle="1" w:styleId="60">
    <w:name w:val="Заголовок 6 Знак"/>
    <w:aliases w:val=" Знак18 Знак"/>
    <w:basedOn w:val="a0"/>
    <w:link w:val="6"/>
    <w:uiPriority w:val="9"/>
    <w:rsid w:val="008F78DF"/>
    <w:rPr>
      <w:rFonts w:ascii="Times New Roman" w:eastAsia="Times New Roman" w:hAnsi="Times New Roman" w:cs="Times New Roman"/>
      <w:b/>
      <w:bCs/>
      <w:lang w:eastAsia="ru-RU"/>
    </w:rPr>
  </w:style>
  <w:style w:type="character" w:customStyle="1" w:styleId="70">
    <w:name w:val="Заголовок 7 Знак"/>
    <w:aliases w:val=" Знак17 Знак"/>
    <w:basedOn w:val="a0"/>
    <w:link w:val="7"/>
    <w:uiPriority w:val="9"/>
    <w:rsid w:val="008F78DF"/>
    <w:rPr>
      <w:rFonts w:ascii="Times New Roman" w:eastAsia="Times New Roman" w:hAnsi="Times New Roman" w:cs="Times New Roman"/>
      <w:sz w:val="24"/>
      <w:szCs w:val="24"/>
      <w:lang w:eastAsia="ru-RU"/>
    </w:rPr>
  </w:style>
  <w:style w:type="character" w:customStyle="1" w:styleId="80">
    <w:name w:val="Заголовок 8 Знак"/>
    <w:aliases w:val=" Знак16 Знак"/>
    <w:basedOn w:val="a0"/>
    <w:link w:val="8"/>
    <w:uiPriority w:val="9"/>
    <w:rsid w:val="008F78DF"/>
    <w:rPr>
      <w:rFonts w:ascii="Times New Roman" w:eastAsia="Times New Roman" w:hAnsi="Times New Roman" w:cs="Times New Roman"/>
      <w:i/>
      <w:iCs/>
      <w:sz w:val="24"/>
      <w:szCs w:val="24"/>
      <w:lang w:eastAsia="ru-RU"/>
    </w:rPr>
  </w:style>
  <w:style w:type="character" w:customStyle="1" w:styleId="90">
    <w:name w:val="Заголовок 9 Знак"/>
    <w:aliases w:val=" Знак15 Знак"/>
    <w:basedOn w:val="a0"/>
    <w:link w:val="9"/>
    <w:uiPriority w:val="9"/>
    <w:rsid w:val="008F78DF"/>
    <w:rPr>
      <w:rFonts w:ascii="Arial" w:eastAsia="Times New Roman" w:hAnsi="Arial" w:cs="Arial"/>
      <w:lang w:eastAsia="ru-RU"/>
    </w:rPr>
  </w:style>
  <w:style w:type="numbering" w:customStyle="1" w:styleId="12">
    <w:name w:val="Нет списка1"/>
    <w:next w:val="a2"/>
    <w:uiPriority w:val="99"/>
    <w:semiHidden/>
    <w:unhideWhenUsed/>
    <w:rsid w:val="008F78DF"/>
  </w:style>
  <w:style w:type="paragraph" w:customStyle="1" w:styleId="a3">
    <w:name w:val="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a4">
    <w:name w:val="Текст обычный"/>
    <w:basedOn w:val="a"/>
    <w:link w:val="a5"/>
    <w:qFormat/>
    <w:rsid w:val="008F78DF"/>
    <w:pPr>
      <w:autoSpaceDE w:val="0"/>
      <w:autoSpaceDN w:val="0"/>
      <w:adjustRightInd w:val="0"/>
      <w:spacing w:after="0" w:line="360" w:lineRule="auto"/>
      <w:ind w:firstLine="709"/>
      <w:jc w:val="both"/>
    </w:pPr>
    <w:rPr>
      <w:rFonts w:ascii="Times New Roman" w:eastAsia="Times New Roman" w:hAnsi="Times New Roman" w:cs="Times New Roman"/>
      <w:sz w:val="24"/>
      <w:szCs w:val="20"/>
      <w:lang w:val="fr-FR" w:eastAsia="fr-FR"/>
    </w:rPr>
  </w:style>
  <w:style w:type="character" w:customStyle="1" w:styleId="a5">
    <w:name w:val="Текст обычный Знак"/>
    <w:link w:val="a4"/>
    <w:rsid w:val="008F78DF"/>
    <w:rPr>
      <w:rFonts w:ascii="Times New Roman" w:eastAsia="Times New Roman" w:hAnsi="Times New Roman" w:cs="Times New Roman"/>
      <w:sz w:val="24"/>
      <w:szCs w:val="20"/>
      <w:lang w:val="fr-FR" w:eastAsia="fr-FR"/>
    </w:rPr>
  </w:style>
  <w:style w:type="paragraph" w:customStyle="1" w:styleId="a6">
    <w:name w:val="Таблица"/>
    <w:basedOn w:val="a"/>
    <w:qFormat/>
    <w:rsid w:val="008F78DF"/>
    <w:pPr>
      <w:keepNext/>
      <w:tabs>
        <w:tab w:val="left" w:pos="9072"/>
      </w:tabs>
      <w:spacing w:after="0" w:line="240" w:lineRule="auto"/>
    </w:pPr>
    <w:rPr>
      <w:rFonts w:ascii="Times New Roman" w:eastAsia="Times New Roman" w:hAnsi="Times New Roman" w:cs="Times New Roman"/>
      <w:noProof/>
      <w:color w:val="000000"/>
      <w:sz w:val="24"/>
      <w:szCs w:val="20"/>
      <w:lang w:eastAsia="ru-RU"/>
    </w:rPr>
  </w:style>
  <w:style w:type="paragraph" w:customStyle="1" w:styleId="13">
    <w:name w:val="Стиль1"/>
    <w:basedOn w:val="a6"/>
    <w:qFormat/>
    <w:rsid w:val="008F78DF"/>
    <w:pPr>
      <w:spacing w:before="120" w:after="240" w:line="360" w:lineRule="auto"/>
      <w:ind w:firstLine="9072"/>
    </w:pPr>
  </w:style>
  <w:style w:type="paragraph" w:customStyle="1" w:styleId="a7">
    <w:name w:val="Рисунок"/>
    <w:basedOn w:val="a"/>
    <w:qFormat/>
    <w:rsid w:val="008F78DF"/>
    <w:pPr>
      <w:spacing w:before="120" w:after="240" w:line="240" w:lineRule="auto"/>
      <w:jc w:val="center"/>
    </w:pPr>
    <w:rPr>
      <w:rFonts w:ascii="Times New Roman" w:eastAsia="Times New Roman" w:hAnsi="Times New Roman" w:cs="Times New Roman"/>
      <w:sz w:val="24"/>
      <w:szCs w:val="20"/>
      <w:lang w:eastAsia="ru-RU"/>
    </w:rPr>
  </w:style>
  <w:style w:type="paragraph" w:customStyle="1" w:styleId="a8">
    <w:name w:val="Чертеж"/>
    <w:qFormat/>
    <w:rsid w:val="008F78DF"/>
    <w:pPr>
      <w:spacing w:after="0" w:line="240" w:lineRule="auto"/>
      <w:jc w:val="center"/>
    </w:pPr>
    <w:rPr>
      <w:rFonts w:ascii="Times New Roman" w:eastAsia="Times New Roman" w:hAnsi="Times New Roman" w:cs="Times New Roman"/>
      <w:sz w:val="24"/>
      <w:szCs w:val="24"/>
      <w:lang w:eastAsia="ru-RU"/>
    </w:rPr>
  </w:style>
  <w:style w:type="paragraph" w:styleId="21">
    <w:name w:val="Body Text Indent 2"/>
    <w:aliases w:val=" Знак6 Знак, Знак6, Знак8 Знак Знак Знак, Знак8 Знак1 Знак, Знак8 Знак Знак1, Знак8 Знак2, Знак8 Знак Знак, Знак8 Знак1,Основной текст с отступом 2 Знак Знак"/>
    <w:basedOn w:val="a"/>
    <w:link w:val="210"/>
    <w:unhideWhenUsed/>
    <w:rsid w:val="008F78DF"/>
    <w:pPr>
      <w:spacing w:after="120" w:line="480" w:lineRule="auto"/>
      <w:ind w:left="283"/>
    </w:pPr>
    <w:rPr>
      <w:rFonts w:ascii="Times New Roman" w:eastAsia="SimSun" w:hAnsi="Times New Roman" w:cs="Times New Roman"/>
      <w:sz w:val="24"/>
      <w:szCs w:val="24"/>
      <w:lang w:eastAsia="zh-CN"/>
    </w:rPr>
  </w:style>
  <w:style w:type="character" w:customStyle="1" w:styleId="22">
    <w:name w:val="Основной текст с отступом 2 Знак"/>
    <w:aliases w:val=" Знак8 Знак Знак2, Знак8 Знак3"/>
    <w:basedOn w:val="a0"/>
    <w:rsid w:val="008F78DF"/>
  </w:style>
  <w:style w:type="character" w:customStyle="1" w:styleId="210">
    <w:name w:val="Основной текст с отступом 2 Знак1"/>
    <w:aliases w:val=" Знак6 Знак Знак, Знак6 Знак1, Знак8 Знак Знак Знак Знак2, Знак8 Знак1 Знак Знак2, Знак8 Знак Знак1 Знак2, Знак8 Знак2 Знак2, Знак8 Знак Знак Знак3, Знак8 Знак1 Знак2,Основной текст с отступом 2 Знак Знак Знак2"/>
    <w:link w:val="21"/>
    <w:rsid w:val="008F78DF"/>
    <w:rPr>
      <w:rFonts w:ascii="Times New Roman" w:eastAsia="SimSun" w:hAnsi="Times New Roman" w:cs="Times New Roman"/>
      <w:sz w:val="24"/>
      <w:szCs w:val="24"/>
      <w:lang w:eastAsia="zh-CN"/>
    </w:rPr>
  </w:style>
  <w:style w:type="paragraph" w:customStyle="1" w:styleId="a9">
    <w:name w:val="Тескт в таблице"/>
    <w:basedOn w:val="a"/>
    <w:qFormat/>
    <w:rsid w:val="008F78DF"/>
    <w:pPr>
      <w:spacing w:after="0" w:line="240" w:lineRule="auto"/>
    </w:pPr>
    <w:rPr>
      <w:rFonts w:ascii="Times New Roman" w:eastAsia="Times New Roman" w:hAnsi="Times New Roman" w:cs="Arial"/>
      <w:sz w:val="20"/>
      <w:lang w:eastAsia="ru-RU"/>
    </w:rPr>
  </w:style>
  <w:style w:type="paragraph" w:customStyle="1" w:styleId="aa">
    <w:name w:val="Данные"/>
    <w:basedOn w:val="a"/>
    <w:qFormat/>
    <w:rsid w:val="008F78DF"/>
    <w:pPr>
      <w:spacing w:after="0" w:line="240" w:lineRule="auto"/>
      <w:jc w:val="center"/>
    </w:pPr>
    <w:rPr>
      <w:rFonts w:ascii="Times New Roman" w:eastAsia="Times New Roman" w:hAnsi="Times New Roman" w:cs="Arial"/>
      <w:sz w:val="20"/>
      <w:lang w:eastAsia="ru-RU"/>
    </w:rPr>
  </w:style>
  <w:style w:type="paragraph" w:styleId="ab">
    <w:name w:val="Body Text"/>
    <w:aliases w:val="gl Знак,Body Text Char Знак,Body3 Знак,paragraph 2 Знак,paragraph 21 Знак,L1 Body Text Знак,Body Text Char2 Знак,Body Text Char1 Char Знак,Body Text Char Char Char Знак,Body Text Char Char1 Знак,gl,Body Text Char,Body3,paragraph 2"/>
    <w:basedOn w:val="a"/>
    <w:link w:val="14"/>
    <w:rsid w:val="008F78DF"/>
    <w:pPr>
      <w:spacing w:after="0" w:line="240" w:lineRule="auto"/>
      <w:jc w:val="both"/>
    </w:pPr>
    <w:rPr>
      <w:rFonts w:ascii="Times New Roman" w:eastAsia="Times New Roman" w:hAnsi="Times New Roman" w:cs="Times New Roman"/>
      <w:sz w:val="28"/>
      <w:szCs w:val="28"/>
      <w:lang w:eastAsia="zh-CN"/>
    </w:rPr>
  </w:style>
  <w:style w:type="character" w:customStyle="1" w:styleId="ac">
    <w:name w:val="Основной текст Знак"/>
    <w:aliases w:val="Основной текст Знак Знак Знак Знак"/>
    <w:basedOn w:val="a0"/>
    <w:rsid w:val="008F78DF"/>
  </w:style>
  <w:style w:type="character" w:customStyle="1" w:styleId="14">
    <w:name w:val="Основной текст Знак1"/>
    <w:aliases w:val="gl Знак Знак,Body Text Char Знак Знак,Body3 Знак Знак,paragraph 2 Знак Знак,paragraph 21 Знак Знак,L1 Body Text Знак Знак,Body Text Char2 Знак Знак,Body Text Char1 Char Знак Знак,Body Text Char Char Char Знак Знак,gl Знак1"/>
    <w:link w:val="ab"/>
    <w:rsid w:val="008F78DF"/>
    <w:rPr>
      <w:rFonts w:ascii="Times New Roman" w:eastAsia="Times New Roman" w:hAnsi="Times New Roman" w:cs="Times New Roman"/>
      <w:sz w:val="28"/>
      <w:szCs w:val="28"/>
      <w:lang w:eastAsia="zh-CN"/>
    </w:rPr>
  </w:style>
  <w:style w:type="paragraph" w:styleId="ad">
    <w:name w:val="Balloon Text"/>
    <w:aliases w:val=" Знак14"/>
    <w:basedOn w:val="a"/>
    <w:link w:val="ae"/>
    <w:uiPriority w:val="99"/>
    <w:unhideWhenUsed/>
    <w:rsid w:val="008F78DF"/>
    <w:pPr>
      <w:spacing w:after="0" w:line="240" w:lineRule="auto"/>
    </w:pPr>
    <w:rPr>
      <w:rFonts w:ascii="Tahoma" w:eastAsia="SimSun" w:hAnsi="Tahoma" w:cs="Tahoma"/>
      <w:sz w:val="16"/>
      <w:szCs w:val="16"/>
      <w:lang w:eastAsia="zh-CN"/>
    </w:rPr>
  </w:style>
  <w:style w:type="character" w:customStyle="1" w:styleId="ae">
    <w:name w:val="Текст выноски Знак"/>
    <w:aliases w:val=" Знак14 Знак"/>
    <w:basedOn w:val="a0"/>
    <w:link w:val="ad"/>
    <w:uiPriority w:val="99"/>
    <w:rsid w:val="008F78DF"/>
    <w:rPr>
      <w:rFonts w:ascii="Tahoma" w:eastAsia="SimSun" w:hAnsi="Tahoma" w:cs="Tahoma"/>
      <w:sz w:val="16"/>
      <w:szCs w:val="16"/>
      <w:lang w:eastAsia="zh-CN"/>
    </w:rPr>
  </w:style>
  <w:style w:type="table" w:styleId="af">
    <w:name w:val="Table Grid"/>
    <w:basedOn w:val="a1"/>
    <w:uiPriority w:val="39"/>
    <w:rsid w:val="008F78D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0">
    <w:name w:val="поселок"/>
    <w:basedOn w:val="a"/>
    <w:qFormat/>
    <w:rsid w:val="008F78DF"/>
    <w:pPr>
      <w:spacing w:after="0" w:line="240" w:lineRule="auto"/>
      <w:jc w:val="center"/>
    </w:pPr>
    <w:rPr>
      <w:rFonts w:ascii="Times New Roman" w:eastAsia="Times New Roman" w:hAnsi="Times New Roman" w:cs="Times New Roman"/>
      <w:b/>
      <w:sz w:val="20"/>
      <w:szCs w:val="20"/>
      <w:lang w:eastAsia="ru-RU"/>
    </w:rPr>
  </w:style>
  <w:style w:type="paragraph" w:styleId="31">
    <w:name w:val="Body Text 3"/>
    <w:aliases w:val=" Знак13"/>
    <w:basedOn w:val="a"/>
    <w:link w:val="32"/>
    <w:uiPriority w:val="99"/>
    <w:rsid w:val="008F78DF"/>
    <w:pPr>
      <w:spacing w:after="0" w:line="240" w:lineRule="auto"/>
      <w:jc w:val="both"/>
    </w:pPr>
    <w:rPr>
      <w:rFonts w:ascii="Times New Roman" w:eastAsia="Times New Roman" w:hAnsi="Times New Roman" w:cs="Times New Roman"/>
      <w:sz w:val="24"/>
      <w:szCs w:val="24"/>
      <w:lang w:eastAsia="ru-RU"/>
    </w:rPr>
  </w:style>
  <w:style w:type="character" w:customStyle="1" w:styleId="32">
    <w:name w:val="Основной текст 3 Знак"/>
    <w:aliases w:val=" Знак13 Знак"/>
    <w:basedOn w:val="a0"/>
    <w:link w:val="31"/>
    <w:uiPriority w:val="99"/>
    <w:rsid w:val="008F78DF"/>
    <w:rPr>
      <w:rFonts w:ascii="Times New Roman" w:eastAsia="Times New Roman" w:hAnsi="Times New Roman" w:cs="Times New Roman"/>
      <w:sz w:val="24"/>
      <w:szCs w:val="24"/>
      <w:lang w:eastAsia="ru-RU"/>
    </w:rPr>
  </w:style>
  <w:style w:type="paragraph" w:customStyle="1" w:styleId="OsnTxt">
    <w:name w:val="OsnTxt"/>
    <w:rsid w:val="008F78DF"/>
    <w:pPr>
      <w:spacing w:after="0" w:line="240" w:lineRule="auto"/>
      <w:ind w:firstLine="709"/>
      <w:jc w:val="both"/>
    </w:pPr>
    <w:rPr>
      <w:rFonts w:ascii="Times New Roman" w:eastAsia="Times New Roman" w:hAnsi="Times New Roman" w:cs="Times New Roman"/>
      <w:sz w:val="18"/>
      <w:szCs w:val="20"/>
      <w:lang w:eastAsia="ru-RU"/>
    </w:rPr>
  </w:style>
  <w:style w:type="paragraph" w:customStyle="1" w:styleId="af1">
    <w:name w:val="Тест табличный Знак"/>
    <w:basedOn w:val="a"/>
    <w:link w:val="af2"/>
    <w:rsid w:val="008F78DF"/>
    <w:pPr>
      <w:widowControl w:val="0"/>
      <w:spacing w:after="0" w:line="240" w:lineRule="auto"/>
      <w:jc w:val="center"/>
    </w:pPr>
    <w:rPr>
      <w:rFonts w:ascii="Times New Roman" w:eastAsia="Times New Roman" w:hAnsi="Times New Roman" w:cs="Times New Roman"/>
      <w:sz w:val="24"/>
      <w:szCs w:val="24"/>
      <w:lang w:eastAsia="ru-RU"/>
    </w:rPr>
  </w:style>
  <w:style w:type="character" w:customStyle="1" w:styleId="af2">
    <w:name w:val="Тест табличный Знак Знак"/>
    <w:link w:val="af1"/>
    <w:rsid w:val="008F78DF"/>
    <w:rPr>
      <w:rFonts w:ascii="Times New Roman" w:eastAsia="Times New Roman" w:hAnsi="Times New Roman" w:cs="Times New Roman"/>
      <w:sz w:val="24"/>
      <w:szCs w:val="24"/>
      <w:lang w:eastAsia="ru-RU"/>
    </w:rPr>
  </w:style>
  <w:style w:type="paragraph" w:styleId="af3">
    <w:name w:val="Normal (Web)"/>
    <w:aliases w:val="Обычный (Web),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ак,Знак Знак3,Обычный (веб) Знак Знак"/>
    <w:basedOn w:val="a"/>
    <w:link w:val="af4"/>
    <w:uiPriority w:val="99"/>
    <w:qFormat/>
    <w:rsid w:val="008F78DF"/>
    <w:pPr>
      <w:spacing w:before="100" w:beforeAutospacing="1" w:after="100" w:afterAutospacing="1" w:line="240" w:lineRule="auto"/>
    </w:pPr>
    <w:rPr>
      <w:rFonts w:ascii="Verdana" w:eastAsia="Times New Roman" w:hAnsi="Verdana" w:cs="Times New Roman"/>
      <w:color w:val="000000"/>
      <w:sz w:val="17"/>
      <w:szCs w:val="17"/>
    </w:rPr>
  </w:style>
  <w:style w:type="paragraph" w:styleId="HTML">
    <w:name w:val="HTML Preformatted"/>
    <w:aliases w:val=" Знак12"/>
    <w:basedOn w:val="a"/>
    <w:link w:val="HTML0"/>
    <w:rsid w:val="008F78D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4"/>
      <w:szCs w:val="24"/>
      <w:lang w:eastAsia="ru-RU"/>
    </w:rPr>
  </w:style>
  <w:style w:type="character" w:customStyle="1" w:styleId="HTML0">
    <w:name w:val="Стандартный HTML Знак"/>
    <w:aliases w:val=" Знак12 Знак"/>
    <w:basedOn w:val="a0"/>
    <w:link w:val="HTML"/>
    <w:rsid w:val="008F78DF"/>
    <w:rPr>
      <w:rFonts w:ascii="Courier New" w:eastAsia="Times New Roman" w:hAnsi="Courier New" w:cs="Courier New"/>
      <w:sz w:val="24"/>
      <w:szCs w:val="24"/>
      <w:lang w:eastAsia="ru-RU"/>
    </w:rPr>
  </w:style>
  <w:style w:type="character" w:styleId="af5">
    <w:name w:val="Strong"/>
    <w:uiPriority w:val="22"/>
    <w:qFormat/>
    <w:rsid w:val="008F78DF"/>
    <w:rPr>
      <w:b/>
      <w:bCs/>
    </w:rPr>
  </w:style>
  <w:style w:type="paragraph" w:customStyle="1" w:styleId="33">
    <w:name w:val="Обычный (веб)3"/>
    <w:basedOn w:val="a"/>
    <w:rsid w:val="008F78DF"/>
    <w:pPr>
      <w:spacing w:before="120" w:after="120" w:line="285" w:lineRule="atLeast"/>
      <w:ind w:firstLine="225"/>
    </w:pPr>
    <w:rPr>
      <w:rFonts w:ascii="Times New Roman" w:eastAsia="Times New Roman" w:hAnsi="Times New Roman" w:cs="Times New Roman"/>
      <w:sz w:val="20"/>
      <w:szCs w:val="20"/>
      <w:lang w:eastAsia="ru-RU"/>
    </w:rPr>
  </w:style>
  <w:style w:type="paragraph" w:customStyle="1" w:styleId="211">
    <w:name w:val="Основной текст с отступом 21"/>
    <w:basedOn w:val="a"/>
    <w:rsid w:val="008F78DF"/>
    <w:pPr>
      <w:widowControl w:val="0"/>
      <w:suppressAutoHyphens/>
      <w:spacing w:after="0" w:line="240" w:lineRule="auto"/>
      <w:ind w:firstLine="720"/>
      <w:jc w:val="both"/>
    </w:pPr>
    <w:rPr>
      <w:rFonts w:ascii="Arial" w:eastAsia="Arial Unicode MS" w:hAnsi="Arial" w:cs="Times New Roman"/>
      <w:kern w:val="1"/>
      <w:sz w:val="28"/>
      <w:szCs w:val="24"/>
      <w:lang w:eastAsia="ru-RU"/>
    </w:rPr>
  </w:style>
  <w:style w:type="paragraph" w:customStyle="1" w:styleId="15">
    <w:name w:val="Обычный (веб)1"/>
    <w:basedOn w:val="a"/>
    <w:rsid w:val="008F78DF"/>
    <w:pPr>
      <w:spacing w:before="50" w:after="0" w:line="240" w:lineRule="auto"/>
      <w:ind w:firstLine="240"/>
    </w:pPr>
    <w:rPr>
      <w:rFonts w:ascii="Times New Roman" w:eastAsia="Times New Roman" w:hAnsi="Times New Roman" w:cs="Times New Roman"/>
      <w:sz w:val="24"/>
      <w:szCs w:val="24"/>
      <w:lang w:eastAsia="ru-RU"/>
    </w:rPr>
  </w:style>
  <w:style w:type="paragraph" w:customStyle="1" w:styleId="rvps698610">
    <w:name w:val="rvps698610"/>
    <w:basedOn w:val="a"/>
    <w:rsid w:val="008F78DF"/>
    <w:pPr>
      <w:spacing w:after="150" w:line="240" w:lineRule="auto"/>
      <w:ind w:right="300"/>
    </w:pPr>
    <w:rPr>
      <w:rFonts w:ascii="Arial" w:eastAsia="Times New Roman" w:hAnsi="Arial" w:cs="Times New Roman"/>
      <w:color w:val="000000"/>
      <w:sz w:val="18"/>
      <w:szCs w:val="24"/>
      <w:lang w:eastAsia="ru-RU"/>
    </w:rPr>
  </w:style>
  <w:style w:type="character" w:customStyle="1" w:styleId="eventphotoalt1">
    <w:name w:val="eventphotoalt1"/>
    <w:rsid w:val="008F78DF"/>
    <w:rPr>
      <w:rFonts w:ascii="Arial" w:hAnsi="Arial" w:cs="Arial" w:hint="default"/>
      <w:color w:val="666666"/>
      <w:sz w:val="15"/>
      <w:szCs w:val="15"/>
    </w:rPr>
  </w:style>
  <w:style w:type="paragraph" w:customStyle="1" w:styleId="af6">
    <w:name w:val="Абзац Знак"/>
    <w:basedOn w:val="a"/>
    <w:next w:val="a"/>
    <w:link w:val="af7"/>
    <w:semiHidden/>
    <w:rsid w:val="008F78DF"/>
    <w:pPr>
      <w:widowControl w:val="0"/>
      <w:spacing w:after="0" w:line="360" w:lineRule="auto"/>
      <w:ind w:firstLine="709"/>
      <w:jc w:val="both"/>
    </w:pPr>
    <w:rPr>
      <w:rFonts w:ascii="Times New Roman" w:eastAsia="Times New Roman" w:hAnsi="Times New Roman" w:cs="Times New Roman"/>
      <w:sz w:val="24"/>
      <w:szCs w:val="24"/>
      <w:lang w:eastAsia="ru-RU"/>
    </w:rPr>
  </w:style>
  <w:style w:type="character" w:customStyle="1" w:styleId="af7">
    <w:name w:val="Абзац Знак Знак"/>
    <w:link w:val="af6"/>
    <w:semiHidden/>
    <w:rsid w:val="008F78DF"/>
    <w:rPr>
      <w:rFonts w:ascii="Times New Roman" w:eastAsia="Times New Roman" w:hAnsi="Times New Roman" w:cs="Times New Roman"/>
      <w:sz w:val="24"/>
      <w:szCs w:val="24"/>
      <w:lang w:eastAsia="ru-RU"/>
    </w:rPr>
  </w:style>
  <w:style w:type="character" w:customStyle="1" w:styleId="today-number-small">
    <w:name w:val="today-number-small"/>
    <w:basedOn w:val="a0"/>
    <w:rsid w:val="008F78DF"/>
  </w:style>
  <w:style w:type="character" w:customStyle="1" w:styleId="stat-zagol">
    <w:name w:val="stat-zagol"/>
    <w:basedOn w:val="a0"/>
    <w:rsid w:val="008F78DF"/>
  </w:style>
  <w:style w:type="character" w:customStyle="1" w:styleId="italic1">
    <w:name w:val="italic1"/>
    <w:rsid w:val="008F78DF"/>
    <w:rPr>
      <w:i/>
      <w:iCs/>
    </w:rPr>
  </w:style>
  <w:style w:type="paragraph" w:styleId="af8">
    <w:name w:val="List Paragraph"/>
    <w:aliases w:val="маркированный,Heading1,Colorful List - Accent 11,Bullet List,FooterText,numbered,List Paragraph,Абзац списка11,Абзац списка7,Абзац списка71,Абзац списка8,List Paragraph1,Абзац с отступом,References"/>
    <w:basedOn w:val="a"/>
    <w:link w:val="af9"/>
    <w:uiPriority w:val="34"/>
    <w:qFormat/>
    <w:rsid w:val="008F78DF"/>
    <w:pPr>
      <w:spacing w:after="0" w:line="240" w:lineRule="auto"/>
      <w:ind w:left="720"/>
      <w:contextualSpacing/>
    </w:pPr>
    <w:rPr>
      <w:rFonts w:ascii="Times New Roman" w:eastAsia="Times New Roman" w:hAnsi="Times New Roman" w:cs="Times New Roman"/>
      <w:sz w:val="20"/>
      <w:szCs w:val="20"/>
      <w:lang w:eastAsia="ru-RU"/>
    </w:rPr>
  </w:style>
  <w:style w:type="paragraph" w:styleId="afa">
    <w:name w:val="footer"/>
    <w:aliases w:val=" Знак11"/>
    <w:basedOn w:val="a"/>
    <w:link w:val="afb"/>
    <w:uiPriority w:val="99"/>
    <w:unhideWhenUsed/>
    <w:rsid w:val="008F78DF"/>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b">
    <w:name w:val="Нижний колонтитул Знак"/>
    <w:aliases w:val=" Знак11 Знак"/>
    <w:basedOn w:val="a0"/>
    <w:link w:val="afa"/>
    <w:uiPriority w:val="99"/>
    <w:rsid w:val="008F78DF"/>
    <w:rPr>
      <w:rFonts w:ascii="Times New Roman" w:eastAsia="Times New Roman" w:hAnsi="Times New Roman" w:cs="Times New Roman"/>
      <w:sz w:val="24"/>
      <w:szCs w:val="24"/>
      <w:lang w:eastAsia="ru-RU"/>
    </w:rPr>
  </w:style>
  <w:style w:type="paragraph" w:customStyle="1" w:styleId="16">
    <w:name w:val="Знак Знак Знак1 Знак Знак Знак Знак Знак Знак Знак 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character" w:styleId="afc">
    <w:name w:val="page number"/>
    <w:basedOn w:val="a0"/>
    <w:rsid w:val="008F78DF"/>
  </w:style>
  <w:style w:type="paragraph" w:styleId="afd">
    <w:name w:val="Title"/>
    <w:aliases w:val=" Знак10"/>
    <w:basedOn w:val="a"/>
    <w:link w:val="afe"/>
    <w:uiPriority w:val="10"/>
    <w:qFormat/>
    <w:rsid w:val="008F78DF"/>
    <w:pPr>
      <w:spacing w:after="0" w:line="240" w:lineRule="auto"/>
      <w:jc w:val="center"/>
    </w:pPr>
    <w:rPr>
      <w:rFonts w:ascii="Times New Roman" w:eastAsia="Times New Roman" w:hAnsi="Times New Roman" w:cs="Times New Roman"/>
      <w:b/>
      <w:bCs/>
      <w:sz w:val="28"/>
      <w:szCs w:val="24"/>
      <w:u w:val="single"/>
      <w:lang w:eastAsia="ru-RU"/>
    </w:rPr>
  </w:style>
  <w:style w:type="character" w:customStyle="1" w:styleId="afe">
    <w:name w:val="Заголовок Знак"/>
    <w:aliases w:val=" Знак10 Знак"/>
    <w:basedOn w:val="a0"/>
    <w:link w:val="afd"/>
    <w:uiPriority w:val="10"/>
    <w:rsid w:val="008F78DF"/>
    <w:rPr>
      <w:rFonts w:ascii="Times New Roman" w:eastAsia="Times New Roman" w:hAnsi="Times New Roman" w:cs="Times New Roman"/>
      <w:b/>
      <w:bCs/>
      <w:sz w:val="28"/>
      <w:szCs w:val="24"/>
      <w:u w:val="single"/>
      <w:lang w:eastAsia="ru-RU"/>
    </w:rPr>
  </w:style>
  <w:style w:type="paragraph" w:customStyle="1" w:styleId="aff">
    <w:name w:val="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styleId="aff0">
    <w:name w:val="header"/>
    <w:aliases w:val=" Знак9"/>
    <w:basedOn w:val="a"/>
    <w:link w:val="aff1"/>
    <w:unhideWhenUsed/>
    <w:rsid w:val="008F78DF"/>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f1">
    <w:name w:val="Верхний колонтитул Знак"/>
    <w:aliases w:val=" Знак9 Знак"/>
    <w:basedOn w:val="a0"/>
    <w:link w:val="aff0"/>
    <w:uiPriority w:val="99"/>
    <w:rsid w:val="008F78DF"/>
    <w:rPr>
      <w:rFonts w:ascii="Times New Roman" w:eastAsia="Times New Roman" w:hAnsi="Times New Roman" w:cs="Times New Roman"/>
      <w:sz w:val="24"/>
      <w:szCs w:val="24"/>
      <w:lang w:eastAsia="ru-RU"/>
    </w:rPr>
  </w:style>
  <w:style w:type="paragraph" w:styleId="aff2">
    <w:name w:val="Body Text Indent"/>
    <w:aliases w:val="Основной текст с отступом Знак2 Знак,Основной текст с отступом Знак Знак1 Знак, Знак2 Знак Знак Знак,Основной текст с отступом Знак Знак Знак1 Знак1 Знак Знак, Знак2 Знак, Знак2,Основной текст с отступом Знак Знак Знак1"/>
    <w:basedOn w:val="a"/>
    <w:link w:val="23"/>
    <w:uiPriority w:val="99"/>
    <w:rsid w:val="008F78DF"/>
    <w:pPr>
      <w:spacing w:after="120" w:line="240" w:lineRule="auto"/>
      <w:ind w:left="283"/>
    </w:pPr>
    <w:rPr>
      <w:rFonts w:ascii="Times New Roman" w:eastAsia="Times New Roman" w:hAnsi="Times New Roman" w:cs="Times New Roman"/>
      <w:sz w:val="24"/>
      <w:szCs w:val="24"/>
      <w:lang w:eastAsia="ru-RU"/>
    </w:rPr>
  </w:style>
  <w:style w:type="character" w:customStyle="1" w:styleId="aff3">
    <w:name w:val="Основной текст с отступом Знак"/>
    <w:aliases w:val="Надин стиль Знак Знак"/>
    <w:basedOn w:val="a0"/>
    <w:uiPriority w:val="99"/>
    <w:rsid w:val="008F78DF"/>
  </w:style>
  <w:style w:type="character" w:customStyle="1" w:styleId="23">
    <w:name w:val="Основной текст с отступом Знак2"/>
    <w:aliases w:val="Основной текст с отступом Знак2 Знак Знак,Основной текст с отступом Знак Знак1 Знак Знак, Знак2 Знак Знак Знак Знак,Основной текст с отступом Знак Знак Знак1 Знак1 Знак Знак Знак, Знак2 Знак Знак, Знак2 Знак1"/>
    <w:link w:val="aff2"/>
    <w:uiPriority w:val="99"/>
    <w:rsid w:val="008F78DF"/>
    <w:rPr>
      <w:rFonts w:ascii="Times New Roman" w:eastAsia="Times New Roman" w:hAnsi="Times New Roman" w:cs="Times New Roman"/>
      <w:sz w:val="24"/>
      <w:szCs w:val="24"/>
      <w:lang w:eastAsia="ru-RU"/>
    </w:rPr>
  </w:style>
  <w:style w:type="paragraph" w:customStyle="1" w:styleId="aff4">
    <w:name w:val="ОснТекст"/>
    <w:link w:val="aff5"/>
    <w:rsid w:val="008F78DF"/>
    <w:pPr>
      <w:spacing w:after="0" w:line="240" w:lineRule="auto"/>
      <w:ind w:firstLine="709"/>
      <w:jc w:val="both"/>
    </w:pPr>
    <w:rPr>
      <w:rFonts w:ascii="Times New Roman" w:eastAsia="Times New Roman" w:hAnsi="Times New Roman" w:cs="Times New Roman"/>
      <w:sz w:val="20"/>
      <w:szCs w:val="20"/>
      <w:lang w:eastAsia="ru-RU"/>
    </w:rPr>
  </w:style>
  <w:style w:type="paragraph" w:customStyle="1" w:styleId="aff6">
    <w:name w:val="Сноска"/>
    <w:basedOn w:val="a"/>
    <w:rsid w:val="008F78DF"/>
    <w:pPr>
      <w:spacing w:after="0" w:line="240" w:lineRule="auto"/>
      <w:ind w:left="851"/>
    </w:pPr>
    <w:rPr>
      <w:rFonts w:ascii="Times New Roman" w:eastAsia="Times New Roman" w:hAnsi="Times New Roman" w:cs="Times New Roman"/>
      <w:i/>
      <w:sz w:val="16"/>
      <w:szCs w:val="20"/>
      <w:lang w:eastAsia="ru-RU"/>
    </w:rPr>
  </w:style>
  <w:style w:type="character" w:customStyle="1" w:styleId="s0">
    <w:name w:val="s0"/>
    <w:rsid w:val="008F78DF"/>
    <w:rPr>
      <w:rFonts w:ascii="Times New Roman" w:hAnsi="Times New Roman" w:cs="Times New Roman" w:hint="default"/>
      <w:b w:val="0"/>
      <w:bCs w:val="0"/>
      <w:i w:val="0"/>
      <w:iCs w:val="0"/>
      <w:strike w:val="0"/>
      <w:dstrike w:val="0"/>
      <w:color w:val="000000"/>
      <w:sz w:val="28"/>
      <w:szCs w:val="28"/>
      <w:u w:val="none"/>
      <w:effect w:val="none"/>
    </w:rPr>
  </w:style>
  <w:style w:type="paragraph" w:customStyle="1" w:styleId="Normal1">
    <w:name w:val="Normal1"/>
    <w:rsid w:val="008F78DF"/>
    <w:pPr>
      <w:spacing w:after="0" w:line="240" w:lineRule="auto"/>
    </w:pPr>
    <w:rPr>
      <w:rFonts w:ascii="Times New Roman" w:eastAsia="Times New Roman" w:hAnsi="Times New Roman" w:cs="Times New Roman"/>
      <w:sz w:val="28"/>
      <w:szCs w:val="20"/>
      <w:lang w:eastAsia="ru-RU"/>
    </w:rPr>
  </w:style>
  <w:style w:type="paragraph" w:customStyle="1" w:styleId="BodyText21">
    <w:name w:val="Body Text 21"/>
    <w:basedOn w:val="a"/>
    <w:rsid w:val="008F78DF"/>
    <w:pPr>
      <w:spacing w:after="0" w:line="360" w:lineRule="auto"/>
      <w:jc w:val="both"/>
    </w:pPr>
    <w:rPr>
      <w:rFonts w:ascii="Times New Roman" w:eastAsia="Times New Roman" w:hAnsi="Times New Roman" w:cs="Times New Roman"/>
      <w:sz w:val="24"/>
      <w:szCs w:val="20"/>
      <w:lang w:eastAsia="ru-RU"/>
    </w:rPr>
  </w:style>
  <w:style w:type="character" w:styleId="aff7">
    <w:name w:val="Hyperlink"/>
    <w:uiPriority w:val="99"/>
    <w:rsid w:val="008F78DF"/>
    <w:rPr>
      <w:strike w:val="0"/>
      <w:dstrike w:val="0"/>
      <w:color w:val="0000FF"/>
      <w:u w:val="none"/>
      <w:effect w:val="none"/>
    </w:rPr>
  </w:style>
  <w:style w:type="paragraph" w:styleId="24">
    <w:name w:val="Body Text 2"/>
    <w:aliases w:val=" Знак8"/>
    <w:basedOn w:val="a"/>
    <w:link w:val="25"/>
    <w:uiPriority w:val="99"/>
    <w:unhideWhenUsed/>
    <w:rsid w:val="008F78DF"/>
    <w:pPr>
      <w:spacing w:after="120" w:line="480" w:lineRule="auto"/>
    </w:pPr>
    <w:rPr>
      <w:rFonts w:ascii="Times New Roman" w:eastAsia="Times New Roman" w:hAnsi="Times New Roman" w:cs="Times New Roman"/>
      <w:sz w:val="24"/>
      <w:szCs w:val="24"/>
      <w:lang w:eastAsia="ru-RU"/>
    </w:rPr>
  </w:style>
  <w:style w:type="character" w:customStyle="1" w:styleId="25">
    <w:name w:val="Основной текст 2 Знак"/>
    <w:aliases w:val=" Знак8 Знак"/>
    <w:basedOn w:val="a0"/>
    <w:link w:val="24"/>
    <w:uiPriority w:val="99"/>
    <w:rsid w:val="008F78DF"/>
    <w:rPr>
      <w:rFonts w:ascii="Times New Roman" w:eastAsia="Times New Roman" w:hAnsi="Times New Roman" w:cs="Times New Roman"/>
      <w:sz w:val="24"/>
      <w:szCs w:val="24"/>
      <w:lang w:eastAsia="ru-RU"/>
    </w:rPr>
  </w:style>
  <w:style w:type="paragraph" w:styleId="34">
    <w:name w:val="Body Text Indent 3"/>
    <w:aliases w:val=" Знак7"/>
    <w:basedOn w:val="a"/>
    <w:link w:val="35"/>
    <w:rsid w:val="008F78DF"/>
    <w:pPr>
      <w:spacing w:after="120" w:line="240" w:lineRule="auto"/>
      <w:ind w:left="283"/>
    </w:pPr>
    <w:rPr>
      <w:rFonts w:ascii="Times New Roman" w:eastAsia="Times New Roman" w:hAnsi="Times New Roman" w:cs="Times New Roman"/>
      <w:sz w:val="16"/>
      <w:szCs w:val="16"/>
      <w:lang w:eastAsia="ru-RU"/>
    </w:rPr>
  </w:style>
  <w:style w:type="character" w:customStyle="1" w:styleId="35">
    <w:name w:val="Основной текст с отступом 3 Знак"/>
    <w:aliases w:val=" Знак7 Знак"/>
    <w:basedOn w:val="a0"/>
    <w:link w:val="34"/>
    <w:rsid w:val="008F78DF"/>
    <w:rPr>
      <w:rFonts w:ascii="Times New Roman" w:eastAsia="Times New Roman" w:hAnsi="Times New Roman" w:cs="Times New Roman"/>
      <w:sz w:val="16"/>
      <w:szCs w:val="16"/>
      <w:lang w:eastAsia="ru-RU"/>
    </w:rPr>
  </w:style>
  <w:style w:type="paragraph" w:customStyle="1" w:styleId="212">
    <w:name w:val="Основной текст 21"/>
    <w:basedOn w:val="a"/>
    <w:rsid w:val="008F78DF"/>
    <w:pPr>
      <w:widowControl w:val="0"/>
      <w:suppressAutoHyphens/>
      <w:spacing w:after="0" w:line="240" w:lineRule="auto"/>
      <w:jc w:val="both"/>
    </w:pPr>
    <w:rPr>
      <w:rFonts w:ascii="Arial" w:eastAsia="Batang" w:hAnsi="Arial" w:cs="Times New Roman"/>
      <w:kern w:val="1"/>
      <w:sz w:val="28"/>
      <w:szCs w:val="24"/>
      <w:lang w:eastAsia="ru-RU"/>
    </w:rPr>
  </w:style>
  <w:style w:type="paragraph" w:customStyle="1" w:styleId="220">
    <w:name w:val="Знак2 Знак Знак Знак2 Знак Знак Знак Знак Знак Знак Знак Знак Знак Знак Знак"/>
    <w:basedOn w:val="a"/>
    <w:rsid w:val="008F78DF"/>
    <w:pPr>
      <w:spacing w:after="160" w:line="240" w:lineRule="exact"/>
    </w:pPr>
    <w:rPr>
      <w:rFonts w:ascii="Verdana" w:eastAsia="Times New Roman" w:hAnsi="Verdana" w:cs="Verdana"/>
      <w:sz w:val="20"/>
      <w:szCs w:val="20"/>
      <w:lang w:val="en-US"/>
    </w:rPr>
  </w:style>
  <w:style w:type="paragraph" w:customStyle="1" w:styleId="aff8">
    <w:name w:val="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7">
    <w:name w:val="Знак Знак Знак1 Знак Знак Знак Знак Знак Знак Знак Знак Знак Знак Знак Знак 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character" w:customStyle="1" w:styleId="s1">
    <w:name w:val="s1"/>
    <w:uiPriority w:val="99"/>
    <w:rsid w:val="008F78DF"/>
    <w:rPr>
      <w:rFonts w:ascii="Times New Roman" w:hAnsi="Times New Roman" w:cs="Times New Roman" w:hint="default"/>
      <w:b/>
      <w:bCs/>
      <w:color w:val="000000"/>
    </w:rPr>
  </w:style>
  <w:style w:type="paragraph" w:customStyle="1" w:styleId="consplustitle">
    <w:name w:val="consplustitle"/>
    <w:basedOn w:val="a"/>
    <w:rsid w:val="008F78DF"/>
    <w:pPr>
      <w:spacing w:after="0" w:line="240" w:lineRule="auto"/>
    </w:pPr>
    <w:rPr>
      <w:rFonts w:ascii="Verdana" w:eastAsia="Times New Roman" w:hAnsi="Verdana" w:cs="Times New Roman"/>
      <w:sz w:val="17"/>
      <w:szCs w:val="17"/>
      <w:lang w:eastAsia="ru-RU"/>
    </w:rPr>
  </w:style>
  <w:style w:type="paragraph" w:customStyle="1" w:styleId="consplusnormal">
    <w:name w:val="consplusnormal"/>
    <w:basedOn w:val="a"/>
    <w:rsid w:val="008F78DF"/>
    <w:pPr>
      <w:spacing w:after="0" w:line="240" w:lineRule="auto"/>
    </w:pPr>
    <w:rPr>
      <w:rFonts w:ascii="Verdana" w:eastAsia="Times New Roman" w:hAnsi="Verdana" w:cs="Times New Roman"/>
      <w:sz w:val="17"/>
      <w:szCs w:val="17"/>
      <w:lang w:eastAsia="ru-RU"/>
    </w:rPr>
  </w:style>
  <w:style w:type="paragraph" w:styleId="aff9">
    <w:name w:val="Plain Text"/>
    <w:aliases w:val=" Знак5"/>
    <w:basedOn w:val="a"/>
    <w:link w:val="affa"/>
    <w:rsid w:val="008F78DF"/>
    <w:pPr>
      <w:spacing w:after="0" w:line="240" w:lineRule="auto"/>
    </w:pPr>
    <w:rPr>
      <w:rFonts w:ascii="Courier New" w:eastAsia="Times New Roman" w:hAnsi="Courier New" w:cs="Courier New"/>
      <w:sz w:val="24"/>
      <w:szCs w:val="24"/>
      <w:lang w:eastAsia="ru-RU"/>
    </w:rPr>
  </w:style>
  <w:style w:type="character" w:customStyle="1" w:styleId="affa">
    <w:name w:val="Текст Знак"/>
    <w:aliases w:val=" Знак5 Знак"/>
    <w:basedOn w:val="a0"/>
    <w:link w:val="aff9"/>
    <w:rsid w:val="008F78DF"/>
    <w:rPr>
      <w:rFonts w:ascii="Courier New" w:eastAsia="Times New Roman" w:hAnsi="Courier New" w:cs="Courier New"/>
      <w:sz w:val="24"/>
      <w:szCs w:val="24"/>
      <w:lang w:eastAsia="ru-RU"/>
    </w:rPr>
  </w:style>
  <w:style w:type="paragraph" w:customStyle="1" w:styleId="221">
    <w:name w:val="Основной текст 22"/>
    <w:basedOn w:val="a"/>
    <w:rsid w:val="008F78DF"/>
    <w:pPr>
      <w:widowControl w:val="0"/>
      <w:overflowPunct w:val="0"/>
      <w:autoSpaceDE w:val="0"/>
      <w:autoSpaceDN w:val="0"/>
      <w:adjustRightInd w:val="0"/>
      <w:spacing w:after="0" w:line="240" w:lineRule="auto"/>
      <w:jc w:val="both"/>
      <w:textAlignment w:val="baseline"/>
    </w:pPr>
    <w:rPr>
      <w:rFonts w:ascii="Times New Roman" w:eastAsia="Times New Roman" w:hAnsi="Times New Roman" w:cs="Times New Roman"/>
      <w:szCs w:val="20"/>
      <w:lang w:eastAsia="ru-RU"/>
    </w:rPr>
  </w:style>
  <w:style w:type="paragraph" w:customStyle="1" w:styleId="affb">
    <w:name w:val="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8">
    <w:name w:val="Знак Знак Знак1 Знак Знак Знак Знак 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affc">
    <w:name w:val="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character" w:customStyle="1" w:styleId="61">
    <w:name w:val="Знак6 Знак Знак"/>
    <w:rsid w:val="008F78DF"/>
    <w:rPr>
      <w:sz w:val="24"/>
      <w:szCs w:val="24"/>
      <w:lang w:val="ru-RU" w:eastAsia="ru-RU" w:bidi="ar-SA"/>
    </w:rPr>
  </w:style>
  <w:style w:type="paragraph" w:customStyle="1" w:styleId="110">
    <w:name w:val="Знак Знак Знак1 Знак Знак Знак Знак Знак Знак Знак Знак Знак Знак Знак Знак Знак Знак Знак Знак Знак Знак Знак Знак1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9">
    <w:name w:val="Знак Знак Знак1 Знак Знак Знак Знак Знак Знак 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affd">
    <w:name w:val="обычный с отступом"/>
    <w:basedOn w:val="a"/>
    <w:rsid w:val="008F78DF"/>
    <w:pPr>
      <w:spacing w:before="60" w:after="60" w:line="240" w:lineRule="auto"/>
      <w:ind w:firstLine="720"/>
      <w:jc w:val="both"/>
    </w:pPr>
    <w:rPr>
      <w:rFonts w:ascii="Times New Roman" w:eastAsia="Times New Roman" w:hAnsi="Times New Roman" w:cs="Times New Roman"/>
      <w:sz w:val="28"/>
      <w:szCs w:val="20"/>
      <w:lang w:eastAsia="ru-RU"/>
    </w:rPr>
  </w:style>
  <w:style w:type="paragraph" w:customStyle="1" w:styleId="1a">
    <w:name w:val="Обычный1"/>
    <w:link w:val="1b"/>
    <w:rsid w:val="008F78DF"/>
    <w:pPr>
      <w:spacing w:after="0" w:line="240" w:lineRule="auto"/>
    </w:pPr>
    <w:rPr>
      <w:rFonts w:ascii="Times New Roman" w:eastAsia="Times New Roman" w:hAnsi="Times New Roman" w:cs="Times New Roman"/>
      <w:sz w:val="28"/>
      <w:szCs w:val="20"/>
      <w:lang w:eastAsia="ru-RU"/>
    </w:rPr>
  </w:style>
  <w:style w:type="paragraph" w:customStyle="1" w:styleId="310">
    <w:name w:val="Основной текст 31"/>
    <w:basedOn w:val="a"/>
    <w:rsid w:val="008F78DF"/>
    <w:pPr>
      <w:spacing w:after="0" w:line="240" w:lineRule="auto"/>
      <w:jc w:val="center"/>
    </w:pPr>
    <w:rPr>
      <w:rFonts w:ascii="Times New Roman" w:eastAsia="Times New Roman" w:hAnsi="Times New Roman" w:cs="Times New Roman"/>
      <w:sz w:val="28"/>
      <w:szCs w:val="20"/>
      <w:lang w:eastAsia="ru-RU"/>
    </w:rPr>
  </w:style>
  <w:style w:type="paragraph" w:customStyle="1" w:styleId="36">
    <w:name w:val="3"/>
    <w:basedOn w:val="a"/>
    <w:next w:val="af3"/>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26">
    <w:name w:val="List 2"/>
    <w:basedOn w:val="a"/>
    <w:rsid w:val="008F78DF"/>
    <w:pPr>
      <w:spacing w:after="0" w:line="240" w:lineRule="auto"/>
      <w:ind w:left="566" w:hanging="283"/>
    </w:pPr>
    <w:rPr>
      <w:rFonts w:ascii="Times New Roman" w:eastAsia="Times New Roman" w:hAnsi="Times New Roman" w:cs="Times New Roman"/>
      <w:sz w:val="28"/>
      <w:szCs w:val="20"/>
      <w:lang w:eastAsia="ru-RU"/>
    </w:rPr>
  </w:style>
  <w:style w:type="character" w:customStyle="1" w:styleId="affe">
    <w:name w:val="Основной шрифт"/>
    <w:rsid w:val="008F78DF"/>
  </w:style>
  <w:style w:type="character" w:customStyle="1" w:styleId="maintext1">
    <w:name w:val="maintext1"/>
    <w:rsid w:val="008F78DF"/>
    <w:rPr>
      <w:rFonts w:ascii="Tahoma" w:hAnsi="Tahoma" w:cs="Tahoma" w:hint="default"/>
      <w:color w:val="000000"/>
      <w:sz w:val="17"/>
      <w:szCs w:val="17"/>
    </w:rPr>
  </w:style>
  <w:style w:type="paragraph" w:customStyle="1" w:styleId="Grafik">
    <w:name w:val="Grafik"/>
    <w:basedOn w:val="a"/>
    <w:rsid w:val="008F78DF"/>
    <w:pPr>
      <w:spacing w:after="0" w:line="240" w:lineRule="auto"/>
      <w:jc w:val="center"/>
    </w:pPr>
    <w:rPr>
      <w:rFonts w:ascii="Arial" w:eastAsia="Times New Roman" w:hAnsi="Arial" w:cs="Times New Roman"/>
      <w:sz w:val="16"/>
      <w:szCs w:val="20"/>
      <w:lang w:eastAsia="ru-RU"/>
    </w:rPr>
  </w:style>
  <w:style w:type="character" w:customStyle="1" w:styleId="maintext">
    <w:name w:val="maintext"/>
    <w:basedOn w:val="a0"/>
    <w:rsid w:val="008F78DF"/>
  </w:style>
  <w:style w:type="paragraph" w:customStyle="1" w:styleId="27">
    <w:name w:val="2"/>
    <w:basedOn w:val="a"/>
    <w:next w:val="af3"/>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c">
    <w:name w:val="Знак Знак Знак1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d">
    <w:name w:val="Знак Знак Знак1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afff">
    <w:name w:val="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main">
    <w:name w:val="main"/>
    <w:basedOn w:val="a"/>
    <w:rsid w:val="008F78DF"/>
    <w:pPr>
      <w:spacing w:before="100" w:beforeAutospacing="1" w:after="100" w:afterAutospacing="1" w:line="240" w:lineRule="auto"/>
      <w:ind w:left="450" w:right="150"/>
      <w:jc w:val="both"/>
    </w:pPr>
    <w:rPr>
      <w:rFonts w:ascii="Tahoma" w:eastAsia="Times New Roman" w:hAnsi="Tahoma" w:cs="Tahoma"/>
      <w:color w:val="333333"/>
      <w:sz w:val="18"/>
      <w:szCs w:val="18"/>
      <w:lang w:eastAsia="ru-RU"/>
    </w:rPr>
  </w:style>
  <w:style w:type="paragraph" w:customStyle="1" w:styleId="ConsPlusTitle0">
    <w:name w:val="ConsPlusTitle"/>
    <w:rsid w:val="008F78DF"/>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37">
    <w:name w:val="Знак Знак Знак Знак Знак Знак Знак Знак Знак Знак Знак3"/>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Default">
    <w:name w:val="Default"/>
    <w:rsid w:val="008F78DF"/>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1e">
    <w:name w:val="Знак Знак Знак1 Знак Знак Знак 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f">
    <w:name w:val="Знак Знак Знак1 Знак Знак Знак Знак Знак Знак Знак Знак Знак 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BodyText31">
    <w:name w:val="Body Text 31"/>
    <w:basedOn w:val="a"/>
    <w:rsid w:val="008F78DF"/>
    <w:pPr>
      <w:spacing w:after="0" w:line="240" w:lineRule="auto"/>
      <w:jc w:val="center"/>
    </w:pPr>
    <w:rPr>
      <w:rFonts w:ascii="Times New Roman" w:eastAsia="Times New Roman" w:hAnsi="Times New Roman" w:cs="Times New Roman"/>
      <w:sz w:val="28"/>
      <w:szCs w:val="20"/>
      <w:lang w:eastAsia="ru-RU"/>
    </w:rPr>
  </w:style>
  <w:style w:type="paragraph" w:customStyle="1" w:styleId="afff0">
    <w:name w:val="Название таблицы"/>
    <w:basedOn w:val="a"/>
    <w:rsid w:val="008F78DF"/>
    <w:pPr>
      <w:tabs>
        <w:tab w:val="left" w:pos="900"/>
      </w:tabs>
      <w:spacing w:before="120" w:after="120" w:line="240" w:lineRule="auto"/>
      <w:jc w:val="both"/>
    </w:pPr>
    <w:rPr>
      <w:rFonts w:ascii="Times New Roman" w:eastAsia="Times New Roman" w:hAnsi="Times New Roman" w:cs="Times New Roman"/>
      <w:sz w:val="24"/>
      <w:szCs w:val="20"/>
      <w:lang w:eastAsia="ru-RU"/>
    </w:rPr>
  </w:style>
  <w:style w:type="paragraph" w:customStyle="1" w:styleId="afff1">
    <w:name w:val="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xl50">
    <w:name w:val="xl50"/>
    <w:basedOn w:val="a"/>
    <w:rsid w:val="008F78DF"/>
    <w:pP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28">
    <w:name w:val="Обычный2"/>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1f0">
    <w:name w:val="toc 1"/>
    <w:basedOn w:val="a"/>
    <w:next w:val="a"/>
    <w:autoRedefine/>
    <w:rsid w:val="008F78DF"/>
    <w:pPr>
      <w:spacing w:after="0" w:line="240" w:lineRule="auto"/>
    </w:pPr>
    <w:rPr>
      <w:rFonts w:ascii="Times New Roman" w:eastAsia="SimSun" w:hAnsi="Times New Roman" w:cs="Times New Roman"/>
      <w:sz w:val="24"/>
      <w:szCs w:val="24"/>
      <w:lang w:eastAsia="zh-CN"/>
    </w:rPr>
  </w:style>
  <w:style w:type="paragraph" w:customStyle="1" w:styleId="rubrikser">
    <w:name w:val="rubrikser"/>
    <w:basedOn w:val="a"/>
    <w:rsid w:val="008F78DF"/>
    <w:pPr>
      <w:spacing w:before="100" w:beforeAutospacing="1" w:after="100" w:afterAutospacing="1" w:line="240" w:lineRule="auto"/>
    </w:pPr>
    <w:rPr>
      <w:rFonts w:ascii="Tahoma" w:eastAsia="Times New Roman" w:hAnsi="Tahoma" w:cs="Tahoma"/>
      <w:b/>
      <w:bCs/>
      <w:color w:val="306759"/>
      <w:sz w:val="18"/>
      <w:szCs w:val="18"/>
      <w:lang w:eastAsia="ru-RU"/>
    </w:rPr>
  </w:style>
  <w:style w:type="character" w:customStyle="1" w:styleId="accented">
    <w:name w:val="accented"/>
    <w:basedOn w:val="a0"/>
    <w:rsid w:val="008F78DF"/>
  </w:style>
  <w:style w:type="paragraph" w:styleId="afff2">
    <w:name w:val="caption"/>
    <w:basedOn w:val="a"/>
    <w:next w:val="a"/>
    <w:uiPriority w:val="35"/>
    <w:qFormat/>
    <w:rsid w:val="008F78DF"/>
    <w:pPr>
      <w:spacing w:after="0" w:line="240" w:lineRule="auto"/>
    </w:pPr>
    <w:rPr>
      <w:rFonts w:ascii="Times New Roman" w:eastAsia="Times New Roman" w:hAnsi="Times New Roman" w:cs="Times New Roman"/>
      <w:b/>
      <w:bCs/>
      <w:sz w:val="28"/>
      <w:szCs w:val="24"/>
      <w:lang w:eastAsia="ru-RU"/>
    </w:rPr>
  </w:style>
  <w:style w:type="paragraph" w:customStyle="1" w:styleId="29">
    <w:name w:val="Заголов 2"/>
    <w:basedOn w:val="2"/>
    <w:next w:val="a"/>
    <w:rsid w:val="008F78DF"/>
    <w:pPr>
      <w:widowControl/>
      <w:autoSpaceDE/>
      <w:autoSpaceDN/>
      <w:adjustRightInd/>
      <w:spacing w:before="320" w:after="200"/>
      <w:ind w:firstLine="0"/>
    </w:pPr>
    <w:rPr>
      <w:rFonts w:ascii="Arial" w:hAnsi="Arial" w:cs="Times New Roman"/>
    </w:rPr>
  </w:style>
  <w:style w:type="paragraph" w:customStyle="1" w:styleId="First">
    <w:name w:val="FirstОснТекст"/>
    <w:basedOn w:val="a"/>
    <w:next w:val="a"/>
    <w:rsid w:val="008F78DF"/>
    <w:pPr>
      <w:spacing w:before="160" w:after="0" w:line="240" w:lineRule="auto"/>
      <w:jc w:val="both"/>
    </w:pPr>
    <w:rPr>
      <w:rFonts w:ascii="KZ Arial" w:eastAsia="Times New Roman" w:hAnsi="KZ Arial" w:cs="Times New Roman"/>
      <w:sz w:val="20"/>
      <w:szCs w:val="20"/>
      <w:lang w:eastAsia="ru-RU"/>
    </w:rPr>
  </w:style>
  <w:style w:type="paragraph" w:customStyle="1" w:styleId="afff3">
    <w:name w:val="Столбец"/>
    <w:basedOn w:val="a"/>
    <w:rsid w:val="008F78DF"/>
    <w:pPr>
      <w:spacing w:after="0" w:line="240" w:lineRule="auto"/>
      <w:jc w:val="right"/>
    </w:pPr>
    <w:rPr>
      <w:rFonts w:ascii="Times New Roman" w:eastAsia="Times New Roman" w:hAnsi="Times New Roman" w:cs="Times New Roman"/>
      <w:sz w:val="16"/>
      <w:szCs w:val="20"/>
      <w:lang w:eastAsia="ru-RU"/>
    </w:rPr>
  </w:style>
  <w:style w:type="paragraph" w:customStyle="1" w:styleId="afff4">
    <w:name w:val="Наименование"/>
    <w:basedOn w:val="a"/>
    <w:next w:val="a"/>
    <w:rsid w:val="008F78DF"/>
    <w:pPr>
      <w:spacing w:before="360" w:after="80" w:line="240" w:lineRule="auto"/>
      <w:jc w:val="center"/>
    </w:pPr>
    <w:rPr>
      <w:rFonts w:ascii="Times New Roman" w:eastAsia="Times New Roman" w:hAnsi="Times New Roman" w:cs="Times New Roman"/>
      <w:b/>
      <w:sz w:val="24"/>
      <w:szCs w:val="20"/>
      <w:lang w:eastAsia="ru-RU"/>
    </w:rPr>
  </w:style>
  <w:style w:type="paragraph" w:customStyle="1" w:styleId="afff5">
    <w:name w:val="Стиль"/>
    <w:rsid w:val="008F78DF"/>
    <w:pPr>
      <w:spacing w:after="0" w:line="240" w:lineRule="auto"/>
    </w:pPr>
    <w:rPr>
      <w:rFonts w:ascii="Arial" w:eastAsia="Times New Roman" w:hAnsi="Arial" w:cs="Times New Roman"/>
      <w:szCs w:val="20"/>
      <w:lang w:eastAsia="ru-RU"/>
    </w:rPr>
  </w:style>
  <w:style w:type="paragraph" w:customStyle="1" w:styleId="213">
    <w:name w:val="Заголовок 21"/>
    <w:basedOn w:val="1a"/>
    <w:next w:val="1a"/>
    <w:rsid w:val="008F78DF"/>
    <w:pPr>
      <w:keepNext/>
      <w:tabs>
        <w:tab w:val="num" w:pos="576"/>
      </w:tabs>
      <w:spacing w:before="240" w:after="60"/>
      <w:ind w:left="576" w:hanging="576"/>
      <w:outlineLvl w:val="1"/>
    </w:pPr>
    <w:rPr>
      <w:rFonts w:ascii="Arial" w:hAnsi="Arial"/>
      <w:b/>
      <w:i/>
      <w:sz w:val="24"/>
    </w:rPr>
  </w:style>
  <w:style w:type="paragraph" w:customStyle="1" w:styleId="311">
    <w:name w:val="Заголовок 31"/>
    <w:basedOn w:val="1a"/>
    <w:next w:val="1a"/>
    <w:rsid w:val="008F78DF"/>
    <w:pPr>
      <w:keepNext/>
      <w:tabs>
        <w:tab w:val="num" w:pos="720"/>
      </w:tabs>
      <w:spacing w:before="240" w:after="60"/>
      <w:ind w:left="720" w:hanging="720"/>
      <w:outlineLvl w:val="2"/>
    </w:pPr>
    <w:rPr>
      <w:rFonts w:ascii="Arial" w:hAnsi="Arial"/>
      <w:sz w:val="24"/>
    </w:rPr>
  </w:style>
  <w:style w:type="paragraph" w:customStyle="1" w:styleId="41">
    <w:name w:val="Заголовок 41"/>
    <w:basedOn w:val="1a"/>
    <w:next w:val="1a"/>
    <w:rsid w:val="008F78DF"/>
    <w:pPr>
      <w:keepNext/>
      <w:tabs>
        <w:tab w:val="num" w:pos="864"/>
      </w:tabs>
      <w:spacing w:before="240" w:after="60"/>
      <w:ind w:left="864" w:hanging="864"/>
      <w:outlineLvl w:val="3"/>
    </w:pPr>
    <w:rPr>
      <w:b/>
    </w:rPr>
  </w:style>
  <w:style w:type="paragraph" w:customStyle="1" w:styleId="51">
    <w:name w:val="Заголовок 51"/>
    <w:basedOn w:val="1a"/>
    <w:next w:val="1a"/>
    <w:rsid w:val="008F78DF"/>
    <w:pPr>
      <w:tabs>
        <w:tab w:val="num" w:pos="1008"/>
      </w:tabs>
      <w:spacing w:before="240" w:after="60"/>
      <w:ind w:left="1008" w:hanging="1008"/>
      <w:outlineLvl w:val="4"/>
    </w:pPr>
    <w:rPr>
      <w:b/>
      <w:i/>
      <w:sz w:val="26"/>
    </w:rPr>
  </w:style>
  <w:style w:type="paragraph" w:customStyle="1" w:styleId="610">
    <w:name w:val="Заголовок 61"/>
    <w:basedOn w:val="1a"/>
    <w:next w:val="1a"/>
    <w:rsid w:val="008F78DF"/>
    <w:pPr>
      <w:tabs>
        <w:tab w:val="num" w:pos="1152"/>
      </w:tabs>
      <w:spacing w:before="240" w:after="60"/>
      <w:ind w:left="1152" w:hanging="1152"/>
      <w:outlineLvl w:val="5"/>
    </w:pPr>
    <w:rPr>
      <w:b/>
      <w:sz w:val="22"/>
    </w:rPr>
  </w:style>
  <w:style w:type="paragraph" w:customStyle="1" w:styleId="71">
    <w:name w:val="Заголовок 71"/>
    <w:basedOn w:val="1a"/>
    <w:next w:val="1a"/>
    <w:rsid w:val="008F78DF"/>
    <w:pPr>
      <w:tabs>
        <w:tab w:val="num" w:pos="1296"/>
      </w:tabs>
      <w:spacing w:before="240" w:after="60"/>
      <w:ind w:left="1296" w:hanging="1296"/>
      <w:outlineLvl w:val="6"/>
    </w:pPr>
    <w:rPr>
      <w:sz w:val="24"/>
    </w:rPr>
  </w:style>
  <w:style w:type="paragraph" w:customStyle="1" w:styleId="81">
    <w:name w:val="Заголовок 81"/>
    <w:basedOn w:val="1a"/>
    <w:next w:val="1a"/>
    <w:rsid w:val="008F78DF"/>
    <w:pPr>
      <w:tabs>
        <w:tab w:val="num" w:pos="1440"/>
      </w:tabs>
      <w:spacing w:before="240" w:after="60"/>
      <w:ind w:left="1440" w:hanging="1440"/>
      <w:outlineLvl w:val="7"/>
    </w:pPr>
    <w:rPr>
      <w:i/>
      <w:sz w:val="24"/>
    </w:rPr>
  </w:style>
  <w:style w:type="paragraph" w:customStyle="1" w:styleId="91">
    <w:name w:val="Заголовок 91"/>
    <w:basedOn w:val="1a"/>
    <w:next w:val="1a"/>
    <w:rsid w:val="008F78DF"/>
    <w:pPr>
      <w:tabs>
        <w:tab w:val="num" w:pos="1584"/>
      </w:tabs>
      <w:spacing w:before="240" w:after="60"/>
      <w:ind w:left="1584" w:hanging="1584"/>
      <w:outlineLvl w:val="8"/>
    </w:pPr>
    <w:rPr>
      <w:rFonts w:ascii="Arial" w:hAnsi="Arial"/>
      <w:sz w:val="22"/>
    </w:rPr>
  </w:style>
  <w:style w:type="paragraph" w:customStyle="1" w:styleId="xl39">
    <w:name w:val="xl39"/>
    <w:basedOn w:val="a"/>
    <w:rsid w:val="008F78DF"/>
    <w:pPr>
      <w:spacing w:before="100" w:after="100" w:line="240" w:lineRule="auto"/>
      <w:jc w:val="center"/>
      <w:textAlignment w:val="top"/>
    </w:pPr>
    <w:rPr>
      <w:rFonts w:ascii="Times New Roman" w:eastAsia="Times New Roman" w:hAnsi="Times New Roman" w:cs="Times New Roman"/>
      <w:sz w:val="24"/>
      <w:szCs w:val="20"/>
      <w:lang w:eastAsia="ru-RU"/>
    </w:rPr>
  </w:style>
  <w:style w:type="paragraph" w:customStyle="1" w:styleId="312">
    <w:name w:val="Основной текст с отступом 31"/>
    <w:basedOn w:val="a"/>
    <w:rsid w:val="008F78DF"/>
    <w:pPr>
      <w:spacing w:before="40" w:after="0" w:line="360" w:lineRule="auto"/>
      <w:ind w:firstLine="102"/>
      <w:jc w:val="both"/>
    </w:pPr>
    <w:rPr>
      <w:rFonts w:ascii="Times New Roman" w:eastAsia="Times New Roman" w:hAnsi="Times New Roman" w:cs="Times New Roman"/>
      <w:sz w:val="28"/>
      <w:szCs w:val="20"/>
      <w:lang w:eastAsia="ru-RU"/>
    </w:rPr>
  </w:style>
  <w:style w:type="paragraph" w:customStyle="1" w:styleId="1f1">
    <w:name w:val="Основной текст1"/>
    <w:basedOn w:val="1a"/>
    <w:link w:val="afff6"/>
    <w:rsid w:val="008F78DF"/>
    <w:pPr>
      <w:widowControl w:val="0"/>
      <w:snapToGrid w:val="0"/>
      <w:jc w:val="both"/>
    </w:pPr>
    <w:rPr>
      <w:sz w:val="18"/>
    </w:rPr>
  </w:style>
  <w:style w:type="paragraph" w:customStyle="1" w:styleId="FR1">
    <w:name w:val="FR1"/>
    <w:rsid w:val="008F78DF"/>
    <w:pPr>
      <w:widowControl w:val="0"/>
      <w:spacing w:after="0" w:line="240" w:lineRule="auto"/>
      <w:jc w:val="right"/>
    </w:pPr>
    <w:rPr>
      <w:rFonts w:ascii="Arial" w:eastAsia="Times New Roman" w:hAnsi="Arial" w:cs="Times New Roman"/>
      <w:b/>
      <w:i/>
      <w:sz w:val="16"/>
      <w:szCs w:val="20"/>
      <w:lang w:eastAsia="ru-RU"/>
    </w:rPr>
  </w:style>
  <w:style w:type="paragraph" w:styleId="2a">
    <w:name w:val="toc 2"/>
    <w:basedOn w:val="a"/>
    <w:next w:val="a"/>
    <w:autoRedefine/>
    <w:rsid w:val="008F78DF"/>
    <w:pPr>
      <w:spacing w:after="0" w:line="240" w:lineRule="auto"/>
      <w:ind w:left="240"/>
    </w:pPr>
    <w:rPr>
      <w:rFonts w:ascii="Times New Roman" w:eastAsia="SimSun" w:hAnsi="Times New Roman" w:cs="Times New Roman"/>
      <w:sz w:val="24"/>
      <w:szCs w:val="24"/>
      <w:lang w:eastAsia="zh-CN"/>
    </w:rPr>
  </w:style>
  <w:style w:type="character" w:styleId="afff7">
    <w:name w:val="FollowedHyperlink"/>
    <w:uiPriority w:val="99"/>
    <w:rsid w:val="008F78DF"/>
    <w:rPr>
      <w:color w:val="800080"/>
      <w:u w:val="single"/>
    </w:rPr>
  </w:style>
  <w:style w:type="paragraph" w:styleId="afff8">
    <w:name w:val="table of figures"/>
    <w:aliases w:val="Список рисунков"/>
    <w:basedOn w:val="221"/>
    <w:next w:val="a"/>
    <w:autoRedefine/>
    <w:rsid w:val="008F78DF"/>
    <w:pPr>
      <w:widowControl/>
      <w:tabs>
        <w:tab w:val="right" w:leader="dot" w:pos="500"/>
      </w:tabs>
      <w:overflowPunct/>
      <w:autoSpaceDE/>
      <w:autoSpaceDN/>
      <w:adjustRightInd/>
      <w:ind w:left="240"/>
      <w:textAlignment w:val="auto"/>
    </w:pPr>
    <w:rPr>
      <w:sz w:val="24"/>
    </w:rPr>
  </w:style>
  <w:style w:type="character" w:customStyle="1" w:styleId="afff9">
    <w:name w:val="Схема документа Знак"/>
    <w:aliases w:val=" Знак4 Знак"/>
    <w:link w:val="afffa"/>
    <w:rsid w:val="008F78DF"/>
    <w:rPr>
      <w:rFonts w:ascii="Tahoma" w:eastAsia="SimSun" w:hAnsi="Tahoma" w:cs="Tahoma"/>
      <w:sz w:val="24"/>
      <w:szCs w:val="24"/>
      <w:shd w:val="clear" w:color="auto" w:fill="000080"/>
      <w:lang w:eastAsia="zh-CN"/>
    </w:rPr>
  </w:style>
  <w:style w:type="paragraph" w:styleId="afffa">
    <w:name w:val="Document Map"/>
    <w:aliases w:val=" Знак4"/>
    <w:basedOn w:val="a"/>
    <w:link w:val="afff9"/>
    <w:rsid w:val="008F78DF"/>
    <w:pPr>
      <w:shd w:val="clear" w:color="auto" w:fill="000080"/>
      <w:spacing w:after="0" w:line="240" w:lineRule="auto"/>
    </w:pPr>
    <w:rPr>
      <w:rFonts w:ascii="Tahoma" w:eastAsia="SimSun" w:hAnsi="Tahoma" w:cs="Tahoma"/>
      <w:sz w:val="24"/>
      <w:szCs w:val="24"/>
      <w:lang w:eastAsia="zh-CN"/>
    </w:rPr>
  </w:style>
  <w:style w:type="character" w:customStyle="1" w:styleId="1f2">
    <w:name w:val="Схема документа Знак1"/>
    <w:basedOn w:val="a0"/>
    <w:uiPriority w:val="99"/>
    <w:rsid w:val="008F78DF"/>
    <w:rPr>
      <w:rFonts w:ascii="Tahoma" w:hAnsi="Tahoma" w:cs="Tahoma"/>
      <w:sz w:val="16"/>
      <w:szCs w:val="16"/>
    </w:rPr>
  </w:style>
  <w:style w:type="paragraph" w:styleId="38">
    <w:name w:val="toc 3"/>
    <w:basedOn w:val="a"/>
    <w:next w:val="a"/>
    <w:autoRedefine/>
    <w:rsid w:val="008F78DF"/>
    <w:pPr>
      <w:spacing w:after="0" w:line="240" w:lineRule="auto"/>
      <w:ind w:left="480"/>
    </w:pPr>
    <w:rPr>
      <w:rFonts w:ascii="Times New Roman" w:eastAsia="SimSun" w:hAnsi="Times New Roman" w:cs="Times New Roman"/>
      <w:sz w:val="24"/>
      <w:szCs w:val="24"/>
      <w:lang w:eastAsia="zh-CN"/>
    </w:rPr>
  </w:style>
  <w:style w:type="paragraph" w:customStyle="1" w:styleId="39">
    <w:name w:val="Заголов 3"/>
    <w:basedOn w:val="aff4"/>
    <w:next w:val="a"/>
    <w:rsid w:val="008F78DF"/>
    <w:pPr>
      <w:spacing w:before="213" w:after="142"/>
      <w:ind w:firstLine="0"/>
      <w:outlineLvl w:val="2"/>
    </w:pPr>
    <w:rPr>
      <w:rFonts w:ascii="Arial" w:hAnsi="Arial"/>
      <w:b/>
    </w:rPr>
  </w:style>
  <w:style w:type="paragraph" w:customStyle="1" w:styleId="First0">
    <w:name w:val="FirstОснТекст:"/>
    <w:basedOn w:val="First"/>
    <w:next w:val="aff4"/>
    <w:rsid w:val="008F78DF"/>
    <w:pPr>
      <w:spacing w:before="240" w:after="120"/>
    </w:pPr>
    <w:rPr>
      <w:rFonts w:ascii="Times New Roman" w:hAnsi="Times New Roman"/>
    </w:rPr>
  </w:style>
  <w:style w:type="paragraph" w:customStyle="1" w:styleId="afffb">
    <w:name w:val="Врезанная сноска"/>
    <w:basedOn w:val="aff4"/>
    <w:next w:val="First"/>
    <w:rsid w:val="008F78DF"/>
    <w:pPr>
      <w:spacing w:before="120"/>
      <w:ind w:left="851" w:firstLine="0"/>
      <w:jc w:val="left"/>
    </w:pPr>
    <w:rPr>
      <w:i/>
      <w:sz w:val="16"/>
    </w:rPr>
  </w:style>
  <w:style w:type="paragraph" w:customStyle="1" w:styleId="afffc">
    <w:name w:val="Единица измерения"/>
    <w:basedOn w:val="aff4"/>
    <w:next w:val="afffd"/>
    <w:rsid w:val="008F78DF"/>
    <w:pPr>
      <w:tabs>
        <w:tab w:val="right" w:pos="9356"/>
      </w:tabs>
      <w:spacing w:before="60" w:after="40"/>
      <w:ind w:firstLine="0"/>
      <w:jc w:val="left"/>
    </w:pPr>
    <w:rPr>
      <w:sz w:val="16"/>
    </w:rPr>
  </w:style>
  <w:style w:type="paragraph" w:customStyle="1" w:styleId="afffd">
    <w:name w:val="ШапкаТаблицы"/>
    <w:basedOn w:val="aff4"/>
    <w:next w:val="afffe"/>
    <w:rsid w:val="008F78DF"/>
    <w:pPr>
      <w:ind w:firstLine="0"/>
      <w:jc w:val="center"/>
    </w:pPr>
    <w:rPr>
      <w:sz w:val="16"/>
    </w:rPr>
  </w:style>
  <w:style w:type="paragraph" w:customStyle="1" w:styleId="afffe">
    <w:name w:val="Боковик"/>
    <w:basedOn w:val="aff4"/>
    <w:rsid w:val="008F78DF"/>
    <w:pPr>
      <w:ind w:firstLine="0"/>
      <w:jc w:val="left"/>
    </w:pPr>
    <w:rPr>
      <w:sz w:val="16"/>
    </w:rPr>
  </w:style>
  <w:style w:type="paragraph" w:customStyle="1" w:styleId="affff">
    <w:name w:val="ОснТекст:"/>
    <w:basedOn w:val="aff4"/>
    <w:next w:val="a"/>
    <w:rsid w:val="008F78DF"/>
    <w:pPr>
      <w:spacing w:after="120"/>
    </w:pPr>
  </w:style>
  <w:style w:type="paragraph" w:customStyle="1" w:styleId="affff0">
    <w:name w:val="Примечание"/>
    <w:basedOn w:val="aff4"/>
    <w:next w:val="First"/>
    <w:rsid w:val="008F78DF"/>
    <w:pPr>
      <w:spacing w:before="240" w:after="120"/>
      <w:ind w:firstLine="0"/>
      <w:jc w:val="left"/>
    </w:pPr>
    <w:rPr>
      <w:i/>
      <w:sz w:val="16"/>
    </w:rPr>
  </w:style>
  <w:style w:type="paragraph" w:customStyle="1" w:styleId="affff1">
    <w:name w:val="График"/>
    <w:basedOn w:val="aff4"/>
    <w:next w:val="aff4"/>
    <w:rsid w:val="008F78DF"/>
    <w:pPr>
      <w:spacing w:before="120"/>
      <w:ind w:firstLine="0"/>
      <w:jc w:val="center"/>
    </w:pPr>
  </w:style>
  <w:style w:type="paragraph" w:customStyle="1" w:styleId="affff2">
    <w:name w:val="Оснтекст"/>
    <w:rsid w:val="008F78DF"/>
    <w:pPr>
      <w:spacing w:after="0" w:line="240" w:lineRule="auto"/>
      <w:ind w:left="397" w:hanging="397"/>
      <w:jc w:val="both"/>
    </w:pPr>
    <w:rPr>
      <w:rFonts w:ascii="Times New Roman" w:eastAsia="Times New Roman" w:hAnsi="Times New Roman" w:cs="Times New Roman"/>
      <w:noProof/>
      <w:sz w:val="20"/>
      <w:szCs w:val="20"/>
      <w:lang w:eastAsia="ru-RU"/>
    </w:rPr>
  </w:style>
  <w:style w:type="paragraph" w:customStyle="1" w:styleId="1f3">
    <w:name w:val="Заголов 1"/>
    <w:basedOn w:val="10"/>
    <w:next w:val="First"/>
    <w:rsid w:val="008F78DF"/>
    <w:pPr>
      <w:widowControl/>
      <w:pBdr>
        <w:bottom w:val="single" w:sz="18" w:space="1" w:color="C0C0C0"/>
      </w:pBdr>
      <w:autoSpaceDE/>
      <w:autoSpaceDN/>
      <w:adjustRightInd/>
      <w:spacing w:before="480" w:after="320" w:line="240" w:lineRule="auto"/>
      <w:ind w:firstLine="0"/>
      <w:jc w:val="left"/>
    </w:pPr>
    <w:rPr>
      <w:rFonts w:ascii="Arial" w:hAnsi="Arial" w:cs="Times New Roman"/>
      <w:bCs w:val="0"/>
      <w:kern w:val="28"/>
      <w:sz w:val="32"/>
    </w:rPr>
  </w:style>
  <w:style w:type="paragraph" w:customStyle="1" w:styleId="affff3">
    <w:name w:val="Перечисление"/>
    <w:basedOn w:val="affff2"/>
    <w:rsid w:val="008F78DF"/>
    <w:pPr>
      <w:spacing w:before="60" w:after="60"/>
      <w:ind w:left="567" w:hanging="567"/>
    </w:pPr>
  </w:style>
  <w:style w:type="paragraph" w:customStyle="1" w:styleId="42">
    <w:name w:val="Заголов 4"/>
    <w:basedOn w:val="39"/>
    <w:next w:val="aff4"/>
    <w:rsid w:val="008F78DF"/>
    <w:pPr>
      <w:outlineLvl w:val="3"/>
    </w:pPr>
    <w:rPr>
      <w:sz w:val="18"/>
    </w:rPr>
  </w:style>
  <w:style w:type="paragraph" w:customStyle="1" w:styleId="affff4">
    <w:name w:val="Заголовок раздела"/>
    <w:basedOn w:val="a"/>
    <w:next w:val="a"/>
    <w:autoRedefine/>
    <w:rsid w:val="008F78DF"/>
    <w:pPr>
      <w:spacing w:before="220" w:after="0" w:line="220" w:lineRule="atLeast"/>
    </w:pPr>
    <w:rPr>
      <w:rFonts w:ascii="Arial Black" w:eastAsia="Times New Roman" w:hAnsi="Arial Black" w:cs="Times New Roman"/>
      <w:spacing w:val="-10"/>
      <w:sz w:val="20"/>
      <w:szCs w:val="20"/>
      <w:lang w:eastAsia="ru-RU"/>
    </w:rPr>
  </w:style>
  <w:style w:type="paragraph" w:customStyle="1" w:styleId="affff5">
    <w:name w:val="Цель"/>
    <w:basedOn w:val="a"/>
    <w:next w:val="ab"/>
    <w:rsid w:val="008F78DF"/>
    <w:pPr>
      <w:spacing w:before="240" w:after="220" w:line="220" w:lineRule="atLeast"/>
    </w:pPr>
    <w:rPr>
      <w:rFonts w:ascii="Arial" w:eastAsia="Times New Roman" w:hAnsi="Arial" w:cs="Times New Roman"/>
      <w:sz w:val="20"/>
      <w:szCs w:val="20"/>
      <w:lang w:eastAsia="ru-RU"/>
    </w:rPr>
  </w:style>
  <w:style w:type="paragraph" w:customStyle="1" w:styleId="affff6">
    <w:name w:val="Строка формулы"/>
    <w:basedOn w:val="a"/>
    <w:next w:val="a"/>
    <w:rsid w:val="008F78DF"/>
    <w:pPr>
      <w:spacing w:before="60" w:after="60" w:line="240" w:lineRule="auto"/>
      <w:jc w:val="both"/>
    </w:pPr>
    <w:rPr>
      <w:rFonts w:ascii="Times New Roman" w:eastAsia="Times New Roman" w:hAnsi="Times New Roman" w:cs="Times New Roman"/>
      <w:sz w:val="28"/>
      <w:szCs w:val="20"/>
      <w:lang w:eastAsia="ru-RU"/>
    </w:rPr>
  </w:style>
  <w:style w:type="paragraph" w:customStyle="1" w:styleId="affff7">
    <w:name w:val="Нормальный Знак"/>
    <w:basedOn w:val="a"/>
    <w:link w:val="affff8"/>
    <w:rsid w:val="008F78DF"/>
    <w:pPr>
      <w:overflowPunct w:val="0"/>
      <w:autoSpaceDE w:val="0"/>
      <w:autoSpaceDN w:val="0"/>
      <w:adjustRightInd w:val="0"/>
      <w:spacing w:after="0" w:line="240" w:lineRule="auto"/>
      <w:ind w:firstLine="851"/>
      <w:jc w:val="both"/>
    </w:pPr>
    <w:rPr>
      <w:rFonts w:ascii="Times New Roman" w:eastAsia="Times New Roman" w:hAnsi="Times New Roman" w:cs="Times New Roman"/>
      <w:sz w:val="24"/>
      <w:szCs w:val="24"/>
      <w:lang w:eastAsia="ru-RU"/>
    </w:rPr>
  </w:style>
  <w:style w:type="character" w:customStyle="1" w:styleId="affff8">
    <w:name w:val="Нормальный Знак Знак"/>
    <w:link w:val="affff7"/>
    <w:rsid w:val="008F78DF"/>
    <w:rPr>
      <w:rFonts w:ascii="Times New Roman" w:eastAsia="Times New Roman" w:hAnsi="Times New Roman" w:cs="Times New Roman"/>
      <w:sz w:val="24"/>
      <w:szCs w:val="24"/>
      <w:lang w:eastAsia="ru-RU"/>
    </w:rPr>
  </w:style>
  <w:style w:type="character" w:customStyle="1" w:styleId="s3">
    <w:name w:val="s3"/>
    <w:rsid w:val="008F78DF"/>
    <w:rPr>
      <w:rFonts w:ascii="Times New Roman" w:hAnsi="Times New Roman" w:cs="Times New Roman" w:hint="default"/>
      <w:b w:val="0"/>
      <w:bCs w:val="0"/>
      <w:i/>
      <w:iCs/>
      <w:strike w:val="0"/>
      <w:dstrike w:val="0"/>
      <w:color w:val="FF0000"/>
      <w:sz w:val="20"/>
      <w:szCs w:val="20"/>
      <w:u w:val="none"/>
      <w:effect w:val="none"/>
    </w:rPr>
  </w:style>
  <w:style w:type="character" w:customStyle="1" w:styleId="s9">
    <w:name w:val="s9"/>
    <w:rsid w:val="008F78DF"/>
    <w:rPr>
      <w:rFonts w:ascii="Times New Roman" w:hAnsi="Times New Roman" w:cs="Times New Roman" w:hint="default"/>
      <w:b/>
      <w:bCs/>
      <w:i/>
      <w:iCs/>
      <w:color w:val="333399"/>
      <w:u w:val="single"/>
      <w:bdr w:val="none" w:sz="0" w:space="0" w:color="auto" w:frame="1"/>
    </w:rPr>
  </w:style>
  <w:style w:type="paragraph" w:styleId="affff9">
    <w:name w:val="List"/>
    <w:basedOn w:val="a"/>
    <w:rsid w:val="008F78DF"/>
    <w:pPr>
      <w:overflowPunct w:val="0"/>
      <w:autoSpaceDE w:val="0"/>
      <w:autoSpaceDN w:val="0"/>
      <w:adjustRightInd w:val="0"/>
      <w:spacing w:after="0" w:line="240" w:lineRule="auto"/>
      <w:ind w:left="283" w:hanging="283"/>
      <w:textAlignment w:val="baseline"/>
    </w:pPr>
    <w:rPr>
      <w:rFonts w:ascii="Times New Roman" w:eastAsia="Times New Roman" w:hAnsi="Times New Roman" w:cs="Times New Roman"/>
      <w:sz w:val="28"/>
      <w:szCs w:val="20"/>
      <w:lang w:eastAsia="ru-RU"/>
    </w:rPr>
  </w:style>
  <w:style w:type="character" w:styleId="affffa">
    <w:name w:val="Emphasis"/>
    <w:uiPriority w:val="20"/>
    <w:qFormat/>
    <w:rsid w:val="008F78DF"/>
    <w:rPr>
      <w:i/>
      <w:iCs/>
    </w:rPr>
  </w:style>
  <w:style w:type="paragraph" w:customStyle="1" w:styleId="xl29">
    <w:name w:val="xl29"/>
    <w:basedOn w:val="a"/>
    <w:rsid w:val="008F78DF"/>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Arial Unicode MS" w:hAnsi="Times New Roman" w:cs="Times New Roman"/>
      <w:b/>
      <w:bCs/>
      <w:sz w:val="24"/>
      <w:szCs w:val="24"/>
      <w:lang w:eastAsia="ru-RU"/>
    </w:rPr>
  </w:style>
  <w:style w:type="paragraph" w:styleId="affffb">
    <w:name w:val="Subtitle"/>
    <w:aliases w:val=" Знак3"/>
    <w:basedOn w:val="a"/>
    <w:link w:val="affffc"/>
    <w:uiPriority w:val="11"/>
    <w:qFormat/>
    <w:rsid w:val="008F78DF"/>
    <w:pPr>
      <w:spacing w:after="0" w:line="240" w:lineRule="auto"/>
      <w:jc w:val="center"/>
    </w:pPr>
    <w:rPr>
      <w:rFonts w:ascii="Times New Roman" w:eastAsia="Times New Roman" w:hAnsi="Times New Roman" w:cs="Times New Roman"/>
      <w:color w:val="000000"/>
      <w:spacing w:val="-7"/>
      <w:szCs w:val="28"/>
      <w:lang w:eastAsia="ru-RU"/>
    </w:rPr>
  </w:style>
  <w:style w:type="character" w:customStyle="1" w:styleId="affffc">
    <w:name w:val="Подзаголовок Знак"/>
    <w:aliases w:val=" Знак3 Знак"/>
    <w:basedOn w:val="a0"/>
    <w:link w:val="affffb"/>
    <w:uiPriority w:val="11"/>
    <w:rsid w:val="008F78DF"/>
    <w:rPr>
      <w:rFonts w:ascii="Times New Roman" w:eastAsia="Times New Roman" w:hAnsi="Times New Roman" w:cs="Times New Roman"/>
      <w:color w:val="000000"/>
      <w:spacing w:val="-7"/>
      <w:szCs w:val="28"/>
      <w:lang w:eastAsia="ru-RU"/>
    </w:rPr>
  </w:style>
  <w:style w:type="paragraph" w:customStyle="1" w:styleId="F">
    <w:name w:val="Обычный/F"/>
    <w:rsid w:val="008F78DF"/>
    <w:pPr>
      <w:autoSpaceDE w:val="0"/>
      <w:autoSpaceDN w:val="0"/>
      <w:spacing w:after="0" w:line="240" w:lineRule="auto"/>
    </w:pPr>
    <w:rPr>
      <w:rFonts w:ascii="Times New Roman" w:eastAsia="Times New Roman" w:hAnsi="Times New Roman" w:cs="Times New Roman"/>
      <w:sz w:val="20"/>
      <w:szCs w:val="20"/>
      <w:lang w:eastAsia="ru-RU"/>
    </w:rPr>
  </w:style>
  <w:style w:type="paragraph" w:styleId="affffd">
    <w:name w:val="Block Text"/>
    <w:basedOn w:val="a"/>
    <w:rsid w:val="008F78DF"/>
    <w:pPr>
      <w:spacing w:after="0" w:line="240" w:lineRule="auto"/>
      <w:ind w:left="113" w:right="113"/>
      <w:jc w:val="center"/>
    </w:pPr>
    <w:rPr>
      <w:rFonts w:ascii="Times New Roman" w:eastAsia="Times New Roman" w:hAnsi="Times New Roman" w:cs="Times New Roman"/>
      <w:sz w:val="20"/>
      <w:szCs w:val="20"/>
      <w:lang w:eastAsia="ru-RU"/>
    </w:rPr>
  </w:style>
  <w:style w:type="paragraph" w:customStyle="1" w:styleId="1f4">
    <w:name w:val="Знак Знак Знак1 Знак"/>
    <w:basedOn w:val="a"/>
    <w:autoRedefine/>
    <w:rsid w:val="008F78DF"/>
    <w:pPr>
      <w:spacing w:after="160" w:line="240" w:lineRule="exact"/>
    </w:pPr>
    <w:rPr>
      <w:rFonts w:ascii="Times New Roman" w:eastAsia="Times New Roman" w:hAnsi="Times New Roman" w:cs="Times New Roman"/>
      <w:sz w:val="28"/>
      <w:szCs w:val="20"/>
      <w:lang w:val="en-US"/>
    </w:rPr>
  </w:style>
  <w:style w:type="character" w:customStyle="1" w:styleId="affffe">
    <w:name w:val="Текст сноски Знак"/>
    <w:aliases w:val=" Знак1 Знак"/>
    <w:link w:val="afffff"/>
    <w:uiPriority w:val="99"/>
    <w:rsid w:val="008F78DF"/>
    <w:rPr>
      <w:rFonts w:eastAsia="SimSun"/>
      <w:lang w:eastAsia="zh-CN"/>
    </w:rPr>
  </w:style>
  <w:style w:type="paragraph" w:styleId="afffff">
    <w:name w:val="footnote text"/>
    <w:aliases w:val=" Знак1"/>
    <w:basedOn w:val="a"/>
    <w:link w:val="affffe"/>
    <w:uiPriority w:val="99"/>
    <w:rsid w:val="008F78DF"/>
    <w:pPr>
      <w:spacing w:after="0" w:line="240" w:lineRule="auto"/>
    </w:pPr>
    <w:rPr>
      <w:rFonts w:eastAsia="SimSun"/>
      <w:lang w:eastAsia="zh-CN"/>
    </w:rPr>
  </w:style>
  <w:style w:type="character" w:customStyle="1" w:styleId="1f5">
    <w:name w:val="Текст сноски Знак1"/>
    <w:aliases w:val="Текст сноски Знак Знак, Знак1 Знак Знак"/>
    <w:basedOn w:val="a0"/>
    <w:rsid w:val="008F78DF"/>
    <w:rPr>
      <w:sz w:val="20"/>
      <w:szCs w:val="20"/>
    </w:rPr>
  </w:style>
  <w:style w:type="paragraph" w:customStyle="1" w:styleId="afffff0">
    <w:name w:val="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Heading">
    <w:name w:val="Heading"/>
    <w:rsid w:val="008F78DF"/>
    <w:pPr>
      <w:widowControl w:val="0"/>
      <w:autoSpaceDE w:val="0"/>
      <w:autoSpaceDN w:val="0"/>
      <w:adjustRightInd w:val="0"/>
      <w:spacing w:after="0" w:line="240" w:lineRule="auto"/>
    </w:pPr>
    <w:rPr>
      <w:rFonts w:ascii="Arial" w:eastAsia="Times New Roman" w:hAnsi="Arial" w:cs="Arial"/>
      <w:b/>
      <w:bCs/>
      <w:lang w:eastAsia="ru-RU"/>
    </w:rPr>
  </w:style>
  <w:style w:type="paragraph" w:customStyle="1" w:styleId="92">
    <w:name w:val="заголовок 9"/>
    <w:basedOn w:val="a"/>
    <w:next w:val="a"/>
    <w:rsid w:val="008F78DF"/>
    <w:pPr>
      <w:keepNext/>
      <w:spacing w:after="0" w:line="240" w:lineRule="auto"/>
      <w:jc w:val="both"/>
    </w:pPr>
    <w:rPr>
      <w:rFonts w:ascii="Times New Roman" w:eastAsia="Times New Roman" w:hAnsi="Times New Roman" w:cs="Times New Roman"/>
      <w:b/>
      <w:sz w:val="24"/>
      <w:szCs w:val="20"/>
      <w:lang w:eastAsia="ru-RU"/>
    </w:rPr>
  </w:style>
  <w:style w:type="paragraph" w:customStyle="1" w:styleId="230">
    <w:name w:val="Основной текст 23"/>
    <w:basedOn w:val="a"/>
    <w:rsid w:val="008F78DF"/>
    <w:pPr>
      <w:spacing w:after="0" w:line="360" w:lineRule="auto"/>
      <w:jc w:val="both"/>
    </w:pPr>
    <w:rPr>
      <w:rFonts w:ascii="Times New Roman" w:eastAsia="Times New Roman" w:hAnsi="Times New Roman" w:cs="Times New Roman"/>
      <w:sz w:val="24"/>
      <w:szCs w:val="20"/>
      <w:lang w:eastAsia="ru-RU"/>
    </w:rPr>
  </w:style>
  <w:style w:type="paragraph" w:customStyle="1" w:styleId="320">
    <w:name w:val="Основной текст 32"/>
    <w:basedOn w:val="a"/>
    <w:link w:val="321"/>
    <w:rsid w:val="008F78DF"/>
    <w:pPr>
      <w:spacing w:after="0" w:line="360" w:lineRule="auto"/>
      <w:jc w:val="center"/>
    </w:pPr>
    <w:rPr>
      <w:rFonts w:ascii="Times New Roman" w:eastAsia="Times New Roman" w:hAnsi="Times New Roman" w:cs="Times New Roman"/>
      <w:sz w:val="28"/>
      <w:szCs w:val="20"/>
    </w:rPr>
  </w:style>
  <w:style w:type="paragraph" w:customStyle="1" w:styleId="214">
    <w:name w:val="Обычный21"/>
    <w:rsid w:val="008F78DF"/>
    <w:pPr>
      <w:widowControl w:val="0"/>
      <w:spacing w:after="40" w:line="240" w:lineRule="auto"/>
      <w:ind w:left="240"/>
      <w:jc w:val="center"/>
    </w:pPr>
    <w:rPr>
      <w:rFonts w:ascii="Times New Roman" w:eastAsia="Times New Roman" w:hAnsi="Times New Roman" w:cs="Times New Roman"/>
      <w:b/>
      <w:snapToGrid w:val="0"/>
      <w:sz w:val="18"/>
      <w:szCs w:val="20"/>
      <w:lang w:eastAsia="ru-RU"/>
    </w:rPr>
  </w:style>
  <w:style w:type="paragraph" w:customStyle="1" w:styleId="222">
    <w:name w:val="Основной текст с отступом 22"/>
    <w:basedOn w:val="a"/>
    <w:rsid w:val="008F78DF"/>
    <w:pPr>
      <w:spacing w:after="0" w:line="240" w:lineRule="auto"/>
      <w:ind w:firstLine="709"/>
      <w:jc w:val="both"/>
    </w:pPr>
    <w:rPr>
      <w:rFonts w:ascii="Times New Roman" w:eastAsia="Times New Roman" w:hAnsi="Times New Roman" w:cs="Times New Roman"/>
      <w:sz w:val="28"/>
      <w:szCs w:val="20"/>
      <w:lang w:eastAsia="ru-RU"/>
    </w:rPr>
  </w:style>
  <w:style w:type="paragraph" w:customStyle="1" w:styleId="322">
    <w:name w:val="Основной текст с отступом 32"/>
    <w:basedOn w:val="a"/>
    <w:rsid w:val="008F78DF"/>
    <w:pPr>
      <w:spacing w:before="40" w:after="0" w:line="360" w:lineRule="auto"/>
      <w:ind w:firstLine="102"/>
      <w:jc w:val="both"/>
    </w:pPr>
    <w:rPr>
      <w:rFonts w:ascii="Times New Roman" w:eastAsia="Times New Roman" w:hAnsi="Times New Roman" w:cs="Times New Roman"/>
      <w:sz w:val="28"/>
      <w:szCs w:val="20"/>
      <w:lang w:eastAsia="ru-RU"/>
    </w:rPr>
  </w:style>
  <w:style w:type="paragraph" w:customStyle="1" w:styleId="1f6">
    <w:name w:val="1"/>
    <w:basedOn w:val="a"/>
    <w:autoRedefine/>
    <w:rsid w:val="008F78DF"/>
    <w:pPr>
      <w:widowControl w:val="0"/>
      <w:spacing w:after="0" w:line="360" w:lineRule="auto"/>
      <w:ind w:firstLine="567"/>
      <w:jc w:val="both"/>
    </w:pPr>
    <w:rPr>
      <w:rFonts w:ascii="Times New Roman" w:eastAsia="SimSun" w:hAnsi="Times New Roman" w:cs="Times New Roman"/>
      <w:sz w:val="24"/>
      <w:szCs w:val="24"/>
      <w:lang w:val="en-US"/>
    </w:rPr>
  </w:style>
  <w:style w:type="paragraph" w:customStyle="1" w:styleId="afffff1">
    <w:name w:val="Список (маркированный)"/>
    <w:basedOn w:val="a"/>
    <w:rsid w:val="008F78DF"/>
    <w:pPr>
      <w:tabs>
        <w:tab w:val="num" w:pos="1440"/>
      </w:tabs>
      <w:spacing w:after="0" w:line="240" w:lineRule="auto"/>
      <w:ind w:left="1440" w:hanging="360"/>
    </w:pPr>
    <w:rPr>
      <w:rFonts w:ascii="Times New Roman" w:eastAsia="Times New Roman" w:hAnsi="Times New Roman" w:cs="Times New Roman"/>
      <w:sz w:val="24"/>
      <w:szCs w:val="24"/>
    </w:rPr>
  </w:style>
  <w:style w:type="paragraph" w:customStyle="1" w:styleId="Body3paragraph2paragraph21L1BodyTextgl">
    <w:name w:val="Основной текст.Body3.paragraph 2.paragraph 21.L1 Body Text.gl"/>
    <w:basedOn w:val="a"/>
    <w:rsid w:val="008F78DF"/>
    <w:pPr>
      <w:spacing w:after="0" w:line="240" w:lineRule="auto"/>
      <w:jc w:val="both"/>
    </w:pPr>
    <w:rPr>
      <w:rFonts w:ascii="Times New Roman" w:eastAsia="Times New Roman" w:hAnsi="Times New Roman" w:cs="Times New Roman"/>
      <w:sz w:val="28"/>
      <w:szCs w:val="20"/>
      <w:lang w:val="en-US" w:eastAsia="ru-RU"/>
    </w:rPr>
  </w:style>
  <w:style w:type="paragraph" w:customStyle="1" w:styleId="1f7">
    <w:name w:val="Оу1нов"/>
    <w:basedOn w:val="a"/>
    <w:rsid w:val="008F78DF"/>
    <w:pPr>
      <w:widowControl w:val="0"/>
      <w:spacing w:after="0" w:line="240" w:lineRule="auto"/>
      <w:ind w:left="851"/>
      <w:jc w:val="both"/>
    </w:pPr>
    <w:rPr>
      <w:rFonts w:ascii="Times New Roman" w:eastAsia="Times New Roman" w:hAnsi="Times New Roman" w:cs="Times New Roman"/>
      <w:snapToGrid w:val="0"/>
      <w:sz w:val="24"/>
      <w:szCs w:val="24"/>
      <w:lang w:eastAsia="ru-RU"/>
    </w:rPr>
  </w:style>
  <w:style w:type="character" w:customStyle="1" w:styleId="iiianoaieou">
    <w:name w:val="iiia? no?aieou"/>
    <w:rsid w:val="008F78DF"/>
    <w:rPr>
      <w:sz w:val="20"/>
    </w:rPr>
  </w:style>
  <w:style w:type="paragraph" w:customStyle="1" w:styleId="130">
    <w:name w:val="Основной текст 13"/>
    <w:basedOn w:val="affffb"/>
    <w:autoRedefine/>
    <w:rsid w:val="008F78DF"/>
    <w:pPr>
      <w:ind w:firstLine="709"/>
      <w:jc w:val="both"/>
    </w:pPr>
    <w:rPr>
      <w:color w:val="auto"/>
      <w:spacing w:val="0"/>
      <w:sz w:val="28"/>
    </w:rPr>
  </w:style>
  <w:style w:type="paragraph" w:customStyle="1" w:styleId="1f8">
    <w:name w:val="заголовок 1"/>
    <w:basedOn w:val="a"/>
    <w:next w:val="a"/>
    <w:rsid w:val="008F78DF"/>
    <w:pPr>
      <w:keepNext/>
      <w:spacing w:after="0" w:line="240" w:lineRule="auto"/>
    </w:pPr>
    <w:rPr>
      <w:rFonts w:ascii="Times New Roman" w:eastAsia="Times New Roman" w:hAnsi="Times New Roman" w:cs="Times New Roman"/>
      <w:sz w:val="28"/>
      <w:szCs w:val="20"/>
      <w:lang w:eastAsia="ru-RU"/>
    </w:rPr>
  </w:style>
  <w:style w:type="paragraph" w:customStyle="1" w:styleId="afffff2">
    <w:name w:val="Внутренний адрес"/>
    <w:basedOn w:val="a"/>
    <w:rsid w:val="008F78DF"/>
    <w:pPr>
      <w:spacing w:after="0" w:line="240" w:lineRule="auto"/>
    </w:pPr>
    <w:rPr>
      <w:rFonts w:ascii="Times New Roman" w:eastAsia="Times New Roman" w:hAnsi="Times New Roman" w:cs="Times New Roman"/>
      <w:color w:val="000000"/>
      <w:sz w:val="24"/>
      <w:szCs w:val="20"/>
      <w:lang w:eastAsia="ru-RU"/>
    </w:rPr>
  </w:style>
  <w:style w:type="paragraph" w:customStyle="1" w:styleId="xl25">
    <w:name w:val="xl25"/>
    <w:basedOn w:val="a"/>
    <w:rsid w:val="008F78DF"/>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30">
    <w:name w:val="xl30"/>
    <w:basedOn w:val="a"/>
    <w:rsid w:val="008F78DF"/>
    <w:pPr>
      <w:pBdr>
        <w:right w:val="single" w:sz="4" w:space="0" w:color="auto"/>
      </w:pBdr>
      <w:spacing w:before="100" w:after="100" w:line="240" w:lineRule="auto"/>
      <w:jc w:val="center"/>
      <w:textAlignment w:val="top"/>
    </w:pPr>
    <w:rPr>
      <w:rFonts w:ascii="Times New Roman" w:eastAsia="Times New Roman" w:hAnsi="Times New Roman" w:cs="Times New Roman"/>
      <w:b/>
      <w:szCs w:val="20"/>
      <w:lang w:eastAsia="ru-RU"/>
    </w:rPr>
  </w:style>
  <w:style w:type="paragraph" w:customStyle="1" w:styleId="1f9">
    <w:name w:val="Цитата1"/>
    <w:basedOn w:val="a"/>
    <w:rsid w:val="008F78DF"/>
    <w:pPr>
      <w:spacing w:after="0" w:line="240" w:lineRule="auto"/>
      <w:ind w:left="907" w:right="284" w:firstLine="720"/>
    </w:pPr>
    <w:rPr>
      <w:rFonts w:ascii="Times New Roman" w:eastAsia="Times New Roman" w:hAnsi="Times New Roman" w:cs="Times New Roman"/>
      <w:sz w:val="28"/>
      <w:szCs w:val="20"/>
      <w:lang w:eastAsia="ru-RU"/>
    </w:rPr>
  </w:style>
  <w:style w:type="paragraph" w:customStyle="1" w:styleId="afffff3">
    <w:name w:val="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afffff4">
    <w:name w:val="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fa">
    <w:name w:val="Знак Знак Знак Знак1"/>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xl35">
    <w:name w:val="xl35"/>
    <w:basedOn w:val="a"/>
    <w:rsid w:val="008F78DF"/>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27">
    <w:name w:val="xl27"/>
    <w:basedOn w:val="a"/>
    <w:rsid w:val="008F78DF"/>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31">
    <w:name w:val="xl31"/>
    <w:basedOn w:val="a"/>
    <w:rsid w:val="008F78DF"/>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1fb">
    <w:name w:val="Знак Знак Знак Знак Знак Знак1"/>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2b">
    <w:name w:val="Знак Знак Знак Знак2"/>
    <w:basedOn w:val="a"/>
    <w:autoRedefine/>
    <w:rsid w:val="008F78DF"/>
    <w:pPr>
      <w:spacing w:after="160" w:line="240" w:lineRule="exact"/>
    </w:pPr>
    <w:rPr>
      <w:rFonts w:ascii="Times New Roman" w:eastAsia="SimSun" w:hAnsi="Times New Roman" w:cs="Times New Roman"/>
      <w:b/>
      <w:sz w:val="28"/>
      <w:szCs w:val="24"/>
      <w:lang w:val="en-US"/>
    </w:rPr>
  </w:style>
  <w:style w:type="character" w:customStyle="1" w:styleId="1fc">
    <w:name w:val="Гиперссылка1"/>
    <w:rsid w:val="008F78DF"/>
    <w:rPr>
      <w:color w:val="082D99"/>
      <w:u w:val="single"/>
    </w:rPr>
  </w:style>
  <w:style w:type="paragraph" w:customStyle="1" w:styleId="1fd">
    <w:name w:val="Знак Знак Знак1 Знак Знак Знак Знак Знак Знак Знак Знак Знак Знак 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fe">
    <w:name w:val="Знак Знак1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CharChar">
    <w:name w:val="Char Char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ConsNormal">
    <w:name w:val="ConsNormal"/>
    <w:rsid w:val="008F78DF"/>
    <w:pPr>
      <w:widowControl w:val="0"/>
      <w:spacing w:after="0" w:line="240" w:lineRule="auto"/>
      <w:ind w:firstLine="720"/>
    </w:pPr>
    <w:rPr>
      <w:rFonts w:ascii="Consultant" w:eastAsia="Times New Roman" w:hAnsi="Consultant" w:cs="Times New Roman"/>
      <w:snapToGrid w:val="0"/>
      <w:sz w:val="20"/>
      <w:szCs w:val="20"/>
      <w:lang w:eastAsia="ru-RU"/>
    </w:rPr>
  </w:style>
  <w:style w:type="paragraph" w:customStyle="1" w:styleId="223">
    <w:name w:val="Знак2 Знак Знак Знак2 Знак Знак Знак Знак Знак Знак Знак Знак Знак Знак Знак Знак"/>
    <w:basedOn w:val="a"/>
    <w:rsid w:val="008F78DF"/>
    <w:pPr>
      <w:spacing w:after="160" w:line="240" w:lineRule="exact"/>
    </w:pPr>
    <w:rPr>
      <w:rFonts w:ascii="Verdana" w:eastAsia="Times New Roman" w:hAnsi="Verdana" w:cs="Verdana"/>
      <w:sz w:val="20"/>
      <w:szCs w:val="20"/>
      <w:lang w:val="en-US"/>
    </w:rPr>
  </w:style>
  <w:style w:type="paragraph" w:customStyle="1" w:styleId="ConsPlusNormal0">
    <w:name w:val="ConsPlusNormal"/>
    <w:rsid w:val="008F78D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main1">
    <w:name w:val="main1"/>
    <w:rsid w:val="008F78DF"/>
    <w:rPr>
      <w:rFonts w:ascii="Tahoma" w:hAnsi="Tahoma" w:cs="Tahoma" w:hint="default"/>
      <w:color w:val="333333"/>
      <w:sz w:val="18"/>
      <w:szCs w:val="18"/>
    </w:rPr>
  </w:style>
  <w:style w:type="paragraph" w:customStyle="1" w:styleId="afffff5">
    <w:name w:val="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1pt">
    <w:name w:val="Обычный + 11 pt"/>
    <w:aliases w:val="курсив,Черный,по центру"/>
    <w:basedOn w:val="a"/>
    <w:rsid w:val="008F78DF"/>
    <w:pPr>
      <w:tabs>
        <w:tab w:val="num" w:pos="0"/>
        <w:tab w:val="left" w:pos="180"/>
      </w:tabs>
      <w:spacing w:after="0" w:line="240" w:lineRule="auto"/>
      <w:jc w:val="both"/>
    </w:pPr>
    <w:rPr>
      <w:rFonts w:ascii="Times New Roman" w:eastAsia="Times New Roman" w:hAnsi="Times New Roman" w:cs="Times New Roman"/>
      <w:color w:val="393939"/>
      <w:sz w:val="24"/>
      <w:szCs w:val="24"/>
      <w:lang w:eastAsia="ru-RU"/>
    </w:rPr>
  </w:style>
  <w:style w:type="character" w:customStyle="1" w:styleId="1ff">
    <w:name w:val="Основной текст с отступом Знак1"/>
    <w:aliases w:val="Основной текст с отступом Знак Знак,Основной текст с отступом Знак Знак Знак1 Знак,Основной текст с отступом Знак Знак Знак Знак Знак Знак Знак,Основной текст 1 Знак Знак,Нумерованный список !! Знак Знак"/>
    <w:rsid w:val="008F78DF"/>
    <w:rPr>
      <w:sz w:val="28"/>
      <w:szCs w:val="28"/>
      <w:lang w:val="ru-RU" w:eastAsia="kk-KZ" w:bidi="ar-SA"/>
    </w:rPr>
  </w:style>
  <w:style w:type="paragraph" w:customStyle="1" w:styleId="aaiee">
    <w:name w:val="?aai?ee"/>
    <w:basedOn w:val="a"/>
    <w:next w:val="a"/>
    <w:rsid w:val="008F78DF"/>
    <w:pPr>
      <w:autoSpaceDE w:val="0"/>
      <w:autoSpaceDN w:val="0"/>
      <w:adjustRightInd w:val="0"/>
      <w:spacing w:before="240" w:after="60" w:line="240" w:lineRule="auto"/>
    </w:pPr>
    <w:rPr>
      <w:rFonts w:ascii="Times New Roman" w:eastAsia="Times New Roman" w:hAnsi="Times New Roman" w:cs="Times New Roman"/>
      <w:sz w:val="24"/>
      <w:szCs w:val="24"/>
      <w:lang w:eastAsia="ru-RU"/>
    </w:rPr>
  </w:style>
  <w:style w:type="paragraph" w:customStyle="1" w:styleId="Web1">
    <w:name w:val="Обычный (Web)1"/>
    <w:basedOn w:val="a"/>
    <w:rsid w:val="008F78DF"/>
    <w:pPr>
      <w:spacing w:before="100" w:beforeAutospacing="1" w:after="100" w:afterAutospacing="1" w:line="240" w:lineRule="auto"/>
    </w:pPr>
    <w:rPr>
      <w:rFonts w:ascii="Arial Unicode MS" w:eastAsia="Arial Unicode MS" w:hAnsi="Arial Unicode MS" w:cs="Arial Unicode MS"/>
      <w:color w:val="000000"/>
      <w:sz w:val="24"/>
      <w:szCs w:val="24"/>
      <w:lang w:eastAsia="ru-RU"/>
    </w:rPr>
  </w:style>
  <w:style w:type="paragraph" w:customStyle="1" w:styleId="ConsCell">
    <w:name w:val="ConsCell"/>
    <w:rsid w:val="008F78DF"/>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2c">
    <w:name w:val="Стиль2"/>
    <w:basedOn w:val="a"/>
    <w:autoRedefine/>
    <w:rsid w:val="008F78DF"/>
    <w:pPr>
      <w:keepNext/>
      <w:keepLines/>
      <w:spacing w:after="120" w:line="240" w:lineRule="auto"/>
      <w:ind w:firstLine="720"/>
      <w:jc w:val="both"/>
    </w:pPr>
    <w:rPr>
      <w:rFonts w:ascii="Times New Roman" w:eastAsia="Times New Roman" w:hAnsi="Times New Roman" w:cs="Times New Roman"/>
      <w:sz w:val="24"/>
      <w:szCs w:val="24"/>
      <w:lang w:eastAsia="ru-RU"/>
    </w:rPr>
  </w:style>
  <w:style w:type="paragraph" w:customStyle="1" w:styleId="2d">
    <w:name w:val="Основной текст2"/>
    <w:basedOn w:val="a"/>
    <w:rsid w:val="008F78DF"/>
    <w:pPr>
      <w:spacing w:after="0" w:line="240" w:lineRule="auto"/>
      <w:jc w:val="both"/>
    </w:pPr>
    <w:rPr>
      <w:rFonts w:ascii="Times New Roman" w:eastAsia="Times New Roman" w:hAnsi="Times New Roman" w:cs="Times New Roman"/>
      <w:snapToGrid w:val="0"/>
      <w:sz w:val="28"/>
      <w:szCs w:val="20"/>
      <w:lang w:eastAsia="ru-RU"/>
    </w:rPr>
  </w:style>
  <w:style w:type="paragraph" w:customStyle="1" w:styleId="ConsNonformat">
    <w:name w:val="ConsNonformat"/>
    <w:rsid w:val="008F78DF"/>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HTML1">
    <w:name w:val="HTML Address"/>
    <w:aliases w:val=" Знак"/>
    <w:basedOn w:val="a"/>
    <w:link w:val="HTML2"/>
    <w:rsid w:val="008F78DF"/>
    <w:pPr>
      <w:spacing w:after="0" w:line="240" w:lineRule="auto"/>
    </w:pPr>
    <w:rPr>
      <w:rFonts w:ascii="Times New Roman" w:eastAsia="Times New Roman" w:hAnsi="Times New Roman" w:cs="Times New Roman"/>
      <w:i/>
      <w:iCs/>
      <w:sz w:val="24"/>
      <w:szCs w:val="24"/>
      <w:lang w:eastAsia="ru-RU"/>
    </w:rPr>
  </w:style>
  <w:style w:type="character" w:customStyle="1" w:styleId="HTML2">
    <w:name w:val="Адрес HTML Знак"/>
    <w:aliases w:val=" Знак Знак"/>
    <w:basedOn w:val="a0"/>
    <w:link w:val="HTML1"/>
    <w:rsid w:val="008F78DF"/>
    <w:rPr>
      <w:rFonts w:ascii="Times New Roman" w:eastAsia="Times New Roman" w:hAnsi="Times New Roman" w:cs="Times New Roman"/>
      <w:i/>
      <w:iCs/>
      <w:sz w:val="24"/>
      <w:szCs w:val="24"/>
      <w:lang w:eastAsia="ru-RU"/>
    </w:rPr>
  </w:style>
  <w:style w:type="paragraph" w:customStyle="1" w:styleId="tb">
    <w:name w:val="tb"/>
    <w:basedOn w:val="a"/>
    <w:rsid w:val="008F78DF"/>
    <w:pPr>
      <w:spacing w:before="72" w:after="0" w:line="240" w:lineRule="auto"/>
    </w:pPr>
    <w:rPr>
      <w:rFonts w:ascii="Arial" w:eastAsia="Times New Roman" w:hAnsi="Arial" w:cs="Arial"/>
      <w:b/>
      <w:bCs/>
      <w:sz w:val="18"/>
      <w:szCs w:val="18"/>
      <w:lang w:eastAsia="ru-RU"/>
    </w:rPr>
  </w:style>
  <w:style w:type="paragraph" w:customStyle="1" w:styleId="1ff0">
    <w:name w:val="Знак1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ConsTitle">
    <w:name w:val="ConsTitle"/>
    <w:rsid w:val="008F78DF"/>
    <w:pPr>
      <w:widowControl w:val="0"/>
      <w:autoSpaceDE w:val="0"/>
      <w:autoSpaceDN w:val="0"/>
      <w:adjustRightInd w:val="0"/>
      <w:spacing w:after="0" w:line="240" w:lineRule="auto"/>
      <w:ind w:right="19772"/>
    </w:pPr>
    <w:rPr>
      <w:rFonts w:ascii="Arial" w:eastAsia="Times New Roman" w:hAnsi="Arial" w:cs="Times New Roman"/>
      <w:b/>
      <w:sz w:val="16"/>
      <w:szCs w:val="20"/>
      <w:lang w:eastAsia="ru-RU"/>
    </w:rPr>
  </w:style>
  <w:style w:type="paragraph" w:customStyle="1" w:styleId="2e">
    <w:name w:val="Знак Знак Знак Знак Знак2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82">
    <w:name w:val="Обычный (веб)8"/>
    <w:basedOn w:val="a"/>
    <w:rsid w:val="008F78DF"/>
    <w:pPr>
      <w:spacing w:before="75" w:after="75" w:line="240" w:lineRule="auto"/>
    </w:pPr>
    <w:rPr>
      <w:rFonts w:ascii="Times" w:eastAsia="Times New Roman" w:hAnsi="Times" w:cs="Times New Roman"/>
      <w:sz w:val="26"/>
      <w:szCs w:val="20"/>
      <w:lang w:eastAsia="ru-RU"/>
    </w:rPr>
  </w:style>
  <w:style w:type="paragraph" w:customStyle="1" w:styleId="240">
    <w:name w:val="Основной текст 24"/>
    <w:basedOn w:val="a"/>
    <w:rsid w:val="008F78DF"/>
    <w:pPr>
      <w:spacing w:after="0" w:line="360" w:lineRule="auto"/>
      <w:ind w:firstLine="851"/>
      <w:jc w:val="both"/>
    </w:pPr>
    <w:rPr>
      <w:rFonts w:ascii="Times New Roman" w:eastAsia="Times New Roman" w:hAnsi="Times New Roman" w:cs="Times New Roman"/>
      <w:sz w:val="24"/>
      <w:szCs w:val="20"/>
      <w:lang w:eastAsia="ru-RU"/>
    </w:rPr>
  </w:style>
  <w:style w:type="paragraph" w:customStyle="1" w:styleId="330">
    <w:name w:val="Основной текст 33"/>
    <w:basedOn w:val="a"/>
    <w:rsid w:val="008F78DF"/>
    <w:pPr>
      <w:spacing w:after="0" w:line="360" w:lineRule="auto"/>
      <w:jc w:val="center"/>
    </w:pPr>
    <w:rPr>
      <w:rFonts w:ascii="Times New Roman" w:eastAsia="Times New Roman" w:hAnsi="Times New Roman" w:cs="Times New Roman"/>
      <w:sz w:val="28"/>
      <w:szCs w:val="20"/>
      <w:lang w:eastAsia="ru-RU"/>
    </w:rPr>
  </w:style>
  <w:style w:type="paragraph" w:customStyle="1" w:styleId="3a">
    <w:name w:val="Обычный3"/>
    <w:rsid w:val="008F78DF"/>
    <w:pPr>
      <w:widowControl w:val="0"/>
      <w:spacing w:after="40" w:line="240" w:lineRule="auto"/>
      <w:ind w:left="240"/>
      <w:jc w:val="center"/>
    </w:pPr>
    <w:rPr>
      <w:rFonts w:ascii="Times New Roman" w:eastAsia="Times New Roman" w:hAnsi="Times New Roman" w:cs="Times New Roman"/>
      <w:b/>
      <w:snapToGrid w:val="0"/>
      <w:sz w:val="18"/>
      <w:szCs w:val="20"/>
      <w:lang w:eastAsia="ru-RU"/>
    </w:rPr>
  </w:style>
  <w:style w:type="paragraph" w:customStyle="1" w:styleId="1ff1">
    <w:name w:val="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text1">
    <w:name w:val="text1"/>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b">
    <w:name w:val="заголовок 3"/>
    <w:basedOn w:val="a"/>
    <w:next w:val="a"/>
    <w:rsid w:val="008F78DF"/>
    <w:pPr>
      <w:keepNext/>
      <w:spacing w:after="0" w:line="240" w:lineRule="auto"/>
      <w:jc w:val="center"/>
      <w:outlineLvl w:val="2"/>
    </w:pPr>
    <w:rPr>
      <w:rFonts w:ascii="Times New Roman" w:eastAsia="Times New Roman" w:hAnsi="Times New Roman" w:cs="Times New Roman"/>
      <w:b/>
      <w:sz w:val="24"/>
      <w:szCs w:val="20"/>
      <w:lang w:eastAsia="ru-RU"/>
    </w:rPr>
  </w:style>
  <w:style w:type="paragraph" w:customStyle="1" w:styleId="52">
    <w:name w:val="заголовок 5"/>
    <w:basedOn w:val="a"/>
    <w:next w:val="a"/>
    <w:rsid w:val="008F78DF"/>
    <w:pPr>
      <w:keepNext/>
      <w:spacing w:after="0" w:line="240" w:lineRule="auto"/>
      <w:jc w:val="center"/>
      <w:outlineLvl w:val="4"/>
    </w:pPr>
    <w:rPr>
      <w:rFonts w:ascii="Times New Roman" w:eastAsia="Times New Roman" w:hAnsi="Times New Roman" w:cs="Times New Roman"/>
      <w:b/>
      <w:sz w:val="18"/>
      <w:szCs w:val="20"/>
      <w:lang w:val="en-US" w:eastAsia="ru-RU"/>
    </w:rPr>
  </w:style>
  <w:style w:type="paragraph" w:customStyle="1" w:styleId="111">
    <w:name w:val="Знак Знак Знак1 Знак Знак Знак Знак Знак Знак Знак Знак Знак Знак Знак Знак Знак Знак Знак Знак Знак Знак Знак Знак1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31">
    <w:name w:val="Знак Знак Знак1 Знак Знак Знак Знак Знак Знак Знак Знак Знак Знак Знак Знак Знак Знак Знак Знак Знак3"/>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32">
    <w:name w:val="Знак Знак Знак1 Знак Знак Знак Знак Знак Знак Знак Знак Знак Знак Знак Знак Знак Знак Знак Знак Знак Знак Знак Знак Знак Знак Знак3"/>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231">
    <w:name w:val="Основной текст с отступом 23"/>
    <w:basedOn w:val="a"/>
    <w:rsid w:val="008F78DF"/>
    <w:pPr>
      <w:spacing w:after="0" w:line="240" w:lineRule="auto"/>
      <w:ind w:firstLine="709"/>
      <w:jc w:val="both"/>
    </w:pPr>
    <w:rPr>
      <w:rFonts w:ascii="Times New Roman" w:eastAsia="Times New Roman" w:hAnsi="Times New Roman" w:cs="Times New Roman"/>
      <w:sz w:val="28"/>
      <w:szCs w:val="20"/>
      <w:lang w:eastAsia="ru-RU"/>
    </w:rPr>
  </w:style>
  <w:style w:type="paragraph" w:customStyle="1" w:styleId="2230">
    <w:name w:val="Знак2 Знак Знак Знак2 Знак Знак Знак Знак Знак Знак Знак Знак Знак Знак Знак3"/>
    <w:basedOn w:val="a"/>
    <w:rsid w:val="008F78DF"/>
    <w:pPr>
      <w:spacing w:after="160" w:line="240" w:lineRule="exact"/>
    </w:pPr>
    <w:rPr>
      <w:rFonts w:ascii="Verdana" w:eastAsia="Times New Roman" w:hAnsi="Verdana" w:cs="Verdana"/>
      <w:sz w:val="20"/>
      <w:szCs w:val="20"/>
      <w:lang w:val="en-US"/>
    </w:rPr>
  </w:style>
  <w:style w:type="paragraph" w:customStyle="1" w:styleId="133">
    <w:name w:val="Знак Знак Знак1 Знак Знак Знак Знак Знак Знак Знак Знак Знак Знак Знак Знак Знак Знак Знак Знак Знак Знак Знак Знак Знак Знак Знак Знак Знак Знак3"/>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center1">
    <w:name w:val="center1"/>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8F78DF"/>
  </w:style>
  <w:style w:type="paragraph" w:customStyle="1" w:styleId="83">
    <w:name w:val="Знак Знак8"/>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ff2">
    <w:name w:val="Знак Знак Знак1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character" w:customStyle="1" w:styleId="-">
    <w:name w:val="опред-е"/>
    <w:basedOn w:val="a0"/>
    <w:rsid w:val="008F78DF"/>
  </w:style>
  <w:style w:type="character" w:customStyle="1" w:styleId="232">
    <w:name w:val="Знак23 Знак"/>
    <w:rsid w:val="008F78DF"/>
    <w:rPr>
      <w:rFonts w:cs="Arial"/>
      <w:b/>
      <w:bCs/>
      <w:sz w:val="24"/>
      <w:lang w:val="ru-RU" w:eastAsia="ru-RU" w:bidi="ar-SA"/>
    </w:rPr>
  </w:style>
  <w:style w:type="character" w:customStyle="1" w:styleId="msg-recipient">
    <w:name w:val="msg-recipient"/>
    <w:basedOn w:val="a0"/>
    <w:rsid w:val="008F78DF"/>
  </w:style>
  <w:style w:type="paragraph" w:customStyle="1" w:styleId="1ff3">
    <w:name w:val="Знак Знак Знак Знак Знак Знак Знак Знак Знак1"/>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34">
    <w:name w:val="Знак Знак Знак1 Знак Знак Знак Знак Знак Знак Знак Знак Знак Знак Знак Знак Знак Знак Знак Знак Знак Знак3"/>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313">
    <w:name w:val="Знак Знак3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43">
    <w:name w:val="Знак Знак Знак Знак Знак Знак Знак Знак Знак4"/>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afffff6">
    <w:name w:val="Тест табличный"/>
    <w:basedOn w:val="a"/>
    <w:rsid w:val="008F78DF"/>
    <w:pPr>
      <w:widowControl w:val="0"/>
      <w:spacing w:after="0" w:line="240" w:lineRule="auto"/>
      <w:jc w:val="center"/>
    </w:pPr>
    <w:rPr>
      <w:rFonts w:ascii="Times New Roman" w:eastAsia="Times New Roman" w:hAnsi="Times New Roman" w:cs="Times New Roman"/>
      <w:sz w:val="24"/>
      <w:szCs w:val="24"/>
      <w:lang w:eastAsia="ru-RU"/>
    </w:rPr>
  </w:style>
  <w:style w:type="paragraph" w:customStyle="1" w:styleId="afffff7">
    <w:name w:val="Нормальный"/>
    <w:basedOn w:val="a"/>
    <w:rsid w:val="008F78DF"/>
    <w:pPr>
      <w:overflowPunct w:val="0"/>
      <w:autoSpaceDE w:val="0"/>
      <w:autoSpaceDN w:val="0"/>
      <w:adjustRightInd w:val="0"/>
      <w:spacing w:after="0" w:line="240" w:lineRule="auto"/>
      <w:ind w:firstLine="851"/>
      <w:jc w:val="both"/>
    </w:pPr>
    <w:rPr>
      <w:rFonts w:ascii="Times New Roman" w:eastAsia="Times New Roman" w:hAnsi="Times New Roman" w:cs="Times New Roman"/>
      <w:sz w:val="24"/>
      <w:szCs w:val="24"/>
      <w:lang w:eastAsia="ru-RU"/>
    </w:rPr>
  </w:style>
  <w:style w:type="paragraph" w:customStyle="1" w:styleId="KeinLeerraum">
    <w:name w:val="Kein Leerraum"/>
    <w:basedOn w:val="a"/>
    <w:qFormat/>
    <w:rsid w:val="008F78DF"/>
    <w:pPr>
      <w:spacing w:after="0" w:line="240" w:lineRule="auto"/>
    </w:pPr>
    <w:rPr>
      <w:rFonts w:ascii="Times New Roman" w:eastAsia="Calibri" w:hAnsi="Times New Roman" w:cs="Arial"/>
      <w:sz w:val="24"/>
      <w:lang w:val="en-US"/>
    </w:rPr>
  </w:style>
  <w:style w:type="character" w:customStyle="1" w:styleId="longtext">
    <w:name w:val="long_text"/>
    <w:rsid w:val="008F78DF"/>
    <w:rPr>
      <w:rFonts w:cs="Times New Roman"/>
    </w:rPr>
  </w:style>
  <w:style w:type="paragraph" w:customStyle="1" w:styleId="112">
    <w:name w:val="Знак1 Знак Знак Знак Знак Знак Знак Знак Знак Знак Знак Знак Знак Знак Знак Знак Знак Знак1 Знак Знак Знак"/>
    <w:basedOn w:val="a"/>
    <w:autoRedefine/>
    <w:rsid w:val="008F78DF"/>
    <w:pPr>
      <w:suppressAutoHyphens/>
      <w:spacing w:after="0" w:line="240" w:lineRule="auto"/>
      <w:jc w:val="center"/>
    </w:pPr>
    <w:rPr>
      <w:rFonts w:ascii="Times New Roman" w:eastAsia="SimSun" w:hAnsi="Times New Roman" w:cs="Times New Roman"/>
      <w:b/>
      <w:lang w:val="en-US"/>
    </w:rPr>
  </w:style>
  <w:style w:type="paragraph" w:customStyle="1" w:styleId="44">
    <w:name w:val="Обычный4"/>
    <w:rsid w:val="008F78DF"/>
    <w:pPr>
      <w:widowControl w:val="0"/>
      <w:spacing w:after="40" w:line="240" w:lineRule="auto"/>
      <w:ind w:left="240"/>
      <w:jc w:val="center"/>
    </w:pPr>
    <w:rPr>
      <w:rFonts w:ascii="Times New Roman" w:eastAsia="Times New Roman" w:hAnsi="Times New Roman" w:cs="Times New Roman"/>
      <w:b/>
      <w:snapToGrid w:val="0"/>
      <w:sz w:val="18"/>
      <w:szCs w:val="20"/>
      <w:lang w:eastAsia="ru-RU"/>
    </w:rPr>
  </w:style>
  <w:style w:type="paragraph" w:customStyle="1" w:styleId="afffff8">
    <w:name w:val="Знак Знак Знак 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13">
    <w:name w:val="Знак Знак Знак1 Знак Знак Знак Знак Знак Знак Знак Знак Знак Знак Знак Знак Знак Знак Знак Знак Знак Знак Знак Знак Знак Знак Знак Знак Знак Знак1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styleId="2f">
    <w:name w:val="List Bullet 2"/>
    <w:basedOn w:val="a"/>
    <w:autoRedefine/>
    <w:rsid w:val="008F78DF"/>
    <w:pPr>
      <w:spacing w:after="120" w:line="240" w:lineRule="auto"/>
      <w:jc w:val="both"/>
    </w:pPr>
    <w:rPr>
      <w:rFonts w:ascii="Times New Roman" w:eastAsia="Times New Roman" w:hAnsi="Times New Roman" w:cs="Times New Roman"/>
      <w:color w:val="000000"/>
      <w:sz w:val="24"/>
      <w:szCs w:val="24"/>
      <w:lang w:eastAsia="ru-RU"/>
    </w:rPr>
  </w:style>
  <w:style w:type="paragraph" w:customStyle="1" w:styleId="1ff4">
    <w:name w:val="Знак Знак Знак1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character" w:customStyle="1" w:styleId="apple-converted-space">
    <w:name w:val="apple-converted-space"/>
    <w:basedOn w:val="a0"/>
    <w:qFormat/>
    <w:rsid w:val="008F78DF"/>
  </w:style>
  <w:style w:type="paragraph" w:customStyle="1" w:styleId="1ff5">
    <w:name w:val="Дата1"/>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215">
    <w:name w:val="21"/>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ff6">
    <w:name w:val="Знак1"/>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Iniiaii">
    <w:name w:val="Iniiaii"/>
    <w:basedOn w:val="a"/>
    <w:rsid w:val="008F78DF"/>
    <w:pPr>
      <w:spacing w:after="0" w:line="240" w:lineRule="auto"/>
      <w:ind w:firstLine="851"/>
      <w:jc w:val="both"/>
    </w:pPr>
    <w:rPr>
      <w:rFonts w:ascii="Times New Roman" w:eastAsia="Times New Roman" w:hAnsi="Times New Roman" w:cs="Times New Roman"/>
      <w:sz w:val="24"/>
      <w:szCs w:val="20"/>
      <w:lang w:eastAsia="ru-RU"/>
    </w:rPr>
  </w:style>
  <w:style w:type="character" w:customStyle="1" w:styleId="desc">
    <w:name w:val="desc"/>
    <w:basedOn w:val="a0"/>
    <w:rsid w:val="008F78DF"/>
  </w:style>
  <w:style w:type="character" w:customStyle="1" w:styleId="hl">
    <w:name w:val="hl"/>
    <w:basedOn w:val="a0"/>
    <w:rsid w:val="008F78DF"/>
  </w:style>
  <w:style w:type="paragraph" w:customStyle="1" w:styleId="body">
    <w:name w:val="body"/>
    <w:basedOn w:val="a"/>
    <w:rsid w:val="008F78DF"/>
    <w:pPr>
      <w:spacing w:before="45" w:after="90" w:line="240" w:lineRule="auto"/>
      <w:ind w:left="165" w:right="150"/>
    </w:pPr>
    <w:rPr>
      <w:rFonts w:ascii="Tahoma" w:eastAsia="Times New Roman" w:hAnsi="Tahoma" w:cs="Tahoma"/>
      <w:color w:val="333333"/>
      <w:sz w:val="16"/>
      <w:szCs w:val="16"/>
      <w:lang w:eastAsia="ru-RU"/>
    </w:rPr>
  </w:style>
  <w:style w:type="paragraph" w:customStyle="1" w:styleId="1ff7">
    <w:name w:val="Знак Знак Знак1 Знак Знак Знак Знак Знак Знак Знак Знак Знак Знак Знак 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14">
    <w:name w:val="Знак Знак Знак1 Знак Знак Знак Знак Знак Знак Знак Знак Знак Знак Знак Знак Знак Знак Знак Знак Знак Знак Знак Знак Знак Знак Знак Знак Знак Знак1 Знак Знак"/>
    <w:basedOn w:val="a"/>
    <w:autoRedefine/>
    <w:rsid w:val="008F78DF"/>
    <w:pPr>
      <w:spacing w:after="160" w:line="240" w:lineRule="exact"/>
    </w:pPr>
    <w:rPr>
      <w:rFonts w:ascii="Times New Roman" w:eastAsia="SimSun" w:hAnsi="Times New Roman" w:cs="Times New Roman"/>
      <w:b/>
      <w:sz w:val="28"/>
      <w:szCs w:val="24"/>
      <w:lang w:val="en-US"/>
    </w:rPr>
  </w:style>
  <w:style w:type="character" w:customStyle="1" w:styleId="2110">
    <w:name w:val="Основной текст с отступом 2 Знак1 Знак1"/>
    <w:aliases w:val="Основной текст с отступом 2 Знак Знак Знак1, Знак8 Знак Знак Знак Знак1, Знак8 Знак1 Знак Знак1, Знак8 Знак Знак1 Знак1, Знак8 Знак2 Знак1, Знак8 Знак Знак Знак2"/>
    <w:rsid w:val="008F78DF"/>
    <w:rPr>
      <w:rFonts w:ascii="Times New Roman" w:eastAsia="Times New Roman" w:hAnsi="Times New Roman" w:cs="Times New Roman"/>
      <w:sz w:val="24"/>
      <w:szCs w:val="24"/>
      <w:lang w:eastAsia="ru-RU"/>
    </w:rPr>
  </w:style>
  <w:style w:type="character" w:customStyle="1" w:styleId="224">
    <w:name w:val="Основной текст с отступом 2 Знак2"/>
    <w:aliases w:val="Основной текст с отступом 2 Знак1 Знак,Основной текст с отступом 2 Знак Знак Знак, Знак8 Знак Знак Знак Знак, Знак8 Знак1 Знак Знак, Знак8 Знак Знак1 Знак, Знак8 Знак2 Знак, Знак8 Знак Знак Знак1, Знак8 Знак1 Знак1"/>
    <w:rsid w:val="008F78DF"/>
    <w:rPr>
      <w:rFonts w:ascii="Times New Roman" w:eastAsia="Times New Roman" w:hAnsi="Times New Roman" w:cs="Times New Roman"/>
      <w:sz w:val="24"/>
      <w:szCs w:val="24"/>
    </w:rPr>
  </w:style>
  <w:style w:type="character" w:customStyle="1" w:styleId="w">
    <w:name w:val="w"/>
    <w:basedOn w:val="a0"/>
    <w:rsid w:val="008F78DF"/>
  </w:style>
  <w:style w:type="character" w:customStyle="1" w:styleId="1b">
    <w:name w:val="Обычный1 Знак"/>
    <w:link w:val="1a"/>
    <w:rsid w:val="008F78DF"/>
    <w:rPr>
      <w:rFonts w:ascii="Times New Roman" w:eastAsia="Times New Roman" w:hAnsi="Times New Roman" w:cs="Times New Roman"/>
      <w:sz w:val="28"/>
      <w:szCs w:val="20"/>
      <w:lang w:eastAsia="ru-RU"/>
    </w:rPr>
  </w:style>
  <w:style w:type="paragraph" w:customStyle="1" w:styleId="340">
    <w:name w:val="Основной текст 34"/>
    <w:basedOn w:val="a"/>
    <w:rsid w:val="008F78DF"/>
    <w:pPr>
      <w:spacing w:after="0" w:line="240" w:lineRule="auto"/>
      <w:jc w:val="center"/>
    </w:pPr>
    <w:rPr>
      <w:rFonts w:ascii="Times New Roman" w:eastAsia="Times New Roman" w:hAnsi="Times New Roman" w:cs="Times New Roman"/>
      <w:sz w:val="28"/>
      <w:szCs w:val="20"/>
      <w:lang w:eastAsia="ru-RU"/>
    </w:rPr>
  </w:style>
  <w:style w:type="paragraph" w:customStyle="1" w:styleId="250">
    <w:name w:val="Основной текст 25"/>
    <w:basedOn w:val="a"/>
    <w:rsid w:val="008F78DF"/>
    <w:pPr>
      <w:overflowPunct w:val="0"/>
      <w:autoSpaceDE w:val="0"/>
      <w:autoSpaceDN w:val="0"/>
      <w:adjustRightInd w:val="0"/>
      <w:spacing w:before="60" w:after="60" w:line="240" w:lineRule="auto"/>
      <w:ind w:firstLine="567"/>
      <w:jc w:val="both"/>
      <w:textAlignment w:val="baseline"/>
    </w:pPr>
    <w:rPr>
      <w:rFonts w:ascii="Times New Roman" w:eastAsia="Times New Roman" w:hAnsi="Times New Roman" w:cs="Times New Roman"/>
      <w:sz w:val="28"/>
      <w:szCs w:val="20"/>
      <w:lang w:eastAsia="ru-RU"/>
    </w:rPr>
  </w:style>
  <w:style w:type="paragraph" w:customStyle="1" w:styleId="331">
    <w:name w:val="Основной текст с отступом 33"/>
    <w:basedOn w:val="a"/>
    <w:rsid w:val="008F78DF"/>
    <w:pPr>
      <w:widowControl w:val="0"/>
      <w:tabs>
        <w:tab w:val="left" w:pos="851"/>
      </w:tabs>
      <w:spacing w:after="0" w:line="360" w:lineRule="auto"/>
      <w:ind w:firstLine="851"/>
      <w:jc w:val="both"/>
    </w:pPr>
    <w:rPr>
      <w:rFonts w:ascii="Times New Roman" w:eastAsia="Times New Roman" w:hAnsi="Times New Roman" w:cs="Times New Roman"/>
      <w:b/>
      <w:sz w:val="24"/>
      <w:szCs w:val="20"/>
      <w:lang w:eastAsia="ru-RU"/>
    </w:rPr>
  </w:style>
  <w:style w:type="paragraph" w:customStyle="1" w:styleId="F3">
    <w:name w:val="Обычный/F3"/>
    <w:rsid w:val="008F78DF"/>
    <w:pPr>
      <w:autoSpaceDE w:val="0"/>
      <w:autoSpaceDN w:val="0"/>
      <w:spacing w:after="0" w:line="240" w:lineRule="auto"/>
    </w:pPr>
    <w:rPr>
      <w:rFonts w:ascii="Times New Roman" w:eastAsia="Times New Roman" w:hAnsi="Times New Roman" w:cs="Times New Roman"/>
      <w:sz w:val="20"/>
      <w:szCs w:val="20"/>
      <w:lang w:eastAsia="ru-RU"/>
    </w:rPr>
  </w:style>
  <w:style w:type="table" w:styleId="-1">
    <w:name w:val="Table Web 1"/>
    <w:basedOn w:val="a1"/>
    <w:rsid w:val="008F78DF"/>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paragraph" w:customStyle="1" w:styleId="135">
    <w:name w:val="Знак Знак1 Знак Знак Знак Знак Знак Знак3"/>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CharChar3">
    <w:name w:val="Char Char Знак Знак3"/>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2f0">
    <w:name w:val="Обычный (веб)2"/>
    <w:basedOn w:val="a"/>
    <w:rsid w:val="008F78DF"/>
    <w:pPr>
      <w:spacing w:before="100" w:beforeAutospacing="1" w:line="240" w:lineRule="auto"/>
      <w:ind w:firstLine="600"/>
      <w:jc w:val="both"/>
    </w:pPr>
    <w:rPr>
      <w:rFonts w:ascii="Times New Roman" w:eastAsia="Times New Roman" w:hAnsi="Times New Roman" w:cs="Times New Roman"/>
      <w:sz w:val="24"/>
      <w:szCs w:val="24"/>
      <w:lang w:eastAsia="ru-RU"/>
    </w:rPr>
  </w:style>
  <w:style w:type="paragraph" w:customStyle="1" w:styleId="3c">
    <w:name w:val="Знак Знак Знак3"/>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233">
    <w:name w:val="Знак Знак Знак Знак Знак2 Знак Знак Знак Знак Знак Знак3"/>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afffff9">
    <w:name w:val="Таблица_бок"/>
    <w:basedOn w:val="a"/>
    <w:autoRedefine/>
    <w:rsid w:val="008F78DF"/>
    <w:pPr>
      <w:spacing w:after="0" w:line="240" w:lineRule="auto"/>
    </w:pPr>
    <w:rPr>
      <w:rFonts w:ascii="KZ Arial" w:eastAsia="Times New Roman" w:hAnsi="KZ Arial" w:cs="Times New Roman"/>
      <w:sz w:val="16"/>
      <w:szCs w:val="16"/>
      <w:lang w:eastAsia="ru-RU"/>
    </w:rPr>
  </w:style>
  <w:style w:type="paragraph" w:customStyle="1" w:styleId="afffffa">
    <w:name w:val="Таблица_дан"/>
    <w:basedOn w:val="a"/>
    <w:autoRedefine/>
    <w:rsid w:val="008F78DF"/>
    <w:pPr>
      <w:spacing w:after="0" w:line="240" w:lineRule="auto"/>
      <w:jc w:val="right"/>
    </w:pPr>
    <w:rPr>
      <w:rFonts w:ascii="KZ Arial" w:eastAsia="Times New Roman" w:hAnsi="KZ Arial" w:cs="Arial"/>
      <w:snapToGrid w:val="0"/>
      <w:sz w:val="16"/>
      <w:szCs w:val="16"/>
      <w:lang w:val="uk-UA" w:eastAsia="ru-RU"/>
    </w:rPr>
  </w:style>
  <w:style w:type="paragraph" w:customStyle="1" w:styleId="afffffb">
    <w:name w:val="Таблица_шап"/>
    <w:basedOn w:val="a"/>
    <w:autoRedefine/>
    <w:rsid w:val="008F78DF"/>
    <w:pPr>
      <w:spacing w:after="0" w:line="223" w:lineRule="auto"/>
      <w:jc w:val="center"/>
    </w:pPr>
    <w:rPr>
      <w:rFonts w:ascii="KZ Arial" w:eastAsia="Times New Roman" w:hAnsi="KZ Arial" w:cs="Times New Roman"/>
      <w:sz w:val="16"/>
      <w:szCs w:val="16"/>
      <w:lang w:val="uk-UA" w:eastAsia="ru-RU"/>
    </w:rPr>
  </w:style>
  <w:style w:type="paragraph" w:customStyle="1" w:styleId="afffffc">
    <w:name w:val="Таблица_бок Каз"/>
    <w:basedOn w:val="a"/>
    <w:rsid w:val="008F78DF"/>
    <w:pPr>
      <w:spacing w:after="0" w:line="240" w:lineRule="auto"/>
    </w:pPr>
    <w:rPr>
      <w:rFonts w:ascii="KZ Arial" w:eastAsia="Times New Roman" w:hAnsi="KZ Arial" w:cs="Arial"/>
      <w:sz w:val="16"/>
      <w:szCs w:val="32"/>
      <w:lang w:val="uk-UA" w:eastAsia="ru-RU"/>
    </w:rPr>
  </w:style>
  <w:style w:type="paragraph" w:customStyle="1" w:styleId="136">
    <w:name w:val="Знак Знак Знак1 Знак Знак Знак Знак Знак Знак Знак Знак Знак Знак Знак Знак Знак Знак Знак Знак Знак Знак Знак Знак3"/>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mytext1">
    <w:name w:val="mytext1"/>
    <w:basedOn w:val="a"/>
    <w:rsid w:val="008F78DF"/>
    <w:pPr>
      <w:spacing w:after="0" w:line="240" w:lineRule="auto"/>
      <w:ind w:left="150" w:right="150" w:firstLine="200"/>
      <w:jc w:val="both"/>
    </w:pPr>
    <w:rPr>
      <w:rFonts w:ascii="Verdana" w:eastAsia="Times New Roman" w:hAnsi="Verdana" w:cs="Times New Roman"/>
      <w:sz w:val="18"/>
      <w:szCs w:val="18"/>
      <w:lang w:eastAsia="ru-RU"/>
    </w:rPr>
  </w:style>
  <w:style w:type="character" w:customStyle="1" w:styleId="mytext11">
    <w:name w:val="mytext11"/>
    <w:rsid w:val="008F78DF"/>
    <w:rPr>
      <w:rFonts w:ascii="Verdana" w:hAnsi="Verdana" w:hint="default"/>
      <w:sz w:val="18"/>
      <w:szCs w:val="18"/>
    </w:rPr>
  </w:style>
  <w:style w:type="paragraph" w:customStyle="1" w:styleId="ConsPlusNonformat">
    <w:name w:val="ConsPlusNonformat"/>
    <w:rsid w:val="008F78DF"/>
    <w:pPr>
      <w:widowControl w:val="0"/>
      <w:suppressAutoHyphens/>
      <w:autoSpaceDE w:val="0"/>
      <w:spacing w:after="0" w:line="240" w:lineRule="auto"/>
    </w:pPr>
    <w:rPr>
      <w:rFonts w:ascii="Courier New" w:eastAsia="Arial" w:hAnsi="Courier New" w:cs="Courier New"/>
      <w:sz w:val="20"/>
      <w:szCs w:val="20"/>
      <w:lang w:eastAsia="ar-SA"/>
    </w:rPr>
  </w:style>
  <w:style w:type="paragraph" w:customStyle="1" w:styleId="blog">
    <w:name w:val="blog"/>
    <w:basedOn w:val="a"/>
    <w:rsid w:val="008F78DF"/>
    <w:pPr>
      <w:spacing w:before="100" w:beforeAutospacing="1" w:after="100" w:afterAutospacing="1" w:line="240" w:lineRule="atLeast"/>
    </w:pPr>
    <w:rPr>
      <w:rFonts w:ascii="Arial" w:eastAsia="Times New Roman" w:hAnsi="Arial" w:cs="Arial"/>
      <w:color w:val="333333"/>
      <w:sz w:val="20"/>
      <w:szCs w:val="20"/>
      <w:lang w:eastAsia="ru-RU"/>
    </w:rPr>
  </w:style>
  <w:style w:type="paragraph" w:customStyle="1" w:styleId="afffffd">
    <w:name w:val="Шап.Таб."/>
    <w:basedOn w:val="a"/>
    <w:rsid w:val="008F78DF"/>
    <w:pPr>
      <w:spacing w:after="0" w:line="240" w:lineRule="auto"/>
      <w:jc w:val="center"/>
    </w:pPr>
    <w:rPr>
      <w:rFonts w:ascii="Times New Roman" w:eastAsia="Times New Roman" w:hAnsi="Times New Roman" w:cs="Times New Roman"/>
      <w:sz w:val="20"/>
      <w:szCs w:val="20"/>
      <w:lang w:eastAsia="ru-RU"/>
    </w:rPr>
  </w:style>
  <w:style w:type="paragraph" w:customStyle="1" w:styleId="afffffe">
    <w:name w:val="Столбцы"/>
    <w:basedOn w:val="a"/>
    <w:rsid w:val="008F78DF"/>
    <w:pPr>
      <w:spacing w:after="0" w:line="240" w:lineRule="auto"/>
      <w:jc w:val="right"/>
    </w:pPr>
    <w:rPr>
      <w:rFonts w:ascii="Times New Roman" w:eastAsia="Times New Roman" w:hAnsi="Times New Roman" w:cs="Times New Roman"/>
      <w:sz w:val="20"/>
      <w:szCs w:val="20"/>
      <w:lang w:eastAsia="ru-RU"/>
    </w:rPr>
  </w:style>
  <w:style w:type="paragraph" w:customStyle="1" w:styleId="FR3">
    <w:name w:val="FR3"/>
    <w:rsid w:val="008F78DF"/>
    <w:pPr>
      <w:widowControl w:val="0"/>
      <w:spacing w:after="0" w:line="480" w:lineRule="auto"/>
      <w:ind w:firstLine="720"/>
      <w:jc w:val="both"/>
    </w:pPr>
    <w:rPr>
      <w:rFonts w:ascii="Courier New" w:eastAsia="Times New Roman" w:hAnsi="Courier New" w:cs="Times New Roman"/>
      <w:sz w:val="24"/>
      <w:szCs w:val="20"/>
      <w:lang w:eastAsia="ru-RU"/>
    </w:rPr>
  </w:style>
  <w:style w:type="table" w:customStyle="1" w:styleId="1ff8">
    <w:name w:val="Сетка таблицы1"/>
    <w:basedOn w:val="a1"/>
    <w:next w:val="af"/>
    <w:rsid w:val="008F78D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
    <w:name w:val="Нет списка11"/>
    <w:next w:val="a2"/>
    <w:uiPriority w:val="99"/>
    <w:semiHidden/>
    <w:unhideWhenUsed/>
    <w:rsid w:val="008F78DF"/>
  </w:style>
  <w:style w:type="character" w:customStyle="1" w:styleId="1ff9">
    <w:name w:val="Подзаголовок Знак1"/>
    <w:aliases w:val="Подзаголовок Знак Знак1, Знак5 Знак Знак2, Знак5 Знак1"/>
    <w:rsid w:val="008F78DF"/>
    <w:rPr>
      <w:b/>
      <w:sz w:val="24"/>
    </w:rPr>
  </w:style>
  <w:style w:type="character" w:customStyle="1" w:styleId="1ffa">
    <w:name w:val="Текст Знак1"/>
    <w:uiPriority w:val="99"/>
    <w:semiHidden/>
    <w:rsid w:val="008F78DF"/>
    <w:rPr>
      <w:rFonts w:ascii="Courier New" w:hAnsi="Courier New" w:cs="Courier New"/>
    </w:rPr>
  </w:style>
  <w:style w:type="paragraph" w:styleId="affffff">
    <w:name w:val="No Spacing"/>
    <w:link w:val="affffff0"/>
    <w:qFormat/>
    <w:rsid w:val="008F78DF"/>
    <w:pPr>
      <w:spacing w:after="0" w:line="240" w:lineRule="auto"/>
    </w:pPr>
    <w:rPr>
      <w:rFonts w:ascii="Times New Roman" w:eastAsia="Times New Roman" w:hAnsi="Times New Roman" w:cs="Times New Roman"/>
      <w:sz w:val="20"/>
      <w:szCs w:val="20"/>
      <w:lang w:eastAsia="ru-RU"/>
    </w:rPr>
  </w:style>
  <w:style w:type="table" w:customStyle="1" w:styleId="2f1">
    <w:name w:val="Сетка таблицы2"/>
    <w:basedOn w:val="a1"/>
    <w:next w:val="af"/>
    <w:rsid w:val="008F78D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d">
    <w:name w:val="Сетка таблицы3"/>
    <w:basedOn w:val="a1"/>
    <w:next w:val="af"/>
    <w:rsid w:val="008F78D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0">
    <w:name w:val="Знак Знак Знак1 Знак Знак Знак Знак Знак Знак Знак Знак Знак Знак Знак Знак Знак Знак Знак Знак Знак Знак Знак Знак Знак Знак Знак Знак Знак Знак1 Знак Знак3"/>
    <w:basedOn w:val="a"/>
    <w:autoRedefine/>
    <w:rsid w:val="008F78DF"/>
    <w:pPr>
      <w:spacing w:after="160" w:line="240" w:lineRule="exact"/>
    </w:pPr>
    <w:rPr>
      <w:rFonts w:ascii="Times New Roman" w:eastAsia="SimSun" w:hAnsi="Times New Roman" w:cs="Times New Roman"/>
      <w:b/>
      <w:sz w:val="28"/>
      <w:szCs w:val="24"/>
      <w:lang w:val="en-US"/>
    </w:rPr>
  </w:style>
  <w:style w:type="character" w:customStyle="1" w:styleId="affffff0">
    <w:name w:val="Без интервала Знак"/>
    <w:link w:val="affffff"/>
    <w:rsid w:val="008F78DF"/>
    <w:rPr>
      <w:rFonts w:ascii="Times New Roman" w:eastAsia="Times New Roman" w:hAnsi="Times New Roman" w:cs="Times New Roman"/>
      <w:sz w:val="20"/>
      <w:szCs w:val="20"/>
      <w:lang w:eastAsia="ru-RU"/>
    </w:rPr>
  </w:style>
  <w:style w:type="paragraph" w:customStyle="1" w:styleId="text">
    <w:name w:val="text"/>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Pa11">
    <w:name w:val="Pa11"/>
    <w:basedOn w:val="a"/>
    <w:next w:val="a"/>
    <w:rsid w:val="008F78DF"/>
    <w:pPr>
      <w:autoSpaceDE w:val="0"/>
      <w:autoSpaceDN w:val="0"/>
      <w:adjustRightInd w:val="0"/>
      <w:spacing w:after="0" w:line="221" w:lineRule="atLeast"/>
    </w:pPr>
    <w:rPr>
      <w:rFonts w:ascii="HFQFVF+MyriadPro-Light" w:eastAsia="Times New Roman" w:hAnsi="HFQFVF+MyriadPro-Light" w:cs="Times New Roman"/>
      <w:sz w:val="24"/>
      <w:szCs w:val="24"/>
      <w:lang w:eastAsia="ru-RU"/>
    </w:rPr>
  </w:style>
  <w:style w:type="paragraph" w:customStyle="1" w:styleId="1131">
    <w:name w:val="Знак Знак Знак1 Знак Знак Знак Знак Знак Знак Знак Знак Знак Знак Знак Знак Знак Знак Знак Знак Знак Знак Знак Знак Знак Знак Знак Знак Знак Знак1 Знак3"/>
    <w:basedOn w:val="a"/>
    <w:autoRedefine/>
    <w:rsid w:val="008F78DF"/>
    <w:pPr>
      <w:spacing w:after="160" w:line="240" w:lineRule="exact"/>
    </w:pPr>
    <w:rPr>
      <w:rFonts w:ascii="Times New Roman" w:eastAsia="SimSun" w:hAnsi="Times New Roman" w:cs="Times New Roman"/>
      <w:b/>
      <w:sz w:val="28"/>
      <w:szCs w:val="24"/>
      <w:lang w:val="en-US"/>
    </w:rPr>
  </w:style>
  <w:style w:type="paragraph" w:styleId="affffff1">
    <w:name w:val="annotation text"/>
    <w:basedOn w:val="a"/>
    <w:link w:val="affffff2"/>
    <w:rsid w:val="008F78DF"/>
    <w:pPr>
      <w:spacing w:after="0" w:line="240" w:lineRule="auto"/>
    </w:pPr>
    <w:rPr>
      <w:rFonts w:ascii="Times New Roman" w:eastAsia="Times New Roman" w:hAnsi="Times New Roman" w:cs="Times New Roman"/>
      <w:sz w:val="20"/>
      <w:szCs w:val="20"/>
      <w:lang w:eastAsia="ru-RU"/>
    </w:rPr>
  </w:style>
  <w:style w:type="character" w:customStyle="1" w:styleId="affffff2">
    <w:name w:val="Текст примечания Знак"/>
    <w:basedOn w:val="a0"/>
    <w:link w:val="affffff1"/>
    <w:rsid w:val="008F78DF"/>
    <w:rPr>
      <w:rFonts w:ascii="Times New Roman" w:eastAsia="Times New Roman" w:hAnsi="Times New Roman" w:cs="Times New Roman"/>
      <w:sz w:val="20"/>
      <w:szCs w:val="20"/>
      <w:lang w:eastAsia="ru-RU"/>
    </w:rPr>
  </w:style>
  <w:style w:type="character" w:customStyle="1" w:styleId="affffff3">
    <w:name w:val="Подзаголовок Знак Знак"/>
    <w:aliases w:val=" Знак5 Знак Знак, Знак5 Знак Знак1"/>
    <w:rsid w:val="008F78DF"/>
    <w:rPr>
      <w:b/>
      <w:sz w:val="24"/>
      <w:lang w:val="ru-RU" w:eastAsia="ru-RU" w:bidi="ar-SA"/>
    </w:rPr>
  </w:style>
  <w:style w:type="character" w:customStyle="1" w:styleId="100">
    <w:name w:val="Основной текст (10)"/>
    <w:rsid w:val="008F78DF"/>
    <w:rPr>
      <w:rFonts w:ascii="Arial" w:eastAsia="Arial" w:hAnsi="Arial" w:cs="Arial"/>
      <w:b/>
      <w:bCs/>
      <w:i w:val="0"/>
      <w:iCs w:val="0"/>
      <w:smallCaps w:val="0"/>
      <w:strike w:val="0"/>
      <w:color w:val="000000"/>
      <w:spacing w:val="0"/>
      <w:w w:val="100"/>
      <w:position w:val="0"/>
      <w:sz w:val="11"/>
      <w:szCs w:val="11"/>
      <w:u w:val="none"/>
      <w:lang w:val="kk-KZ"/>
    </w:rPr>
  </w:style>
  <w:style w:type="character" w:customStyle="1" w:styleId="2f2">
    <w:name w:val="Заголовок №2"/>
    <w:rsid w:val="008F78DF"/>
    <w:rPr>
      <w:rFonts w:ascii="Arial" w:eastAsia="Arial" w:hAnsi="Arial" w:cs="Arial"/>
      <w:b/>
      <w:bCs/>
      <w:i w:val="0"/>
      <w:iCs w:val="0"/>
      <w:smallCaps w:val="0"/>
      <w:strike w:val="0"/>
      <w:color w:val="000000"/>
      <w:spacing w:val="0"/>
      <w:w w:val="100"/>
      <w:position w:val="0"/>
      <w:sz w:val="16"/>
      <w:szCs w:val="16"/>
      <w:u w:val="none"/>
      <w:lang w:val="ru-RU"/>
    </w:rPr>
  </w:style>
  <w:style w:type="paragraph" w:customStyle="1" w:styleId="j2">
    <w:name w:val="j2"/>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j1">
    <w:name w:val="j1"/>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odyText32">
    <w:name w:val="Body Text 32"/>
    <w:basedOn w:val="a"/>
    <w:rsid w:val="008F78DF"/>
    <w:pPr>
      <w:spacing w:after="0" w:line="240" w:lineRule="auto"/>
    </w:pPr>
    <w:rPr>
      <w:rFonts w:ascii="Calibri" w:eastAsia="Times New Roman" w:hAnsi="Calibri" w:cs="Times New Roman"/>
      <w:sz w:val="24"/>
      <w:szCs w:val="20"/>
      <w:lang w:bidi="en-US"/>
    </w:rPr>
  </w:style>
  <w:style w:type="paragraph" w:customStyle="1" w:styleId="2f3">
    <w:name w:val="Знак2"/>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260">
    <w:name w:val="Основной текст с отступом 26"/>
    <w:basedOn w:val="a"/>
    <w:rsid w:val="008F78DF"/>
    <w:pPr>
      <w:spacing w:after="0" w:line="240" w:lineRule="auto"/>
      <w:ind w:firstLine="709"/>
      <w:jc w:val="both"/>
    </w:pPr>
    <w:rPr>
      <w:rFonts w:ascii="Times New Roman" w:eastAsia="Times New Roman" w:hAnsi="Times New Roman" w:cs="Times New Roman"/>
      <w:sz w:val="28"/>
      <w:szCs w:val="20"/>
      <w:lang w:eastAsia="ru-RU"/>
    </w:rPr>
  </w:style>
  <w:style w:type="character" w:customStyle="1" w:styleId="225">
    <w:name w:val="Знак Знак22"/>
    <w:rsid w:val="008F78DF"/>
    <w:rPr>
      <w:rFonts w:ascii="Cambria" w:hAnsi="Cambria"/>
      <w:b/>
      <w:bCs/>
      <w:kern w:val="32"/>
      <w:sz w:val="32"/>
      <w:szCs w:val="32"/>
      <w:lang w:val="ru-RU" w:eastAsia="en-US" w:bidi="en-US"/>
    </w:rPr>
  </w:style>
  <w:style w:type="character" w:customStyle="1" w:styleId="216">
    <w:name w:val="Знак Знак21"/>
    <w:rsid w:val="008F78DF"/>
    <w:rPr>
      <w:rFonts w:ascii="Cambria" w:hAnsi="Cambria"/>
      <w:b/>
      <w:bCs/>
      <w:i/>
      <w:iCs/>
      <w:sz w:val="28"/>
      <w:szCs w:val="28"/>
      <w:lang w:val="ru-RU" w:eastAsia="en-US" w:bidi="en-US"/>
    </w:rPr>
  </w:style>
  <w:style w:type="paragraph" w:customStyle="1" w:styleId="BodyTextIndent31">
    <w:name w:val="Body Text Indent 31"/>
    <w:basedOn w:val="a"/>
    <w:rsid w:val="008F78DF"/>
    <w:pPr>
      <w:spacing w:after="0" w:line="240" w:lineRule="auto"/>
      <w:ind w:firstLine="709"/>
    </w:pPr>
    <w:rPr>
      <w:rFonts w:ascii="Calibri" w:eastAsia="Times New Roman" w:hAnsi="Calibri" w:cs="Times New Roman"/>
      <w:sz w:val="28"/>
      <w:szCs w:val="20"/>
      <w:lang w:bidi="en-US"/>
    </w:rPr>
  </w:style>
  <w:style w:type="paragraph" w:customStyle="1" w:styleId="BodyTextIndent21">
    <w:name w:val="Body Text Indent 21"/>
    <w:basedOn w:val="a"/>
    <w:rsid w:val="008F78DF"/>
    <w:pPr>
      <w:spacing w:after="0" w:line="240" w:lineRule="auto"/>
      <w:ind w:firstLine="709"/>
      <w:jc w:val="both"/>
    </w:pPr>
    <w:rPr>
      <w:rFonts w:ascii="Calibri" w:eastAsia="Times New Roman" w:hAnsi="Calibri" w:cs="Times New Roman"/>
      <w:sz w:val="28"/>
      <w:szCs w:val="20"/>
      <w:lang w:bidi="en-US"/>
    </w:rPr>
  </w:style>
  <w:style w:type="paragraph" w:styleId="2f4">
    <w:name w:val="Quote"/>
    <w:basedOn w:val="a"/>
    <w:next w:val="a"/>
    <w:link w:val="2f5"/>
    <w:uiPriority w:val="29"/>
    <w:qFormat/>
    <w:rsid w:val="008F78DF"/>
    <w:pPr>
      <w:spacing w:after="0" w:line="240" w:lineRule="auto"/>
    </w:pPr>
    <w:rPr>
      <w:rFonts w:ascii="Calibri" w:eastAsia="Times New Roman" w:hAnsi="Calibri" w:cs="Times New Roman"/>
      <w:i/>
      <w:sz w:val="24"/>
      <w:szCs w:val="24"/>
      <w:lang w:bidi="en-US"/>
    </w:rPr>
  </w:style>
  <w:style w:type="character" w:customStyle="1" w:styleId="2f5">
    <w:name w:val="Цитата 2 Знак"/>
    <w:basedOn w:val="a0"/>
    <w:link w:val="2f4"/>
    <w:uiPriority w:val="29"/>
    <w:rsid w:val="008F78DF"/>
    <w:rPr>
      <w:rFonts w:ascii="Calibri" w:eastAsia="Times New Roman" w:hAnsi="Calibri" w:cs="Times New Roman"/>
      <w:i/>
      <w:sz w:val="24"/>
      <w:szCs w:val="24"/>
      <w:lang w:bidi="en-US"/>
    </w:rPr>
  </w:style>
  <w:style w:type="paragraph" w:styleId="affffff4">
    <w:name w:val="Intense Quote"/>
    <w:basedOn w:val="a"/>
    <w:next w:val="a"/>
    <w:link w:val="affffff5"/>
    <w:uiPriority w:val="30"/>
    <w:qFormat/>
    <w:rsid w:val="008F78DF"/>
    <w:pPr>
      <w:spacing w:after="0" w:line="240" w:lineRule="auto"/>
      <w:ind w:left="720" w:right="720"/>
    </w:pPr>
    <w:rPr>
      <w:rFonts w:ascii="Calibri" w:eastAsia="Times New Roman" w:hAnsi="Calibri" w:cs="Times New Roman"/>
      <w:b/>
      <w:i/>
      <w:sz w:val="24"/>
      <w:lang w:bidi="en-US"/>
    </w:rPr>
  </w:style>
  <w:style w:type="character" w:customStyle="1" w:styleId="affffff5">
    <w:name w:val="Выделенная цитата Знак"/>
    <w:basedOn w:val="a0"/>
    <w:link w:val="affffff4"/>
    <w:uiPriority w:val="30"/>
    <w:rsid w:val="008F78DF"/>
    <w:rPr>
      <w:rFonts w:ascii="Calibri" w:eastAsia="Times New Roman" w:hAnsi="Calibri" w:cs="Times New Roman"/>
      <w:b/>
      <w:i/>
      <w:sz w:val="24"/>
      <w:lang w:bidi="en-US"/>
    </w:rPr>
  </w:style>
  <w:style w:type="character" w:styleId="affffff6">
    <w:name w:val="Subtle Emphasis"/>
    <w:uiPriority w:val="19"/>
    <w:qFormat/>
    <w:rsid w:val="008F78DF"/>
    <w:rPr>
      <w:i/>
      <w:color w:val="5A5A5A"/>
    </w:rPr>
  </w:style>
  <w:style w:type="character" w:styleId="affffff7">
    <w:name w:val="Intense Emphasis"/>
    <w:uiPriority w:val="21"/>
    <w:qFormat/>
    <w:rsid w:val="008F78DF"/>
    <w:rPr>
      <w:b/>
      <w:i/>
      <w:sz w:val="24"/>
      <w:szCs w:val="24"/>
      <w:u w:val="single"/>
    </w:rPr>
  </w:style>
  <w:style w:type="character" w:styleId="affffff8">
    <w:name w:val="Subtle Reference"/>
    <w:uiPriority w:val="31"/>
    <w:qFormat/>
    <w:rsid w:val="008F78DF"/>
    <w:rPr>
      <w:sz w:val="24"/>
      <w:szCs w:val="24"/>
      <w:u w:val="single"/>
    </w:rPr>
  </w:style>
  <w:style w:type="character" w:styleId="affffff9">
    <w:name w:val="Intense Reference"/>
    <w:uiPriority w:val="32"/>
    <w:qFormat/>
    <w:rsid w:val="008F78DF"/>
    <w:rPr>
      <w:b/>
      <w:sz w:val="24"/>
      <w:u w:val="single"/>
    </w:rPr>
  </w:style>
  <w:style w:type="character" w:styleId="affffffa">
    <w:name w:val="Book Title"/>
    <w:uiPriority w:val="33"/>
    <w:qFormat/>
    <w:rsid w:val="008F78DF"/>
    <w:rPr>
      <w:rFonts w:ascii="Cambria" w:eastAsia="Times New Roman" w:hAnsi="Cambria"/>
      <w:b/>
      <w:i/>
      <w:sz w:val="24"/>
      <w:szCs w:val="24"/>
    </w:rPr>
  </w:style>
  <w:style w:type="paragraph" w:styleId="affffffb">
    <w:name w:val="TOC Heading"/>
    <w:basedOn w:val="10"/>
    <w:next w:val="a"/>
    <w:uiPriority w:val="39"/>
    <w:qFormat/>
    <w:rsid w:val="008F78DF"/>
    <w:pPr>
      <w:pageBreakBefore w:val="0"/>
      <w:widowControl/>
      <w:autoSpaceDE/>
      <w:autoSpaceDN/>
      <w:adjustRightInd/>
      <w:spacing w:before="240" w:after="60" w:line="240" w:lineRule="auto"/>
      <w:ind w:firstLine="0"/>
      <w:jc w:val="left"/>
      <w:outlineLvl w:val="9"/>
    </w:pPr>
    <w:rPr>
      <w:rFonts w:ascii="Cambria" w:hAnsi="Cambria" w:cs="Times New Roman"/>
      <w:kern w:val="32"/>
      <w:sz w:val="32"/>
      <w:szCs w:val="32"/>
      <w:lang w:eastAsia="en-US" w:bidi="en-US"/>
    </w:rPr>
  </w:style>
  <w:style w:type="paragraph" w:customStyle="1" w:styleId="xl24">
    <w:name w:val="xl24"/>
    <w:basedOn w:val="a"/>
    <w:rsid w:val="008F78D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character" w:customStyle="1" w:styleId="editsection">
    <w:name w:val="editsection"/>
    <w:rsid w:val="008F78DF"/>
  </w:style>
  <w:style w:type="character" w:customStyle="1" w:styleId="mw-headline">
    <w:name w:val="mw-headline"/>
    <w:rsid w:val="008F78DF"/>
  </w:style>
  <w:style w:type="paragraph" w:customStyle="1" w:styleId="Style19">
    <w:name w:val="Style19"/>
    <w:basedOn w:val="a"/>
    <w:rsid w:val="008F78DF"/>
    <w:pPr>
      <w:widowControl w:val="0"/>
      <w:autoSpaceDE w:val="0"/>
      <w:autoSpaceDN w:val="0"/>
      <w:adjustRightInd w:val="0"/>
      <w:spacing w:after="0" w:line="323" w:lineRule="exact"/>
      <w:ind w:firstLine="710"/>
      <w:jc w:val="both"/>
    </w:pPr>
    <w:rPr>
      <w:rFonts w:ascii="Arial" w:eastAsia="Times New Roman" w:hAnsi="Arial" w:cs="Times New Roman"/>
      <w:sz w:val="24"/>
      <w:szCs w:val="24"/>
      <w:lang w:eastAsia="ru-RU"/>
    </w:rPr>
  </w:style>
  <w:style w:type="character" w:customStyle="1" w:styleId="FontStyle204">
    <w:name w:val="Font Style204"/>
    <w:rsid w:val="008F78DF"/>
    <w:rPr>
      <w:rFonts w:ascii="Times New Roman" w:hAnsi="Times New Roman" w:cs="Times New Roman"/>
      <w:sz w:val="26"/>
      <w:szCs w:val="26"/>
    </w:rPr>
  </w:style>
  <w:style w:type="character" w:customStyle="1" w:styleId="FontStyle203">
    <w:name w:val="Font Style203"/>
    <w:rsid w:val="008F78DF"/>
    <w:rPr>
      <w:rFonts w:ascii="Times New Roman" w:hAnsi="Times New Roman" w:cs="Times New Roman"/>
      <w:b/>
      <w:bCs/>
      <w:sz w:val="26"/>
      <w:szCs w:val="26"/>
    </w:rPr>
  </w:style>
  <w:style w:type="paragraph" w:customStyle="1" w:styleId="Style100">
    <w:name w:val="Style100"/>
    <w:basedOn w:val="a"/>
    <w:rsid w:val="008F78DF"/>
    <w:pPr>
      <w:widowControl w:val="0"/>
      <w:autoSpaceDE w:val="0"/>
      <w:autoSpaceDN w:val="0"/>
      <w:adjustRightInd w:val="0"/>
      <w:spacing w:after="0" w:line="311" w:lineRule="exact"/>
      <w:ind w:firstLine="701"/>
      <w:jc w:val="both"/>
    </w:pPr>
    <w:rPr>
      <w:rFonts w:ascii="Arial" w:eastAsia="Times New Roman" w:hAnsi="Arial" w:cs="Times New Roman"/>
      <w:sz w:val="24"/>
      <w:szCs w:val="24"/>
      <w:lang w:eastAsia="ru-RU"/>
    </w:rPr>
  </w:style>
  <w:style w:type="character" w:customStyle="1" w:styleId="FontStyle201">
    <w:name w:val="Font Style201"/>
    <w:rsid w:val="008F78DF"/>
    <w:rPr>
      <w:rFonts w:ascii="Times New Roman" w:hAnsi="Times New Roman" w:cs="Times New Roman"/>
      <w:i/>
      <w:iCs/>
      <w:sz w:val="24"/>
      <w:szCs w:val="24"/>
    </w:rPr>
  </w:style>
  <w:style w:type="paragraph" w:customStyle="1" w:styleId="Style77">
    <w:name w:val="Style77"/>
    <w:basedOn w:val="a"/>
    <w:rsid w:val="008F78DF"/>
    <w:pPr>
      <w:widowControl w:val="0"/>
      <w:autoSpaceDE w:val="0"/>
      <w:autoSpaceDN w:val="0"/>
      <w:adjustRightInd w:val="0"/>
      <w:spacing w:after="0" w:line="317" w:lineRule="exact"/>
      <w:ind w:hanging="1291"/>
    </w:pPr>
    <w:rPr>
      <w:rFonts w:ascii="Arial" w:eastAsia="Times New Roman" w:hAnsi="Arial" w:cs="Times New Roman"/>
      <w:sz w:val="24"/>
      <w:szCs w:val="24"/>
      <w:lang w:eastAsia="ru-RU"/>
    </w:rPr>
  </w:style>
  <w:style w:type="paragraph" w:customStyle="1" w:styleId="Style111">
    <w:name w:val="Style111"/>
    <w:basedOn w:val="a"/>
    <w:rsid w:val="008F78DF"/>
    <w:pPr>
      <w:widowControl w:val="0"/>
      <w:autoSpaceDE w:val="0"/>
      <w:autoSpaceDN w:val="0"/>
      <w:adjustRightInd w:val="0"/>
      <w:spacing w:after="0" w:line="251" w:lineRule="exact"/>
      <w:ind w:firstLine="374"/>
      <w:jc w:val="both"/>
    </w:pPr>
    <w:rPr>
      <w:rFonts w:ascii="Arial" w:eastAsia="Times New Roman" w:hAnsi="Arial" w:cs="Times New Roman"/>
      <w:sz w:val="24"/>
      <w:szCs w:val="24"/>
      <w:lang w:eastAsia="ru-RU"/>
    </w:rPr>
  </w:style>
  <w:style w:type="character" w:customStyle="1" w:styleId="FontStyle200">
    <w:name w:val="Font Style200"/>
    <w:rsid w:val="008F78DF"/>
    <w:rPr>
      <w:rFonts w:ascii="Times New Roman" w:hAnsi="Times New Roman" w:cs="Times New Roman"/>
      <w:sz w:val="24"/>
      <w:szCs w:val="24"/>
    </w:rPr>
  </w:style>
  <w:style w:type="paragraph" w:customStyle="1" w:styleId="Style101">
    <w:name w:val="Style101"/>
    <w:basedOn w:val="a"/>
    <w:rsid w:val="008F78DF"/>
    <w:pPr>
      <w:widowControl w:val="0"/>
      <w:autoSpaceDE w:val="0"/>
      <w:autoSpaceDN w:val="0"/>
      <w:adjustRightInd w:val="0"/>
      <w:spacing w:after="0" w:line="324" w:lineRule="exact"/>
      <w:ind w:firstLine="562"/>
      <w:jc w:val="both"/>
    </w:pPr>
    <w:rPr>
      <w:rFonts w:ascii="Arial" w:eastAsia="Times New Roman" w:hAnsi="Arial" w:cs="Times New Roman"/>
      <w:sz w:val="24"/>
      <w:szCs w:val="24"/>
      <w:lang w:eastAsia="ru-RU"/>
    </w:rPr>
  </w:style>
  <w:style w:type="character" w:customStyle="1" w:styleId="FontStyle171">
    <w:name w:val="Font Style171"/>
    <w:rsid w:val="008F78DF"/>
    <w:rPr>
      <w:rFonts w:ascii="Times New Roman" w:hAnsi="Times New Roman" w:cs="Times New Roman"/>
      <w:i/>
      <w:iCs/>
      <w:sz w:val="26"/>
      <w:szCs w:val="26"/>
    </w:rPr>
  </w:style>
  <w:style w:type="character" w:customStyle="1" w:styleId="FontStyle187">
    <w:name w:val="Font Style187"/>
    <w:rsid w:val="008F78DF"/>
    <w:rPr>
      <w:rFonts w:ascii="Century Schoolbook" w:hAnsi="Century Schoolbook" w:cs="Century Schoolbook"/>
      <w:spacing w:val="-10"/>
      <w:sz w:val="22"/>
      <w:szCs w:val="22"/>
    </w:rPr>
  </w:style>
  <w:style w:type="character" w:customStyle="1" w:styleId="FontStyle184">
    <w:name w:val="Font Style184"/>
    <w:rsid w:val="008F78DF"/>
    <w:rPr>
      <w:rFonts w:ascii="Times New Roman" w:hAnsi="Times New Roman" w:cs="Times New Roman"/>
      <w:sz w:val="26"/>
      <w:szCs w:val="26"/>
    </w:rPr>
  </w:style>
  <w:style w:type="paragraph" w:customStyle="1" w:styleId="1ffb">
    <w:name w:val="Название1"/>
    <w:basedOn w:val="a"/>
    <w:next w:val="affffb"/>
    <w:rsid w:val="008F78DF"/>
    <w:pPr>
      <w:suppressAutoHyphens/>
      <w:spacing w:after="0" w:line="240" w:lineRule="auto"/>
      <w:jc w:val="center"/>
    </w:pPr>
    <w:rPr>
      <w:rFonts w:ascii="Times New Roman" w:eastAsia="Times New Roman" w:hAnsi="Times New Roman" w:cs="Times New Roman"/>
      <w:b/>
      <w:iCs/>
      <w:color w:val="000000"/>
      <w:sz w:val="24"/>
      <w:szCs w:val="24"/>
      <w:lang w:eastAsia="ar-SA"/>
    </w:rPr>
  </w:style>
  <w:style w:type="paragraph" w:customStyle="1" w:styleId="341">
    <w:name w:val="Основной текст 341"/>
    <w:basedOn w:val="a"/>
    <w:rsid w:val="008F78DF"/>
    <w:pPr>
      <w:spacing w:after="0" w:line="240" w:lineRule="auto"/>
    </w:pPr>
    <w:rPr>
      <w:rFonts w:ascii="Times New Roman" w:eastAsia="Times New Roman" w:hAnsi="Times New Roman" w:cs="Times New Roman"/>
      <w:sz w:val="24"/>
      <w:szCs w:val="20"/>
      <w:lang w:eastAsia="ru-RU"/>
    </w:rPr>
  </w:style>
  <w:style w:type="paragraph" w:customStyle="1" w:styleId="3310">
    <w:name w:val="Основной текст с отступом 331"/>
    <w:basedOn w:val="a"/>
    <w:rsid w:val="008F78DF"/>
    <w:pPr>
      <w:spacing w:after="0" w:line="240" w:lineRule="auto"/>
      <w:ind w:firstLine="709"/>
    </w:pPr>
    <w:rPr>
      <w:rFonts w:ascii="Calibri" w:eastAsia="Times New Roman" w:hAnsi="Calibri" w:cs="Times New Roman"/>
      <w:sz w:val="28"/>
      <w:szCs w:val="20"/>
      <w:lang w:bidi="en-US"/>
    </w:rPr>
  </w:style>
  <w:style w:type="paragraph" w:customStyle="1" w:styleId="350">
    <w:name w:val="Основной текст 35"/>
    <w:basedOn w:val="a"/>
    <w:rsid w:val="008F78DF"/>
    <w:pPr>
      <w:spacing w:after="0" w:line="240" w:lineRule="auto"/>
    </w:pPr>
    <w:rPr>
      <w:rFonts w:ascii="Calibri" w:eastAsia="Times New Roman" w:hAnsi="Calibri" w:cs="Times New Roman"/>
      <w:sz w:val="24"/>
      <w:szCs w:val="20"/>
      <w:lang w:bidi="en-US"/>
    </w:rPr>
  </w:style>
  <w:style w:type="paragraph" w:customStyle="1" w:styleId="Style24">
    <w:name w:val="Style24"/>
    <w:basedOn w:val="a"/>
    <w:rsid w:val="008F78DF"/>
    <w:pPr>
      <w:widowControl w:val="0"/>
      <w:autoSpaceDE w:val="0"/>
      <w:autoSpaceDN w:val="0"/>
      <w:adjustRightInd w:val="0"/>
      <w:spacing w:after="0" w:line="240" w:lineRule="auto"/>
      <w:jc w:val="both"/>
    </w:pPr>
    <w:rPr>
      <w:rFonts w:ascii="Arial" w:eastAsia="Times New Roman" w:hAnsi="Arial" w:cs="Times New Roman"/>
      <w:sz w:val="24"/>
      <w:szCs w:val="24"/>
      <w:lang w:eastAsia="ru-RU"/>
    </w:rPr>
  </w:style>
  <w:style w:type="paragraph" w:customStyle="1" w:styleId="BodyTextIndent22">
    <w:name w:val="Body Text Indent 22"/>
    <w:basedOn w:val="a"/>
    <w:rsid w:val="008F78DF"/>
    <w:pPr>
      <w:spacing w:after="0" w:line="240" w:lineRule="auto"/>
      <w:ind w:firstLine="709"/>
      <w:jc w:val="both"/>
    </w:pPr>
    <w:rPr>
      <w:rFonts w:ascii="Calibri" w:eastAsia="Times New Roman" w:hAnsi="Calibri" w:cs="Times New Roman"/>
      <w:sz w:val="28"/>
      <w:szCs w:val="20"/>
      <w:lang w:bidi="en-US"/>
    </w:rPr>
  </w:style>
  <w:style w:type="paragraph" w:customStyle="1" w:styleId="BodyTextIndent32">
    <w:name w:val="Body Text Indent 32"/>
    <w:basedOn w:val="a"/>
    <w:rsid w:val="008F78DF"/>
    <w:pPr>
      <w:spacing w:after="0" w:line="240" w:lineRule="auto"/>
      <w:ind w:firstLine="709"/>
    </w:pPr>
    <w:rPr>
      <w:rFonts w:ascii="Calibri" w:eastAsia="Times New Roman" w:hAnsi="Calibri" w:cs="Times New Roman"/>
      <w:sz w:val="28"/>
      <w:szCs w:val="20"/>
      <w:lang w:bidi="en-US"/>
    </w:rPr>
  </w:style>
  <w:style w:type="paragraph" w:customStyle="1" w:styleId="BodyText22">
    <w:name w:val="Body Text 22"/>
    <w:basedOn w:val="a"/>
    <w:rsid w:val="008F78DF"/>
    <w:pPr>
      <w:spacing w:after="0" w:line="240" w:lineRule="auto"/>
      <w:jc w:val="right"/>
    </w:pPr>
    <w:rPr>
      <w:rFonts w:ascii="Calibri" w:eastAsia="Times New Roman" w:hAnsi="Calibri" w:cs="Times New Roman"/>
      <w:sz w:val="24"/>
      <w:szCs w:val="20"/>
      <w:lang w:bidi="en-US"/>
    </w:rPr>
  </w:style>
  <w:style w:type="paragraph" w:customStyle="1" w:styleId="BlockText1">
    <w:name w:val="Block Text1"/>
    <w:basedOn w:val="a"/>
    <w:rsid w:val="008F78DF"/>
    <w:pPr>
      <w:spacing w:after="0" w:line="240" w:lineRule="auto"/>
      <w:ind w:left="907" w:right="284" w:firstLine="720"/>
    </w:pPr>
    <w:rPr>
      <w:rFonts w:ascii="Times New Roman" w:eastAsia="Times New Roman" w:hAnsi="Times New Roman" w:cs="Times New Roman"/>
      <w:sz w:val="28"/>
      <w:szCs w:val="20"/>
      <w:lang w:eastAsia="ru-RU"/>
    </w:rPr>
  </w:style>
  <w:style w:type="paragraph" w:customStyle="1" w:styleId="1ffc">
    <w:name w:val="Название объекта1"/>
    <w:basedOn w:val="a"/>
    <w:rsid w:val="008F78DF"/>
    <w:pPr>
      <w:suppressAutoHyphens/>
      <w:spacing w:after="0" w:line="240" w:lineRule="auto"/>
      <w:jc w:val="center"/>
    </w:pPr>
    <w:rPr>
      <w:rFonts w:ascii="Times New Roman" w:eastAsia="Times New Roman" w:hAnsi="Times New Roman" w:cs="Times New Roman"/>
      <w:kern w:val="1"/>
      <w:sz w:val="28"/>
      <w:szCs w:val="20"/>
      <w:lang w:eastAsia="ar-SA"/>
    </w:rPr>
  </w:style>
  <w:style w:type="paragraph" w:customStyle="1" w:styleId="affffffc">
    <w:name w:val="Заголовок таблицы"/>
    <w:basedOn w:val="a"/>
    <w:rsid w:val="008F78DF"/>
    <w:pPr>
      <w:suppressLineNumbers/>
      <w:suppressAutoHyphens/>
      <w:spacing w:after="0" w:line="240" w:lineRule="auto"/>
      <w:jc w:val="center"/>
    </w:pPr>
    <w:rPr>
      <w:rFonts w:ascii="Times New Roman" w:eastAsia="Times New Roman" w:hAnsi="Times New Roman" w:cs="Times New Roman"/>
      <w:b/>
      <w:bCs/>
      <w:sz w:val="24"/>
      <w:szCs w:val="24"/>
      <w:lang w:eastAsia="ar-SA"/>
    </w:rPr>
  </w:style>
  <w:style w:type="paragraph" w:customStyle="1" w:styleId="xl64">
    <w:name w:val="xl64"/>
    <w:basedOn w:val="a"/>
    <w:rsid w:val="008F78DF"/>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5">
    <w:name w:val="xl65"/>
    <w:basedOn w:val="a"/>
    <w:rsid w:val="008F78DF"/>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6">
    <w:name w:val="xl66"/>
    <w:basedOn w:val="a"/>
    <w:rsid w:val="008F78DF"/>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7">
    <w:name w:val="xl67"/>
    <w:basedOn w:val="a"/>
    <w:rsid w:val="008F78DF"/>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68">
    <w:name w:val="xl68"/>
    <w:basedOn w:val="a"/>
    <w:rsid w:val="008F78DF"/>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9">
    <w:name w:val="xl69"/>
    <w:basedOn w:val="a"/>
    <w:rsid w:val="008F78DF"/>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0">
    <w:name w:val="xl70"/>
    <w:basedOn w:val="a"/>
    <w:rsid w:val="008F78DF"/>
    <w:pP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71">
    <w:name w:val="xl71"/>
    <w:basedOn w:val="a"/>
    <w:rsid w:val="008F78DF"/>
    <w:pPr>
      <w:pBdr>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4"/>
      <w:szCs w:val="24"/>
      <w:lang w:eastAsia="ru-RU"/>
    </w:rPr>
  </w:style>
  <w:style w:type="paragraph" w:customStyle="1" w:styleId="xl72">
    <w:name w:val="xl72"/>
    <w:basedOn w:val="a"/>
    <w:rsid w:val="008F78D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3">
    <w:name w:val="xl73"/>
    <w:basedOn w:val="a"/>
    <w:rsid w:val="008F78DF"/>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4">
    <w:name w:val="xl74"/>
    <w:basedOn w:val="a"/>
    <w:rsid w:val="008F78DF"/>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6">
    <w:name w:val="xl76"/>
    <w:basedOn w:val="a"/>
    <w:rsid w:val="008F78DF"/>
    <w:pP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77">
    <w:name w:val="xl77"/>
    <w:basedOn w:val="a"/>
    <w:rsid w:val="008F78DF"/>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
    <w:rsid w:val="008F78DF"/>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9">
    <w:name w:val="xl79"/>
    <w:basedOn w:val="a"/>
    <w:rsid w:val="008F78DF"/>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
    <w:rsid w:val="008F78D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1">
    <w:name w:val="xl81"/>
    <w:basedOn w:val="a"/>
    <w:rsid w:val="008F78D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2310">
    <w:name w:val="Основной текст с отступом 231"/>
    <w:basedOn w:val="a"/>
    <w:rsid w:val="008F78DF"/>
    <w:pPr>
      <w:suppressAutoHyphens/>
      <w:spacing w:after="0" w:line="240" w:lineRule="auto"/>
      <w:ind w:firstLine="709"/>
      <w:jc w:val="both"/>
    </w:pPr>
    <w:rPr>
      <w:rFonts w:ascii="Times New Roman" w:eastAsia="Times New Roman" w:hAnsi="Times New Roman" w:cs="Times New Roman"/>
      <w:sz w:val="28"/>
      <w:szCs w:val="20"/>
      <w:lang w:eastAsia="ar-SA"/>
    </w:rPr>
  </w:style>
  <w:style w:type="paragraph" w:customStyle="1" w:styleId="xl53">
    <w:name w:val="xl53"/>
    <w:basedOn w:val="a"/>
    <w:rsid w:val="008F78DF"/>
    <w:pPr>
      <w:pBdr>
        <w:left w:val="single" w:sz="8" w:space="0" w:color="auto"/>
        <w:bottom w:val="single" w:sz="4" w:space="0" w:color="auto"/>
        <w:right w:val="single" w:sz="4" w:space="0" w:color="auto"/>
      </w:pBdr>
      <w:spacing w:before="100" w:after="100" w:line="240" w:lineRule="auto"/>
    </w:pPr>
    <w:rPr>
      <w:rFonts w:ascii="Times New Roman" w:eastAsia="Times New Roman" w:hAnsi="Times New Roman" w:cs="Times New Roman"/>
      <w:sz w:val="24"/>
      <w:szCs w:val="20"/>
      <w:lang w:eastAsia="ru-RU"/>
    </w:rPr>
  </w:style>
  <w:style w:type="character" w:customStyle="1" w:styleId="1ffd">
    <w:name w:val="Основной шрифт абзаца1"/>
    <w:semiHidden/>
    <w:rsid w:val="008F78DF"/>
  </w:style>
  <w:style w:type="paragraph" w:customStyle="1" w:styleId="360">
    <w:name w:val="Основной текст 36"/>
    <w:basedOn w:val="a"/>
    <w:rsid w:val="008F78DF"/>
    <w:pPr>
      <w:spacing w:after="0" w:line="240" w:lineRule="auto"/>
    </w:pPr>
    <w:rPr>
      <w:rFonts w:ascii="Times New Roman" w:eastAsia="Times New Roman" w:hAnsi="Times New Roman" w:cs="Times New Roman"/>
      <w:sz w:val="24"/>
      <w:szCs w:val="20"/>
      <w:lang w:eastAsia="ru-RU"/>
    </w:rPr>
  </w:style>
  <w:style w:type="paragraph" w:customStyle="1" w:styleId="241">
    <w:name w:val="Основной текст с отступом 24"/>
    <w:basedOn w:val="a"/>
    <w:rsid w:val="008F78DF"/>
    <w:pPr>
      <w:spacing w:after="0" w:line="240" w:lineRule="auto"/>
      <w:ind w:firstLine="709"/>
      <w:jc w:val="both"/>
    </w:pPr>
    <w:rPr>
      <w:rFonts w:ascii="Calibri" w:eastAsia="Times New Roman" w:hAnsi="Calibri" w:cs="Times New Roman"/>
      <w:sz w:val="28"/>
      <w:szCs w:val="20"/>
      <w:lang w:bidi="en-US"/>
    </w:rPr>
  </w:style>
  <w:style w:type="paragraph" w:customStyle="1" w:styleId="342">
    <w:name w:val="Основной текст с отступом 34"/>
    <w:basedOn w:val="a"/>
    <w:rsid w:val="008F78DF"/>
    <w:pPr>
      <w:spacing w:after="0" w:line="240" w:lineRule="auto"/>
      <w:ind w:firstLine="709"/>
    </w:pPr>
    <w:rPr>
      <w:rFonts w:ascii="Calibri" w:eastAsia="Times New Roman" w:hAnsi="Calibri" w:cs="Times New Roman"/>
      <w:sz w:val="28"/>
      <w:szCs w:val="20"/>
      <w:lang w:bidi="en-US"/>
    </w:rPr>
  </w:style>
  <w:style w:type="paragraph" w:customStyle="1" w:styleId="370">
    <w:name w:val="Основной текст 37"/>
    <w:basedOn w:val="a"/>
    <w:rsid w:val="008F78DF"/>
    <w:pPr>
      <w:spacing w:after="0" w:line="240" w:lineRule="auto"/>
    </w:pPr>
    <w:rPr>
      <w:rFonts w:ascii="Calibri" w:eastAsia="Times New Roman" w:hAnsi="Calibri" w:cs="Times New Roman"/>
      <w:sz w:val="24"/>
      <w:szCs w:val="20"/>
      <w:lang w:bidi="en-US"/>
    </w:rPr>
  </w:style>
  <w:style w:type="paragraph" w:customStyle="1" w:styleId="380">
    <w:name w:val="Основной текст 38"/>
    <w:basedOn w:val="a"/>
    <w:rsid w:val="008F78DF"/>
    <w:pPr>
      <w:spacing w:after="0" w:line="240" w:lineRule="auto"/>
    </w:pPr>
    <w:rPr>
      <w:rFonts w:ascii="Times New Roman" w:eastAsia="Times New Roman" w:hAnsi="Times New Roman" w:cs="Times New Roman"/>
      <w:sz w:val="24"/>
      <w:szCs w:val="20"/>
      <w:lang w:eastAsia="ru-RU"/>
    </w:rPr>
  </w:style>
  <w:style w:type="character" w:customStyle="1" w:styleId="45">
    <w:name w:val="Знак Знак4"/>
    <w:rsid w:val="008F78DF"/>
    <w:rPr>
      <w:b/>
      <w:sz w:val="28"/>
      <w:lang w:val="ru-RU" w:eastAsia="ru-RU" w:bidi="ar-SA"/>
    </w:rPr>
  </w:style>
  <w:style w:type="paragraph" w:customStyle="1" w:styleId="3110">
    <w:name w:val="Основной текст 311"/>
    <w:basedOn w:val="a"/>
    <w:rsid w:val="008F78DF"/>
    <w:pPr>
      <w:spacing w:after="0" w:line="240" w:lineRule="auto"/>
    </w:pPr>
    <w:rPr>
      <w:rFonts w:ascii="Calibri" w:eastAsia="Times New Roman" w:hAnsi="Calibri" w:cs="Times New Roman"/>
      <w:sz w:val="24"/>
      <w:szCs w:val="20"/>
      <w:lang w:bidi="en-US"/>
    </w:rPr>
  </w:style>
  <w:style w:type="paragraph" w:customStyle="1" w:styleId="2111">
    <w:name w:val="Основной текст с отступом 211"/>
    <w:basedOn w:val="a"/>
    <w:rsid w:val="008F78DF"/>
    <w:pPr>
      <w:spacing w:after="0" w:line="240" w:lineRule="auto"/>
      <w:ind w:firstLine="709"/>
      <w:jc w:val="both"/>
    </w:pPr>
    <w:rPr>
      <w:rFonts w:ascii="Calibri" w:eastAsia="Times New Roman" w:hAnsi="Calibri" w:cs="Times New Roman"/>
      <w:sz w:val="28"/>
      <w:szCs w:val="20"/>
      <w:lang w:bidi="en-US"/>
    </w:rPr>
  </w:style>
  <w:style w:type="paragraph" w:customStyle="1" w:styleId="53">
    <w:name w:val="Знак5"/>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3e">
    <w:name w:val="Знак Знак Знак Знак Знак Знак Знак Знак Знак Знак3"/>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3111">
    <w:name w:val="Основной текст с отступом 311"/>
    <w:basedOn w:val="a"/>
    <w:rsid w:val="008F78DF"/>
    <w:pPr>
      <w:spacing w:after="0" w:line="240" w:lineRule="auto"/>
      <w:ind w:firstLine="709"/>
    </w:pPr>
    <w:rPr>
      <w:rFonts w:ascii="Calibri" w:eastAsia="Times New Roman" w:hAnsi="Calibri" w:cs="Times New Roman"/>
      <w:sz w:val="28"/>
      <w:szCs w:val="20"/>
      <w:lang w:bidi="en-US"/>
    </w:rPr>
  </w:style>
  <w:style w:type="paragraph" w:customStyle="1" w:styleId="2112">
    <w:name w:val="Основной текст 211"/>
    <w:basedOn w:val="a"/>
    <w:rsid w:val="008F78DF"/>
    <w:pPr>
      <w:spacing w:after="0" w:line="240" w:lineRule="auto"/>
      <w:jc w:val="right"/>
    </w:pPr>
    <w:rPr>
      <w:rFonts w:ascii="Calibri" w:eastAsia="Times New Roman" w:hAnsi="Calibri" w:cs="Times New Roman"/>
      <w:sz w:val="24"/>
      <w:szCs w:val="20"/>
      <w:lang w:bidi="en-US"/>
    </w:rPr>
  </w:style>
  <w:style w:type="paragraph" w:customStyle="1" w:styleId="3f">
    <w:name w:val="Знак Знак Знак Знак3"/>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46">
    <w:name w:val="Знак4"/>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2f6">
    <w:name w:val="Знак Знак Знак Знак Знак Знак Знак Знак Знак Знак2"/>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2f7">
    <w:name w:val="Знак Знак Знак Знак Знак Знак Знак2"/>
    <w:basedOn w:val="a"/>
    <w:autoRedefine/>
    <w:rsid w:val="008F78DF"/>
    <w:pPr>
      <w:spacing w:after="160" w:line="240" w:lineRule="exact"/>
    </w:pPr>
    <w:rPr>
      <w:rFonts w:ascii="Times New Roman" w:eastAsia="SimSun" w:hAnsi="Times New Roman" w:cs="Times New Roman"/>
      <w:b/>
      <w:sz w:val="28"/>
      <w:szCs w:val="24"/>
      <w:lang w:val="en-US"/>
    </w:rPr>
  </w:style>
  <w:style w:type="character" w:customStyle="1" w:styleId="2f8">
    <w:name w:val="Знак Знак2"/>
    <w:rsid w:val="008F78DF"/>
    <w:rPr>
      <w:b/>
      <w:sz w:val="28"/>
      <w:lang w:val="ru-RU" w:eastAsia="ru-RU" w:bidi="ar-SA"/>
    </w:rPr>
  </w:style>
  <w:style w:type="paragraph" w:customStyle="1" w:styleId="3f0">
    <w:name w:val="Знак3"/>
    <w:basedOn w:val="a"/>
    <w:autoRedefine/>
    <w:rsid w:val="008F78DF"/>
    <w:pPr>
      <w:spacing w:after="160" w:line="240" w:lineRule="exact"/>
    </w:pPr>
    <w:rPr>
      <w:rFonts w:ascii="Times New Roman" w:eastAsia="SimSun" w:hAnsi="Times New Roman" w:cs="Times New Roman"/>
      <w:b/>
      <w:sz w:val="28"/>
      <w:szCs w:val="24"/>
      <w:lang w:val="en-US"/>
    </w:rPr>
  </w:style>
  <w:style w:type="character" w:customStyle="1" w:styleId="1ffe">
    <w:name w:val="Знак Знак1"/>
    <w:rsid w:val="008F78DF"/>
    <w:rPr>
      <w:b/>
      <w:sz w:val="28"/>
      <w:lang w:val="ru-RU" w:eastAsia="ru-RU" w:bidi="ar-SA"/>
    </w:rPr>
  </w:style>
  <w:style w:type="paragraph" w:customStyle="1" w:styleId="1fff">
    <w:name w:val="Знак Знак Знак Знак Знак Знак Знак Знак Знак Знак1"/>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1fff0">
    <w:name w:val="Знак Знак Знак Знак Знак Знак Знак1"/>
    <w:basedOn w:val="a"/>
    <w:autoRedefine/>
    <w:rsid w:val="008F78DF"/>
    <w:pPr>
      <w:spacing w:after="160" w:line="240" w:lineRule="exact"/>
    </w:pPr>
    <w:rPr>
      <w:rFonts w:ascii="Times New Roman" w:eastAsia="SimSun" w:hAnsi="Times New Roman" w:cs="Times New Roman"/>
      <w:b/>
      <w:sz w:val="28"/>
      <w:szCs w:val="24"/>
      <w:lang w:val="en-US"/>
    </w:rPr>
  </w:style>
  <w:style w:type="numbering" w:customStyle="1" w:styleId="2f9">
    <w:name w:val="Нет списка2"/>
    <w:next w:val="a2"/>
    <w:semiHidden/>
    <w:rsid w:val="008F78DF"/>
  </w:style>
  <w:style w:type="paragraph" w:customStyle="1" w:styleId="affffffd">
    <w:name w:val="Содержимое таблицы"/>
    <w:basedOn w:val="a"/>
    <w:rsid w:val="008F78DF"/>
    <w:pPr>
      <w:suppressLineNumbers/>
      <w:suppressAutoHyphens/>
      <w:spacing w:after="0" w:line="240" w:lineRule="auto"/>
    </w:pPr>
    <w:rPr>
      <w:rFonts w:ascii="Times New Roman" w:eastAsia="Times New Roman" w:hAnsi="Times New Roman" w:cs="Times New Roman"/>
      <w:sz w:val="24"/>
      <w:szCs w:val="24"/>
      <w:lang w:eastAsia="ar-SA"/>
    </w:rPr>
  </w:style>
  <w:style w:type="paragraph" w:styleId="affffffe">
    <w:name w:val="endnote text"/>
    <w:basedOn w:val="a"/>
    <w:link w:val="afffffff"/>
    <w:rsid w:val="008F78DF"/>
    <w:pPr>
      <w:spacing w:after="0" w:line="240" w:lineRule="auto"/>
    </w:pPr>
    <w:rPr>
      <w:rFonts w:ascii="Calibri" w:eastAsia="Times New Roman" w:hAnsi="Calibri" w:cs="Times New Roman"/>
      <w:sz w:val="20"/>
      <w:szCs w:val="20"/>
      <w:lang w:bidi="en-US"/>
    </w:rPr>
  </w:style>
  <w:style w:type="character" w:customStyle="1" w:styleId="afffffff">
    <w:name w:val="Текст концевой сноски Знак"/>
    <w:basedOn w:val="a0"/>
    <w:link w:val="affffffe"/>
    <w:rsid w:val="008F78DF"/>
    <w:rPr>
      <w:rFonts w:ascii="Calibri" w:eastAsia="Times New Roman" w:hAnsi="Calibri" w:cs="Times New Roman"/>
      <w:sz w:val="20"/>
      <w:szCs w:val="20"/>
      <w:lang w:bidi="en-US"/>
    </w:rPr>
  </w:style>
  <w:style w:type="character" w:styleId="afffffff0">
    <w:name w:val="endnote reference"/>
    <w:rsid w:val="008F78DF"/>
    <w:rPr>
      <w:vertAlign w:val="superscript"/>
    </w:rPr>
  </w:style>
  <w:style w:type="paragraph" w:customStyle="1" w:styleId="84">
    <w:name w:val="Знак Знак Знак Знак Знак Знак Знак Знак Знак Знак8"/>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93">
    <w:name w:val="Знак Знак Знак Знак9"/>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72">
    <w:name w:val="Знак Знак Знак Знак Знак Знак Знак7"/>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2fa">
    <w:name w:val="Цитата2"/>
    <w:basedOn w:val="a"/>
    <w:rsid w:val="008F78DF"/>
    <w:pPr>
      <w:spacing w:after="0" w:line="240" w:lineRule="auto"/>
      <w:ind w:left="907" w:right="284" w:firstLine="720"/>
    </w:pPr>
    <w:rPr>
      <w:rFonts w:ascii="Times New Roman" w:eastAsia="Times New Roman" w:hAnsi="Times New Roman" w:cs="Times New Roman"/>
      <w:sz w:val="28"/>
      <w:szCs w:val="20"/>
      <w:lang w:eastAsia="ru-RU"/>
    </w:rPr>
  </w:style>
  <w:style w:type="paragraph" w:customStyle="1" w:styleId="251">
    <w:name w:val="Основной текст с отступом 25"/>
    <w:basedOn w:val="a"/>
    <w:rsid w:val="008F78DF"/>
    <w:pPr>
      <w:spacing w:after="0" w:line="240" w:lineRule="auto"/>
      <w:ind w:firstLine="709"/>
      <w:jc w:val="both"/>
    </w:pPr>
    <w:rPr>
      <w:rFonts w:ascii="Calibri" w:eastAsia="Times New Roman" w:hAnsi="Calibri" w:cs="Times New Roman"/>
      <w:sz w:val="28"/>
      <w:szCs w:val="20"/>
      <w:lang w:bidi="en-US"/>
    </w:rPr>
  </w:style>
  <w:style w:type="paragraph" w:customStyle="1" w:styleId="351">
    <w:name w:val="Основной текст с отступом 35"/>
    <w:basedOn w:val="a"/>
    <w:rsid w:val="008F78DF"/>
    <w:pPr>
      <w:spacing w:after="0" w:line="240" w:lineRule="auto"/>
      <w:ind w:firstLine="709"/>
    </w:pPr>
    <w:rPr>
      <w:rFonts w:ascii="Calibri" w:eastAsia="Times New Roman" w:hAnsi="Calibri" w:cs="Times New Roman"/>
      <w:sz w:val="28"/>
      <w:szCs w:val="20"/>
      <w:lang w:bidi="en-US"/>
    </w:rPr>
  </w:style>
  <w:style w:type="paragraph" w:customStyle="1" w:styleId="2510">
    <w:name w:val="Основной текст 251"/>
    <w:basedOn w:val="a"/>
    <w:rsid w:val="008F78DF"/>
    <w:pPr>
      <w:spacing w:after="0" w:line="240" w:lineRule="auto"/>
      <w:jc w:val="right"/>
    </w:pPr>
    <w:rPr>
      <w:rFonts w:ascii="Calibri" w:eastAsia="Times New Roman" w:hAnsi="Calibri" w:cs="Times New Roman"/>
      <w:sz w:val="24"/>
      <w:szCs w:val="20"/>
      <w:lang w:bidi="en-US"/>
    </w:rPr>
  </w:style>
  <w:style w:type="paragraph" w:customStyle="1" w:styleId="361">
    <w:name w:val="Основной текст с отступом 36"/>
    <w:basedOn w:val="a"/>
    <w:rsid w:val="008F78DF"/>
    <w:pPr>
      <w:spacing w:after="0" w:line="240" w:lineRule="auto"/>
      <w:ind w:firstLine="709"/>
    </w:pPr>
    <w:rPr>
      <w:rFonts w:ascii="Times New Roman" w:eastAsia="Times New Roman" w:hAnsi="Times New Roman" w:cs="Times New Roman"/>
      <w:sz w:val="28"/>
      <w:szCs w:val="20"/>
      <w:lang w:eastAsia="ru-RU"/>
    </w:rPr>
  </w:style>
  <w:style w:type="paragraph" w:customStyle="1" w:styleId="1fff1">
    <w:name w:val="Без интервала1"/>
    <w:rsid w:val="008F78DF"/>
    <w:pPr>
      <w:spacing w:after="0" w:line="240" w:lineRule="auto"/>
    </w:pPr>
    <w:rPr>
      <w:rFonts w:ascii="Times New Roman" w:eastAsia="Times New Roman" w:hAnsi="Times New Roman" w:cs="Times New Roman"/>
      <w:sz w:val="24"/>
      <w:szCs w:val="24"/>
      <w:lang w:eastAsia="ru-RU"/>
    </w:rPr>
  </w:style>
  <w:style w:type="character" w:customStyle="1" w:styleId="TitleChar">
    <w:name w:val="Title Char"/>
    <w:locked/>
    <w:rsid w:val="008F78DF"/>
    <w:rPr>
      <w:b/>
      <w:sz w:val="28"/>
      <w:lang w:val="ru-RU" w:eastAsia="ru-RU" w:bidi="ar-SA"/>
    </w:rPr>
  </w:style>
  <w:style w:type="paragraph" w:customStyle="1" w:styleId="3f1">
    <w:name w:val="Знак Знак3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720">
    <w:name w:val="Стиль 72 пт полужирный курсив все прописные По центру"/>
    <w:basedOn w:val="a"/>
    <w:next w:val="afd"/>
    <w:rsid w:val="008F78DF"/>
    <w:pPr>
      <w:spacing w:after="0" w:line="240" w:lineRule="auto"/>
      <w:jc w:val="center"/>
    </w:pPr>
    <w:rPr>
      <w:rFonts w:ascii="Vladimir Script" w:eastAsia="Times New Roman" w:hAnsi="Vladimir Script" w:cs="Times New Roman"/>
      <w:b/>
      <w:i/>
      <w:caps/>
      <w:sz w:val="144"/>
      <w:szCs w:val="144"/>
      <w:lang w:eastAsia="ru-RU"/>
    </w:rPr>
  </w:style>
  <w:style w:type="paragraph" w:customStyle="1" w:styleId="1fff2">
    <w:name w:val="Знак Знак Знак1 Знак Знак Знак Знак Знак Знак Знак Знак Знак Знак Знак Знак Знак Знак Знак Знак Знак Знак Знак"/>
    <w:basedOn w:val="a"/>
    <w:autoRedefine/>
    <w:rsid w:val="008F78DF"/>
    <w:pPr>
      <w:spacing w:after="160" w:line="240" w:lineRule="exact"/>
    </w:pPr>
    <w:rPr>
      <w:rFonts w:ascii="Times New Roman" w:eastAsia="SimSun" w:hAnsi="Times New Roman" w:cs="Times New Roman"/>
      <w:b/>
      <w:sz w:val="28"/>
      <w:szCs w:val="24"/>
      <w:lang w:val="en-US"/>
    </w:rPr>
  </w:style>
  <w:style w:type="paragraph" w:styleId="1fff3">
    <w:name w:val="index 1"/>
    <w:basedOn w:val="a"/>
    <w:next w:val="a"/>
    <w:autoRedefine/>
    <w:unhideWhenUsed/>
    <w:rsid w:val="008F78DF"/>
    <w:pPr>
      <w:spacing w:after="0" w:line="240" w:lineRule="auto"/>
      <w:ind w:left="240" w:hanging="240"/>
    </w:pPr>
    <w:rPr>
      <w:rFonts w:ascii="Calibri" w:eastAsia="Times New Roman" w:hAnsi="Calibri" w:cs="Times New Roman"/>
      <w:sz w:val="24"/>
      <w:szCs w:val="24"/>
      <w:lang w:bidi="en-US"/>
    </w:rPr>
  </w:style>
  <w:style w:type="paragraph" w:styleId="afffffff1">
    <w:name w:val="index heading"/>
    <w:basedOn w:val="a"/>
    <w:unhideWhenUsed/>
    <w:rsid w:val="008F78DF"/>
    <w:pPr>
      <w:suppressLineNumbers/>
      <w:suppressAutoHyphens/>
      <w:spacing w:after="0" w:line="240" w:lineRule="auto"/>
    </w:pPr>
    <w:rPr>
      <w:rFonts w:ascii="Times New Roman" w:eastAsia="Times New Roman" w:hAnsi="Times New Roman" w:cs="Tahoma"/>
      <w:sz w:val="24"/>
      <w:szCs w:val="24"/>
      <w:lang w:eastAsia="ar-SA"/>
    </w:rPr>
  </w:style>
  <w:style w:type="paragraph" w:customStyle="1" w:styleId="137">
    <w:name w:val="Знак Знак Знак1 Знак Знак Знак Знак Знак Знак Знак Знак Знак Знак Знак Знак Знак Знак Знак Знак Знак Знак Знак3"/>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390">
    <w:name w:val="Основной текст 39"/>
    <w:basedOn w:val="a"/>
    <w:rsid w:val="008F78DF"/>
    <w:pPr>
      <w:spacing w:after="0" w:line="240" w:lineRule="auto"/>
    </w:pPr>
    <w:rPr>
      <w:rFonts w:ascii="Times New Roman" w:eastAsia="Times New Roman" w:hAnsi="Times New Roman" w:cs="Times New Roman"/>
      <w:sz w:val="24"/>
      <w:szCs w:val="20"/>
      <w:lang w:eastAsia="ru-RU"/>
    </w:rPr>
  </w:style>
  <w:style w:type="paragraph" w:customStyle="1" w:styleId="1fff4">
    <w:name w:val="Заголовок1"/>
    <w:basedOn w:val="a"/>
    <w:next w:val="ab"/>
    <w:rsid w:val="008F78DF"/>
    <w:pPr>
      <w:keepNext/>
      <w:suppressAutoHyphens/>
      <w:spacing w:before="240" w:after="120" w:line="240" w:lineRule="auto"/>
    </w:pPr>
    <w:rPr>
      <w:rFonts w:ascii="Arial" w:eastAsia="Lucida Sans Unicode" w:hAnsi="Arial" w:cs="Tahoma"/>
      <w:sz w:val="28"/>
      <w:szCs w:val="28"/>
      <w:lang w:eastAsia="ar-SA"/>
    </w:rPr>
  </w:style>
  <w:style w:type="paragraph" w:customStyle="1" w:styleId="afffffff2">
    <w:name w:val="Содержимое врезки"/>
    <w:basedOn w:val="ab"/>
    <w:qFormat/>
    <w:rsid w:val="008F78DF"/>
    <w:pPr>
      <w:tabs>
        <w:tab w:val="left" w:pos="2268"/>
      </w:tabs>
      <w:suppressAutoHyphens/>
      <w:ind w:firstLine="709"/>
      <w:jc w:val="center"/>
    </w:pPr>
    <w:rPr>
      <w:szCs w:val="20"/>
      <w:lang w:eastAsia="ar-SA"/>
    </w:rPr>
  </w:style>
  <w:style w:type="character" w:customStyle="1" w:styleId="73">
    <w:name w:val="Знак Знак7"/>
    <w:rsid w:val="008F78DF"/>
    <w:rPr>
      <w:b/>
      <w:sz w:val="28"/>
      <w:lang w:val="ru-RU" w:eastAsia="ru-RU" w:bidi="ar-SA"/>
    </w:rPr>
  </w:style>
  <w:style w:type="paragraph" w:customStyle="1" w:styleId="3120">
    <w:name w:val="Основной текст 312"/>
    <w:basedOn w:val="a"/>
    <w:rsid w:val="008F78DF"/>
    <w:pPr>
      <w:spacing w:after="0" w:line="240" w:lineRule="auto"/>
    </w:pPr>
    <w:rPr>
      <w:rFonts w:ascii="Calibri" w:eastAsia="Times New Roman" w:hAnsi="Calibri" w:cs="Times New Roman"/>
      <w:sz w:val="24"/>
      <w:szCs w:val="20"/>
      <w:lang w:bidi="en-US"/>
    </w:rPr>
  </w:style>
  <w:style w:type="paragraph" w:customStyle="1" w:styleId="2120">
    <w:name w:val="Основной текст с отступом 212"/>
    <w:basedOn w:val="a"/>
    <w:rsid w:val="008F78DF"/>
    <w:pPr>
      <w:spacing w:after="0" w:line="240" w:lineRule="auto"/>
      <w:ind w:firstLine="709"/>
      <w:jc w:val="both"/>
    </w:pPr>
    <w:rPr>
      <w:rFonts w:ascii="Calibri" w:eastAsia="Times New Roman" w:hAnsi="Calibri" w:cs="Times New Roman"/>
      <w:sz w:val="28"/>
      <w:szCs w:val="20"/>
      <w:lang w:bidi="en-US"/>
    </w:rPr>
  </w:style>
  <w:style w:type="paragraph" w:customStyle="1" w:styleId="85">
    <w:name w:val="Знак8"/>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54">
    <w:name w:val="Знак Знак Знак Знак Знак Знак Знак Знак Знак Знак5"/>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3121">
    <w:name w:val="Основной текст с отступом 312"/>
    <w:basedOn w:val="a"/>
    <w:rsid w:val="008F78DF"/>
    <w:pPr>
      <w:spacing w:after="0" w:line="240" w:lineRule="auto"/>
      <w:ind w:firstLine="709"/>
    </w:pPr>
    <w:rPr>
      <w:rFonts w:ascii="Calibri" w:eastAsia="Times New Roman" w:hAnsi="Calibri" w:cs="Times New Roman"/>
      <w:sz w:val="28"/>
      <w:szCs w:val="20"/>
      <w:lang w:bidi="en-US"/>
    </w:rPr>
  </w:style>
  <w:style w:type="paragraph" w:customStyle="1" w:styleId="2121">
    <w:name w:val="Основной текст 212"/>
    <w:basedOn w:val="a"/>
    <w:rsid w:val="008F78DF"/>
    <w:pPr>
      <w:spacing w:after="0" w:line="240" w:lineRule="auto"/>
      <w:jc w:val="right"/>
    </w:pPr>
    <w:rPr>
      <w:rFonts w:ascii="Calibri" w:eastAsia="Times New Roman" w:hAnsi="Calibri" w:cs="Times New Roman"/>
      <w:sz w:val="24"/>
      <w:szCs w:val="20"/>
      <w:lang w:bidi="en-US"/>
    </w:rPr>
  </w:style>
  <w:style w:type="paragraph" w:customStyle="1" w:styleId="55">
    <w:name w:val="Знак Знак Знак Знак5"/>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2fb">
    <w:name w:val="Знак Знак Знак Знак Знак Знак2"/>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74">
    <w:name w:val="Знак7"/>
    <w:basedOn w:val="a"/>
    <w:autoRedefine/>
    <w:rsid w:val="008F78DF"/>
    <w:pPr>
      <w:spacing w:after="160" w:line="240" w:lineRule="exact"/>
    </w:pPr>
    <w:rPr>
      <w:rFonts w:ascii="Calibri" w:eastAsia="SimSun" w:hAnsi="Calibri" w:cs="Times New Roman"/>
      <w:b/>
      <w:sz w:val="28"/>
      <w:szCs w:val="24"/>
      <w:lang w:val="en-US" w:bidi="en-US"/>
    </w:rPr>
  </w:style>
  <w:style w:type="character" w:customStyle="1" w:styleId="62">
    <w:name w:val="Знак Знак6"/>
    <w:rsid w:val="008F78DF"/>
    <w:rPr>
      <w:b/>
      <w:sz w:val="28"/>
      <w:lang w:val="ru-RU" w:eastAsia="ru-RU" w:bidi="ar-SA"/>
    </w:rPr>
  </w:style>
  <w:style w:type="paragraph" w:customStyle="1" w:styleId="47">
    <w:name w:val="Знак Знак Знак Знак Знак Знак Знак Знак Знак Знак4"/>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48">
    <w:name w:val="Знак Знак Знак Знак4"/>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49">
    <w:name w:val="Знак Знак Знак Знак Знак Знак Знак4"/>
    <w:basedOn w:val="a"/>
    <w:autoRedefine/>
    <w:rsid w:val="008F78DF"/>
    <w:pPr>
      <w:spacing w:after="160" w:line="240" w:lineRule="exact"/>
    </w:pPr>
    <w:rPr>
      <w:rFonts w:ascii="Times New Roman" w:eastAsia="SimSun" w:hAnsi="Times New Roman" w:cs="Times New Roman"/>
      <w:b/>
      <w:sz w:val="28"/>
      <w:szCs w:val="24"/>
      <w:lang w:val="en-US"/>
    </w:rPr>
  </w:style>
  <w:style w:type="character" w:customStyle="1" w:styleId="56">
    <w:name w:val="Знак Знак5"/>
    <w:rsid w:val="008F78DF"/>
    <w:rPr>
      <w:b/>
      <w:sz w:val="28"/>
      <w:lang w:val="ru-RU" w:eastAsia="ru-RU" w:bidi="ar-SA"/>
    </w:rPr>
  </w:style>
  <w:style w:type="paragraph" w:customStyle="1" w:styleId="63">
    <w:name w:val="Знак6"/>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3f2">
    <w:name w:val="Знак Знак Знак Знак Знак Знак Знак3"/>
    <w:basedOn w:val="a"/>
    <w:autoRedefine/>
    <w:rsid w:val="008F78DF"/>
    <w:pPr>
      <w:spacing w:after="160" w:line="240" w:lineRule="exact"/>
    </w:pPr>
    <w:rPr>
      <w:rFonts w:ascii="Times New Roman" w:eastAsia="SimSun" w:hAnsi="Times New Roman" w:cs="Times New Roman"/>
      <w:b/>
      <w:sz w:val="28"/>
      <w:szCs w:val="24"/>
      <w:lang w:val="en-US"/>
    </w:rPr>
  </w:style>
  <w:style w:type="character" w:customStyle="1" w:styleId="WW8Num1z0">
    <w:name w:val="WW8Num1z0"/>
    <w:rsid w:val="008F78DF"/>
    <w:rPr>
      <w:color w:val="000000"/>
      <w:sz w:val="28"/>
      <w:szCs w:val="28"/>
    </w:rPr>
  </w:style>
  <w:style w:type="paragraph" w:customStyle="1" w:styleId="1fff5">
    <w:name w:val="Указатель1"/>
    <w:basedOn w:val="a"/>
    <w:rsid w:val="008F78DF"/>
    <w:pPr>
      <w:suppressLineNumbers/>
      <w:suppressAutoHyphens/>
      <w:spacing w:after="0" w:line="240" w:lineRule="auto"/>
    </w:pPr>
    <w:rPr>
      <w:rFonts w:ascii="Arial" w:eastAsia="Times New Roman" w:hAnsi="Arial" w:cs="Tahoma"/>
      <w:sz w:val="20"/>
      <w:szCs w:val="20"/>
      <w:lang w:eastAsia="ar-SA"/>
    </w:rPr>
  </w:style>
  <w:style w:type="paragraph" w:customStyle="1" w:styleId="1fff6">
    <w:name w:val="Схема документа1"/>
    <w:basedOn w:val="a"/>
    <w:rsid w:val="008F78DF"/>
    <w:pPr>
      <w:shd w:val="clear" w:color="auto" w:fill="000080"/>
      <w:suppressAutoHyphens/>
      <w:spacing w:after="0" w:line="240" w:lineRule="auto"/>
    </w:pPr>
    <w:rPr>
      <w:rFonts w:ascii="Tahoma" w:eastAsia="Times New Roman" w:hAnsi="Tahoma" w:cs="Tahoma"/>
      <w:sz w:val="20"/>
      <w:szCs w:val="20"/>
      <w:lang w:eastAsia="ar-SA"/>
    </w:rPr>
  </w:style>
  <w:style w:type="paragraph" w:customStyle="1" w:styleId="64">
    <w:name w:val="Знак Знак Знак Знак Знак Знак6"/>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57">
    <w:name w:val="Знак Знак Знак Знак Знак Знак5"/>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4a">
    <w:name w:val="Знак Знак Знак Знак Знак Знак4"/>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3f3">
    <w:name w:val="Знак Знак Знак Знак Знак Знак3"/>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86">
    <w:name w:val="Знак Знак Знак Знак Знак Знак8"/>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116">
    <w:name w:val="Знак Знак Знак Знак Знак Знак11"/>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75">
    <w:name w:val="Знак Знак Знак Знак Знак Знак7"/>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94">
    <w:name w:val="Знак Знак Знак Знак Знак Знак9"/>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65">
    <w:name w:val="Знак Знак Знак Знак6"/>
    <w:basedOn w:val="a"/>
    <w:autoRedefine/>
    <w:rsid w:val="008F78DF"/>
    <w:pPr>
      <w:spacing w:after="160" w:line="240" w:lineRule="exact"/>
    </w:pPr>
    <w:rPr>
      <w:rFonts w:ascii="Calibri" w:eastAsia="SimSun" w:hAnsi="Calibri" w:cs="Times New Roman"/>
      <w:b/>
      <w:sz w:val="28"/>
      <w:szCs w:val="24"/>
      <w:lang w:val="en-US" w:bidi="en-US"/>
    </w:rPr>
  </w:style>
  <w:style w:type="paragraph" w:customStyle="1" w:styleId="101">
    <w:name w:val="Знак Знак Знак Знак Знак Знак10"/>
    <w:basedOn w:val="a"/>
    <w:autoRedefine/>
    <w:rsid w:val="008F78DF"/>
    <w:pPr>
      <w:spacing w:after="160" w:line="240" w:lineRule="exact"/>
    </w:pPr>
    <w:rPr>
      <w:rFonts w:ascii="Times New Roman" w:eastAsia="SimSun" w:hAnsi="Times New Roman" w:cs="Times New Roman"/>
      <w:b/>
      <w:sz w:val="28"/>
      <w:szCs w:val="24"/>
      <w:lang w:val="en-US"/>
    </w:rPr>
  </w:style>
  <w:style w:type="paragraph" w:customStyle="1" w:styleId="buttonheading">
    <w:name w:val="buttonheading"/>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3f4">
    <w:name w:val="Знак3 Знак Знак"/>
    <w:rsid w:val="008F78DF"/>
    <w:rPr>
      <w:sz w:val="24"/>
      <w:szCs w:val="24"/>
      <w:lang w:val="ru-RU" w:eastAsia="ru-RU" w:bidi="ar-SA"/>
    </w:rPr>
  </w:style>
  <w:style w:type="paragraph" w:customStyle="1" w:styleId="artdate">
    <w:name w:val="artdate"/>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rtauthor">
    <w:name w:val="artauthor"/>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luetxt4">
    <w:name w:val="bluetxt4"/>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hownews">
    <w:name w:val="shownews"/>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ffff3">
    <w:name w:val="footnote reference"/>
    <w:rsid w:val="008F78DF"/>
    <w:rPr>
      <w:position w:val="6"/>
      <w:sz w:val="12"/>
      <w:vertAlign w:val="baseline"/>
    </w:rPr>
  </w:style>
  <w:style w:type="character" w:customStyle="1" w:styleId="321">
    <w:name w:val="Основной текст 32 Знак"/>
    <w:link w:val="320"/>
    <w:rsid w:val="008F78DF"/>
    <w:rPr>
      <w:rFonts w:ascii="Times New Roman" w:eastAsia="Times New Roman" w:hAnsi="Times New Roman" w:cs="Times New Roman"/>
      <w:sz w:val="28"/>
      <w:szCs w:val="20"/>
    </w:rPr>
  </w:style>
  <w:style w:type="character" w:customStyle="1" w:styleId="googqs-tidbit">
    <w:name w:val="goog_qs-tidbit"/>
    <w:rsid w:val="008F78DF"/>
  </w:style>
  <w:style w:type="character" w:customStyle="1" w:styleId="af4">
    <w:name w:val="Обычный (веб) Знак"/>
    <w:aliases w:val="Обычный (Web) Знак,Обычный (веб) Знак1 Знак,Обычный (веб) Знак Знак1 Знак, Знак Знак1 Знак Знак1,Обычный (веб) Знак Знак Знак Знак1, Знак Знак1 Знак Знак Знак,Обычный (веб) Знак Знак Знак Знак Знак, Знак Знак Знак Знак Знак Знак"/>
    <w:link w:val="af3"/>
    <w:uiPriority w:val="99"/>
    <w:rsid w:val="008F78DF"/>
    <w:rPr>
      <w:rFonts w:ascii="Verdana" w:eastAsia="Times New Roman" w:hAnsi="Verdana" w:cs="Times New Roman"/>
      <w:color w:val="000000"/>
      <w:sz w:val="17"/>
      <w:szCs w:val="17"/>
    </w:rPr>
  </w:style>
  <w:style w:type="paragraph" w:customStyle="1" w:styleId="rvps2">
    <w:name w:val="rvps2"/>
    <w:basedOn w:val="a"/>
    <w:rsid w:val="008F78D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vts6">
    <w:name w:val="rvts6"/>
    <w:rsid w:val="008F78DF"/>
  </w:style>
  <w:style w:type="character" w:customStyle="1" w:styleId="af9">
    <w:name w:val="Абзац списка Знак"/>
    <w:aliases w:val="маркированный Знак,Heading1 Знак,Colorful List - Accent 11 Знак,Bullet List Знак,FooterText Знак,numbered Знак,List Paragraph Знак,Абзац списка11 Знак,Абзац списка7 Знак,Абзац списка71 Знак,Абзац списка8 Знак,List Paragraph1 Знак"/>
    <w:link w:val="af8"/>
    <w:uiPriority w:val="34"/>
    <w:locked/>
    <w:rsid w:val="008F78DF"/>
    <w:rPr>
      <w:rFonts w:ascii="Times New Roman" w:eastAsia="Times New Roman" w:hAnsi="Times New Roman" w:cs="Times New Roman"/>
      <w:sz w:val="20"/>
      <w:szCs w:val="20"/>
      <w:lang w:eastAsia="ru-RU"/>
    </w:rPr>
  </w:style>
  <w:style w:type="numbering" w:customStyle="1" w:styleId="3f5">
    <w:name w:val="Нет списка3"/>
    <w:next w:val="a2"/>
    <w:semiHidden/>
    <w:rsid w:val="00042E2A"/>
  </w:style>
  <w:style w:type="paragraph" w:customStyle="1" w:styleId="2fc">
    <w:name w:val="Знак Знак Знак Знак Знак Знак Знак Знак 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table" w:customStyle="1" w:styleId="4b">
    <w:name w:val="Сетка таблицы4"/>
    <w:basedOn w:val="a1"/>
    <w:next w:val="af"/>
    <w:uiPriority w:val="59"/>
    <w:rsid w:val="00042E2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8">
    <w:name w:val="Обычный5"/>
    <w:basedOn w:val="a"/>
    <w:rsid w:val="00042E2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20">
    <w:name w:val="Знак Знак Знак1 Знак Знак Знак Знак Знак Знак Знак Знак Знак Знак Знак Знак Знак Знак 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121">
    <w:name w:val="Знак Знак Знак1 Знак Знак Знак Знак Знак Знак Знак Знак Знак Знак Знак Знак Знак Знак Знак Знак Знак Знак Знак Знак 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270">
    <w:name w:val="Основной текст с отступом 27"/>
    <w:basedOn w:val="a"/>
    <w:rsid w:val="00042E2A"/>
    <w:pPr>
      <w:spacing w:after="0" w:line="240" w:lineRule="auto"/>
      <w:ind w:firstLine="709"/>
      <w:jc w:val="both"/>
    </w:pPr>
    <w:rPr>
      <w:rFonts w:ascii="Times New Roman" w:eastAsia="Times New Roman" w:hAnsi="Times New Roman" w:cs="Times New Roman"/>
      <w:sz w:val="28"/>
      <w:szCs w:val="20"/>
      <w:lang w:eastAsia="ru-RU"/>
    </w:rPr>
  </w:style>
  <w:style w:type="paragraph" w:customStyle="1" w:styleId="2220">
    <w:name w:val="Знак2 Знак Знак Знак2 Знак Знак Знак Знак Знак Знак Знак Знак Знак Знак Знак2"/>
    <w:basedOn w:val="a"/>
    <w:rsid w:val="00042E2A"/>
    <w:pPr>
      <w:spacing w:after="160" w:line="240" w:lineRule="exact"/>
    </w:pPr>
    <w:rPr>
      <w:rFonts w:ascii="Verdana" w:eastAsia="Times New Roman" w:hAnsi="Verdana" w:cs="Verdana"/>
      <w:sz w:val="20"/>
      <w:szCs w:val="20"/>
      <w:lang w:val="en-US"/>
    </w:rPr>
  </w:style>
  <w:style w:type="paragraph" w:customStyle="1" w:styleId="122">
    <w:name w:val="Знак Знак Знак1 Знак Знак Знак Знак Знак Знак Знак Знак Знак Знак Знак Знак Знак Знак Знак Знак Знак Знак Знак Знак Знак Знак Знак 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123">
    <w:name w:val="Знак Знак Знак1 Знак Знак 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124">
    <w:name w:val="Знак Знак Знак Знак Знак Знак Знак Знак Знак1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125">
    <w:name w:val="Знак Знак Знак1 Знак Знак Знак Знак Знак Знак Знак Знак Знак Знак Знак Знак Знак Знак Знак 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3122">
    <w:name w:val="Знак Знак3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3f6">
    <w:name w:val="Знак Знак Знак Знак Знак Знак Знак Знак Знак3"/>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1120">
    <w:name w:val="Знак1 Знак Знак Знак Знак Знак Знак Знак Знак Знак Знак Знак Знак Знак Знак Знак Знак Знак1 Знак Знак Знак2"/>
    <w:basedOn w:val="a"/>
    <w:autoRedefine/>
    <w:rsid w:val="00042E2A"/>
    <w:pPr>
      <w:suppressAutoHyphens/>
      <w:spacing w:after="0" w:line="240" w:lineRule="auto"/>
      <w:jc w:val="center"/>
    </w:pPr>
    <w:rPr>
      <w:rFonts w:ascii="Times New Roman" w:eastAsia="SimSun" w:hAnsi="Times New Roman" w:cs="Times New Roman"/>
      <w:b/>
      <w:lang w:val="en-US"/>
    </w:rPr>
  </w:style>
  <w:style w:type="paragraph" w:customStyle="1" w:styleId="66">
    <w:name w:val="Обычный6"/>
    <w:rsid w:val="00042E2A"/>
    <w:pPr>
      <w:widowControl w:val="0"/>
      <w:spacing w:after="40" w:line="240" w:lineRule="auto"/>
      <w:ind w:left="240"/>
      <w:jc w:val="center"/>
    </w:pPr>
    <w:rPr>
      <w:rFonts w:ascii="Times New Roman" w:eastAsia="Times New Roman" w:hAnsi="Times New Roman" w:cs="Times New Roman"/>
      <w:b/>
      <w:snapToGrid w:val="0"/>
      <w:sz w:val="18"/>
      <w:szCs w:val="20"/>
      <w:lang w:eastAsia="ru-RU"/>
    </w:rPr>
  </w:style>
  <w:style w:type="paragraph" w:customStyle="1" w:styleId="2fd">
    <w:name w:val="Знак Знак Знак Знак Знак Знак Знак Знак Знак Знак Знак Знак Знак Знак 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1121">
    <w:name w:val="Знак Знак Знак1 Знак Знак Знак Знак Знак Знак Знак Знак Знак Знак Знак Знак Знак Знак Знак Знак Знак Знак Знак Знак Знак Знак Знак Знак Знак Знак1 Знак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126">
    <w:name w:val="Знак Знак Знак1 Знак Знак Знак 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2fe">
    <w:name w:val="Дата2"/>
    <w:basedOn w:val="a"/>
    <w:rsid w:val="00042E2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100">
    <w:name w:val="Основной текст 310"/>
    <w:basedOn w:val="a"/>
    <w:rsid w:val="00042E2A"/>
    <w:pPr>
      <w:spacing w:after="0" w:line="240" w:lineRule="auto"/>
      <w:jc w:val="center"/>
    </w:pPr>
    <w:rPr>
      <w:rFonts w:ascii="Times New Roman" w:eastAsia="Times New Roman" w:hAnsi="Times New Roman" w:cs="Times New Roman"/>
      <w:sz w:val="28"/>
      <w:szCs w:val="20"/>
      <w:lang w:eastAsia="ru-RU"/>
    </w:rPr>
  </w:style>
  <w:style w:type="paragraph" w:customStyle="1" w:styleId="261">
    <w:name w:val="Основной текст 26"/>
    <w:basedOn w:val="a"/>
    <w:rsid w:val="00042E2A"/>
    <w:pPr>
      <w:overflowPunct w:val="0"/>
      <w:autoSpaceDE w:val="0"/>
      <w:autoSpaceDN w:val="0"/>
      <w:adjustRightInd w:val="0"/>
      <w:spacing w:before="60" w:after="60" w:line="240" w:lineRule="auto"/>
      <w:ind w:firstLine="567"/>
      <w:jc w:val="both"/>
      <w:textAlignment w:val="baseline"/>
    </w:pPr>
    <w:rPr>
      <w:rFonts w:ascii="Times New Roman" w:eastAsia="Times New Roman" w:hAnsi="Times New Roman" w:cs="Times New Roman"/>
      <w:sz w:val="28"/>
      <w:szCs w:val="20"/>
      <w:lang w:eastAsia="ru-RU"/>
    </w:rPr>
  </w:style>
  <w:style w:type="paragraph" w:customStyle="1" w:styleId="371">
    <w:name w:val="Основной текст с отступом 37"/>
    <w:basedOn w:val="a"/>
    <w:rsid w:val="00042E2A"/>
    <w:pPr>
      <w:widowControl w:val="0"/>
      <w:tabs>
        <w:tab w:val="left" w:pos="851"/>
      </w:tabs>
      <w:spacing w:after="0" w:line="360" w:lineRule="auto"/>
      <w:ind w:firstLine="851"/>
      <w:jc w:val="both"/>
    </w:pPr>
    <w:rPr>
      <w:rFonts w:ascii="Times New Roman" w:eastAsia="Times New Roman" w:hAnsi="Times New Roman" w:cs="Times New Roman"/>
      <w:b/>
      <w:sz w:val="24"/>
      <w:szCs w:val="20"/>
      <w:lang w:eastAsia="ru-RU"/>
    </w:rPr>
  </w:style>
  <w:style w:type="paragraph" w:customStyle="1" w:styleId="F2">
    <w:name w:val="Обычный/F2"/>
    <w:rsid w:val="00042E2A"/>
    <w:pPr>
      <w:autoSpaceDE w:val="0"/>
      <w:autoSpaceDN w:val="0"/>
      <w:spacing w:after="0" w:line="240" w:lineRule="auto"/>
    </w:pPr>
    <w:rPr>
      <w:rFonts w:ascii="Times New Roman" w:eastAsia="Times New Roman" w:hAnsi="Times New Roman" w:cs="Times New Roman"/>
      <w:sz w:val="20"/>
      <w:szCs w:val="20"/>
      <w:lang w:eastAsia="ru-RU"/>
    </w:rPr>
  </w:style>
  <w:style w:type="table" w:customStyle="1" w:styleId="-11">
    <w:name w:val="Веб-таблица 11"/>
    <w:basedOn w:val="a1"/>
    <w:next w:val="-1"/>
    <w:rsid w:val="00042E2A"/>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paragraph" w:customStyle="1" w:styleId="127">
    <w:name w:val="Знак Знак1 Знак Знак Знак 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CharChar2">
    <w:name w:val="Char Char Знак Знак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2ff">
    <w:name w:val="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226">
    <w:name w:val="Знак Знак Знак Знак Знак2 Знак Знак Знак 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128">
    <w:name w:val="Знак Знак Знак1 Знак Знак Знак Знак Знак Знак Знак Знак Знак Знак Знак Знак Знак Знак Знак Знак Знак 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table" w:customStyle="1" w:styleId="117">
    <w:name w:val="Сетка таблицы11"/>
    <w:basedOn w:val="a1"/>
    <w:next w:val="af"/>
    <w:rsid w:val="00042E2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9">
    <w:name w:val="Нет списка12"/>
    <w:next w:val="a2"/>
    <w:uiPriority w:val="99"/>
    <w:semiHidden/>
    <w:unhideWhenUsed/>
    <w:rsid w:val="00042E2A"/>
  </w:style>
  <w:style w:type="table" w:customStyle="1" w:styleId="217">
    <w:name w:val="Сетка таблицы21"/>
    <w:basedOn w:val="a1"/>
    <w:next w:val="af"/>
    <w:rsid w:val="00042E2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
    <w:name w:val="Сетка таблицы31"/>
    <w:basedOn w:val="a1"/>
    <w:next w:val="af"/>
    <w:rsid w:val="00042E2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22">
    <w:name w:val="Знак Знак Знак1 Знак Знак Знак Знак Знак Знак Знак Знак Знак Знак Знак Знак Знак Знак Знак Знак Знак Знак Знак Знак Знак Знак Знак Знак Знак Знак1 Знак Знак2"/>
    <w:basedOn w:val="a"/>
    <w:autoRedefine/>
    <w:rsid w:val="00042E2A"/>
    <w:pPr>
      <w:spacing w:after="160" w:line="240" w:lineRule="exact"/>
    </w:pPr>
    <w:rPr>
      <w:rFonts w:ascii="Times New Roman" w:eastAsia="SimSun" w:hAnsi="Times New Roman" w:cs="Times New Roman"/>
      <w:b/>
      <w:sz w:val="28"/>
      <w:szCs w:val="24"/>
      <w:lang w:val="en-US"/>
    </w:rPr>
  </w:style>
  <w:style w:type="character" w:customStyle="1" w:styleId="2221">
    <w:name w:val="Знак Знак222"/>
    <w:rsid w:val="00042E2A"/>
    <w:rPr>
      <w:rFonts w:ascii="Cambria" w:hAnsi="Cambria"/>
      <w:b/>
      <w:bCs/>
      <w:kern w:val="32"/>
      <w:sz w:val="32"/>
      <w:szCs w:val="32"/>
      <w:lang w:val="ru-RU" w:eastAsia="en-US" w:bidi="en-US"/>
    </w:rPr>
  </w:style>
  <w:style w:type="character" w:customStyle="1" w:styleId="2122">
    <w:name w:val="Знак Знак212"/>
    <w:rsid w:val="00042E2A"/>
    <w:rPr>
      <w:rFonts w:ascii="Cambria" w:hAnsi="Cambria"/>
      <w:b/>
      <w:bCs/>
      <w:i/>
      <w:iCs/>
      <w:sz w:val="28"/>
      <w:szCs w:val="28"/>
      <w:lang w:val="ru-RU" w:eastAsia="en-US" w:bidi="en-US"/>
    </w:rPr>
  </w:style>
  <w:style w:type="numbering" w:customStyle="1" w:styleId="218">
    <w:name w:val="Нет списка21"/>
    <w:next w:val="a2"/>
    <w:semiHidden/>
    <w:rsid w:val="00042E2A"/>
  </w:style>
  <w:style w:type="paragraph" w:customStyle="1" w:styleId="76">
    <w:name w:val="Знак Знак Знак Знак Знак Знак Знак Знак Знак Знак7"/>
    <w:basedOn w:val="a"/>
    <w:autoRedefine/>
    <w:rsid w:val="00042E2A"/>
    <w:pPr>
      <w:spacing w:after="160" w:line="240" w:lineRule="exact"/>
    </w:pPr>
    <w:rPr>
      <w:rFonts w:ascii="Calibri" w:eastAsia="SimSun" w:hAnsi="Calibri" w:cs="Times New Roman"/>
      <w:b/>
      <w:sz w:val="28"/>
      <w:szCs w:val="24"/>
      <w:lang w:val="en-US" w:bidi="en-US"/>
    </w:rPr>
  </w:style>
  <w:style w:type="paragraph" w:customStyle="1" w:styleId="87">
    <w:name w:val="Знак Знак Знак Знак8"/>
    <w:basedOn w:val="a"/>
    <w:autoRedefine/>
    <w:rsid w:val="00042E2A"/>
    <w:pPr>
      <w:spacing w:after="160" w:line="240" w:lineRule="exact"/>
    </w:pPr>
    <w:rPr>
      <w:rFonts w:ascii="Calibri" w:eastAsia="SimSun" w:hAnsi="Calibri" w:cs="Times New Roman"/>
      <w:b/>
      <w:sz w:val="28"/>
      <w:szCs w:val="24"/>
      <w:lang w:val="en-US" w:bidi="en-US"/>
    </w:rPr>
  </w:style>
  <w:style w:type="paragraph" w:customStyle="1" w:styleId="67">
    <w:name w:val="Знак Знак Знак Знак Знак Знак Знак6"/>
    <w:basedOn w:val="a"/>
    <w:autoRedefine/>
    <w:rsid w:val="00042E2A"/>
    <w:pPr>
      <w:spacing w:after="160" w:line="240" w:lineRule="exact"/>
    </w:pPr>
    <w:rPr>
      <w:rFonts w:ascii="Times New Roman" w:eastAsia="SimSun" w:hAnsi="Times New Roman" w:cs="Times New Roman"/>
      <w:b/>
      <w:sz w:val="28"/>
      <w:szCs w:val="24"/>
      <w:lang w:val="en-US"/>
    </w:rPr>
  </w:style>
  <w:style w:type="paragraph" w:customStyle="1" w:styleId="3f7">
    <w:name w:val="Цитата3"/>
    <w:basedOn w:val="a"/>
    <w:rsid w:val="00042E2A"/>
    <w:pPr>
      <w:spacing w:after="0" w:line="240" w:lineRule="auto"/>
      <w:ind w:left="907" w:right="284" w:firstLine="720"/>
    </w:pPr>
    <w:rPr>
      <w:rFonts w:ascii="Times New Roman" w:eastAsia="Times New Roman" w:hAnsi="Times New Roman" w:cs="Times New Roman"/>
      <w:sz w:val="28"/>
      <w:szCs w:val="20"/>
      <w:lang w:eastAsia="ru-RU"/>
    </w:rPr>
  </w:style>
  <w:style w:type="paragraph" w:customStyle="1" w:styleId="2ff0">
    <w:name w:val="Без интервала2"/>
    <w:rsid w:val="00042E2A"/>
    <w:pPr>
      <w:spacing w:after="0" w:line="240" w:lineRule="auto"/>
    </w:pPr>
    <w:rPr>
      <w:rFonts w:ascii="Times New Roman" w:eastAsia="Times New Roman" w:hAnsi="Times New Roman" w:cs="Times New Roman"/>
      <w:sz w:val="24"/>
      <w:szCs w:val="24"/>
      <w:lang w:eastAsia="ru-RU"/>
    </w:rPr>
  </w:style>
  <w:style w:type="paragraph" w:customStyle="1" w:styleId="12a">
    <w:name w:val="Знак Знак Знак1 Знак Знак Знак Знак Знак Знак Знак Знак Знак Знак Знак Знак Знак Знак Знак Знак Знак Знак Знак2"/>
    <w:basedOn w:val="a"/>
    <w:autoRedefine/>
    <w:rsid w:val="00042E2A"/>
    <w:pPr>
      <w:spacing w:after="160" w:line="240" w:lineRule="exact"/>
    </w:pPr>
    <w:rPr>
      <w:rFonts w:ascii="Times New Roman" w:eastAsia="SimSun" w:hAnsi="Times New Roman" w:cs="Times New Roman"/>
      <w:b/>
      <w:sz w:val="28"/>
      <w:szCs w:val="24"/>
      <w:lang w:val="en-US"/>
    </w:rPr>
  </w:style>
  <w:style w:type="character" w:customStyle="1" w:styleId="323">
    <w:name w:val="Знак3 Знак Знак2"/>
    <w:rsid w:val="00042E2A"/>
    <w:rPr>
      <w:sz w:val="24"/>
      <w:szCs w:val="24"/>
      <w:lang w:val="ru-RU" w:eastAsia="ru-RU" w:bidi="ar-SA"/>
    </w:rPr>
  </w:style>
  <w:style w:type="numbering" w:customStyle="1" w:styleId="4c">
    <w:name w:val="Нет списка4"/>
    <w:next w:val="a2"/>
    <w:semiHidden/>
    <w:rsid w:val="004A3C17"/>
  </w:style>
  <w:style w:type="character" w:customStyle="1" w:styleId="st">
    <w:name w:val="st"/>
    <w:basedOn w:val="a0"/>
    <w:rsid w:val="004A3C17"/>
  </w:style>
  <w:style w:type="table" w:customStyle="1" w:styleId="59">
    <w:name w:val="Сетка таблицы5"/>
    <w:basedOn w:val="a1"/>
    <w:next w:val="af"/>
    <w:rsid w:val="004A3C1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xon-name-main">
    <w:name w:val="taxon-name-main"/>
    <w:basedOn w:val="a0"/>
    <w:rsid w:val="004A3C17"/>
  </w:style>
  <w:style w:type="paragraph" w:customStyle="1" w:styleId="271">
    <w:name w:val="Основной текст 27"/>
    <w:basedOn w:val="a"/>
    <w:rsid w:val="004A3C17"/>
    <w:pPr>
      <w:spacing w:after="0" w:line="360" w:lineRule="auto"/>
      <w:jc w:val="both"/>
    </w:pPr>
    <w:rPr>
      <w:rFonts w:ascii="Times New Roman" w:eastAsia="Times New Roman" w:hAnsi="Times New Roman" w:cs="Times New Roman"/>
      <w:sz w:val="24"/>
      <w:szCs w:val="20"/>
      <w:lang w:eastAsia="ru-RU"/>
    </w:rPr>
  </w:style>
  <w:style w:type="paragraph" w:customStyle="1" w:styleId="77">
    <w:name w:val="Обычный7"/>
    <w:rsid w:val="004A3C17"/>
    <w:pPr>
      <w:spacing w:after="0" w:line="240" w:lineRule="auto"/>
    </w:pPr>
    <w:rPr>
      <w:rFonts w:ascii="Times New Roman" w:eastAsia="Times New Roman" w:hAnsi="Times New Roman" w:cs="Times New Roman"/>
      <w:sz w:val="28"/>
      <w:szCs w:val="20"/>
      <w:lang w:eastAsia="ru-RU"/>
    </w:rPr>
  </w:style>
  <w:style w:type="paragraph" w:customStyle="1" w:styleId="3130">
    <w:name w:val="Основной текст 313"/>
    <w:basedOn w:val="a"/>
    <w:rsid w:val="004A3C17"/>
    <w:pPr>
      <w:spacing w:after="0" w:line="240" w:lineRule="auto"/>
      <w:jc w:val="center"/>
    </w:pPr>
    <w:rPr>
      <w:rFonts w:ascii="Times New Roman" w:eastAsia="Times New Roman" w:hAnsi="Times New Roman" w:cs="Times New Roman"/>
      <w:sz w:val="28"/>
      <w:szCs w:val="20"/>
      <w:lang w:eastAsia="ru-RU"/>
    </w:rPr>
  </w:style>
  <w:style w:type="paragraph" w:customStyle="1" w:styleId="1fff7">
    <w:name w:val="Знак Знак Знак1 Знак Знак Знак Знак Знак Знак Знак Знак Знак"/>
    <w:basedOn w:val="a"/>
    <w:autoRedefine/>
    <w:rsid w:val="004A3C17"/>
    <w:pPr>
      <w:spacing w:after="160" w:line="240" w:lineRule="exact"/>
    </w:pPr>
    <w:rPr>
      <w:rFonts w:ascii="Times New Roman" w:eastAsia="SimSun" w:hAnsi="Times New Roman" w:cs="Times New Roman"/>
      <w:b/>
      <w:sz w:val="28"/>
      <w:szCs w:val="24"/>
      <w:lang w:val="en-US"/>
    </w:rPr>
  </w:style>
  <w:style w:type="paragraph" w:customStyle="1" w:styleId="118">
    <w:name w:val="Знак Знак Знак1 Знак Знак Знак Знак Знак Знак Знак Знак Знак Знак Знак Знак Знак Знак Знак Знак Знак Знак1"/>
    <w:basedOn w:val="a"/>
    <w:autoRedefine/>
    <w:rsid w:val="004A3C17"/>
    <w:pPr>
      <w:spacing w:after="160" w:line="240" w:lineRule="exact"/>
    </w:pPr>
    <w:rPr>
      <w:rFonts w:ascii="Times New Roman" w:eastAsia="SimSun" w:hAnsi="Times New Roman" w:cs="Times New Roman"/>
      <w:b/>
      <w:sz w:val="28"/>
      <w:szCs w:val="24"/>
      <w:lang w:val="en-US"/>
    </w:rPr>
  </w:style>
  <w:style w:type="paragraph" w:customStyle="1" w:styleId="119">
    <w:name w:val="Знак Знак Знак1 Знак Знак Знак Знак Знак Знак Знак Знак Знак Знак Знак Знак Знак Знак Знак Знак Знак Знак Знак Знак Знак Знак Знак Знак Знак Знак Знак1"/>
    <w:basedOn w:val="a"/>
    <w:autoRedefine/>
    <w:rsid w:val="004A3C17"/>
    <w:pPr>
      <w:spacing w:after="160" w:line="240" w:lineRule="exact"/>
    </w:pPr>
    <w:rPr>
      <w:rFonts w:ascii="Times New Roman" w:eastAsia="SimSun" w:hAnsi="Times New Roman" w:cs="Times New Roman"/>
      <w:b/>
      <w:sz w:val="28"/>
      <w:szCs w:val="24"/>
      <w:lang w:val="en-US"/>
    </w:rPr>
  </w:style>
  <w:style w:type="paragraph" w:customStyle="1" w:styleId="11a">
    <w:name w:val="Знак Знак Знак1 Знак Знак Знак Знак Знак Знак Знак Знак Знак Знак Знак Знак Знак Знак Знак Знак Знак Знак Знак Знак Знак1"/>
    <w:basedOn w:val="a"/>
    <w:autoRedefine/>
    <w:rsid w:val="004A3C17"/>
    <w:pPr>
      <w:spacing w:after="160" w:line="240" w:lineRule="exact"/>
    </w:pPr>
    <w:rPr>
      <w:rFonts w:ascii="Times New Roman" w:eastAsia="SimSun" w:hAnsi="Times New Roman" w:cs="Times New Roman"/>
      <w:b/>
      <w:sz w:val="28"/>
      <w:szCs w:val="24"/>
      <w:lang w:val="en-US"/>
    </w:rPr>
  </w:style>
  <w:style w:type="paragraph" w:customStyle="1" w:styleId="1fff8">
    <w:name w:val="Знак Знак Знак1"/>
    <w:basedOn w:val="a"/>
    <w:autoRedefine/>
    <w:rsid w:val="004A3C17"/>
    <w:pPr>
      <w:spacing w:after="160" w:line="240" w:lineRule="exact"/>
    </w:pPr>
    <w:rPr>
      <w:rFonts w:ascii="Times New Roman" w:eastAsia="SimSun" w:hAnsi="Times New Roman" w:cs="Times New Roman"/>
      <w:b/>
      <w:sz w:val="28"/>
      <w:szCs w:val="24"/>
      <w:lang w:val="en-US"/>
    </w:rPr>
  </w:style>
  <w:style w:type="paragraph" w:customStyle="1" w:styleId="11b">
    <w:name w:val="Знак Знак Знак1 Знак Знак Знак Знак Знак Знак Знак Знак Знак Знак Знак Знак Знак Знак Знак Знак Знак1"/>
    <w:basedOn w:val="a"/>
    <w:autoRedefine/>
    <w:rsid w:val="004A3C17"/>
    <w:pPr>
      <w:spacing w:after="160" w:line="240" w:lineRule="exact"/>
    </w:pPr>
    <w:rPr>
      <w:rFonts w:ascii="Times New Roman" w:eastAsia="SimSun" w:hAnsi="Times New Roman" w:cs="Times New Roman"/>
      <w:b/>
      <w:sz w:val="28"/>
      <w:szCs w:val="24"/>
      <w:lang w:val="en-US"/>
    </w:rPr>
  </w:style>
  <w:style w:type="paragraph" w:customStyle="1" w:styleId="1fff9">
    <w:name w:val="Знак Знак Знак Знак Знак Знак Знак Знак1"/>
    <w:basedOn w:val="a"/>
    <w:autoRedefine/>
    <w:rsid w:val="004A3C17"/>
    <w:pPr>
      <w:spacing w:after="160" w:line="240" w:lineRule="exact"/>
    </w:pPr>
    <w:rPr>
      <w:rFonts w:ascii="Times New Roman" w:eastAsia="SimSun" w:hAnsi="Times New Roman" w:cs="Times New Roman"/>
      <w:b/>
      <w:sz w:val="28"/>
      <w:szCs w:val="24"/>
      <w:lang w:val="en-US"/>
    </w:rPr>
  </w:style>
  <w:style w:type="paragraph" w:customStyle="1" w:styleId="Naimenovanie">
    <w:name w:val="Naimenovanie"/>
    <w:basedOn w:val="a"/>
    <w:next w:val="a"/>
    <w:link w:val="Naimenovanie1"/>
    <w:rsid w:val="004A3C17"/>
    <w:pPr>
      <w:spacing w:before="120" w:after="80" w:line="240" w:lineRule="auto"/>
      <w:jc w:val="center"/>
      <w:outlineLvl w:val="3"/>
    </w:pPr>
    <w:rPr>
      <w:rFonts w:ascii="KZ Arial" w:eastAsia="Times New Roman" w:hAnsi="KZ Arial" w:cs="Times New Roman"/>
      <w:b/>
      <w:szCs w:val="24"/>
      <w:lang w:eastAsia="ru-RU"/>
    </w:rPr>
  </w:style>
  <w:style w:type="character" w:customStyle="1" w:styleId="Naimenovanie1">
    <w:name w:val="Naimenovanie Знак1"/>
    <w:link w:val="Naimenovanie"/>
    <w:locked/>
    <w:rsid w:val="004A3C17"/>
    <w:rPr>
      <w:rFonts w:ascii="KZ Arial" w:eastAsia="Times New Roman" w:hAnsi="KZ Arial" w:cs="Times New Roman"/>
      <w:b/>
      <w:szCs w:val="24"/>
      <w:lang w:eastAsia="ru-RU"/>
    </w:rPr>
  </w:style>
  <w:style w:type="character" w:customStyle="1" w:styleId="sbr">
    <w:name w:val="sbr"/>
    <w:rsid w:val="004A3C17"/>
  </w:style>
  <w:style w:type="character" w:customStyle="1" w:styleId="br">
    <w:name w:val="br"/>
    <w:rsid w:val="004A3C17"/>
  </w:style>
  <w:style w:type="paragraph" w:customStyle="1" w:styleId="11c">
    <w:name w:val="Знак Знак Знак1 Знак Знак Знак1"/>
    <w:basedOn w:val="a"/>
    <w:autoRedefine/>
    <w:rsid w:val="004A3C17"/>
    <w:pPr>
      <w:spacing w:after="160" w:line="240" w:lineRule="exact"/>
    </w:pPr>
    <w:rPr>
      <w:rFonts w:ascii="Times New Roman" w:eastAsia="SimSun" w:hAnsi="Times New Roman" w:cs="Times New Roman"/>
      <w:b/>
      <w:sz w:val="28"/>
      <w:szCs w:val="24"/>
      <w:lang w:val="en-US"/>
    </w:rPr>
  </w:style>
  <w:style w:type="character" w:customStyle="1" w:styleId="A14">
    <w:name w:val="A14"/>
    <w:rsid w:val="004A3C17"/>
    <w:rPr>
      <w:rFonts w:cs="HFQFVF+MyriadPro-Light"/>
      <w:color w:val="000000"/>
      <w:sz w:val="12"/>
      <w:szCs w:val="12"/>
    </w:rPr>
  </w:style>
  <w:style w:type="paragraph" w:customStyle="1" w:styleId="2ff1">
    <w:name w:val="Знак Знак Знак Знак Знак Знак Знак Знак Знак2"/>
    <w:basedOn w:val="a"/>
    <w:autoRedefine/>
    <w:rsid w:val="004A3C17"/>
    <w:pPr>
      <w:spacing w:after="160" w:line="240" w:lineRule="exact"/>
    </w:pPr>
    <w:rPr>
      <w:rFonts w:ascii="Times New Roman" w:eastAsia="SimSun" w:hAnsi="Times New Roman" w:cs="Times New Roman"/>
      <w:b/>
      <w:sz w:val="28"/>
      <w:szCs w:val="24"/>
      <w:lang w:val="en-US"/>
    </w:rPr>
  </w:style>
  <w:style w:type="paragraph" w:customStyle="1" w:styleId="11d">
    <w:name w:val="Знак Знак Знак1 Знак Знак Знак Знак Знак Знак Знак Знак Знак Знак Знак Знак Знак Знак Знак Знак Знак Знак Знак Знак Знак Знак Знак Знак1"/>
    <w:basedOn w:val="a"/>
    <w:autoRedefine/>
    <w:rsid w:val="004A3C17"/>
    <w:pPr>
      <w:spacing w:after="160" w:line="240" w:lineRule="exact"/>
    </w:pPr>
    <w:rPr>
      <w:rFonts w:ascii="Times New Roman" w:eastAsia="SimSun" w:hAnsi="Times New Roman" w:cs="Times New Roman"/>
      <w:b/>
      <w:sz w:val="28"/>
      <w:szCs w:val="24"/>
      <w:lang w:val="en-US"/>
    </w:rPr>
  </w:style>
  <w:style w:type="paragraph" w:customStyle="1" w:styleId="western">
    <w:name w:val="western"/>
    <w:basedOn w:val="a"/>
    <w:qFormat/>
    <w:rsid w:val="004A3C17"/>
    <w:pPr>
      <w:spacing w:before="100" w:beforeAutospacing="1" w:after="115" w:line="240" w:lineRule="auto"/>
    </w:pPr>
    <w:rPr>
      <w:rFonts w:ascii="Times New Roman" w:eastAsia="Times New Roman" w:hAnsi="Times New Roman" w:cs="Times New Roman"/>
      <w:color w:val="000000"/>
      <w:sz w:val="20"/>
      <w:szCs w:val="20"/>
      <w:lang w:eastAsia="ru-RU"/>
    </w:rPr>
  </w:style>
  <w:style w:type="character" w:customStyle="1" w:styleId="new">
    <w:name w:val="new"/>
    <w:rsid w:val="004A3C17"/>
  </w:style>
  <w:style w:type="paragraph" w:customStyle="1" w:styleId="11e">
    <w:name w:val="Знак Знак Знак1 Знак Знак Знак Знак Знак1"/>
    <w:basedOn w:val="a"/>
    <w:autoRedefine/>
    <w:rsid w:val="004A3C17"/>
    <w:pPr>
      <w:spacing w:after="160" w:line="240" w:lineRule="exact"/>
    </w:pPr>
    <w:rPr>
      <w:rFonts w:ascii="Times New Roman" w:eastAsia="SimSun" w:hAnsi="Times New Roman" w:cs="Times New Roman"/>
      <w:b/>
      <w:sz w:val="28"/>
      <w:szCs w:val="24"/>
      <w:lang w:val="en-US"/>
    </w:rPr>
  </w:style>
  <w:style w:type="paragraph" w:customStyle="1" w:styleId="11f">
    <w:name w:val="Знак Знак Знак1 Знак Знак Знак Знак Знак Знак Знак Знак Знак Знак Знак Знак Знак Знак Знак Знак Знак Знак Знак Знак Знак Знак Знак Знак Знак Знак1"/>
    <w:basedOn w:val="a"/>
    <w:autoRedefine/>
    <w:rsid w:val="004A3C17"/>
    <w:pPr>
      <w:spacing w:after="160" w:line="240" w:lineRule="exact"/>
    </w:pPr>
    <w:rPr>
      <w:rFonts w:ascii="Times New Roman" w:eastAsia="SimSun" w:hAnsi="Times New Roman" w:cs="Times New Roman"/>
      <w:b/>
      <w:sz w:val="28"/>
      <w:szCs w:val="24"/>
      <w:lang w:val="en-US"/>
    </w:rPr>
  </w:style>
  <w:style w:type="table" w:customStyle="1" w:styleId="12b">
    <w:name w:val="Сетка таблицы12"/>
    <w:basedOn w:val="a1"/>
    <w:next w:val="af"/>
    <w:uiPriority w:val="59"/>
    <w:rsid w:val="004A3C1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7">
    <w:name w:val="Сетка таблицы22"/>
    <w:basedOn w:val="a1"/>
    <w:next w:val="af"/>
    <w:uiPriority w:val="59"/>
    <w:rsid w:val="004A3C17"/>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4">
    <w:name w:val="Сетка таблицы32"/>
    <w:basedOn w:val="a1"/>
    <w:next w:val="af"/>
    <w:rsid w:val="004A3C1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1"/>
    <w:next w:val="af"/>
    <w:rsid w:val="004A3C1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ff4">
    <w:name w:val="line number"/>
    <w:uiPriority w:val="99"/>
    <w:unhideWhenUsed/>
    <w:rsid w:val="004A3C17"/>
  </w:style>
  <w:style w:type="character" w:customStyle="1" w:styleId="afff6">
    <w:name w:val="Основной текст_"/>
    <w:link w:val="1f1"/>
    <w:rsid w:val="004A3C17"/>
    <w:rPr>
      <w:rFonts w:ascii="Times New Roman" w:eastAsia="Times New Roman" w:hAnsi="Times New Roman" w:cs="Times New Roman"/>
      <w:sz w:val="18"/>
      <w:szCs w:val="20"/>
      <w:lang w:eastAsia="ru-RU"/>
    </w:rPr>
  </w:style>
  <w:style w:type="paragraph" w:customStyle="1" w:styleId="afffffff5">
    <w:name w:val="Знак Знак Знак Знак Знак Знак Знак Знак Знак Знак Знак Знак"/>
    <w:basedOn w:val="a"/>
    <w:autoRedefine/>
    <w:rsid w:val="004A3C17"/>
    <w:pPr>
      <w:spacing w:after="160" w:line="240" w:lineRule="exact"/>
    </w:pPr>
    <w:rPr>
      <w:rFonts w:ascii="Times New Roman" w:eastAsia="SimSun" w:hAnsi="Times New Roman" w:cs="Times New Roman"/>
      <w:b/>
      <w:sz w:val="28"/>
      <w:szCs w:val="24"/>
      <w:lang w:val="en-US"/>
    </w:rPr>
  </w:style>
  <w:style w:type="numbering" w:customStyle="1" w:styleId="5a">
    <w:name w:val="Нет списка5"/>
    <w:next w:val="a2"/>
    <w:semiHidden/>
    <w:rsid w:val="00E545A9"/>
  </w:style>
  <w:style w:type="table" w:customStyle="1" w:styleId="68">
    <w:name w:val="Сетка таблицы6"/>
    <w:basedOn w:val="a1"/>
    <w:next w:val="af"/>
    <w:rsid w:val="00E545A9"/>
    <w:pPr>
      <w:spacing w:after="0" w:line="240" w:lineRule="auto"/>
    </w:pPr>
    <w:rPr>
      <w:rFonts w:ascii="Times New Roman" w:eastAsia="Batang"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80">
    <w:name w:val="Основной текст с отступом 28"/>
    <w:basedOn w:val="a"/>
    <w:rsid w:val="00E545A9"/>
    <w:pPr>
      <w:spacing w:after="0" w:line="240" w:lineRule="auto"/>
      <w:ind w:firstLine="709"/>
      <w:jc w:val="both"/>
    </w:pPr>
    <w:rPr>
      <w:rFonts w:ascii="Times New Roman" w:eastAsia="Times New Roman" w:hAnsi="Times New Roman" w:cs="Times New Roman"/>
      <w:sz w:val="28"/>
      <w:szCs w:val="20"/>
      <w:lang w:eastAsia="ru-RU"/>
    </w:rPr>
  </w:style>
  <w:style w:type="paragraph" w:customStyle="1" w:styleId="F1">
    <w:name w:val="Обычный/F1"/>
    <w:rsid w:val="00E545A9"/>
    <w:pPr>
      <w:autoSpaceDE w:val="0"/>
      <w:autoSpaceDN w:val="0"/>
      <w:spacing w:after="0" w:line="240" w:lineRule="auto"/>
    </w:pPr>
    <w:rPr>
      <w:rFonts w:ascii="Times New Roman" w:eastAsia="Times New Roman" w:hAnsi="Times New Roman" w:cs="Times New Roman"/>
      <w:sz w:val="20"/>
      <w:szCs w:val="20"/>
      <w:lang w:eastAsia="ru-RU"/>
    </w:rPr>
  </w:style>
  <w:style w:type="paragraph" w:customStyle="1" w:styleId="381">
    <w:name w:val="Основной текст с отступом 38"/>
    <w:basedOn w:val="a"/>
    <w:rsid w:val="00E545A9"/>
    <w:pPr>
      <w:spacing w:before="40" w:after="0" w:line="360" w:lineRule="auto"/>
      <w:ind w:firstLine="102"/>
      <w:jc w:val="both"/>
    </w:pPr>
    <w:rPr>
      <w:rFonts w:ascii="Times New Roman" w:eastAsia="Times New Roman" w:hAnsi="Times New Roman" w:cs="Times New Roman"/>
      <w:sz w:val="28"/>
      <w:szCs w:val="20"/>
      <w:lang w:eastAsia="ru-RU"/>
    </w:rPr>
  </w:style>
  <w:style w:type="paragraph" w:customStyle="1" w:styleId="11f0">
    <w:name w:val="Знак Знак Знак1 Знак Знак Знак Знак Знак Знак Знак Знак Знак Знак Знак Знак Знак Знак Знак Знак Знак Знак Знак Знак Знак Знак Знак1"/>
    <w:basedOn w:val="a"/>
    <w:autoRedefine/>
    <w:rsid w:val="00E545A9"/>
    <w:pPr>
      <w:spacing w:after="160" w:line="240" w:lineRule="exact"/>
    </w:pPr>
    <w:rPr>
      <w:rFonts w:ascii="Times New Roman" w:eastAsia="SimSun" w:hAnsi="Times New Roman" w:cs="Times New Roman"/>
      <w:b/>
      <w:sz w:val="28"/>
      <w:szCs w:val="24"/>
      <w:lang w:val="en-US"/>
    </w:rPr>
  </w:style>
  <w:style w:type="table" w:customStyle="1" w:styleId="-12">
    <w:name w:val="Веб-таблица 12"/>
    <w:basedOn w:val="a1"/>
    <w:next w:val="-1"/>
    <w:rsid w:val="00E545A9"/>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paragraph" w:customStyle="1" w:styleId="11f1">
    <w:name w:val="Знак Знак1 Знак Знак Знак Знак Знак Знак1"/>
    <w:basedOn w:val="a"/>
    <w:autoRedefine/>
    <w:rsid w:val="00E545A9"/>
    <w:pPr>
      <w:spacing w:after="160" w:line="240" w:lineRule="exact"/>
    </w:pPr>
    <w:rPr>
      <w:rFonts w:ascii="Times New Roman" w:eastAsia="SimSun" w:hAnsi="Times New Roman" w:cs="Times New Roman"/>
      <w:b/>
      <w:sz w:val="28"/>
      <w:szCs w:val="24"/>
      <w:lang w:val="en-US"/>
    </w:rPr>
  </w:style>
  <w:style w:type="paragraph" w:customStyle="1" w:styleId="CharChar1">
    <w:name w:val="Char Char Знак Знак1"/>
    <w:basedOn w:val="a"/>
    <w:autoRedefine/>
    <w:rsid w:val="00E545A9"/>
    <w:pPr>
      <w:spacing w:after="160" w:line="240" w:lineRule="exact"/>
    </w:pPr>
    <w:rPr>
      <w:rFonts w:ascii="Times New Roman" w:eastAsia="SimSun" w:hAnsi="Times New Roman" w:cs="Times New Roman"/>
      <w:b/>
      <w:sz w:val="28"/>
      <w:szCs w:val="24"/>
      <w:lang w:val="en-US"/>
    </w:rPr>
  </w:style>
  <w:style w:type="paragraph" w:customStyle="1" w:styleId="2210">
    <w:name w:val="Знак2 Знак Знак Знак2 Знак Знак Знак Знак Знак Знак Знак Знак Знак Знак Знак1"/>
    <w:basedOn w:val="a"/>
    <w:rsid w:val="00E545A9"/>
    <w:pPr>
      <w:spacing w:after="160" w:line="240" w:lineRule="exact"/>
    </w:pPr>
    <w:rPr>
      <w:rFonts w:ascii="Verdana" w:eastAsia="Times New Roman" w:hAnsi="Verdana" w:cs="Verdana"/>
      <w:sz w:val="20"/>
      <w:szCs w:val="20"/>
      <w:lang w:val="en-US"/>
    </w:rPr>
  </w:style>
  <w:style w:type="paragraph" w:customStyle="1" w:styleId="219">
    <w:name w:val="Знак Знак Знак Знак Знак2 Знак Знак Знак Знак Знак Знак1"/>
    <w:basedOn w:val="a"/>
    <w:autoRedefine/>
    <w:rsid w:val="00E545A9"/>
    <w:pPr>
      <w:spacing w:after="160" w:line="240" w:lineRule="exact"/>
    </w:pPr>
    <w:rPr>
      <w:rFonts w:ascii="Times New Roman" w:eastAsia="SimSun" w:hAnsi="Times New Roman" w:cs="Times New Roman"/>
      <w:b/>
      <w:sz w:val="28"/>
      <w:szCs w:val="24"/>
      <w:lang w:val="en-US"/>
    </w:rPr>
  </w:style>
  <w:style w:type="paragraph" w:customStyle="1" w:styleId="11f2">
    <w:name w:val="Знак Знак Знак1 Знак Знак Знак Знак Знак Знак Знак Знак Знак Знак Знак Знак Знак Знак Знак Знак Знак Знак Знак Знак1"/>
    <w:basedOn w:val="a"/>
    <w:autoRedefine/>
    <w:rsid w:val="00E545A9"/>
    <w:pPr>
      <w:spacing w:after="160" w:line="240" w:lineRule="exact"/>
    </w:pPr>
    <w:rPr>
      <w:rFonts w:ascii="Times New Roman" w:eastAsia="SimSun" w:hAnsi="Times New Roman" w:cs="Times New Roman"/>
      <w:b/>
      <w:sz w:val="28"/>
      <w:szCs w:val="24"/>
      <w:lang w:val="en-US"/>
    </w:rPr>
  </w:style>
  <w:style w:type="paragraph" w:customStyle="1" w:styleId="11f3">
    <w:name w:val="Знак Знак Знак Знак Знак Знак Знак Знак Знак11"/>
    <w:basedOn w:val="a"/>
    <w:autoRedefine/>
    <w:rsid w:val="00E545A9"/>
    <w:pPr>
      <w:spacing w:after="160" w:line="240" w:lineRule="exact"/>
    </w:pPr>
    <w:rPr>
      <w:rFonts w:ascii="Times New Roman" w:eastAsia="SimSun" w:hAnsi="Times New Roman" w:cs="Times New Roman"/>
      <w:b/>
      <w:sz w:val="28"/>
      <w:szCs w:val="24"/>
      <w:lang w:val="en-US"/>
    </w:rPr>
  </w:style>
  <w:style w:type="table" w:customStyle="1" w:styleId="138">
    <w:name w:val="Сетка таблицы13"/>
    <w:basedOn w:val="a1"/>
    <w:next w:val="af"/>
    <w:rsid w:val="00E545A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9">
    <w:name w:val="Нет списка13"/>
    <w:next w:val="a2"/>
    <w:uiPriority w:val="99"/>
    <w:semiHidden/>
    <w:unhideWhenUsed/>
    <w:rsid w:val="00E545A9"/>
  </w:style>
  <w:style w:type="table" w:customStyle="1" w:styleId="234">
    <w:name w:val="Сетка таблицы23"/>
    <w:basedOn w:val="a1"/>
    <w:next w:val="af"/>
    <w:rsid w:val="00E545A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
    <w:name w:val="Сетка таблицы33"/>
    <w:basedOn w:val="a1"/>
    <w:next w:val="af"/>
    <w:rsid w:val="00E545A9"/>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
    <w:name w:val="Знак Знак Знак1 Знак Знак Знак Знак Знак Знак Знак Знак Знак Знак Знак Знак Знак Знак Знак Знак Знак Знак Знак Знак Знак Знак Знак Знак Знак Знак1 Знак1"/>
    <w:basedOn w:val="a"/>
    <w:autoRedefine/>
    <w:rsid w:val="00E545A9"/>
    <w:pPr>
      <w:spacing w:after="160" w:line="240" w:lineRule="exact"/>
    </w:pPr>
    <w:rPr>
      <w:rFonts w:ascii="Times New Roman" w:eastAsia="SimSun" w:hAnsi="Times New Roman" w:cs="Times New Roman"/>
      <w:b/>
      <w:sz w:val="28"/>
      <w:szCs w:val="24"/>
      <w:lang w:val="en-US"/>
    </w:rPr>
  </w:style>
  <w:style w:type="paragraph" w:customStyle="1" w:styleId="1111">
    <w:name w:val="Знак Знак Знак1 Знак Знак Знак Знак Знак Знак Знак Знак Знак Знак Знак Знак Знак Знак Знак Знак Знак Знак Знак Знак Знак Знак Знак Знак Знак Знак1 Знак Знак1"/>
    <w:basedOn w:val="a"/>
    <w:autoRedefine/>
    <w:rsid w:val="00E545A9"/>
    <w:pPr>
      <w:spacing w:after="160" w:line="240" w:lineRule="exact"/>
    </w:pPr>
    <w:rPr>
      <w:rFonts w:ascii="Times New Roman" w:eastAsia="SimSun" w:hAnsi="Times New Roman" w:cs="Times New Roman"/>
      <w:b/>
      <w:sz w:val="28"/>
      <w:szCs w:val="24"/>
      <w:lang w:val="en-US"/>
    </w:rPr>
  </w:style>
  <w:style w:type="character" w:customStyle="1" w:styleId="2211">
    <w:name w:val="Знак Знак221"/>
    <w:rsid w:val="00E545A9"/>
    <w:rPr>
      <w:rFonts w:ascii="Cambria" w:hAnsi="Cambria"/>
      <w:b/>
      <w:bCs/>
      <w:kern w:val="32"/>
      <w:sz w:val="32"/>
      <w:szCs w:val="32"/>
      <w:lang w:val="ru-RU" w:eastAsia="en-US" w:bidi="en-US"/>
    </w:rPr>
  </w:style>
  <w:style w:type="character" w:customStyle="1" w:styleId="2113">
    <w:name w:val="Знак Знак211"/>
    <w:rsid w:val="00E545A9"/>
    <w:rPr>
      <w:rFonts w:ascii="Cambria" w:hAnsi="Cambria"/>
      <w:b/>
      <w:bCs/>
      <w:i/>
      <w:iCs/>
      <w:sz w:val="28"/>
      <w:szCs w:val="28"/>
      <w:lang w:val="ru-RU" w:eastAsia="en-US" w:bidi="en-US"/>
    </w:rPr>
  </w:style>
  <w:style w:type="numbering" w:customStyle="1" w:styleId="228">
    <w:name w:val="Нет списка22"/>
    <w:next w:val="a2"/>
    <w:semiHidden/>
    <w:rsid w:val="00E545A9"/>
  </w:style>
  <w:style w:type="paragraph" w:customStyle="1" w:styleId="69">
    <w:name w:val="Знак Знак Знак Знак Знак Знак Знак Знак Знак Знак6"/>
    <w:basedOn w:val="a"/>
    <w:autoRedefine/>
    <w:rsid w:val="00E545A9"/>
    <w:pPr>
      <w:spacing w:after="160" w:line="240" w:lineRule="exact"/>
    </w:pPr>
    <w:rPr>
      <w:rFonts w:ascii="Calibri" w:eastAsia="SimSun" w:hAnsi="Calibri" w:cs="Times New Roman"/>
      <w:b/>
      <w:sz w:val="28"/>
      <w:szCs w:val="24"/>
      <w:lang w:val="en-US" w:bidi="en-US"/>
    </w:rPr>
  </w:style>
  <w:style w:type="paragraph" w:customStyle="1" w:styleId="78">
    <w:name w:val="Знак Знак Знак Знак7"/>
    <w:basedOn w:val="a"/>
    <w:autoRedefine/>
    <w:rsid w:val="00E545A9"/>
    <w:pPr>
      <w:spacing w:after="160" w:line="240" w:lineRule="exact"/>
    </w:pPr>
    <w:rPr>
      <w:rFonts w:ascii="Calibri" w:eastAsia="SimSun" w:hAnsi="Calibri" w:cs="Times New Roman"/>
      <w:b/>
      <w:sz w:val="28"/>
      <w:szCs w:val="24"/>
      <w:lang w:val="en-US" w:bidi="en-US"/>
    </w:rPr>
  </w:style>
  <w:style w:type="paragraph" w:customStyle="1" w:styleId="5b">
    <w:name w:val="Знак Знак Знак Знак Знак Знак Знак5"/>
    <w:basedOn w:val="a"/>
    <w:autoRedefine/>
    <w:rsid w:val="00E545A9"/>
    <w:pPr>
      <w:spacing w:after="160" w:line="240" w:lineRule="exact"/>
    </w:pPr>
    <w:rPr>
      <w:rFonts w:ascii="Times New Roman" w:eastAsia="SimSun" w:hAnsi="Times New Roman" w:cs="Times New Roman"/>
      <w:b/>
      <w:sz w:val="28"/>
      <w:szCs w:val="24"/>
      <w:lang w:val="en-US"/>
    </w:rPr>
  </w:style>
  <w:style w:type="paragraph" w:customStyle="1" w:styleId="4d">
    <w:name w:val="Цитата4"/>
    <w:basedOn w:val="a"/>
    <w:rsid w:val="00E545A9"/>
    <w:pPr>
      <w:spacing w:after="0" w:line="240" w:lineRule="auto"/>
      <w:ind w:left="907" w:right="284" w:firstLine="720"/>
    </w:pPr>
    <w:rPr>
      <w:rFonts w:ascii="Times New Roman" w:eastAsia="Times New Roman" w:hAnsi="Times New Roman" w:cs="Times New Roman"/>
      <w:sz w:val="28"/>
      <w:szCs w:val="20"/>
      <w:lang w:eastAsia="ru-RU"/>
    </w:rPr>
  </w:style>
  <w:style w:type="paragraph" w:customStyle="1" w:styleId="3f8">
    <w:name w:val="Без интервала3"/>
    <w:rsid w:val="00E545A9"/>
    <w:pPr>
      <w:spacing w:after="0" w:line="240" w:lineRule="auto"/>
    </w:pPr>
    <w:rPr>
      <w:rFonts w:ascii="Times New Roman" w:eastAsia="Times New Roman" w:hAnsi="Times New Roman" w:cs="Times New Roman"/>
      <w:sz w:val="24"/>
      <w:szCs w:val="24"/>
      <w:lang w:eastAsia="ru-RU"/>
    </w:rPr>
  </w:style>
  <w:style w:type="paragraph" w:customStyle="1" w:styleId="11f4">
    <w:name w:val="Знак Знак Знак1 Знак Знак Знак Знак Знак Знак Знак Знак Знак Знак Знак Знак Знак Знак Знак Знак Знак Знак Знак1"/>
    <w:basedOn w:val="a"/>
    <w:autoRedefine/>
    <w:rsid w:val="00E545A9"/>
    <w:pPr>
      <w:spacing w:after="160" w:line="240" w:lineRule="exact"/>
    </w:pPr>
    <w:rPr>
      <w:rFonts w:ascii="Times New Roman" w:eastAsia="SimSun" w:hAnsi="Times New Roman" w:cs="Times New Roman"/>
      <w:b/>
      <w:sz w:val="28"/>
      <w:szCs w:val="24"/>
      <w:lang w:val="en-US"/>
    </w:rPr>
  </w:style>
  <w:style w:type="character" w:customStyle="1" w:styleId="315">
    <w:name w:val="Знак3 Знак Знак1"/>
    <w:rsid w:val="00E545A9"/>
    <w:rPr>
      <w:sz w:val="24"/>
      <w:szCs w:val="24"/>
      <w:lang w:val="ru-RU" w:eastAsia="ru-RU" w:bidi="ar-SA"/>
    </w:rPr>
  </w:style>
  <w:style w:type="numbering" w:customStyle="1" w:styleId="6a">
    <w:name w:val="Нет списка6"/>
    <w:next w:val="a2"/>
    <w:semiHidden/>
    <w:rsid w:val="007611B6"/>
  </w:style>
  <w:style w:type="paragraph" w:customStyle="1" w:styleId="1fffa">
    <w:name w:val="Знак Знак Знак Знак Знак Знак Знак Знак Знак Знак Знак1"/>
    <w:basedOn w:val="a"/>
    <w:autoRedefine/>
    <w:rsid w:val="007611B6"/>
    <w:pPr>
      <w:spacing w:after="160" w:line="240" w:lineRule="exact"/>
    </w:pPr>
    <w:rPr>
      <w:rFonts w:ascii="Times New Roman" w:eastAsia="SimSun" w:hAnsi="Times New Roman" w:cs="Times New Roman"/>
      <w:b/>
      <w:sz w:val="28"/>
      <w:szCs w:val="24"/>
      <w:lang w:val="en-US"/>
    </w:rPr>
  </w:style>
  <w:style w:type="table" w:customStyle="1" w:styleId="79">
    <w:name w:val="Сетка таблицы7"/>
    <w:basedOn w:val="a1"/>
    <w:next w:val="af"/>
    <w:uiPriority w:val="39"/>
    <w:rsid w:val="007611B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88">
    <w:name w:val="Обычный8"/>
    <w:basedOn w:val="a"/>
    <w:rsid w:val="007611B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112">
    <w:name w:val="Знак Знак3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1"/>
    <w:basedOn w:val="a"/>
    <w:autoRedefine/>
    <w:rsid w:val="007611B6"/>
    <w:pPr>
      <w:spacing w:after="160" w:line="240" w:lineRule="exact"/>
    </w:pPr>
    <w:rPr>
      <w:rFonts w:ascii="Times New Roman" w:eastAsia="SimSun" w:hAnsi="Times New Roman" w:cs="Times New Roman"/>
      <w:b/>
      <w:sz w:val="28"/>
      <w:szCs w:val="24"/>
      <w:lang w:val="en-US"/>
    </w:rPr>
  </w:style>
  <w:style w:type="paragraph" w:customStyle="1" w:styleId="1112">
    <w:name w:val="Знак1 Знак Знак Знак Знак Знак Знак Знак Знак Знак Знак Знак Знак Знак Знак Знак Знак Знак1 Знак Знак Знак1"/>
    <w:basedOn w:val="a"/>
    <w:autoRedefine/>
    <w:rsid w:val="007611B6"/>
    <w:pPr>
      <w:suppressAutoHyphens/>
      <w:spacing w:after="0" w:line="240" w:lineRule="auto"/>
      <w:jc w:val="center"/>
    </w:pPr>
    <w:rPr>
      <w:rFonts w:ascii="Times New Roman" w:eastAsia="SimSun" w:hAnsi="Times New Roman" w:cs="Times New Roman"/>
      <w:b/>
      <w:lang w:val="en-US"/>
    </w:rPr>
  </w:style>
  <w:style w:type="paragraph" w:customStyle="1" w:styleId="1fffb">
    <w:name w:val="Знак Знак Знак Знак Знак Знак Знак Знак Знак Знак Знак Знак Знак Знак Знак Знак Знак1"/>
    <w:basedOn w:val="a"/>
    <w:autoRedefine/>
    <w:rsid w:val="007611B6"/>
    <w:pPr>
      <w:spacing w:after="160" w:line="240" w:lineRule="exact"/>
    </w:pPr>
    <w:rPr>
      <w:rFonts w:ascii="Times New Roman" w:eastAsia="SimSun" w:hAnsi="Times New Roman" w:cs="Times New Roman"/>
      <w:b/>
      <w:sz w:val="28"/>
      <w:szCs w:val="24"/>
      <w:lang w:val="en-US"/>
    </w:rPr>
  </w:style>
  <w:style w:type="paragraph" w:customStyle="1" w:styleId="11f5">
    <w:name w:val="Знак Знак Знак1 Знак Знак Знак Знак Знак Знак1"/>
    <w:basedOn w:val="a"/>
    <w:autoRedefine/>
    <w:rsid w:val="007611B6"/>
    <w:pPr>
      <w:spacing w:after="160" w:line="240" w:lineRule="exact"/>
    </w:pPr>
    <w:rPr>
      <w:rFonts w:ascii="Times New Roman" w:eastAsia="SimSun" w:hAnsi="Times New Roman" w:cs="Times New Roman"/>
      <w:b/>
      <w:sz w:val="28"/>
      <w:szCs w:val="24"/>
      <w:lang w:val="en-US"/>
    </w:rPr>
  </w:style>
  <w:style w:type="paragraph" w:customStyle="1" w:styleId="3f9">
    <w:name w:val="Дата3"/>
    <w:basedOn w:val="a"/>
    <w:rsid w:val="007611B6"/>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3">
    <w:name w:val="Веб-таблица 13"/>
    <w:basedOn w:val="a1"/>
    <w:next w:val="-1"/>
    <w:rsid w:val="007611B6"/>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40">
    <w:name w:val="Сетка таблицы14"/>
    <w:basedOn w:val="a1"/>
    <w:next w:val="af"/>
    <w:rsid w:val="007611B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
    <w:name w:val="Нет списка14"/>
    <w:next w:val="a2"/>
    <w:uiPriority w:val="99"/>
    <w:semiHidden/>
    <w:unhideWhenUsed/>
    <w:rsid w:val="007611B6"/>
  </w:style>
  <w:style w:type="table" w:customStyle="1" w:styleId="242">
    <w:name w:val="Сетка таблицы24"/>
    <w:basedOn w:val="a1"/>
    <w:next w:val="af"/>
    <w:rsid w:val="007611B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3">
    <w:name w:val="Сетка таблицы34"/>
    <w:basedOn w:val="a1"/>
    <w:next w:val="af"/>
    <w:rsid w:val="007611B6"/>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5">
    <w:name w:val="Нет списка23"/>
    <w:next w:val="a2"/>
    <w:semiHidden/>
    <w:rsid w:val="007611B6"/>
  </w:style>
  <w:style w:type="paragraph" w:customStyle="1" w:styleId="afffffff6">
    <w:name w:val="Обычный текст"/>
    <w:basedOn w:val="a"/>
    <w:rsid w:val="00B95037"/>
    <w:pPr>
      <w:spacing w:after="0" w:line="240" w:lineRule="auto"/>
      <w:ind w:firstLine="284"/>
      <w:jc w:val="both"/>
    </w:pPr>
    <w:rPr>
      <w:rFonts w:ascii="Times New Roman" w:eastAsia="Times New Roman" w:hAnsi="Times New Roman" w:cs="Times New Roman"/>
      <w:color w:val="000000"/>
      <w:sz w:val="24"/>
      <w:szCs w:val="20"/>
      <w:lang w:eastAsia="ru-RU"/>
    </w:rPr>
  </w:style>
  <w:style w:type="numbering" w:customStyle="1" w:styleId="7a">
    <w:name w:val="Нет списка7"/>
    <w:next w:val="a2"/>
    <w:uiPriority w:val="99"/>
    <w:semiHidden/>
    <w:unhideWhenUsed/>
    <w:rsid w:val="000D6628"/>
  </w:style>
  <w:style w:type="numbering" w:customStyle="1" w:styleId="150">
    <w:name w:val="Нет списка15"/>
    <w:next w:val="a2"/>
    <w:semiHidden/>
    <w:unhideWhenUsed/>
    <w:rsid w:val="000D6628"/>
  </w:style>
  <w:style w:type="table" w:customStyle="1" w:styleId="89">
    <w:name w:val="Сетка таблицы8"/>
    <w:basedOn w:val="a1"/>
    <w:next w:val="af"/>
    <w:uiPriority w:val="39"/>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Веб-таблица 14"/>
    <w:basedOn w:val="a1"/>
    <w:next w:val="-1"/>
    <w:rsid w:val="000D6628"/>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51">
    <w:name w:val="Сетка таблицы15"/>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3">
    <w:name w:val="Нет списка111"/>
    <w:next w:val="a2"/>
    <w:uiPriority w:val="99"/>
    <w:semiHidden/>
    <w:unhideWhenUsed/>
    <w:rsid w:val="000D6628"/>
  </w:style>
  <w:style w:type="table" w:customStyle="1" w:styleId="252">
    <w:name w:val="Сетка таблицы25"/>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2">
    <w:name w:val="Сетка таблицы35"/>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3">
    <w:name w:val="Нет списка24"/>
    <w:next w:val="a2"/>
    <w:semiHidden/>
    <w:rsid w:val="000D6628"/>
  </w:style>
  <w:style w:type="numbering" w:customStyle="1" w:styleId="316">
    <w:name w:val="Нет списка31"/>
    <w:next w:val="a2"/>
    <w:semiHidden/>
    <w:rsid w:val="000D6628"/>
  </w:style>
  <w:style w:type="table" w:customStyle="1" w:styleId="420">
    <w:name w:val="Сетка таблицы42"/>
    <w:basedOn w:val="a1"/>
    <w:next w:val="af"/>
    <w:uiPriority w:val="59"/>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a">
    <w:name w:val="Знак Знак Знак Знак Знак Знак Знак Знак Знак13"/>
    <w:basedOn w:val="a"/>
    <w:autoRedefine/>
    <w:rsid w:val="000D6628"/>
    <w:pPr>
      <w:spacing w:after="160" w:line="240" w:lineRule="exact"/>
    </w:pPr>
    <w:rPr>
      <w:rFonts w:ascii="Times New Roman" w:eastAsia="SimSun" w:hAnsi="Times New Roman" w:cs="Times New Roman"/>
      <w:b/>
      <w:sz w:val="28"/>
      <w:szCs w:val="24"/>
      <w:lang w:val="en-US"/>
    </w:rPr>
  </w:style>
  <w:style w:type="table" w:customStyle="1" w:styleId="-111">
    <w:name w:val="Веб-таблица 111"/>
    <w:basedOn w:val="a1"/>
    <w:next w:val="-1"/>
    <w:rsid w:val="000D6628"/>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114">
    <w:name w:val="Сетка таблицы111"/>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0">
    <w:name w:val="Нет списка121"/>
    <w:next w:val="a2"/>
    <w:uiPriority w:val="99"/>
    <w:semiHidden/>
    <w:unhideWhenUsed/>
    <w:rsid w:val="000D6628"/>
  </w:style>
  <w:style w:type="table" w:customStyle="1" w:styleId="2114">
    <w:name w:val="Сетка таблицы211"/>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3">
    <w:name w:val="Сетка таблицы311"/>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5">
    <w:name w:val="Нет списка211"/>
    <w:next w:val="a2"/>
    <w:semiHidden/>
    <w:rsid w:val="000D6628"/>
  </w:style>
  <w:style w:type="numbering" w:customStyle="1" w:styleId="411">
    <w:name w:val="Нет списка41"/>
    <w:next w:val="a2"/>
    <w:semiHidden/>
    <w:rsid w:val="000D6628"/>
  </w:style>
  <w:style w:type="table" w:customStyle="1" w:styleId="510">
    <w:name w:val="Сетка таблицы51"/>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
    <w:basedOn w:val="a1"/>
    <w:next w:val="af"/>
    <w:uiPriority w:val="59"/>
    <w:rsid w:val="000D6628"/>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
    <w:name w:val="Сетка таблицы221"/>
    <w:basedOn w:val="a1"/>
    <w:next w:val="af"/>
    <w:uiPriority w:val="59"/>
    <w:rsid w:val="000D6628"/>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0">
    <w:name w:val="Сетка таблицы321"/>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0">
    <w:name w:val="Сетка таблицы411"/>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
    <w:name w:val="Нет списка51"/>
    <w:next w:val="a2"/>
    <w:semiHidden/>
    <w:rsid w:val="000D6628"/>
  </w:style>
  <w:style w:type="table" w:customStyle="1" w:styleId="611">
    <w:name w:val="Сетка таблицы61"/>
    <w:basedOn w:val="a1"/>
    <w:next w:val="af"/>
    <w:rsid w:val="000D6628"/>
    <w:pPr>
      <w:spacing w:after="0" w:line="240" w:lineRule="auto"/>
    </w:pPr>
    <w:rPr>
      <w:rFonts w:ascii="Times New Roman" w:eastAsia="Batang"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
    <w:name w:val="Веб-таблица 121"/>
    <w:basedOn w:val="a1"/>
    <w:next w:val="-1"/>
    <w:rsid w:val="000D6628"/>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310">
    <w:name w:val="Сетка таблицы131"/>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
    <w:name w:val="Нет списка131"/>
    <w:next w:val="a2"/>
    <w:uiPriority w:val="99"/>
    <w:semiHidden/>
    <w:unhideWhenUsed/>
    <w:rsid w:val="000D6628"/>
  </w:style>
  <w:style w:type="table" w:customStyle="1" w:styleId="2311">
    <w:name w:val="Сетка таблицы231"/>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
    <w:name w:val="Сетка таблицы331"/>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3">
    <w:name w:val="Нет списка221"/>
    <w:next w:val="a2"/>
    <w:semiHidden/>
    <w:rsid w:val="000D6628"/>
  </w:style>
  <w:style w:type="numbering" w:customStyle="1" w:styleId="612">
    <w:name w:val="Нет списка61"/>
    <w:next w:val="a2"/>
    <w:semiHidden/>
    <w:rsid w:val="000D6628"/>
  </w:style>
  <w:style w:type="table" w:customStyle="1" w:styleId="710">
    <w:name w:val="Сетка таблицы71"/>
    <w:basedOn w:val="a1"/>
    <w:next w:val="af"/>
    <w:uiPriority w:val="59"/>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Веб-таблица 131"/>
    <w:basedOn w:val="a1"/>
    <w:next w:val="-1"/>
    <w:rsid w:val="000D6628"/>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410">
    <w:name w:val="Сетка таблицы141"/>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
    <w:name w:val="Нет списка141"/>
    <w:next w:val="a2"/>
    <w:uiPriority w:val="99"/>
    <w:semiHidden/>
    <w:unhideWhenUsed/>
    <w:rsid w:val="000D6628"/>
  </w:style>
  <w:style w:type="table" w:customStyle="1" w:styleId="2410">
    <w:name w:val="Сетка таблицы241"/>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0">
    <w:name w:val="Сетка таблицы341"/>
    <w:basedOn w:val="a1"/>
    <w:next w:val="af"/>
    <w:rsid w:val="000D6628"/>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2">
    <w:name w:val="Нет списка231"/>
    <w:next w:val="a2"/>
    <w:semiHidden/>
    <w:rsid w:val="000D6628"/>
  </w:style>
  <w:style w:type="character" w:customStyle="1" w:styleId="fontstyle01">
    <w:name w:val="fontstyle01"/>
    <w:qFormat/>
    <w:rsid w:val="000D6628"/>
    <w:rPr>
      <w:rFonts w:ascii="Times New Roman" w:hAnsi="Times New Roman" w:cs="Times New Roman" w:hint="default"/>
      <w:b w:val="0"/>
      <w:bCs w:val="0"/>
      <w:i w:val="0"/>
      <w:iCs w:val="0"/>
      <w:color w:val="000000"/>
      <w:sz w:val="28"/>
      <w:szCs w:val="28"/>
    </w:rPr>
  </w:style>
  <w:style w:type="character" w:customStyle="1" w:styleId="apple-style-span">
    <w:name w:val="apple-style-span"/>
    <w:basedOn w:val="a0"/>
    <w:rsid w:val="00155174"/>
  </w:style>
  <w:style w:type="paragraph" w:customStyle="1" w:styleId="Pa20">
    <w:name w:val="Pa20"/>
    <w:basedOn w:val="a"/>
    <w:next w:val="a"/>
    <w:rsid w:val="00155174"/>
    <w:pPr>
      <w:autoSpaceDE w:val="0"/>
      <w:autoSpaceDN w:val="0"/>
      <w:adjustRightInd w:val="0"/>
      <w:spacing w:after="0" w:line="221" w:lineRule="atLeast"/>
    </w:pPr>
    <w:rPr>
      <w:rFonts w:ascii="HFQFVF+MyriadPro-Light" w:eastAsia="Times New Roman" w:hAnsi="HFQFVF+MyriadPro-Light" w:cs="Times New Roman"/>
      <w:sz w:val="24"/>
      <w:szCs w:val="24"/>
      <w:lang w:eastAsia="ru-RU"/>
    </w:rPr>
  </w:style>
  <w:style w:type="paragraph" w:customStyle="1" w:styleId="Pa21">
    <w:name w:val="Pa21"/>
    <w:basedOn w:val="a"/>
    <w:next w:val="a"/>
    <w:rsid w:val="00155174"/>
    <w:pPr>
      <w:autoSpaceDE w:val="0"/>
      <w:autoSpaceDN w:val="0"/>
      <w:adjustRightInd w:val="0"/>
      <w:spacing w:after="0" w:line="221" w:lineRule="atLeast"/>
    </w:pPr>
    <w:rPr>
      <w:rFonts w:ascii="HFQFVF+MyriadPro-Light" w:eastAsia="Times New Roman" w:hAnsi="HFQFVF+MyriadPro-Light" w:cs="Times New Roman"/>
      <w:sz w:val="24"/>
      <w:szCs w:val="24"/>
      <w:lang w:eastAsia="ru-RU"/>
    </w:rPr>
  </w:style>
  <w:style w:type="paragraph" w:customStyle="1" w:styleId="Pa22">
    <w:name w:val="Pa22"/>
    <w:basedOn w:val="a"/>
    <w:next w:val="a"/>
    <w:rsid w:val="00155174"/>
    <w:pPr>
      <w:autoSpaceDE w:val="0"/>
      <w:autoSpaceDN w:val="0"/>
      <w:adjustRightInd w:val="0"/>
      <w:spacing w:after="0" w:line="221" w:lineRule="atLeast"/>
    </w:pPr>
    <w:rPr>
      <w:rFonts w:ascii="HFQFVF+MyriadPro-Light" w:eastAsia="Times New Roman" w:hAnsi="HFQFVF+MyriadPro-Light" w:cs="Times New Roman"/>
      <w:sz w:val="24"/>
      <w:szCs w:val="24"/>
      <w:lang w:eastAsia="ru-RU"/>
    </w:rPr>
  </w:style>
  <w:style w:type="character" w:customStyle="1" w:styleId="apple">
    <w:name w:val="apple"/>
    <w:rsid w:val="00155174"/>
  </w:style>
  <w:style w:type="character" w:customStyle="1" w:styleId="news-body-text">
    <w:name w:val="news-body-text"/>
    <w:rsid w:val="00155174"/>
  </w:style>
  <w:style w:type="paragraph" w:customStyle="1" w:styleId="1fffc">
    <w:name w:val="Обычный 1"/>
    <w:basedOn w:val="a"/>
    <w:rsid w:val="00155174"/>
    <w:pPr>
      <w:suppressLineNumbers/>
      <w:spacing w:before="60" w:after="60" w:line="360" w:lineRule="auto"/>
      <w:ind w:firstLine="720"/>
      <w:jc w:val="both"/>
    </w:pPr>
    <w:rPr>
      <w:rFonts w:ascii="Arial" w:eastAsia="Times New Roman" w:hAnsi="Arial" w:cs="Times New Roman"/>
      <w:sz w:val="28"/>
      <w:szCs w:val="20"/>
      <w:lang w:eastAsia="ru-RU"/>
    </w:rPr>
  </w:style>
  <w:style w:type="paragraph" w:customStyle="1" w:styleId="afffffff7">
    <w:name w:val="Основной шрифт абзаца Знак"/>
    <w:aliases w:val=" Знак Знак Знак Знак1 Знак"/>
    <w:basedOn w:val="a"/>
    <w:autoRedefine/>
    <w:rsid w:val="00155174"/>
    <w:pPr>
      <w:spacing w:after="160" w:line="240" w:lineRule="exact"/>
    </w:pPr>
    <w:rPr>
      <w:rFonts w:ascii="TimesKaZ" w:eastAsia="SimSun" w:hAnsi="TimesKaZ" w:cs="Times New Roman"/>
      <w:b/>
      <w:sz w:val="28"/>
      <w:szCs w:val="24"/>
      <w:lang w:val="en-US"/>
    </w:rPr>
  </w:style>
  <w:style w:type="paragraph" w:customStyle="1" w:styleId="cee1fbf7edfbe9">
    <w:name w:val="Оceбe1ыfbчf7нedыfbйe9"/>
    <w:rsid w:val="00155174"/>
    <w:pPr>
      <w:widowControl w:val="0"/>
      <w:pBdr>
        <w:top w:val="none" w:sz="0" w:space="3" w:color="auto"/>
        <w:left w:val="none" w:sz="0" w:space="3" w:color="auto"/>
        <w:bottom w:val="none" w:sz="0" w:space="3" w:color="auto"/>
        <w:right w:val="none" w:sz="0" w:space="3" w:color="auto"/>
      </w:pBdr>
      <w:autoSpaceDE w:val="0"/>
      <w:autoSpaceDN w:val="0"/>
      <w:adjustRightInd w:val="0"/>
      <w:spacing w:after="0" w:line="240" w:lineRule="auto"/>
    </w:pPr>
    <w:rPr>
      <w:rFonts w:ascii="Times New Roman" w:eastAsia="SimSun" w:hAnsi="Times New Roman" w:cs="Times New Roman"/>
      <w:color w:val="000000"/>
      <w:sz w:val="20"/>
      <w:szCs w:val="20"/>
      <w:lang w:eastAsia="ru-RU"/>
    </w:rPr>
  </w:style>
  <w:style w:type="character" w:customStyle="1" w:styleId="1fffd">
    <w:name w:val="Неразрешенное упоминание1"/>
    <w:uiPriority w:val="99"/>
    <w:semiHidden/>
    <w:unhideWhenUsed/>
    <w:rsid w:val="00473DE3"/>
    <w:rPr>
      <w:color w:val="605E5C"/>
      <w:shd w:val="clear" w:color="auto" w:fill="E1DFDD"/>
    </w:rPr>
  </w:style>
  <w:style w:type="numbering" w:customStyle="1" w:styleId="8a">
    <w:name w:val="Нет списка8"/>
    <w:next w:val="a2"/>
    <w:uiPriority w:val="99"/>
    <w:semiHidden/>
    <w:unhideWhenUsed/>
    <w:rsid w:val="007F6053"/>
  </w:style>
  <w:style w:type="character" w:customStyle="1" w:styleId="A40">
    <w:name w:val="A4"/>
    <w:uiPriority w:val="99"/>
    <w:rsid w:val="007F6053"/>
    <w:rPr>
      <w:color w:val="000000"/>
      <w:sz w:val="22"/>
      <w:szCs w:val="22"/>
    </w:rPr>
  </w:style>
  <w:style w:type="paragraph" w:customStyle="1" w:styleId="Pa9">
    <w:name w:val="Pa9"/>
    <w:basedOn w:val="a"/>
    <w:next w:val="a"/>
    <w:uiPriority w:val="99"/>
    <w:rsid w:val="007F6053"/>
    <w:pPr>
      <w:autoSpaceDE w:val="0"/>
      <w:autoSpaceDN w:val="0"/>
      <w:adjustRightInd w:val="0"/>
      <w:spacing w:after="0" w:line="241" w:lineRule="atLeast"/>
    </w:pPr>
    <w:rPr>
      <w:rFonts w:ascii="Times New Roman" w:eastAsia="Calibri" w:hAnsi="Times New Roman" w:cs="Times New Roman"/>
      <w:sz w:val="24"/>
      <w:szCs w:val="24"/>
    </w:rPr>
  </w:style>
  <w:style w:type="character" w:customStyle="1" w:styleId="A60">
    <w:name w:val="A6"/>
    <w:uiPriority w:val="99"/>
    <w:rsid w:val="007F6053"/>
    <w:rPr>
      <w:b/>
      <w:bCs/>
      <w:i/>
      <w:iCs/>
      <w:color w:val="000000"/>
      <w:sz w:val="14"/>
      <w:szCs w:val="14"/>
    </w:rPr>
  </w:style>
  <w:style w:type="character" w:customStyle="1" w:styleId="A00">
    <w:name w:val="A0"/>
    <w:uiPriority w:val="99"/>
    <w:rsid w:val="007F6053"/>
    <w:rPr>
      <w:color w:val="000000"/>
    </w:rPr>
  </w:style>
  <w:style w:type="character" w:styleId="afffffff8">
    <w:name w:val="annotation reference"/>
    <w:basedOn w:val="a0"/>
    <w:uiPriority w:val="99"/>
    <w:semiHidden/>
    <w:unhideWhenUsed/>
    <w:rsid w:val="007F6053"/>
    <w:rPr>
      <w:sz w:val="16"/>
      <w:szCs w:val="16"/>
    </w:rPr>
  </w:style>
  <w:style w:type="paragraph" w:styleId="afffffff9">
    <w:name w:val="annotation subject"/>
    <w:basedOn w:val="affffff1"/>
    <w:next w:val="affffff1"/>
    <w:link w:val="afffffffa"/>
    <w:uiPriority w:val="99"/>
    <w:semiHidden/>
    <w:unhideWhenUsed/>
    <w:rsid w:val="007F6053"/>
    <w:pPr>
      <w:ind w:firstLine="709"/>
      <w:jc w:val="both"/>
    </w:pPr>
    <w:rPr>
      <w:b/>
      <w:bCs/>
    </w:rPr>
  </w:style>
  <w:style w:type="character" w:customStyle="1" w:styleId="afffffffa">
    <w:name w:val="Тема примечания Знак"/>
    <w:basedOn w:val="affffff2"/>
    <w:link w:val="afffffff9"/>
    <w:uiPriority w:val="99"/>
    <w:semiHidden/>
    <w:rsid w:val="007F6053"/>
    <w:rPr>
      <w:rFonts w:ascii="Times New Roman" w:eastAsia="Times New Roman" w:hAnsi="Times New Roman" w:cs="Times New Roman"/>
      <w:b/>
      <w:bCs/>
      <w:sz w:val="20"/>
      <w:szCs w:val="20"/>
      <w:lang w:eastAsia="ru-RU"/>
    </w:rPr>
  </w:style>
  <w:style w:type="paragraph" w:customStyle="1" w:styleId="afffffffb">
    <w:name w:val="Абзац"/>
    <w:basedOn w:val="a"/>
    <w:next w:val="a"/>
    <w:semiHidden/>
    <w:rsid w:val="00356FEC"/>
    <w:pPr>
      <w:widowControl w:val="0"/>
      <w:spacing w:after="0" w:line="360" w:lineRule="auto"/>
      <w:ind w:firstLine="709"/>
      <w:jc w:val="both"/>
    </w:pPr>
    <w:rPr>
      <w:rFonts w:ascii="Times New Roman" w:eastAsia="Times New Roman" w:hAnsi="Times New Roman" w:cs="Times New Roman"/>
      <w:sz w:val="24"/>
      <w:szCs w:val="24"/>
      <w:lang w:eastAsia="ru-RU"/>
    </w:rPr>
  </w:style>
  <w:style w:type="paragraph" w:customStyle="1" w:styleId="1fffe">
    <w:name w:val="Знак Знак Знак1 Знак Знак Знак Знак Знак Знак Знак Знак"/>
    <w:basedOn w:val="a"/>
    <w:autoRedefine/>
    <w:rsid w:val="00356FEC"/>
    <w:pPr>
      <w:spacing w:after="160" w:line="240" w:lineRule="exact"/>
    </w:pPr>
    <w:rPr>
      <w:rFonts w:ascii="Times New Roman" w:eastAsia="SimSun" w:hAnsi="Times New Roman" w:cs="Times New Roman"/>
      <w:b/>
      <w:sz w:val="28"/>
      <w:szCs w:val="24"/>
      <w:lang w:val="en-US"/>
    </w:rPr>
  </w:style>
  <w:style w:type="paragraph" w:customStyle="1" w:styleId="11f6">
    <w:name w:val="Знак Знак Знак1 Знак Знак Знак Знак Знак Знак Знак Знак Знак Знак Знак Знак Знак Знак Знак Знак Знак Знак Знак Знак Знак1 Знак Знак Знак Знак Знак Знак Знак Знак Знак Знак Знак Знак"/>
    <w:basedOn w:val="a"/>
    <w:autoRedefine/>
    <w:rsid w:val="00356FEC"/>
    <w:pPr>
      <w:spacing w:after="160" w:line="240" w:lineRule="exact"/>
    </w:pPr>
    <w:rPr>
      <w:rFonts w:ascii="Times New Roman" w:eastAsia="SimSun" w:hAnsi="Times New Roman" w:cs="Times New Roman"/>
      <w:b/>
      <w:sz w:val="28"/>
      <w:szCs w:val="24"/>
      <w:lang w:val="en-US"/>
    </w:rPr>
  </w:style>
  <w:style w:type="paragraph" w:customStyle="1" w:styleId="1ffff">
    <w:name w:val="Знак1 Знак Знак Знак Знак Знак Знак Знак Знак Знак Знак Знак Знак Знак Знак Знак Знак Знак Знак Знак"/>
    <w:basedOn w:val="a"/>
    <w:autoRedefine/>
    <w:rsid w:val="00356FEC"/>
    <w:pPr>
      <w:spacing w:after="0" w:line="240" w:lineRule="auto"/>
      <w:jc w:val="center"/>
    </w:pPr>
    <w:rPr>
      <w:rFonts w:ascii="Times New Roman" w:eastAsia="SimSun" w:hAnsi="Times New Roman" w:cs="Times New Roman"/>
      <w:b/>
      <w:lang w:val="en-US"/>
    </w:rPr>
  </w:style>
  <w:style w:type="character" w:customStyle="1" w:styleId="A50">
    <w:name w:val="A5"/>
    <w:uiPriority w:val="99"/>
    <w:rsid w:val="00356FEC"/>
    <w:rPr>
      <w:rFonts w:cs="Symbol"/>
      <w:color w:val="000000"/>
      <w:sz w:val="22"/>
      <w:szCs w:val="22"/>
    </w:rPr>
  </w:style>
  <w:style w:type="character" w:customStyle="1" w:styleId="fontstyle365">
    <w:name w:val="fontstyle365"/>
    <w:basedOn w:val="a0"/>
    <w:rsid w:val="00356FEC"/>
  </w:style>
  <w:style w:type="character" w:customStyle="1" w:styleId="aff5">
    <w:name w:val="ОснТекст Знак"/>
    <w:link w:val="aff4"/>
    <w:rsid w:val="00356FEC"/>
    <w:rPr>
      <w:rFonts w:ascii="Times New Roman" w:eastAsia="Times New Roman" w:hAnsi="Times New Roman" w:cs="Times New Roman"/>
      <w:sz w:val="20"/>
      <w:szCs w:val="20"/>
      <w:lang w:eastAsia="ru-RU"/>
    </w:rPr>
  </w:style>
  <w:style w:type="paragraph" w:customStyle="1" w:styleId="rtejustify">
    <w:name w:val="rtejustify"/>
    <w:basedOn w:val="a"/>
    <w:rsid w:val="00356FE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fc">
    <w:name w:val="ОсновнойТекст"/>
    <w:basedOn w:val="a"/>
    <w:rsid w:val="00356FEC"/>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2ff2">
    <w:name w:val="Заголовок2"/>
    <w:basedOn w:val="a"/>
    <w:next w:val="ab"/>
    <w:rsid w:val="00356FEC"/>
    <w:pPr>
      <w:keepNext/>
      <w:suppressAutoHyphens/>
      <w:spacing w:before="240" w:after="120" w:line="240" w:lineRule="auto"/>
    </w:pPr>
    <w:rPr>
      <w:rFonts w:ascii="Arial" w:eastAsia="Lucida Sans Unicode" w:hAnsi="Arial" w:cs="Tahoma"/>
      <w:sz w:val="28"/>
      <w:szCs w:val="28"/>
      <w:lang w:eastAsia="ar-SA"/>
    </w:rPr>
  </w:style>
  <w:style w:type="paragraph" w:customStyle="1" w:styleId="clearfix">
    <w:name w:val="clearfix"/>
    <w:basedOn w:val="a"/>
    <w:rsid w:val="00356FE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fffd">
    <w:name w:val="ДИС"/>
    <w:basedOn w:val="a"/>
    <w:link w:val="afffffffe"/>
    <w:rsid w:val="00356FEC"/>
    <w:pPr>
      <w:tabs>
        <w:tab w:val="left" w:pos="993"/>
        <w:tab w:val="left" w:pos="1134"/>
      </w:tabs>
      <w:spacing w:after="0" w:line="240" w:lineRule="auto"/>
      <w:ind w:firstLine="567"/>
      <w:jc w:val="both"/>
    </w:pPr>
    <w:rPr>
      <w:rFonts w:ascii="Times New Roman" w:hAnsi="Times New Roman" w:cs="Times New Roman"/>
      <w:b/>
      <w:sz w:val="28"/>
      <w:szCs w:val="28"/>
      <w:lang w:val="kk-KZ"/>
    </w:rPr>
  </w:style>
  <w:style w:type="paragraph" w:customStyle="1" w:styleId="2ff3">
    <w:name w:val="ДИС2"/>
    <w:basedOn w:val="afffffffd"/>
    <w:link w:val="2ff4"/>
    <w:qFormat/>
    <w:rsid w:val="00356FEC"/>
    <w:rPr>
      <w:b w:val="0"/>
    </w:rPr>
  </w:style>
  <w:style w:type="character" w:customStyle="1" w:styleId="afffffffe">
    <w:name w:val="ДИС Знак"/>
    <w:basedOn w:val="a0"/>
    <w:link w:val="afffffffd"/>
    <w:rsid w:val="00356FEC"/>
    <w:rPr>
      <w:rFonts w:ascii="Times New Roman" w:hAnsi="Times New Roman" w:cs="Times New Roman"/>
      <w:b/>
      <w:sz w:val="28"/>
      <w:szCs w:val="28"/>
      <w:lang w:val="kk-KZ"/>
    </w:rPr>
  </w:style>
  <w:style w:type="paragraph" w:customStyle="1" w:styleId="affffffff">
    <w:name w:val="РИС"/>
    <w:basedOn w:val="a"/>
    <w:link w:val="affffffff0"/>
    <w:qFormat/>
    <w:rsid w:val="00356FEC"/>
    <w:pPr>
      <w:tabs>
        <w:tab w:val="left" w:pos="993"/>
        <w:tab w:val="left" w:pos="1134"/>
      </w:tabs>
      <w:spacing w:before="120" w:after="0" w:line="240" w:lineRule="auto"/>
      <w:jc w:val="center"/>
    </w:pPr>
    <w:rPr>
      <w:rFonts w:ascii="Times New Roman" w:hAnsi="Times New Roman" w:cs="Times New Roman"/>
      <w:sz w:val="28"/>
      <w:szCs w:val="28"/>
    </w:rPr>
  </w:style>
  <w:style w:type="character" w:customStyle="1" w:styleId="2ff4">
    <w:name w:val="ДИС2 Знак"/>
    <w:basedOn w:val="afffffffe"/>
    <w:link w:val="2ff3"/>
    <w:rsid w:val="00356FEC"/>
    <w:rPr>
      <w:rFonts w:ascii="Times New Roman" w:hAnsi="Times New Roman" w:cs="Times New Roman"/>
      <w:b w:val="0"/>
      <w:sz w:val="28"/>
      <w:szCs w:val="28"/>
      <w:lang w:val="kk-KZ"/>
    </w:rPr>
  </w:style>
  <w:style w:type="paragraph" w:customStyle="1" w:styleId="affffffff1">
    <w:name w:val="ТАБЛ"/>
    <w:basedOn w:val="a"/>
    <w:link w:val="affffffff2"/>
    <w:qFormat/>
    <w:rsid w:val="00356FEC"/>
    <w:pPr>
      <w:tabs>
        <w:tab w:val="left" w:pos="993"/>
        <w:tab w:val="left" w:pos="1134"/>
      </w:tabs>
      <w:spacing w:after="120" w:line="240" w:lineRule="auto"/>
      <w:jc w:val="both"/>
    </w:pPr>
    <w:rPr>
      <w:rFonts w:ascii="Times New Roman" w:hAnsi="Times New Roman" w:cs="Times New Roman"/>
      <w:sz w:val="28"/>
      <w:szCs w:val="28"/>
    </w:rPr>
  </w:style>
  <w:style w:type="character" w:customStyle="1" w:styleId="affffffff0">
    <w:name w:val="РИС Знак"/>
    <w:basedOn w:val="a0"/>
    <w:link w:val="affffffff"/>
    <w:rsid w:val="00356FEC"/>
    <w:rPr>
      <w:rFonts w:ascii="Times New Roman" w:hAnsi="Times New Roman" w:cs="Times New Roman"/>
      <w:sz w:val="28"/>
      <w:szCs w:val="28"/>
    </w:rPr>
  </w:style>
  <w:style w:type="character" w:customStyle="1" w:styleId="affffffff2">
    <w:name w:val="ТАБЛ Знак"/>
    <w:basedOn w:val="a0"/>
    <w:link w:val="affffffff1"/>
    <w:rsid w:val="00356FEC"/>
    <w:rPr>
      <w:rFonts w:ascii="Times New Roman" w:hAnsi="Times New Roman" w:cs="Times New Roman"/>
      <w:sz w:val="28"/>
      <w:szCs w:val="28"/>
    </w:rPr>
  </w:style>
  <w:style w:type="numbering" w:customStyle="1" w:styleId="95">
    <w:name w:val="Нет списка9"/>
    <w:next w:val="a2"/>
    <w:uiPriority w:val="99"/>
    <w:semiHidden/>
    <w:unhideWhenUsed/>
    <w:rsid w:val="00A13C1F"/>
  </w:style>
  <w:style w:type="table" w:customStyle="1" w:styleId="96">
    <w:name w:val="Сетка таблицы9"/>
    <w:basedOn w:val="a1"/>
    <w:next w:val="af"/>
    <w:rsid w:val="00A13C1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Веб-таблица 15"/>
    <w:basedOn w:val="a1"/>
    <w:next w:val="-1"/>
    <w:rsid w:val="00A13C1F"/>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60">
    <w:name w:val="Сетка таблицы16"/>
    <w:basedOn w:val="a1"/>
    <w:next w:val="af"/>
    <w:rsid w:val="00A13C1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
    <w:name w:val="Нет списка16"/>
    <w:next w:val="a2"/>
    <w:uiPriority w:val="99"/>
    <w:semiHidden/>
    <w:unhideWhenUsed/>
    <w:rsid w:val="00A13C1F"/>
  </w:style>
  <w:style w:type="table" w:customStyle="1" w:styleId="262">
    <w:name w:val="Сетка таблицы26"/>
    <w:basedOn w:val="a1"/>
    <w:next w:val="af"/>
    <w:rsid w:val="00A13C1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2">
    <w:name w:val="Сетка таблицы36"/>
    <w:basedOn w:val="a1"/>
    <w:next w:val="af"/>
    <w:rsid w:val="00A13C1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3">
    <w:name w:val="Нет списка25"/>
    <w:next w:val="a2"/>
    <w:semiHidden/>
    <w:rsid w:val="00A13C1F"/>
  </w:style>
  <w:style w:type="character" w:styleId="affffffff3">
    <w:name w:val="Placeholder Text"/>
    <w:uiPriority w:val="99"/>
    <w:semiHidden/>
    <w:rsid w:val="00A13C1F"/>
    <w:rPr>
      <w:color w:val="808080"/>
    </w:rPr>
  </w:style>
  <w:style w:type="paragraph" w:customStyle="1" w:styleId="7b">
    <w:name w:val="Основной текст7"/>
    <w:basedOn w:val="a"/>
    <w:rsid w:val="00A13C1F"/>
    <w:pPr>
      <w:widowControl w:val="0"/>
      <w:shd w:val="clear" w:color="auto" w:fill="FFFFFF"/>
      <w:spacing w:after="0" w:line="322" w:lineRule="exact"/>
      <w:ind w:firstLine="709"/>
      <w:jc w:val="both"/>
    </w:pPr>
    <w:rPr>
      <w:rFonts w:ascii="Times New Roman" w:eastAsia="Times New Roman" w:hAnsi="Times New Roman" w:cs="Times New Roman"/>
      <w:sz w:val="26"/>
      <w:szCs w:val="26"/>
      <w:lang w:val="en-US" w:bidi="en-US"/>
    </w:rPr>
  </w:style>
  <w:style w:type="character" w:customStyle="1" w:styleId="3fa">
    <w:name w:val="Основной текст3"/>
    <w:rsid w:val="00A13C1F"/>
    <w:rPr>
      <w:rFonts w:ascii="Times New Roman" w:eastAsia="Times New Roman" w:hAnsi="Times New Roman" w:cs="Times New Roman"/>
      <w:b w:val="0"/>
      <w:bCs w:val="0"/>
      <w:i w:val="0"/>
      <w:iCs w:val="0"/>
      <w:smallCaps w:val="0"/>
      <w:strike w:val="0"/>
      <w:color w:val="000000"/>
      <w:spacing w:val="0"/>
      <w:w w:val="100"/>
      <w:position w:val="0"/>
      <w:sz w:val="26"/>
      <w:szCs w:val="26"/>
      <w:u w:val="single"/>
      <w:shd w:val="clear" w:color="auto" w:fill="FFFFFF"/>
      <w:lang w:val="ru-RU"/>
    </w:rPr>
  </w:style>
  <w:style w:type="character" w:customStyle="1" w:styleId="affffffff4">
    <w:name w:val="Основной текст + Курсив"/>
    <w:rsid w:val="00A13C1F"/>
    <w:rPr>
      <w:rFonts w:ascii="Times New Roman" w:eastAsia="Times New Roman" w:hAnsi="Times New Roman" w:cs="Times New Roman"/>
      <w:b w:val="0"/>
      <w:bCs w:val="0"/>
      <w:i/>
      <w:iCs/>
      <w:smallCaps w:val="0"/>
      <w:strike w:val="0"/>
      <w:color w:val="000000"/>
      <w:spacing w:val="0"/>
      <w:w w:val="100"/>
      <w:position w:val="0"/>
      <w:sz w:val="26"/>
      <w:szCs w:val="26"/>
      <w:u w:val="none"/>
      <w:shd w:val="clear" w:color="auto" w:fill="FFFFFF"/>
      <w:lang w:val="ru-RU"/>
    </w:rPr>
  </w:style>
  <w:style w:type="character" w:customStyle="1" w:styleId="1ffff0">
    <w:name w:val="Заголовок №1_"/>
    <w:link w:val="1ffff1"/>
    <w:rsid w:val="00A13C1F"/>
    <w:rPr>
      <w:b/>
      <w:bCs/>
      <w:sz w:val="32"/>
      <w:szCs w:val="32"/>
      <w:shd w:val="clear" w:color="auto" w:fill="FFFFFF"/>
    </w:rPr>
  </w:style>
  <w:style w:type="paragraph" w:customStyle="1" w:styleId="1ffff1">
    <w:name w:val="Заголовок №1"/>
    <w:basedOn w:val="a"/>
    <w:link w:val="1ffff0"/>
    <w:rsid w:val="00A13C1F"/>
    <w:pPr>
      <w:widowControl w:val="0"/>
      <w:shd w:val="clear" w:color="auto" w:fill="FFFFFF"/>
      <w:spacing w:before="660" w:after="4440" w:line="552" w:lineRule="exact"/>
      <w:ind w:firstLine="709"/>
      <w:jc w:val="center"/>
      <w:outlineLvl w:val="0"/>
    </w:pPr>
    <w:rPr>
      <w:b/>
      <w:bCs/>
      <w:sz w:val="32"/>
      <w:szCs w:val="32"/>
    </w:rPr>
  </w:style>
  <w:style w:type="character" w:customStyle="1" w:styleId="2ff5">
    <w:name w:val="Основной текст (2)_"/>
    <w:link w:val="2ff6"/>
    <w:rsid w:val="00A13C1F"/>
    <w:rPr>
      <w:b/>
      <w:bCs/>
      <w:sz w:val="27"/>
      <w:szCs w:val="27"/>
      <w:shd w:val="clear" w:color="auto" w:fill="FFFFFF"/>
    </w:rPr>
  </w:style>
  <w:style w:type="paragraph" w:customStyle="1" w:styleId="2ff6">
    <w:name w:val="Основной текст (2)"/>
    <w:basedOn w:val="a"/>
    <w:link w:val="2ff5"/>
    <w:rsid w:val="00A13C1F"/>
    <w:pPr>
      <w:widowControl w:val="0"/>
      <w:shd w:val="clear" w:color="auto" w:fill="FFFFFF"/>
      <w:spacing w:before="1380" w:after="540" w:line="322" w:lineRule="exact"/>
      <w:ind w:firstLine="709"/>
      <w:jc w:val="center"/>
    </w:pPr>
    <w:rPr>
      <w:b/>
      <w:bCs/>
      <w:sz w:val="27"/>
      <w:szCs w:val="27"/>
    </w:rPr>
  </w:style>
  <w:style w:type="character" w:customStyle="1" w:styleId="affffffff5">
    <w:name w:val="Колонтитул_"/>
    <w:rsid w:val="00A13C1F"/>
    <w:rPr>
      <w:rFonts w:ascii="Times New Roman" w:eastAsia="Times New Roman" w:hAnsi="Times New Roman" w:cs="Times New Roman"/>
      <w:b w:val="0"/>
      <w:bCs w:val="0"/>
      <w:i w:val="0"/>
      <w:iCs w:val="0"/>
      <w:smallCaps w:val="0"/>
      <w:strike w:val="0"/>
      <w:sz w:val="27"/>
      <w:szCs w:val="27"/>
      <w:u w:val="none"/>
    </w:rPr>
  </w:style>
  <w:style w:type="character" w:customStyle="1" w:styleId="affffffff6">
    <w:name w:val="Колонтитул"/>
    <w:rsid w:val="00A13C1F"/>
    <w:rPr>
      <w:rFonts w:ascii="Times New Roman" w:eastAsia="Times New Roman" w:hAnsi="Times New Roman" w:cs="Times New Roman"/>
      <w:b w:val="0"/>
      <w:bCs w:val="0"/>
      <w:i w:val="0"/>
      <w:iCs w:val="0"/>
      <w:smallCaps w:val="0"/>
      <w:strike w:val="0"/>
      <w:color w:val="000000"/>
      <w:spacing w:val="0"/>
      <w:w w:val="100"/>
      <w:position w:val="0"/>
      <w:sz w:val="27"/>
      <w:szCs w:val="27"/>
      <w:u w:val="none"/>
      <w:lang w:val="ru-RU"/>
    </w:rPr>
  </w:style>
  <w:style w:type="paragraph" w:customStyle="1" w:styleId="1">
    <w:name w:val="Бюллетень 1"/>
    <w:basedOn w:val="a"/>
    <w:link w:val="1ffff2"/>
    <w:rsid w:val="00A13C1F"/>
    <w:pPr>
      <w:numPr>
        <w:numId w:val="3"/>
      </w:numPr>
      <w:spacing w:before="60" w:after="60" w:line="360" w:lineRule="auto"/>
      <w:jc w:val="both"/>
    </w:pPr>
    <w:rPr>
      <w:rFonts w:ascii="Times New Roman" w:eastAsia="Times New Roman" w:hAnsi="Times New Roman" w:cs="Times New Roman"/>
      <w:snapToGrid w:val="0"/>
      <w:sz w:val="24"/>
      <w:szCs w:val="24"/>
    </w:rPr>
  </w:style>
  <w:style w:type="character" w:customStyle="1" w:styleId="1ffff2">
    <w:name w:val="Бюллетень 1 Знак"/>
    <w:link w:val="1"/>
    <w:rsid w:val="00A13C1F"/>
    <w:rPr>
      <w:rFonts w:ascii="Times New Roman" w:eastAsia="Times New Roman" w:hAnsi="Times New Roman" w:cs="Times New Roman"/>
      <w:snapToGrid w:val="0"/>
      <w:sz w:val="24"/>
      <w:szCs w:val="24"/>
    </w:rPr>
  </w:style>
  <w:style w:type="character" w:customStyle="1" w:styleId="-0">
    <w:name w:val="Интернет-ссылка"/>
    <w:uiPriority w:val="99"/>
    <w:unhideWhenUsed/>
    <w:rsid w:val="00A13C1F"/>
    <w:rPr>
      <w:color w:val="0000FF"/>
      <w:u w:val="single"/>
    </w:rPr>
  </w:style>
  <w:style w:type="character" w:customStyle="1" w:styleId="fontstyle11">
    <w:name w:val="fontstyle11"/>
    <w:qFormat/>
    <w:rsid w:val="00A13C1F"/>
    <w:rPr>
      <w:rFonts w:ascii="Times-Roman" w:hAnsi="Times-Roman"/>
      <w:b w:val="0"/>
      <w:bCs w:val="0"/>
      <w:i w:val="0"/>
      <w:iCs w:val="0"/>
      <w:color w:val="000000"/>
      <w:sz w:val="22"/>
      <w:szCs w:val="22"/>
    </w:rPr>
  </w:style>
  <w:style w:type="character" w:customStyle="1" w:styleId="fontstyle31">
    <w:name w:val="fontstyle31"/>
    <w:qFormat/>
    <w:rsid w:val="00A13C1F"/>
    <w:rPr>
      <w:rFonts w:ascii="TimesNewRoman" w:hAnsi="TimesNewRoman"/>
      <w:b w:val="0"/>
      <w:bCs w:val="0"/>
      <w:i w:val="0"/>
      <w:iCs w:val="0"/>
      <w:color w:val="000000"/>
      <w:sz w:val="22"/>
      <w:szCs w:val="22"/>
    </w:rPr>
  </w:style>
  <w:style w:type="paragraph" w:customStyle="1" w:styleId="msonormalcxspmiddle">
    <w:name w:val="msonormalcxspmiddle"/>
    <w:basedOn w:val="a"/>
    <w:rsid w:val="00A13C1F"/>
    <w:pPr>
      <w:spacing w:before="100" w:beforeAutospacing="1" w:after="100" w:afterAutospacing="1" w:line="360" w:lineRule="auto"/>
      <w:ind w:firstLine="709"/>
      <w:jc w:val="both"/>
    </w:pPr>
    <w:rPr>
      <w:rFonts w:ascii="Times New Roman" w:eastAsia="Times New Roman" w:hAnsi="Times New Roman" w:cs="Times New Roman"/>
      <w:sz w:val="24"/>
      <w:szCs w:val="24"/>
      <w:lang w:eastAsia="ru-RU"/>
    </w:rPr>
  </w:style>
  <w:style w:type="paragraph" w:customStyle="1" w:styleId="msonormalcxspmiddlecxspmiddle">
    <w:name w:val="msonormalcxspmiddlecxspmiddle"/>
    <w:basedOn w:val="a"/>
    <w:rsid w:val="00A13C1F"/>
    <w:pPr>
      <w:spacing w:before="100" w:beforeAutospacing="1" w:after="100" w:afterAutospacing="1" w:line="360" w:lineRule="auto"/>
      <w:ind w:firstLine="709"/>
      <w:jc w:val="both"/>
    </w:pPr>
    <w:rPr>
      <w:rFonts w:ascii="Times New Roman" w:eastAsia="Times New Roman" w:hAnsi="Times New Roman" w:cs="Times New Roman"/>
      <w:sz w:val="24"/>
      <w:szCs w:val="24"/>
      <w:lang w:eastAsia="ru-RU"/>
    </w:rPr>
  </w:style>
  <w:style w:type="paragraph" w:customStyle="1" w:styleId="textb">
    <w:name w:val="textb"/>
    <w:basedOn w:val="a"/>
    <w:rsid w:val="00A13C1F"/>
    <w:pPr>
      <w:spacing w:before="100" w:beforeAutospacing="1" w:after="100" w:afterAutospacing="1" w:line="360" w:lineRule="auto"/>
      <w:ind w:firstLine="709"/>
      <w:jc w:val="both"/>
    </w:pPr>
    <w:rPr>
      <w:rFonts w:ascii="Times New Roman" w:eastAsia="Times New Roman" w:hAnsi="Times New Roman" w:cs="Times New Roman"/>
      <w:sz w:val="24"/>
      <w:szCs w:val="24"/>
      <w:lang w:eastAsia="ru-RU"/>
    </w:rPr>
  </w:style>
  <w:style w:type="paragraph" w:customStyle="1" w:styleId="j11">
    <w:name w:val="j11"/>
    <w:basedOn w:val="a"/>
    <w:rsid w:val="00A13C1F"/>
    <w:pPr>
      <w:spacing w:before="100" w:beforeAutospacing="1" w:after="100" w:afterAutospacing="1" w:line="360" w:lineRule="auto"/>
      <w:ind w:firstLine="709"/>
      <w:jc w:val="both"/>
    </w:pPr>
    <w:rPr>
      <w:rFonts w:ascii="Times New Roman" w:eastAsia="Times New Roman" w:hAnsi="Times New Roman" w:cs="Times New Roman"/>
      <w:sz w:val="24"/>
      <w:szCs w:val="24"/>
      <w:lang w:eastAsia="ru-RU"/>
    </w:rPr>
  </w:style>
  <w:style w:type="paragraph" w:customStyle="1" w:styleId="13b">
    <w:name w:val="Знак Знак Знак1 Знак Знак Знак Знак Знак Знак Знак Знак Знак Знак Знак Знак Знак Знак Знак Знак Знак Знак Знак Знак Знак3 Знак"/>
    <w:basedOn w:val="a"/>
    <w:autoRedefine/>
    <w:rsid w:val="00A13C1F"/>
    <w:pPr>
      <w:spacing w:after="160" w:line="240" w:lineRule="exact"/>
      <w:ind w:firstLine="709"/>
      <w:jc w:val="both"/>
    </w:pPr>
    <w:rPr>
      <w:rFonts w:ascii="Times New Roman" w:eastAsia="SimSun" w:hAnsi="Times New Roman" w:cs="Times New Roman"/>
      <w:b/>
      <w:sz w:val="28"/>
      <w:szCs w:val="24"/>
      <w:lang w:val="en-US"/>
    </w:rPr>
  </w:style>
  <w:style w:type="table" w:customStyle="1" w:styleId="11f7">
    <w:name w:val="Таблица простая 11"/>
    <w:basedOn w:val="a1"/>
    <w:uiPriority w:val="41"/>
    <w:rsid w:val="00A13C1F"/>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317">
    <w:name w:val="Таблица простая 31"/>
    <w:basedOn w:val="a1"/>
    <w:uiPriority w:val="43"/>
    <w:rsid w:val="00A13C1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412">
    <w:name w:val="Таблица простая 41"/>
    <w:basedOn w:val="a1"/>
    <w:uiPriority w:val="44"/>
    <w:rsid w:val="00A13C1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331">
    <w:name w:val="Таблица-сетка 3 — акцент 31"/>
    <w:basedOn w:val="a1"/>
    <w:uiPriority w:val="48"/>
    <w:rsid w:val="00A13C1F"/>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character" w:customStyle="1" w:styleId="3fb">
    <w:name w:val="Основной текст (3)_"/>
    <w:link w:val="3fc"/>
    <w:rsid w:val="00A13C1F"/>
    <w:rPr>
      <w:rFonts w:ascii="Arial" w:eastAsia="Arial" w:hAnsi="Arial" w:cs="Arial"/>
      <w:b/>
      <w:bCs/>
      <w:sz w:val="18"/>
      <w:szCs w:val="18"/>
      <w:shd w:val="clear" w:color="auto" w:fill="FFFFFF"/>
    </w:rPr>
  </w:style>
  <w:style w:type="paragraph" w:customStyle="1" w:styleId="3fc">
    <w:name w:val="Основной текст (3)"/>
    <w:basedOn w:val="a"/>
    <w:link w:val="3fb"/>
    <w:rsid w:val="00A13C1F"/>
    <w:pPr>
      <w:widowControl w:val="0"/>
      <w:shd w:val="clear" w:color="auto" w:fill="FFFFFF"/>
      <w:spacing w:after="0" w:line="227" w:lineRule="exact"/>
    </w:pPr>
    <w:rPr>
      <w:rFonts w:ascii="Arial" w:eastAsia="Arial" w:hAnsi="Arial" w:cs="Arial"/>
      <w:b/>
      <w:bCs/>
      <w:sz w:val="18"/>
      <w:szCs w:val="18"/>
    </w:rPr>
  </w:style>
  <w:style w:type="paragraph" w:customStyle="1" w:styleId="4e">
    <w:name w:val="Основной текст4"/>
    <w:basedOn w:val="a"/>
    <w:rsid w:val="00A13C1F"/>
    <w:pPr>
      <w:widowControl w:val="0"/>
      <w:shd w:val="clear" w:color="auto" w:fill="FFFFFF"/>
      <w:spacing w:after="0" w:line="256" w:lineRule="exact"/>
      <w:jc w:val="both"/>
    </w:pPr>
    <w:rPr>
      <w:rFonts w:ascii="Arial Unicode MS" w:eastAsia="Arial Unicode MS" w:hAnsi="Arial Unicode MS" w:cs="Arial Unicode MS"/>
      <w:sz w:val="19"/>
      <w:szCs w:val="19"/>
    </w:rPr>
  </w:style>
  <w:style w:type="paragraph" w:customStyle="1" w:styleId="table-head-text">
    <w:name w:val="table-head-text"/>
    <w:basedOn w:val="a"/>
    <w:rsid w:val="00A13C1F"/>
    <w:pPr>
      <w:spacing w:before="100" w:beforeAutospacing="1" w:after="100" w:afterAutospacing="1" w:line="240" w:lineRule="auto"/>
    </w:pPr>
    <w:rPr>
      <w:rFonts w:ascii="Times New Roman" w:eastAsia="Times New Roman" w:hAnsi="Times New Roman" w:cs="Times New Roman"/>
      <w:sz w:val="24"/>
      <w:szCs w:val="24"/>
      <w:lang w:eastAsia="ru-RU"/>
    </w:rPr>
  </w:style>
  <w:style w:type="numbering" w:customStyle="1" w:styleId="325">
    <w:name w:val="Нет списка32"/>
    <w:next w:val="a2"/>
    <w:uiPriority w:val="99"/>
    <w:semiHidden/>
    <w:unhideWhenUsed/>
    <w:rsid w:val="00A13C1F"/>
  </w:style>
  <w:style w:type="numbering" w:customStyle="1" w:styleId="102">
    <w:name w:val="Нет списка10"/>
    <w:next w:val="a2"/>
    <w:uiPriority w:val="99"/>
    <w:semiHidden/>
    <w:unhideWhenUsed/>
    <w:rsid w:val="00A13C1F"/>
  </w:style>
  <w:style w:type="table" w:customStyle="1" w:styleId="103">
    <w:name w:val="Сетка таблицы10"/>
    <w:basedOn w:val="a1"/>
    <w:next w:val="af"/>
    <w:uiPriority w:val="59"/>
    <w:rsid w:val="00A13C1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
    <w:name w:val="Веб-таблица 16"/>
    <w:basedOn w:val="a1"/>
    <w:next w:val="-1"/>
    <w:rsid w:val="00A13C1F"/>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70">
    <w:name w:val="Сетка таблицы17"/>
    <w:basedOn w:val="a1"/>
    <w:next w:val="af"/>
    <w:rsid w:val="00A13C1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
    <w:name w:val="Нет списка17"/>
    <w:next w:val="a2"/>
    <w:uiPriority w:val="99"/>
    <w:semiHidden/>
    <w:unhideWhenUsed/>
    <w:rsid w:val="00A13C1F"/>
  </w:style>
  <w:style w:type="table" w:customStyle="1" w:styleId="272">
    <w:name w:val="Сетка таблицы27"/>
    <w:basedOn w:val="a1"/>
    <w:next w:val="af"/>
    <w:rsid w:val="00A13C1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2">
    <w:name w:val="Сетка таблицы37"/>
    <w:basedOn w:val="a1"/>
    <w:next w:val="af"/>
    <w:rsid w:val="00A13C1F"/>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3">
    <w:name w:val="Нет списка26"/>
    <w:next w:val="a2"/>
    <w:semiHidden/>
    <w:rsid w:val="00A13C1F"/>
  </w:style>
  <w:style w:type="table" w:customStyle="1" w:styleId="PlainTable11">
    <w:name w:val="Plain Table 11"/>
    <w:basedOn w:val="a1"/>
    <w:uiPriority w:val="41"/>
    <w:rsid w:val="00A13C1F"/>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31">
    <w:name w:val="Plain Table 31"/>
    <w:basedOn w:val="a1"/>
    <w:uiPriority w:val="43"/>
    <w:rsid w:val="00A13C1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a1"/>
    <w:uiPriority w:val="44"/>
    <w:rsid w:val="00A13C1F"/>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3Accent31">
    <w:name w:val="Grid Table 3 Accent 31"/>
    <w:basedOn w:val="a1"/>
    <w:uiPriority w:val="48"/>
    <w:rsid w:val="00A13C1F"/>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paragraph" w:customStyle="1" w:styleId="97">
    <w:name w:val="Обычный9"/>
    <w:rsid w:val="00D30457"/>
    <w:pPr>
      <w:widowControl w:val="0"/>
      <w:spacing w:after="0" w:line="240" w:lineRule="auto"/>
    </w:pPr>
    <w:rPr>
      <w:rFonts w:ascii="Times New Roman" w:eastAsia="Times New Roman" w:hAnsi="Times New Roman" w:cs="Times New Roman"/>
      <w:snapToGrid w:val="0"/>
      <w:sz w:val="18"/>
      <w:szCs w:val="20"/>
      <w:lang w:eastAsia="ru-RU"/>
    </w:rPr>
  </w:style>
  <w:style w:type="numbering" w:customStyle="1" w:styleId="180">
    <w:name w:val="Нет списка18"/>
    <w:next w:val="a2"/>
    <w:uiPriority w:val="99"/>
    <w:semiHidden/>
    <w:unhideWhenUsed/>
    <w:rsid w:val="00A46D32"/>
  </w:style>
  <w:style w:type="numbering" w:customStyle="1" w:styleId="190">
    <w:name w:val="Нет списка19"/>
    <w:next w:val="a2"/>
    <w:uiPriority w:val="99"/>
    <w:semiHidden/>
    <w:unhideWhenUsed/>
    <w:rsid w:val="00A46D32"/>
  </w:style>
  <w:style w:type="table" w:customStyle="1" w:styleId="181">
    <w:name w:val="Сетка таблицы18"/>
    <w:basedOn w:val="a1"/>
    <w:next w:val="af"/>
    <w:uiPriority w:val="39"/>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
    <w:name w:val="Веб-таблица 17"/>
    <w:basedOn w:val="a1"/>
    <w:next w:val="-1"/>
    <w:rsid w:val="00A46D32"/>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91">
    <w:name w:val="Сетка таблицы19"/>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3">
    <w:name w:val="Нет списка112"/>
    <w:next w:val="a2"/>
    <w:uiPriority w:val="99"/>
    <w:semiHidden/>
    <w:unhideWhenUsed/>
    <w:rsid w:val="00A46D32"/>
  </w:style>
  <w:style w:type="table" w:customStyle="1" w:styleId="281">
    <w:name w:val="Сетка таблицы28"/>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82">
    <w:name w:val="Сетка таблицы38"/>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3">
    <w:name w:val="Нет списка27"/>
    <w:next w:val="a2"/>
    <w:semiHidden/>
    <w:rsid w:val="00A46D32"/>
  </w:style>
  <w:style w:type="numbering" w:customStyle="1" w:styleId="333">
    <w:name w:val="Нет списка33"/>
    <w:next w:val="a2"/>
    <w:semiHidden/>
    <w:rsid w:val="00A46D32"/>
  </w:style>
  <w:style w:type="table" w:customStyle="1" w:styleId="430">
    <w:name w:val="Сетка таблицы43"/>
    <w:basedOn w:val="a1"/>
    <w:next w:val="af"/>
    <w:uiPriority w:val="59"/>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
    <w:name w:val="Веб-таблица 112"/>
    <w:basedOn w:val="a1"/>
    <w:next w:val="-1"/>
    <w:rsid w:val="00A46D32"/>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124">
    <w:name w:val="Сетка таблицы112"/>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0">
    <w:name w:val="Нет списка122"/>
    <w:next w:val="a2"/>
    <w:uiPriority w:val="99"/>
    <w:semiHidden/>
    <w:unhideWhenUsed/>
    <w:rsid w:val="00A46D32"/>
  </w:style>
  <w:style w:type="table" w:customStyle="1" w:styleId="2123">
    <w:name w:val="Сетка таблицы212"/>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3">
    <w:name w:val="Сетка таблицы312"/>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4">
    <w:name w:val="Нет списка212"/>
    <w:next w:val="a2"/>
    <w:semiHidden/>
    <w:rsid w:val="00A46D32"/>
  </w:style>
  <w:style w:type="numbering" w:customStyle="1" w:styleId="421">
    <w:name w:val="Нет списка42"/>
    <w:next w:val="a2"/>
    <w:semiHidden/>
    <w:rsid w:val="00A46D32"/>
  </w:style>
  <w:style w:type="table" w:customStyle="1" w:styleId="520">
    <w:name w:val="Сетка таблицы52"/>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
    <w:basedOn w:val="a1"/>
    <w:next w:val="af"/>
    <w:uiPriority w:val="59"/>
    <w:rsid w:val="00A46D3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2">
    <w:name w:val="Сетка таблицы222"/>
    <w:basedOn w:val="a1"/>
    <w:next w:val="af"/>
    <w:uiPriority w:val="59"/>
    <w:rsid w:val="00A46D3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20">
    <w:name w:val="Сетка таблицы322"/>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0">
    <w:name w:val="Сетка таблицы412"/>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1">
    <w:name w:val="Нет списка52"/>
    <w:next w:val="a2"/>
    <w:semiHidden/>
    <w:rsid w:val="00A46D32"/>
  </w:style>
  <w:style w:type="table" w:customStyle="1" w:styleId="620">
    <w:name w:val="Сетка таблицы62"/>
    <w:basedOn w:val="a1"/>
    <w:next w:val="af"/>
    <w:rsid w:val="00A46D32"/>
    <w:pPr>
      <w:spacing w:after="0" w:line="240" w:lineRule="auto"/>
    </w:pPr>
    <w:rPr>
      <w:rFonts w:ascii="Times New Roman" w:eastAsia="Batang"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
    <w:name w:val="Веб-таблица 122"/>
    <w:basedOn w:val="a1"/>
    <w:next w:val="-1"/>
    <w:rsid w:val="00A46D32"/>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320">
    <w:name w:val="Сетка таблицы132"/>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1">
    <w:name w:val="Нет списка132"/>
    <w:next w:val="a2"/>
    <w:uiPriority w:val="99"/>
    <w:semiHidden/>
    <w:unhideWhenUsed/>
    <w:rsid w:val="00A46D32"/>
  </w:style>
  <w:style w:type="table" w:customStyle="1" w:styleId="2320">
    <w:name w:val="Сетка таблицы232"/>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20">
    <w:name w:val="Сетка таблицы332"/>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23">
    <w:name w:val="Нет списка222"/>
    <w:next w:val="a2"/>
    <w:semiHidden/>
    <w:rsid w:val="00A46D32"/>
  </w:style>
  <w:style w:type="numbering" w:customStyle="1" w:styleId="621">
    <w:name w:val="Нет списка62"/>
    <w:next w:val="a2"/>
    <w:semiHidden/>
    <w:rsid w:val="00A46D32"/>
  </w:style>
  <w:style w:type="table" w:customStyle="1" w:styleId="721">
    <w:name w:val="Сетка таблицы72"/>
    <w:basedOn w:val="a1"/>
    <w:next w:val="af"/>
    <w:uiPriority w:val="39"/>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
    <w:name w:val="Веб-таблица 132"/>
    <w:basedOn w:val="a1"/>
    <w:next w:val="-1"/>
    <w:rsid w:val="00A46D32"/>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42">
    <w:name w:val="Сетка таблицы142"/>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0">
    <w:name w:val="Нет списка142"/>
    <w:next w:val="a2"/>
    <w:uiPriority w:val="99"/>
    <w:semiHidden/>
    <w:unhideWhenUsed/>
    <w:rsid w:val="00A46D32"/>
  </w:style>
  <w:style w:type="table" w:customStyle="1" w:styleId="2420">
    <w:name w:val="Сетка таблицы242"/>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20">
    <w:name w:val="Сетка таблицы342"/>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21">
    <w:name w:val="Нет списка232"/>
    <w:next w:val="a2"/>
    <w:semiHidden/>
    <w:rsid w:val="00A46D32"/>
  </w:style>
  <w:style w:type="numbering" w:customStyle="1" w:styleId="711">
    <w:name w:val="Нет списка71"/>
    <w:next w:val="a2"/>
    <w:uiPriority w:val="99"/>
    <w:semiHidden/>
    <w:unhideWhenUsed/>
    <w:rsid w:val="00A46D32"/>
  </w:style>
  <w:style w:type="numbering" w:customStyle="1" w:styleId="1510">
    <w:name w:val="Нет списка151"/>
    <w:next w:val="a2"/>
    <w:semiHidden/>
    <w:unhideWhenUsed/>
    <w:rsid w:val="00A46D32"/>
  </w:style>
  <w:style w:type="table" w:customStyle="1" w:styleId="810">
    <w:name w:val="Сетка таблицы81"/>
    <w:basedOn w:val="a1"/>
    <w:next w:val="af"/>
    <w:uiPriority w:val="39"/>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
    <w:name w:val="Веб-таблица 141"/>
    <w:basedOn w:val="a1"/>
    <w:next w:val="-1"/>
    <w:rsid w:val="00A46D32"/>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511">
    <w:name w:val="Сетка таблицы15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0">
    <w:name w:val="Нет списка1111"/>
    <w:next w:val="a2"/>
    <w:uiPriority w:val="99"/>
    <w:semiHidden/>
    <w:unhideWhenUsed/>
    <w:rsid w:val="00A46D32"/>
  </w:style>
  <w:style w:type="table" w:customStyle="1" w:styleId="2511">
    <w:name w:val="Сетка таблицы25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10">
    <w:name w:val="Сетка таблицы35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1">
    <w:name w:val="Нет списка241"/>
    <w:next w:val="a2"/>
    <w:semiHidden/>
    <w:rsid w:val="00A46D32"/>
  </w:style>
  <w:style w:type="numbering" w:customStyle="1" w:styleId="3114">
    <w:name w:val="Нет списка311"/>
    <w:next w:val="a2"/>
    <w:semiHidden/>
    <w:rsid w:val="00A46D32"/>
  </w:style>
  <w:style w:type="table" w:customStyle="1" w:styleId="4210">
    <w:name w:val="Сетка таблицы421"/>
    <w:basedOn w:val="a1"/>
    <w:next w:val="af"/>
    <w:uiPriority w:val="59"/>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
    <w:name w:val="Веб-таблица 1111"/>
    <w:basedOn w:val="a1"/>
    <w:next w:val="-1"/>
    <w:rsid w:val="00A46D32"/>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1111">
    <w:name w:val="Сетка таблицы111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10">
    <w:name w:val="Нет списка1211"/>
    <w:next w:val="a2"/>
    <w:uiPriority w:val="99"/>
    <w:semiHidden/>
    <w:unhideWhenUsed/>
    <w:rsid w:val="00A46D32"/>
  </w:style>
  <w:style w:type="table" w:customStyle="1" w:styleId="21110">
    <w:name w:val="Сетка таблицы211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0">
    <w:name w:val="Сетка таблицы311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11">
    <w:name w:val="Нет списка2111"/>
    <w:next w:val="a2"/>
    <w:semiHidden/>
    <w:rsid w:val="00A46D32"/>
  </w:style>
  <w:style w:type="numbering" w:customStyle="1" w:styleId="4111">
    <w:name w:val="Нет списка411"/>
    <w:next w:val="a2"/>
    <w:semiHidden/>
    <w:rsid w:val="00A46D32"/>
  </w:style>
  <w:style w:type="table" w:customStyle="1" w:styleId="5110">
    <w:name w:val="Сетка таблицы51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
    <w:basedOn w:val="a1"/>
    <w:next w:val="af"/>
    <w:uiPriority w:val="59"/>
    <w:rsid w:val="00A46D3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Сетка таблицы2211"/>
    <w:basedOn w:val="a1"/>
    <w:next w:val="af"/>
    <w:uiPriority w:val="59"/>
    <w:rsid w:val="00A46D32"/>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
    <w:name w:val="Сетка таблицы321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
    <w:name w:val="Сетка таблицы411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1">
    <w:name w:val="Нет списка511"/>
    <w:next w:val="a2"/>
    <w:semiHidden/>
    <w:rsid w:val="00A46D32"/>
  </w:style>
  <w:style w:type="table" w:customStyle="1" w:styleId="6110">
    <w:name w:val="Сетка таблицы611"/>
    <w:basedOn w:val="a1"/>
    <w:next w:val="af"/>
    <w:rsid w:val="00A46D32"/>
    <w:pPr>
      <w:spacing w:after="0" w:line="240" w:lineRule="auto"/>
    </w:pPr>
    <w:rPr>
      <w:rFonts w:ascii="Times New Roman" w:eastAsia="Batang"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Веб-таблица 1211"/>
    <w:basedOn w:val="a1"/>
    <w:next w:val="-1"/>
    <w:rsid w:val="00A46D32"/>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3110">
    <w:name w:val="Сетка таблицы131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1">
    <w:name w:val="Нет списка1311"/>
    <w:next w:val="a2"/>
    <w:uiPriority w:val="99"/>
    <w:semiHidden/>
    <w:unhideWhenUsed/>
    <w:rsid w:val="00A46D32"/>
  </w:style>
  <w:style w:type="table" w:customStyle="1" w:styleId="23110">
    <w:name w:val="Сетка таблицы231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10">
    <w:name w:val="Сетка таблицы331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1">
    <w:name w:val="Нет списка2211"/>
    <w:next w:val="a2"/>
    <w:semiHidden/>
    <w:rsid w:val="00A46D32"/>
  </w:style>
  <w:style w:type="numbering" w:customStyle="1" w:styleId="6111">
    <w:name w:val="Нет списка611"/>
    <w:next w:val="a2"/>
    <w:semiHidden/>
    <w:rsid w:val="00A46D32"/>
  </w:style>
  <w:style w:type="table" w:customStyle="1" w:styleId="7110">
    <w:name w:val="Сетка таблицы711"/>
    <w:basedOn w:val="a1"/>
    <w:next w:val="af"/>
    <w:uiPriority w:val="59"/>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Веб-таблица 1311"/>
    <w:basedOn w:val="a1"/>
    <w:next w:val="-1"/>
    <w:rsid w:val="00A46D32"/>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4110">
    <w:name w:val="Сетка таблицы141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11">
    <w:name w:val="Нет списка1411"/>
    <w:next w:val="a2"/>
    <w:uiPriority w:val="99"/>
    <w:semiHidden/>
    <w:unhideWhenUsed/>
    <w:rsid w:val="00A46D32"/>
  </w:style>
  <w:style w:type="table" w:customStyle="1" w:styleId="24110">
    <w:name w:val="Сетка таблицы241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11">
    <w:name w:val="Сетка таблицы341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11">
    <w:name w:val="Нет списка2311"/>
    <w:next w:val="a2"/>
    <w:semiHidden/>
    <w:rsid w:val="00A46D32"/>
  </w:style>
  <w:style w:type="numbering" w:customStyle="1" w:styleId="811">
    <w:name w:val="Нет списка81"/>
    <w:next w:val="a2"/>
    <w:uiPriority w:val="99"/>
    <w:semiHidden/>
    <w:unhideWhenUsed/>
    <w:rsid w:val="00A46D32"/>
  </w:style>
  <w:style w:type="numbering" w:customStyle="1" w:styleId="910">
    <w:name w:val="Нет списка91"/>
    <w:next w:val="a2"/>
    <w:uiPriority w:val="99"/>
    <w:semiHidden/>
    <w:unhideWhenUsed/>
    <w:rsid w:val="00A46D32"/>
  </w:style>
  <w:style w:type="table" w:customStyle="1" w:styleId="911">
    <w:name w:val="Сетка таблицы9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
    <w:name w:val="Веб-таблица 151"/>
    <w:basedOn w:val="a1"/>
    <w:next w:val="-1"/>
    <w:rsid w:val="00A46D32"/>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610">
    <w:name w:val="Сетка таблицы16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
    <w:name w:val="Нет списка161"/>
    <w:next w:val="a2"/>
    <w:uiPriority w:val="99"/>
    <w:semiHidden/>
    <w:unhideWhenUsed/>
    <w:rsid w:val="00A46D32"/>
  </w:style>
  <w:style w:type="table" w:customStyle="1" w:styleId="2610">
    <w:name w:val="Сетка таблицы26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10">
    <w:name w:val="Сетка таблицы36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2">
    <w:name w:val="Нет списка251"/>
    <w:next w:val="a2"/>
    <w:semiHidden/>
    <w:rsid w:val="00A46D32"/>
  </w:style>
  <w:style w:type="table" w:customStyle="1" w:styleId="1115">
    <w:name w:val="Таблица простая 111"/>
    <w:basedOn w:val="a1"/>
    <w:uiPriority w:val="41"/>
    <w:rsid w:val="00A46D32"/>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3115">
    <w:name w:val="Таблица простая 311"/>
    <w:basedOn w:val="a1"/>
    <w:uiPriority w:val="43"/>
    <w:rsid w:val="00A46D32"/>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4112">
    <w:name w:val="Таблица простая 411"/>
    <w:basedOn w:val="a1"/>
    <w:uiPriority w:val="44"/>
    <w:rsid w:val="00A46D32"/>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3311">
    <w:name w:val="Таблица-сетка 3 — акцент 311"/>
    <w:basedOn w:val="a1"/>
    <w:uiPriority w:val="48"/>
    <w:rsid w:val="00A46D32"/>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numbering" w:customStyle="1" w:styleId="3212">
    <w:name w:val="Нет списка321"/>
    <w:next w:val="a2"/>
    <w:uiPriority w:val="99"/>
    <w:semiHidden/>
    <w:unhideWhenUsed/>
    <w:rsid w:val="00A46D32"/>
  </w:style>
  <w:style w:type="numbering" w:customStyle="1" w:styleId="1010">
    <w:name w:val="Нет списка101"/>
    <w:next w:val="a2"/>
    <w:uiPriority w:val="99"/>
    <w:semiHidden/>
    <w:unhideWhenUsed/>
    <w:rsid w:val="00A46D32"/>
  </w:style>
  <w:style w:type="table" w:customStyle="1" w:styleId="1011">
    <w:name w:val="Сетка таблицы101"/>
    <w:basedOn w:val="a1"/>
    <w:next w:val="af"/>
    <w:uiPriority w:val="59"/>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Веб-таблица 161"/>
    <w:basedOn w:val="a1"/>
    <w:next w:val="-1"/>
    <w:rsid w:val="00A46D32"/>
    <w:pPr>
      <w:spacing w:after="0" w:line="240" w:lineRule="auto"/>
      <w:jc w:val="center"/>
    </w:pPr>
    <w:rPr>
      <w:rFonts w:ascii="Times New Roman" w:eastAsia="Times New Roman" w:hAnsi="Times New Roman" w:cs="Times New Roman"/>
      <w:color w:val="0000FF"/>
      <w:sz w:val="24"/>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vAlign w:val="center"/>
    </w:tcPr>
    <w:tblStylePr w:type="firstRow">
      <w:rPr>
        <w:color w:val="auto"/>
      </w:rPr>
      <w:tblPr/>
      <w:tcPr>
        <w:tcBorders>
          <w:tl2br w:val="none" w:sz="0" w:space="0" w:color="auto"/>
          <w:tr2bl w:val="none" w:sz="0" w:space="0" w:color="auto"/>
        </w:tcBorders>
      </w:tcPr>
    </w:tblStylePr>
  </w:style>
  <w:style w:type="table" w:customStyle="1" w:styleId="1710">
    <w:name w:val="Сетка таблицы17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
    <w:name w:val="Нет списка171"/>
    <w:next w:val="a2"/>
    <w:uiPriority w:val="99"/>
    <w:semiHidden/>
    <w:unhideWhenUsed/>
    <w:rsid w:val="00A46D32"/>
  </w:style>
  <w:style w:type="table" w:customStyle="1" w:styleId="2710">
    <w:name w:val="Сетка таблицы27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710">
    <w:name w:val="Сетка таблицы371"/>
    <w:basedOn w:val="a1"/>
    <w:next w:val="af"/>
    <w:rsid w:val="00A46D32"/>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1">
    <w:name w:val="Нет списка261"/>
    <w:next w:val="a2"/>
    <w:semiHidden/>
    <w:rsid w:val="00A46D32"/>
  </w:style>
  <w:style w:type="table" w:customStyle="1" w:styleId="PlainTable111">
    <w:name w:val="Plain Table 111"/>
    <w:basedOn w:val="a1"/>
    <w:uiPriority w:val="41"/>
    <w:rsid w:val="00A46D32"/>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311">
    <w:name w:val="Plain Table 311"/>
    <w:basedOn w:val="a1"/>
    <w:uiPriority w:val="43"/>
    <w:rsid w:val="00A46D32"/>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411">
    <w:name w:val="Plain Table 411"/>
    <w:basedOn w:val="a1"/>
    <w:uiPriority w:val="44"/>
    <w:rsid w:val="00A46D32"/>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GridTable3Accent311">
    <w:name w:val="Grid Table 3 Accent 311"/>
    <w:basedOn w:val="a1"/>
    <w:uiPriority w:val="48"/>
    <w:rsid w:val="00A46D32"/>
    <w:pPr>
      <w:spacing w:after="0" w:line="240" w:lineRule="auto"/>
    </w:pPr>
    <w:rPr>
      <w:rFonts w:ascii="Times New Roman" w:eastAsia="Times New Roman" w:hAnsi="Times New Roman" w:cs="Times New Roman"/>
      <w:sz w:val="20"/>
      <w:szCs w:val="20"/>
      <w:lang w:eastAsia="ru-RU"/>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AF1DD"/>
      </w:tcPr>
    </w:tblStylePr>
    <w:tblStylePr w:type="band1Horz">
      <w:tblPr/>
      <w:tcPr>
        <w:shd w:val="clear" w:color="auto" w:fill="EAF1DD"/>
      </w:tcPr>
    </w:tblStylePr>
    <w:tblStylePr w:type="neCell">
      <w:tblPr/>
      <w:tcPr>
        <w:tcBorders>
          <w:bottom w:val="single" w:sz="4" w:space="0" w:color="C2D69B"/>
        </w:tcBorders>
      </w:tcPr>
    </w:tblStylePr>
    <w:tblStylePr w:type="nwCell">
      <w:tblPr/>
      <w:tcPr>
        <w:tcBorders>
          <w:bottom w:val="single" w:sz="4" w:space="0" w:color="C2D69B"/>
        </w:tcBorders>
      </w:tcPr>
    </w:tblStylePr>
    <w:tblStylePr w:type="seCell">
      <w:tblPr/>
      <w:tcPr>
        <w:tcBorders>
          <w:top w:val="single" w:sz="4" w:space="0" w:color="C2D69B"/>
        </w:tcBorders>
      </w:tcPr>
    </w:tblStylePr>
    <w:tblStylePr w:type="swCell">
      <w:tblPr/>
      <w:tcPr>
        <w:tcBorders>
          <w:top w:val="single" w:sz="4" w:space="0" w:color="C2D69B"/>
        </w:tcBorders>
      </w:tcPr>
    </w:tblStylePr>
  </w:style>
  <w:style w:type="paragraph" w:customStyle="1" w:styleId="2ff7">
    <w:name w:val="Обычный (веб) Знак2"/>
    <w:basedOn w:val="a"/>
    <w:next w:val="af3"/>
    <w:uiPriority w:val="99"/>
    <w:qFormat/>
    <w:rsid w:val="00A46D32"/>
    <w:pPr>
      <w:spacing w:before="100" w:beforeAutospacing="1" w:after="100" w:afterAutospacing="1" w:line="360" w:lineRule="auto"/>
      <w:ind w:firstLine="709"/>
      <w:jc w:val="both"/>
    </w:pPr>
    <w:rPr>
      <w:rFonts w:ascii="Times New Roman" w:eastAsia="Times New Roman" w:hAnsi="Times New Roman" w:cs="Times New Roman"/>
      <w:sz w:val="24"/>
      <w:szCs w:val="24"/>
    </w:rPr>
  </w:style>
  <w:style w:type="paragraph" w:customStyle="1" w:styleId="affffffff7">
    <w:basedOn w:val="a"/>
    <w:next w:val="af3"/>
    <w:uiPriority w:val="99"/>
    <w:qFormat/>
    <w:rsid w:val="00A01091"/>
    <w:pPr>
      <w:spacing w:before="100" w:beforeAutospacing="1" w:after="100" w:afterAutospacing="1" w:line="360" w:lineRule="auto"/>
      <w:ind w:firstLine="709"/>
      <w:jc w:val="both"/>
    </w:pPr>
    <w:rPr>
      <w:rFonts w:ascii="Times New Roman" w:eastAsia="Times New Roman" w:hAnsi="Times New Roman" w:cs="Times New Roman"/>
      <w:sz w:val="24"/>
      <w:szCs w:val="24"/>
    </w:rPr>
  </w:style>
  <w:style w:type="character" w:customStyle="1" w:styleId="2ff8">
    <w:name w:val="Неразрешенное упоминание2"/>
    <w:basedOn w:val="a0"/>
    <w:uiPriority w:val="99"/>
    <w:semiHidden/>
    <w:unhideWhenUsed/>
    <w:rsid w:val="007015D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5011028">
      <w:bodyDiv w:val="1"/>
      <w:marLeft w:val="0"/>
      <w:marRight w:val="0"/>
      <w:marTop w:val="0"/>
      <w:marBottom w:val="0"/>
      <w:divBdr>
        <w:top w:val="none" w:sz="0" w:space="0" w:color="auto"/>
        <w:left w:val="none" w:sz="0" w:space="0" w:color="auto"/>
        <w:bottom w:val="none" w:sz="0" w:space="0" w:color="auto"/>
        <w:right w:val="none" w:sz="0" w:space="0" w:color="auto"/>
      </w:divBdr>
    </w:div>
    <w:div w:id="463080452">
      <w:bodyDiv w:val="1"/>
      <w:marLeft w:val="0"/>
      <w:marRight w:val="0"/>
      <w:marTop w:val="0"/>
      <w:marBottom w:val="0"/>
      <w:divBdr>
        <w:top w:val="none" w:sz="0" w:space="0" w:color="auto"/>
        <w:left w:val="none" w:sz="0" w:space="0" w:color="auto"/>
        <w:bottom w:val="none" w:sz="0" w:space="0" w:color="auto"/>
        <w:right w:val="none" w:sz="0" w:space="0" w:color="auto"/>
      </w:divBdr>
    </w:div>
    <w:div w:id="630288468">
      <w:bodyDiv w:val="1"/>
      <w:marLeft w:val="0"/>
      <w:marRight w:val="0"/>
      <w:marTop w:val="0"/>
      <w:marBottom w:val="0"/>
      <w:divBdr>
        <w:top w:val="none" w:sz="0" w:space="0" w:color="auto"/>
        <w:left w:val="none" w:sz="0" w:space="0" w:color="auto"/>
        <w:bottom w:val="none" w:sz="0" w:space="0" w:color="auto"/>
        <w:right w:val="none" w:sz="0" w:space="0" w:color="auto"/>
      </w:divBdr>
    </w:div>
    <w:div w:id="1487165161">
      <w:bodyDiv w:val="1"/>
      <w:marLeft w:val="0"/>
      <w:marRight w:val="0"/>
      <w:marTop w:val="0"/>
      <w:marBottom w:val="0"/>
      <w:divBdr>
        <w:top w:val="none" w:sz="0" w:space="0" w:color="auto"/>
        <w:left w:val="none" w:sz="0" w:space="0" w:color="auto"/>
        <w:bottom w:val="none" w:sz="0" w:space="0" w:color="auto"/>
        <w:right w:val="none" w:sz="0" w:space="0" w:color="auto"/>
      </w:divBdr>
    </w:div>
    <w:div w:id="1947735197">
      <w:bodyDiv w:val="1"/>
      <w:marLeft w:val="0"/>
      <w:marRight w:val="0"/>
      <w:marTop w:val="0"/>
      <w:marBottom w:val="0"/>
      <w:divBdr>
        <w:top w:val="none" w:sz="0" w:space="0" w:color="auto"/>
        <w:left w:val="none" w:sz="0" w:space="0" w:color="auto"/>
        <w:bottom w:val="none" w:sz="0" w:space="0" w:color="auto"/>
        <w:right w:val="none" w:sz="0" w:space="0" w:color="auto"/>
      </w:divBdr>
    </w:div>
    <w:div w:id="2069499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4.jpeg"/><Relationship Id="rId21" Type="http://schemas.microsoft.com/office/2007/relationships/hdphoto" Target="media/hdphoto1.wdp"/><Relationship Id="rId42" Type="http://schemas.openxmlformats.org/officeDocument/2006/relationships/image" Target="media/image16.jpeg"/><Relationship Id="rId47" Type="http://schemas.openxmlformats.org/officeDocument/2006/relationships/chart" Target="charts/chart8.xml"/><Relationship Id="rId63" Type="http://schemas.openxmlformats.org/officeDocument/2006/relationships/image" Target="media/image20.jpeg"/><Relationship Id="rId68" Type="http://schemas.openxmlformats.org/officeDocument/2006/relationships/image" Target="media/image23.jpeg"/><Relationship Id="rId84" Type="http://schemas.microsoft.com/office/2007/relationships/hdphoto" Target="media/hdphoto2.wdp"/><Relationship Id="rId89" Type="http://schemas.microsoft.com/office/2007/relationships/hdphoto" Target="media/hdphoto3.wdp"/><Relationship Id="rId112" Type="http://schemas.openxmlformats.org/officeDocument/2006/relationships/image" Target="media/image49.jpeg"/><Relationship Id="rId16" Type="http://schemas.openxmlformats.org/officeDocument/2006/relationships/footer" Target="footer2.xml"/><Relationship Id="rId107" Type="http://schemas.openxmlformats.org/officeDocument/2006/relationships/image" Target="media/image44.jpeg"/><Relationship Id="rId11" Type="http://schemas.openxmlformats.org/officeDocument/2006/relationships/hyperlink" Target="http://ru.wikipedia.org/wiki/%D0%93%D0%BE%D1%81%D1%83%D0%B4%D0%B0%D1%80%D1%81%D1%82%D0%B2%D0%BE" TargetMode="External"/><Relationship Id="rId32" Type="http://schemas.openxmlformats.org/officeDocument/2006/relationships/image" Target="media/image11.jpeg"/><Relationship Id="rId37" Type="http://schemas.openxmlformats.org/officeDocument/2006/relationships/chart" Target="charts/chart2.xml"/><Relationship Id="rId53" Type="http://schemas.openxmlformats.org/officeDocument/2006/relationships/chart" Target="charts/chart13.xml"/><Relationship Id="rId58" Type="http://schemas.openxmlformats.org/officeDocument/2006/relationships/chart" Target="charts/chart18.xml"/><Relationship Id="rId74" Type="http://schemas.openxmlformats.org/officeDocument/2006/relationships/image" Target="media/image28.jpeg"/><Relationship Id="rId79" Type="http://schemas.openxmlformats.org/officeDocument/2006/relationships/image" Target="media/image31.png"/><Relationship Id="rId102" Type="http://schemas.openxmlformats.org/officeDocument/2006/relationships/hyperlink" Target="https://www.gov.kz/memleket/entities/ecogeo/documents/details/101873?lang=ru" TargetMode="External"/><Relationship Id="rId123" Type="http://schemas.openxmlformats.org/officeDocument/2006/relationships/image" Target="media/image60.jpe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38.jpeg"/><Relationship Id="rId95" Type="http://schemas.openxmlformats.org/officeDocument/2006/relationships/image" Target="media/image42.png"/><Relationship Id="rId22" Type="http://schemas.openxmlformats.org/officeDocument/2006/relationships/image" Target="media/image5.png"/><Relationship Id="rId27" Type="http://schemas.openxmlformats.org/officeDocument/2006/relationships/oleObject" Target="embeddings/oleObject2.bin"/><Relationship Id="rId43" Type="http://schemas.openxmlformats.org/officeDocument/2006/relationships/chart" Target="charts/chart6.xml"/><Relationship Id="rId48" Type="http://schemas.openxmlformats.org/officeDocument/2006/relationships/chart" Target="charts/chart9.xml"/><Relationship Id="rId64" Type="http://schemas.openxmlformats.org/officeDocument/2006/relationships/image" Target="media/image21.jpeg"/><Relationship Id="rId69" Type="http://schemas.openxmlformats.org/officeDocument/2006/relationships/image" Target="media/image24.jpeg"/><Relationship Id="rId113" Type="http://schemas.openxmlformats.org/officeDocument/2006/relationships/image" Target="media/image50.jpeg"/><Relationship Id="rId118" Type="http://schemas.openxmlformats.org/officeDocument/2006/relationships/image" Target="media/image55.jpeg"/><Relationship Id="rId80" Type="http://schemas.openxmlformats.org/officeDocument/2006/relationships/footer" Target="footer4.xml"/><Relationship Id="rId85" Type="http://schemas.openxmlformats.org/officeDocument/2006/relationships/image" Target="media/image34.jpeg"/><Relationship Id="rId12" Type="http://schemas.openxmlformats.org/officeDocument/2006/relationships/hyperlink" Target="http://ru.wikipedia.org/wiki/%D0%9F%D1%80%D0%BE%D0%B4%D1%83%D0%BA%D1%82%D1%8B_%D0%BF%D0%B8%D1%82%D0%B0%D0%BD%D0%B8%D1%8F" TargetMode="External"/><Relationship Id="rId17" Type="http://schemas.openxmlformats.org/officeDocument/2006/relationships/image" Target="media/image1.png"/><Relationship Id="rId33" Type="http://schemas.openxmlformats.org/officeDocument/2006/relationships/image" Target="media/image12.jpeg"/><Relationship Id="rId38" Type="http://schemas.openxmlformats.org/officeDocument/2006/relationships/image" Target="media/image15.jpeg"/><Relationship Id="rId59" Type="http://schemas.openxmlformats.org/officeDocument/2006/relationships/image" Target="media/image19.jpeg"/><Relationship Id="rId103" Type="http://schemas.openxmlformats.org/officeDocument/2006/relationships/hyperlink" Target="https://www.kazhydromet.kz/ru/ecology/ezhemesyachnyy-informacionnyy-byulleten-o-sostoyanii-okruzhayuschey-sredy/2019" TargetMode="External"/><Relationship Id="rId108" Type="http://schemas.openxmlformats.org/officeDocument/2006/relationships/image" Target="media/image45.jpeg"/><Relationship Id="rId124" Type="http://schemas.openxmlformats.org/officeDocument/2006/relationships/image" Target="media/image61.jpeg"/><Relationship Id="rId129" Type="http://schemas.openxmlformats.org/officeDocument/2006/relationships/theme" Target="theme/theme1.xml"/><Relationship Id="rId54" Type="http://schemas.openxmlformats.org/officeDocument/2006/relationships/chart" Target="charts/chart14.xml"/><Relationship Id="rId70" Type="http://schemas.openxmlformats.org/officeDocument/2006/relationships/image" Target="media/image25.jpeg"/><Relationship Id="rId75" Type="http://schemas.openxmlformats.org/officeDocument/2006/relationships/hyperlink" Target="http://www.kazaral.org" TargetMode="External"/><Relationship Id="rId91" Type="http://schemas.openxmlformats.org/officeDocument/2006/relationships/image" Target="media/image39.png"/><Relationship Id="rId96" Type="http://schemas.openxmlformats.org/officeDocument/2006/relationships/image" Target="media/image4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6.wmf"/><Relationship Id="rId28" Type="http://schemas.openxmlformats.org/officeDocument/2006/relationships/image" Target="media/image9.png"/><Relationship Id="rId49" Type="http://schemas.openxmlformats.org/officeDocument/2006/relationships/image" Target="media/image18.jpeg"/><Relationship Id="rId114" Type="http://schemas.openxmlformats.org/officeDocument/2006/relationships/image" Target="media/image51.jpeg"/><Relationship Id="rId119" Type="http://schemas.openxmlformats.org/officeDocument/2006/relationships/image" Target="media/image56.jpeg"/><Relationship Id="rId44" Type="http://schemas.openxmlformats.org/officeDocument/2006/relationships/footer" Target="footer3.xml"/><Relationship Id="rId60" Type="http://schemas.openxmlformats.org/officeDocument/2006/relationships/chart" Target="charts/chart19.xml"/><Relationship Id="rId65" Type="http://schemas.openxmlformats.org/officeDocument/2006/relationships/chart" Target="charts/chart22.xml"/><Relationship Id="rId81" Type="http://schemas.openxmlformats.org/officeDocument/2006/relationships/footer" Target="footer5.xml"/><Relationship Id="rId86" Type="http://schemas.openxmlformats.org/officeDocument/2006/relationships/image" Target="media/image35.jpeg"/><Relationship Id="rId13" Type="http://schemas.openxmlformats.org/officeDocument/2006/relationships/hyperlink" Target="http://ru.wikipedia.org/w/index.php?title=%D0%9F%D1%80%D0%B0%D0%B2%D0%BE_%D0%BD%D0%B0_%D0%BF%D0%B8%D1%89%D1%83&amp;action=edit&amp;redlink=1" TargetMode="External"/><Relationship Id="rId18" Type="http://schemas.openxmlformats.org/officeDocument/2006/relationships/image" Target="media/image2.emf"/><Relationship Id="rId39" Type="http://schemas.openxmlformats.org/officeDocument/2006/relationships/chart" Target="charts/chart3.xml"/><Relationship Id="rId109" Type="http://schemas.openxmlformats.org/officeDocument/2006/relationships/image" Target="media/image46.jpeg"/><Relationship Id="rId34" Type="http://schemas.openxmlformats.org/officeDocument/2006/relationships/image" Target="media/image13.jpeg"/><Relationship Id="rId50" Type="http://schemas.openxmlformats.org/officeDocument/2006/relationships/chart" Target="charts/chart10.xml"/><Relationship Id="rId55" Type="http://schemas.openxmlformats.org/officeDocument/2006/relationships/chart" Target="charts/chart15.xml"/><Relationship Id="rId76" Type="http://schemas.openxmlformats.org/officeDocument/2006/relationships/image" Target="media/image29.png"/><Relationship Id="rId97" Type="http://schemas.openxmlformats.org/officeDocument/2006/relationships/footer" Target="footer7.xml"/><Relationship Id="rId104" Type="http://schemas.openxmlformats.org/officeDocument/2006/relationships/hyperlink" Target="http://old.kzvesti.kz/kv/backissues/42637-pitevaya-voda-vchera-segodnya-zavtra.html" TargetMode="External"/><Relationship Id="rId120" Type="http://schemas.openxmlformats.org/officeDocument/2006/relationships/image" Target="media/image57.jpeg"/><Relationship Id="rId125" Type="http://schemas.openxmlformats.org/officeDocument/2006/relationships/footer" Target="footer9.xml"/><Relationship Id="rId7" Type="http://schemas.openxmlformats.org/officeDocument/2006/relationships/endnotes" Target="endnotes.xml"/><Relationship Id="rId71" Type="http://schemas.openxmlformats.org/officeDocument/2006/relationships/image" Target="media/image26.png"/><Relationship Id="rId92" Type="http://schemas.openxmlformats.org/officeDocument/2006/relationships/footer" Target="footer6.xml"/><Relationship Id="rId2" Type="http://schemas.openxmlformats.org/officeDocument/2006/relationships/numbering" Target="numbering.xml"/><Relationship Id="rId29" Type="http://schemas.openxmlformats.org/officeDocument/2006/relationships/oleObject" Target="embeddings/oleObject3.bin"/><Relationship Id="rId24" Type="http://schemas.openxmlformats.org/officeDocument/2006/relationships/oleObject" Target="embeddings/oleObject1.bin"/><Relationship Id="rId40" Type="http://schemas.openxmlformats.org/officeDocument/2006/relationships/chart" Target="charts/chart4.xml"/><Relationship Id="rId45" Type="http://schemas.openxmlformats.org/officeDocument/2006/relationships/image" Target="media/image17.jpeg"/><Relationship Id="rId66" Type="http://schemas.openxmlformats.org/officeDocument/2006/relationships/chart" Target="charts/chart23.xml"/><Relationship Id="rId87" Type="http://schemas.openxmlformats.org/officeDocument/2006/relationships/image" Target="media/image36.jpeg"/><Relationship Id="rId110" Type="http://schemas.openxmlformats.org/officeDocument/2006/relationships/image" Target="media/image47.jpeg"/><Relationship Id="rId115" Type="http://schemas.openxmlformats.org/officeDocument/2006/relationships/image" Target="media/image52.jpeg"/><Relationship Id="rId61" Type="http://schemas.openxmlformats.org/officeDocument/2006/relationships/chart" Target="charts/chart20.xml"/><Relationship Id="rId82" Type="http://schemas.openxmlformats.org/officeDocument/2006/relationships/image" Target="media/image32.jpeg"/><Relationship Id="rId19" Type="http://schemas.openxmlformats.org/officeDocument/2006/relationships/image" Target="media/image3.jpeg"/><Relationship Id="rId14" Type="http://schemas.openxmlformats.org/officeDocument/2006/relationships/header" Target="header1.xml"/><Relationship Id="rId30" Type="http://schemas.openxmlformats.org/officeDocument/2006/relationships/image" Target="media/image10.wmf"/><Relationship Id="rId35" Type="http://schemas.openxmlformats.org/officeDocument/2006/relationships/image" Target="media/image14.jpeg"/><Relationship Id="rId56" Type="http://schemas.openxmlformats.org/officeDocument/2006/relationships/chart" Target="charts/chart16.xml"/><Relationship Id="rId77" Type="http://schemas.openxmlformats.org/officeDocument/2006/relationships/chart" Target="charts/chart25.xml"/><Relationship Id="rId100" Type="http://schemas.openxmlformats.org/officeDocument/2006/relationships/hyperlink" Target="https://www.gov.kz/memleket/entities/kyzylorda?lang=ru" TargetMode="External"/><Relationship Id="rId105" Type="http://schemas.openxmlformats.org/officeDocument/2006/relationships/hyperlink" Target="http://www.qazsu.kz/ru/consumers/" TargetMode="External"/><Relationship Id="rId126" Type="http://schemas.openxmlformats.org/officeDocument/2006/relationships/image" Target="media/image62.jpeg"/><Relationship Id="rId8" Type="http://schemas.openxmlformats.org/officeDocument/2006/relationships/hyperlink" Target="http://ru.wikipedia.org/wiki/%D0%A7%D0%B5%D0%BB%D0%BE%D0%B2%D0%B5%D0%BA" TargetMode="External"/><Relationship Id="rId51" Type="http://schemas.openxmlformats.org/officeDocument/2006/relationships/chart" Target="charts/chart11.xml"/><Relationship Id="rId72" Type="http://schemas.openxmlformats.org/officeDocument/2006/relationships/chart" Target="charts/chart24.xml"/><Relationship Id="rId93" Type="http://schemas.openxmlformats.org/officeDocument/2006/relationships/image" Target="media/image40.jpeg"/><Relationship Id="rId98" Type="http://schemas.openxmlformats.org/officeDocument/2006/relationships/footer" Target="footer8.xml"/><Relationship Id="rId121" Type="http://schemas.openxmlformats.org/officeDocument/2006/relationships/image" Target="media/image58.jpeg"/><Relationship Id="rId3" Type="http://schemas.openxmlformats.org/officeDocument/2006/relationships/styles" Target="styles.xml"/><Relationship Id="rId25" Type="http://schemas.openxmlformats.org/officeDocument/2006/relationships/image" Target="media/image7.png"/><Relationship Id="rId46" Type="http://schemas.openxmlformats.org/officeDocument/2006/relationships/chart" Target="charts/chart7.xml"/><Relationship Id="rId67" Type="http://schemas.openxmlformats.org/officeDocument/2006/relationships/image" Target="media/image22.png"/><Relationship Id="rId116" Type="http://schemas.openxmlformats.org/officeDocument/2006/relationships/image" Target="media/image53.jpeg"/><Relationship Id="rId20" Type="http://schemas.openxmlformats.org/officeDocument/2006/relationships/image" Target="media/image4.png"/><Relationship Id="rId41" Type="http://schemas.openxmlformats.org/officeDocument/2006/relationships/chart" Target="charts/chart5.xml"/><Relationship Id="rId62" Type="http://schemas.openxmlformats.org/officeDocument/2006/relationships/chart" Target="charts/chart21.xml"/><Relationship Id="rId83" Type="http://schemas.openxmlformats.org/officeDocument/2006/relationships/image" Target="media/image33.png"/><Relationship Id="rId88" Type="http://schemas.openxmlformats.org/officeDocument/2006/relationships/image" Target="media/image37.png"/><Relationship Id="rId111" Type="http://schemas.openxmlformats.org/officeDocument/2006/relationships/image" Target="media/image48.jpeg"/><Relationship Id="rId15" Type="http://schemas.openxmlformats.org/officeDocument/2006/relationships/footer" Target="footer1.xml"/><Relationship Id="rId36" Type="http://schemas.openxmlformats.org/officeDocument/2006/relationships/chart" Target="charts/chart1.xml"/><Relationship Id="rId57" Type="http://schemas.openxmlformats.org/officeDocument/2006/relationships/chart" Target="charts/chart17.xml"/><Relationship Id="rId106" Type="http://schemas.openxmlformats.org/officeDocument/2006/relationships/hyperlink" Target="https://adilet.zan.kz/rus/docs/K030000442_" TargetMode="External"/><Relationship Id="rId127" Type="http://schemas.openxmlformats.org/officeDocument/2006/relationships/image" Target="media/image63.jpeg"/><Relationship Id="rId10" Type="http://schemas.openxmlformats.org/officeDocument/2006/relationships/hyperlink" Target="http://ru.wikipedia.org/wiki/%D0%9F%D0%B8%D1%89%D0%B0" TargetMode="External"/><Relationship Id="rId31" Type="http://schemas.openxmlformats.org/officeDocument/2006/relationships/oleObject" Target="embeddings/oleObject4.bin"/><Relationship Id="rId52" Type="http://schemas.openxmlformats.org/officeDocument/2006/relationships/chart" Target="charts/chart12.xml"/><Relationship Id="rId73" Type="http://schemas.openxmlformats.org/officeDocument/2006/relationships/image" Target="media/image27.jpeg"/><Relationship Id="rId78" Type="http://schemas.openxmlformats.org/officeDocument/2006/relationships/image" Target="media/image30.jpeg"/><Relationship Id="rId94" Type="http://schemas.openxmlformats.org/officeDocument/2006/relationships/image" Target="media/image41.jpeg"/><Relationship Id="rId99" Type="http://schemas.openxmlformats.org/officeDocument/2006/relationships/hyperlink" Target="http://geopolitika.crimea.edu/arhiv/2014/tom10-v-1/014pozach.pdf" TargetMode="External"/><Relationship Id="rId101" Type="http://schemas.openxmlformats.org/officeDocument/2006/relationships/hyperlink" Target="http://www.be5.biz/ekonomika1/r2009/1164.htm" TargetMode="External"/><Relationship Id="rId122" Type="http://schemas.openxmlformats.org/officeDocument/2006/relationships/image" Target="media/image59.jpeg"/><Relationship Id="rId4" Type="http://schemas.openxmlformats.org/officeDocument/2006/relationships/settings" Target="settings.xml"/><Relationship Id="rId9" Type="http://schemas.openxmlformats.org/officeDocument/2006/relationships/hyperlink" Target="http://ru.wikipedia.org/wiki/%D0%AD%D0%BA%D0%BE%D0%BD%D0%BE%D0%BC%D0%B8%D0%BA%D0%B0" TargetMode="External"/><Relationship Id="rId26" Type="http://schemas.openxmlformats.org/officeDocument/2006/relationships/image" Target="media/image8.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Kuderin-A\Desktop\DIS\&#1076;&#1080;&#1072;&#1075;&#1088;&#1072;&#1084;&#1084;&#1099;%20&#1076;&#1080;&#1089;&#1089;&#1077;&#1088;.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AMAN\Desktop\&#1055;&#1086;%20&#1076;&#1080;&#1089;&#1089;&#1077;&#1088;\PhD\PhD%203%20kurs\&#1044;&#1083;&#1103;%20&#1076;&#1080;&#1089;&#1089;&#1077;&#1088;&#1090;&#1072;&#1094;&#1080;&#1080;\&#1044;&#1080;&#1089;&#1089;&#1077;&#1088;&#1090;&#1072;&#1094;&#1080;&#1103;%20&#1084;&#1072;&#1090;&#1077;&#1088;&#1080;&#1072;&#1083;\&#1044;&#1080;&#1089;&#1089;&#1077;&#1088;_&#1089;&#1073;&#1086;&#1088;%206\&#1076;&#1083;&#1099;%20&#1076;&#1080;&#1089;&#1089;%20&#1076;&#1072;&#1085;&#1085;&#1099;&#1077;.xlsx" TargetMode="External"/><Relationship Id="rId1" Type="http://schemas.openxmlformats.org/officeDocument/2006/relationships/themeOverride" Target="../theme/themeOverride5.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AMAN\Desktop\&#1055;&#1086;%20&#1076;&#1080;&#1089;&#1089;&#1077;&#1088;\PhD\PhD%203%20kurs\&#1044;&#1083;&#1103;%20&#1076;&#1080;&#1089;&#1089;&#1077;&#1088;&#1090;&#1072;&#1094;&#1080;&#1080;\&#1044;&#1080;&#1089;&#1089;&#1077;&#1088;&#1090;&#1072;&#1094;&#1080;&#1103;%20&#1084;&#1072;&#1090;&#1077;&#1088;&#1080;&#1072;&#1083;\&#1044;&#1080;&#1089;&#1089;&#1077;&#1088;_&#1089;&#1073;&#1086;&#1088;%206\&#1076;&#1083;&#1099;%20&#1076;&#1080;&#1089;&#1089;%20&#1076;&#1072;&#1085;&#1085;&#1099;&#1077;.xlsx" TargetMode="External"/><Relationship Id="rId1" Type="http://schemas.openxmlformats.org/officeDocument/2006/relationships/themeOverride" Target="../theme/themeOverride6.xml"/></Relationships>
</file>

<file path=word/charts/_rels/chart12.xml.rels><?xml version="1.0" encoding="UTF-8" standalone="yes"?>
<Relationships xmlns="http://schemas.openxmlformats.org/package/2006/relationships"><Relationship Id="rId1" Type="http://schemas.openxmlformats.org/officeDocument/2006/relationships/oleObject" Target="file:///H:\&#1044;&#1048;&#1057;%202\&#1076;&#1083;&#1099;%20&#1076;&#1080;&#1089;&#1089;%20&#1076;&#1072;&#1085;&#1085;&#1099;&#1077;.xlsx" TargetMode="External"/></Relationships>
</file>

<file path=word/charts/_rels/chart13.xml.rels><?xml version="1.0" encoding="UTF-8" standalone="yes"?>
<Relationships xmlns="http://schemas.openxmlformats.org/package/2006/relationships"><Relationship Id="rId2" Type="http://schemas.openxmlformats.org/officeDocument/2006/relationships/oleObject" Target="file:///C:\Users\AMAN\Desktop\&#1055;&#1086;%20&#1076;&#1080;&#1089;&#1089;&#1077;&#1088;\PhD\PhD%203%20kurs\&#1044;&#1083;&#1103;%20&#1076;&#1080;&#1089;&#1089;&#1077;&#1088;&#1090;&#1072;&#1094;&#1080;&#1080;\&#1044;&#1080;&#1089;&#1089;&#1077;&#1088;&#1090;&#1072;&#1094;&#1080;&#1103;%20&#1084;&#1072;&#1090;&#1077;&#1088;&#1080;&#1072;&#1083;\&#1044;&#1080;&#1089;&#1089;&#1077;&#1088;_&#1089;&#1073;&#1086;&#1088;%206\&#1076;&#1083;&#1099;%20&#1076;&#1080;&#1089;&#1089;%20&#1076;&#1072;&#1085;&#1085;&#1099;&#1077;.xlsx" TargetMode="External"/><Relationship Id="rId1" Type="http://schemas.openxmlformats.org/officeDocument/2006/relationships/themeOverride" Target="../theme/themeOverride7.xml"/></Relationships>
</file>

<file path=word/charts/_rels/chart14.xml.rels><?xml version="1.0" encoding="UTF-8" standalone="yes"?>
<Relationships xmlns="http://schemas.openxmlformats.org/package/2006/relationships"><Relationship Id="rId1" Type="http://schemas.openxmlformats.org/officeDocument/2006/relationships/oleObject" Target="file:///H:\&#1044;&#1048;&#1057;%202\&#1076;&#1083;&#1099;%20&#1076;&#1080;&#1089;&#1089;%20&#1076;&#1072;&#1085;&#1085;&#1099;&#1077;.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H:\&#1044;&#1048;&#1057;%202\&#1076;&#1083;&#1099;%20&#1076;&#1080;&#1089;&#1089;%20&#1076;&#1072;&#1085;&#1085;&#1099;&#1077;.xlsx" TargetMode="External"/></Relationships>
</file>

<file path=word/charts/_rels/chart16.xml.rels><?xml version="1.0" encoding="UTF-8" standalone="yes"?>
<Relationships xmlns="http://schemas.openxmlformats.org/package/2006/relationships"><Relationship Id="rId2" Type="http://schemas.openxmlformats.org/officeDocument/2006/relationships/oleObject" Target="file:///C:\Users\AMAN\Desktop\&#1055;&#1086;%20&#1076;&#1080;&#1089;&#1089;&#1077;&#1088;\PhD\PhD%203%20kurs\&#1044;&#1083;&#1103;%20&#1076;&#1080;&#1089;&#1089;&#1077;&#1088;&#1090;&#1072;&#1094;&#1080;&#1080;\&#1044;&#1080;&#1089;&#1089;&#1077;&#1088;&#1090;&#1072;&#1094;&#1080;&#1103;%20&#1084;&#1072;&#1090;&#1077;&#1088;&#1080;&#1072;&#1083;\&#1044;&#1080;&#1089;&#1089;&#1077;&#1088;_&#1089;&#1073;&#1086;&#1088;%206\&#1076;&#1083;&#1099;%20&#1076;&#1080;&#1089;&#1089;%20&#1076;&#1072;&#1085;&#1085;&#1099;&#1077;.xlsx" TargetMode="External"/><Relationship Id="rId1" Type="http://schemas.openxmlformats.org/officeDocument/2006/relationships/themeOverride" Target="../theme/themeOverride8.xml"/></Relationships>
</file>

<file path=word/charts/_rels/chart17.xml.rels><?xml version="1.0" encoding="UTF-8" standalone="yes"?>
<Relationships xmlns="http://schemas.openxmlformats.org/package/2006/relationships"><Relationship Id="rId1" Type="http://schemas.openxmlformats.org/officeDocument/2006/relationships/oleObject" Target="file:///H:\&#1044;&#1048;&#1057;%202\&#1076;&#1083;&#1099;%20&#1076;&#1080;&#1089;&#1089;%20&#1076;&#1072;&#1085;&#1085;&#1099;&#1077;.xlsx" TargetMode="External"/></Relationships>
</file>

<file path=word/charts/_rels/chart18.xml.rels><?xml version="1.0" encoding="UTF-8" standalone="yes"?>
<Relationships xmlns="http://schemas.openxmlformats.org/package/2006/relationships"><Relationship Id="rId3" Type="http://schemas.openxmlformats.org/officeDocument/2006/relationships/oleObject" Target="file:///C:\Users\HOME\Desktop\DIS\&#1076;&#1080;&#1072;&#1075;&#1088;&#1072;&#1084;&#1084;&#1099;%20&#1076;&#1080;&#1089;&#1089;&#1077;&#1088;.xlsx" TargetMode="External"/><Relationship Id="rId2" Type="http://schemas.microsoft.com/office/2011/relationships/chartColorStyle" Target="colors4.xml"/><Relationship Id="rId1" Type="http://schemas.microsoft.com/office/2011/relationships/chartStyle" Target="style4.xml"/></Relationships>
</file>

<file path=word/charts/_rels/chart19.xml.rels><?xml version="1.0" encoding="UTF-8" standalone="yes"?>
<Relationships xmlns="http://schemas.openxmlformats.org/package/2006/relationships"><Relationship Id="rId2" Type="http://schemas.openxmlformats.org/officeDocument/2006/relationships/oleObject" Target="file:///D:\&#1051;&#1072;&#1085;&#1076;_&#1087;&#1083;&#1072;&#1085;_&#1050;&#1099;&#1079;&#1099;&#1083;&#1086;&#1088;&#1076;&#1072;_2016\&#1087;&#1083;&#1086;&#1097;&#1072;&#1076;&#1080;%20&#1087;&#1080;&#1088;&#1086;&#1075;&#1080;%20&#1082;&#1099;&#1079;&#1099;&#1083;&#1086;&#1088;&#1076;&#1072;%20&#1055;&#1057;&#1057;.xlsx" TargetMode="External"/><Relationship Id="rId1" Type="http://schemas.openxmlformats.org/officeDocument/2006/relationships/themeOverride" Target="../theme/themeOverride9.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Kuderin-A\Desktop\DIS\&#1076;&#1080;&#1072;&#1075;&#1088;&#1072;&#1084;&#1084;&#1099;%20&#1076;&#1080;&#1089;&#1089;&#1077;&#1088;.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2" Type="http://schemas.openxmlformats.org/officeDocument/2006/relationships/oleObject" Target="file:///D:\&#1051;&#1072;&#1085;&#1076;_&#1087;&#1083;&#1072;&#1085;_&#1050;&#1099;&#1079;&#1099;&#1083;&#1086;&#1088;&#1076;&#1072;_2016\&#1087;&#1083;&#1086;&#1097;&#1072;&#1076;&#1080;%20&#1087;&#1080;&#1088;&#1086;&#1075;&#1080;%20&#1082;&#1099;&#1079;&#1099;&#1083;&#1086;&#1088;&#1076;&#1072;%20&#1055;&#1057;&#1057;.xlsx" TargetMode="External"/><Relationship Id="rId1" Type="http://schemas.openxmlformats.org/officeDocument/2006/relationships/themeOverride" Target="../theme/themeOverride10.xml"/></Relationships>
</file>

<file path=word/charts/_rels/chart21.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11.xml"/></Relationships>
</file>

<file path=word/charts/_rels/chart22.xml.rels><?xml version="1.0" encoding="UTF-8" standalone="yes"?>
<Relationships xmlns="http://schemas.openxmlformats.org/package/2006/relationships"><Relationship Id="rId2" Type="http://schemas.openxmlformats.org/officeDocument/2006/relationships/oleObject" Target="&#1050;&#1085;&#1080;&#1075;&#1072;1" TargetMode="External"/><Relationship Id="rId1" Type="http://schemas.openxmlformats.org/officeDocument/2006/relationships/themeOverride" Target="../theme/themeOverride12.xml"/></Relationships>
</file>

<file path=word/charts/_rels/chart23.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3.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1040;&#1052;&#1040;&#1053;\Desktop\DIS\&#1076;&#1080;&#1072;&#1075;&#1088;&#1072;&#1084;&#1084;&#1099;%20&#1076;&#1080;&#1089;&#1089;&#1077;&#1088;.xlsx" TargetMode="Externa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2.xml"/></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4.xml"/></Relationships>
</file>

<file path=word/charts/_rels/chart3.xml.rels><?xml version="1.0" encoding="UTF-8" standalone="yes"?>
<Relationships xmlns="http://schemas.openxmlformats.org/package/2006/relationships"><Relationship Id="rId2" Type="http://schemas.openxmlformats.org/officeDocument/2006/relationships/oleObject" Target="file:///E:\&#1057;%20&#1044;&#1048;&#1057;&#1050;&#1040;%20&#1044;\&#1051;&#1040;&#1053;&#1044;&#1064;&#1040;&#1060;&#1058;&#1053;&#1054;&#1045;%20&#1055;&#1051;&#1040;&#1053;&#1048;&#1056;&#1054;&#1042;&#1040;&#1053;&#1048;&#1045;%20&#1075;&#1088;&#1072;&#1085;&#1090;\&#1083;&#1072;&#1085;&#1076;&#1096;&#1072;&#1092;&#1090;&#1085;&#1086;&#1077;%20&#1087;&#1083;&#1072;&#1085;&#1080;&#1088;&#1086;&#1074;&#1072;&#1085;&#1080;&#1077;%20%202016\&#1056;&#1072;&#1089;&#1095;&#1077;&#1090;&#1099;%20&#1087;&#1086;%20&#1084;&#1072;&#1089;&#1089;&#1080;&#1074;&#1091;\&#1050;&#1072;&#1079;&#1072;&#1083;&#1080;&#1085;&#1089;&#1082;&#1080;&#1081;%20&#1084;&#1072;&#1089;&#1089;&#1080;&#1074;%20&#1086;&#1088;&#1086;&#1096;&#1077;&#1085;&#1080;&#1103;%20&#1088;&#1072;&#1089;&#1095;&#1077;&#1090;&#1099;%20(&#1087;&#1086;%20&#1094;&#1074;&#1077;&#1090;&#1091;%20&#1073;&#1077;&#1079;%20&#1053;&#1055;).xlsx" TargetMode="External"/><Relationship Id="rId1" Type="http://schemas.openxmlformats.org/officeDocument/2006/relationships/themeOverride" Target="../theme/themeOverride1.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Tanya.GEO1\Desktop\&#1088;&#1072;&#1089;&#1095;&#1077;&#1090;%20&#1087;&#1086;%20&#1082;&#1072;&#1079;&#1072;&#1083;&#1080;&#1085;&#1089;&#1082;&#1091;.xlsx" TargetMode="External"/><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oleObject" Target="file:///E:\&#1057;%20&#1044;&#1048;&#1057;&#1050;&#1040;%20&#1044;\&#1051;&#1040;&#1053;&#1044;&#1064;&#1040;&#1060;&#1058;&#1053;&#1054;&#1045;%20&#1055;&#1051;&#1040;&#1053;&#1048;&#1056;&#1054;&#1042;&#1040;&#1053;&#1048;&#1045;%20&#1075;&#1088;&#1072;&#1085;&#1090;\&#1083;&#1072;&#1085;&#1076;&#1096;&#1072;&#1092;&#1090;&#1085;&#1086;&#1077;%20&#1087;&#1083;&#1072;&#1085;&#1080;&#1088;&#1086;&#1074;&#1072;&#1085;&#1080;&#1077;%20%202016\&#1056;&#1072;&#1089;&#1095;&#1077;&#1090;&#1099;%20&#1087;&#1086;%20&#1084;&#1072;&#1089;&#1089;&#1080;&#1074;&#1091;\&#1050;&#1072;&#1079;&#1072;&#1083;&#1080;&#1085;&#1089;&#1082;&#1080;&#1081;%20&#1084;&#1072;&#1089;&#1089;&#1080;&#1074;%20&#1086;&#1088;&#1086;&#1096;&#1077;&#1085;&#1080;&#1103;%20&#1088;&#1072;&#1089;&#1095;&#1077;&#1090;&#1099;%20(&#1087;&#1086;%20&#1094;&#1074;&#1077;&#1090;&#1091;%20&#1073;&#1077;&#1079;%20&#1053;&#1055;).xlsx" TargetMode="External"/><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AMAN\Desktop\&#1055;&#1086;%20&#1076;&#1080;&#1089;&#1089;&#1077;&#1088;\PhD\PhD%203%20kurs\&#1044;&#1083;&#1103;%20&#1076;&#1080;&#1089;&#1089;&#1077;&#1088;&#1090;&#1072;&#1094;&#1080;&#1080;\&#1044;&#1080;&#1089;&#1089;&#1077;&#1088;&#1090;&#1072;&#1094;&#1080;&#1103;%20&#1084;&#1072;&#1090;&#1077;&#1088;&#1080;&#1072;&#1083;\&#1044;&#1080;&#1089;&#1089;&#1077;&#1088;%20&#1089;&#1073;&#1086;&#1088;%206\&#1075;&#1083;&#1072;&#1074;&#1072;%206%20(2017)\&#1076;&#1080;&#1072;&#1075;&#1088;&#1072;&#1084;&#1084;&#1099;%20&#1076;&#1080;&#1089;&#1089;&#1077;&#1088;.xlsx" TargetMode="External"/><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1" Type="http://schemas.openxmlformats.org/officeDocument/2006/relationships/oleObject" Target="file:///H:\&#1044;&#1048;&#1057;%202\&#1076;&#1083;&#1099;%20&#1076;&#1080;&#1089;&#1089;%20&#1076;&#1072;&#1085;&#1085;&#1099;&#1077;.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H:\&#1044;&#1048;&#1057;%202\&#1076;&#1083;&#1099;%20&#1076;&#1080;&#1089;&#1089;%20&#1076;&#1072;&#1085;&#1085;&#1099;&#1077;.xlsx"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file:///C:\Users\Kuderin-A\Desktop\DIS\&#1076;&#1080;&#1072;&#1075;&#1088;&#1072;&#1084;&#1084;&#1099;%20&#1076;&#1080;&#1089;&#1089;&#1077;&#1088;.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17682034217467"/>
          <c:y val="0.1681758842480405"/>
          <c:w val="0.4197032250575557"/>
          <c:h val="0.77119265063598796"/>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3F5-4BD5-BDE1-0E7F4006D03F}"/>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3F5-4BD5-BDE1-0E7F4006D03F}"/>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3F5-4BD5-BDE1-0E7F4006D03F}"/>
              </c:ext>
            </c:extLst>
          </c:dPt>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solidFill>
                  <a:round/>
                </a:ln>
                <a:effectLst/>
              </c:spPr>
            </c:leaderLines>
            <c:extLst>
              <c:ext xmlns:c15="http://schemas.microsoft.com/office/drawing/2012/chart" uri="{CE6537A1-D6FC-4f65-9D91-7224C49458BB}"/>
            </c:extLst>
          </c:dLbls>
          <c:cat>
            <c:strRef>
              <c:f>Лист7!$G$6:$G$8</c:f>
              <c:strCache>
                <c:ptCount val="3"/>
                <c:pt idx="0">
                  <c:v>ландшафты низменных равнин</c:v>
                </c:pt>
                <c:pt idx="1">
                  <c:v>ландшафты возвышенных равнин</c:v>
                </c:pt>
                <c:pt idx="2">
                  <c:v>предгорные ландшафты</c:v>
                </c:pt>
              </c:strCache>
            </c:strRef>
          </c:cat>
          <c:val>
            <c:numRef>
              <c:f>Лист7!$H$6:$H$8</c:f>
              <c:numCache>
                <c:formatCode>General</c:formatCode>
                <c:ptCount val="3"/>
                <c:pt idx="0">
                  <c:v>78</c:v>
                </c:pt>
                <c:pt idx="1">
                  <c:v>20</c:v>
                </c:pt>
                <c:pt idx="2">
                  <c:v>2</c:v>
                </c:pt>
              </c:numCache>
            </c:numRef>
          </c:val>
          <c:extLst>
            <c:ext xmlns:c16="http://schemas.microsoft.com/office/drawing/2014/chart" uri="{C3380CC4-5D6E-409C-BE32-E72D297353CC}">
              <c16:uniqueId val="{00000006-F3F5-4BD5-BDE1-0E7F4006D03F}"/>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55440603094146401"/>
          <c:y val="0.1144944632991011"/>
          <c:w val="0.42845221742859529"/>
          <c:h val="0.79330929040521236"/>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200">
          <a:solidFill>
            <a:sysClr val="windowText" lastClr="000000"/>
          </a:solidFill>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102997356647233"/>
          <c:y val="0.1158370250747439"/>
          <c:w val="0.46229345886924267"/>
          <c:h val="0.72979991754406737"/>
        </c:manualLayout>
      </c:layout>
      <c:pieChart>
        <c:varyColors val="1"/>
        <c:ser>
          <c:idx val="0"/>
          <c:order val="0"/>
          <c:dLbls>
            <c:dLbl>
              <c:idx val="0"/>
              <c:layout>
                <c:manualLayout>
                  <c:x val="-0.12399136940622661"/>
                  <c:y val="-8.052434456928925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1BF9-49CA-A113-2EBC08FD075E}"/>
                </c:ext>
              </c:extLst>
            </c:dLbl>
            <c:dLbl>
              <c:idx val="1"/>
              <c:layout>
                <c:manualLayout>
                  <c:x val="-5.4165382352117084E-2"/>
                  <c:y val="-3.958179858928404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BF9-49CA-A113-2EBC08FD075E}"/>
                </c:ext>
              </c:extLst>
            </c:dLbl>
            <c:dLbl>
              <c:idx val="2"/>
              <c:layout>
                <c:manualLayout>
                  <c:x val="8.1135427466584517E-2"/>
                  <c:y val="-0.12565506169154944"/>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1BF9-49CA-A113-2EBC08FD075E}"/>
                </c:ext>
              </c:extLst>
            </c:dLbl>
            <c:spPr>
              <a:noFill/>
              <a:ln>
                <a:noFill/>
              </a:ln>
              <a:effectLst/>
            </c:spPr>
            <c:txPr>
              <a:bodyPr wrap="square" lIns="38100" tIns="19050" rIns="38100" bIns="19050" anchor="ctr">
                <a:spAutoFit/>
              </a:bodyPr>
              <a:lstStyle/>
              <a:p>
                <a:pPr>
                  <a:defRPr sz="1100" baseline="0"/>
                </a:pPr>
                <a:endParaRPr lang="ru-RU"/>
              </a:p>
            </c:txPr>
            <c:showLegendKey val="0"/>
            <c:showVal val="0"/>
            <c:showCatName val="0"/>
            <c:showSerName val="0"/>
            <c:showPercent val="1"/>
            <c:showBubbleSize val="0"/>
            <c:showLeaderLines val="1"/>
            <c:extLst>
              <c:ext xmlns:c15="http://schemas.microsoft.com/office/drawing/2012/chart" uri="{CE6537A1-D6FC-4f65-9D91-7224C49458BB}"/>
            </c:extLst>
          </c:dLbls>
          <c:cat>
            <c:strRef>
              <c:f>Лист7!$N$8:$N$11</c:f>
              <c:strCache>
                <c:ptCount val="4"/>
                <c:pt idx="0">
                  <c:v>Кормовые</c:v>
                </c:pt>
                <c:pt idx="1">
                  <c:v>Картофель</c:v>
                </c:pt>
                <c:pt idx="2">
                  <c:v>Овощи</c:v>
                </c:pt>
                <c:pt idx="3">
                  <c:v>Бахчи</c:v>
                </c:pt>
              </c:strCache>
            </c:strRef>
          </c:cat>
          <c:val>
            <c:numRef>
              <c:f>Лист7!$O$8:$O$11</c:f>
              <c:numCache>
                <c:formatCode>General</c:formatCode>
                <c:ptCount val="4"/>
                <c:pt idx="0">
                  <c:v>104</c:v>
                </c:pt>
                <c:pt idx="1">
                  <c:v>1.7</c:v>
                </c:pt>
                <c:pt idx="2">
                  <c:v>13</c:v>
                </c:pt>
                <c:pt idx="3">
                  <c:v>63</c:v>
                </c:pt>
              </c:numCache>
            </c:numRef>
          </c:val>
          <c:extLst>
            <c:ext xmlns:c16="http://schemas.microsoft.com/office/drawing/2014/chart" uri="{C3380CC4-5D6E-409C-BE32-E72D297353CC}">
              <c16:uniqueId val="{00000003-1BF9-49CA-A113-2EBC08FD075E}"/>
            </c:ext>
          </c:extLst>
        </c:ser>
        <c:dLbls>
          <c:showLegendKey val="0"/>
          <c:showVal val="0"/>
          <c:showCatName val="0"/>
          <c:showSerName val="0"/>
          <c:showPercent val="1"/>
          <c:showBubbleSize val="0"/>
          <c:showLeaderLines val="1"/>
        </c:dLbls>
        <c:firstSliceAng val="0"/>
      </c:pieChart>
    </c:plotArea>
    <c:legend>
      <c:legendPos val="t"/>
      <c:layout>
        <c:manualLayout>
          <c:xMode val="edge"/>
          <c:yMode val="edge"/>
          <c:x val="5.6770252472889256E-2"/>
          <c:y val="0.8670931805165728"/>
          <c:w val="0.93795948104351923"/>
          <c:h val="0.13290681948342994"/>
        </c:manualLayout>
      </c:layout>
      <c:overlay val="0"/>
      <c:txPr>
        <a:bodyPr/>
        <a:lstStyle/>
        <a:p>
          <a:pPr>
            <a:defRPr sz="1100" baseline="0"/>
          </a:pPr>
          <a:endParaRPr lang="ru-RU"/>
        </a:p>
      </c:txPr>
    </c:legend>
    <c:plotVisOnly val="1"/>
    <c:dispBlanksAs val="zero"/>
    <c:showDLblsOverMax val="0"/>
  </c:chart>
  <c:spPr>
    <a:ln>
      <a:noFill/>
    </a:ln>
  </c:spPr>
  <c:txPr>
    <a:bodyPr/>
    <a:lstStyle/>
    <a:p>
      <a:pPr>
        <a:defRPr sz="900"/>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5102997356647233"/>
          <c:y val="0.1158370250747439"/>
          <c:w val="0.46229345886924267"/>
          <c:h val="0.72979991754406737"/>
        </c:manualLayout>
      </c:layout>
      <c:pieChart>
        <c:varyColors val="1"/>
        <c:ser>
          <c:idx val="0"/>
          <c:order val="0"/>
          <c:dLbls>
            <c:dLbl>
              <c:idx val="0"/>
              <c:layout>
                <c:manualLayout>
                  <c:x val="6.1062011376691934E-2"/>
                  <c:y val="-5.6179742145305292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13AD-410D-BA38-10C9EEE34606}"/>
                </c:ext>
              </c:extLst>
            </c:dLbl>
            <c:dLbl>
              <c:idx val="1"/>
              <c:layout>
                <c:manualLayout>
                  <c:x val="-5.4165382352117014E-2"/>
                  <c:y val="0.11235948429061055"/>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3AD-410D-BA38-10C9EEE34606}"/>
                </c:ext>
              </c:extLst>
            </c:dLbl>
            <c:dLbl>
              <c:idx val="2"/>
              <c:layout>
                <c:manualLayout>
                  <c:x val="-7.5448202426654051E-2"/>
                  <c:y val="0.11404517146175308"/>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13AD-410D-BA38-10C9EEE34606}"/>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Лист7!$N$26:$N$30</c:f>
              <c:strCache>
                <c:ptCount val="5"/>
                <c:pt idx="0">
                  <c:v>Картофель</c:v>
                </c:pt>
                <c:pt idx="1">
                  <c:v>Овощи</c:v>
                </c:pt>
                <c:pt idx="2">
                  <c:v>Бахчи</c:v>
                </c:pt>
                <c:pt idx="3">
                  <c:v>Рис</c:v>
                </c:pt>
                <c:pt idx="4">
                  <c:v>Кормовые</c:v>
                </c:pt>
              </c:strCache>
            </c:strRef>
          </c:cat>
          <c:val>
            <c:numRef>
              <c:f>Лист7!$O$26:$O$30</c:f>
              <c:numCache>
                <c:formatCode>General</c:formatCode>
                <c:ptCount val="5"/>
                <c:pt idx="0">
                  <c:v>300</c:v>
                </c:pt>
                <c:pt idx="1">
                  <c:v>899</c:v>
                </c:pt>
                <c:pt idx="2">
                  <c:v>1064</c:v>
                </c:pt>
                <c:pt idx="3">
                  <c:v>6480</c:v>
                </c:pt>
                <c:pt idx="4">
                  <c:v>6993</c:v>
                </c:pt>
              </c:numCache>
            </c:numRef>
          </c:val>
          <c:extLst>
            <c:ext xmlns:c16="http://schemas.microsoft.com/office/drawing/2014/chart" uri="{C3380CC4-5D6E-409C-BE32-E72D297353CC}">
              <c16:uniqueId val="{00000003-13AD-410D-BA38-10C9EEE34606}"/>
            </c:ext>
          </c:extLst>
        </c:ser>
        <c:dLbls>
          <c:showLegendKey val="0"/>
          <c:showVal val="0"/>
          <c:showCatName val="0"/>
          <c:showSerName val="0"/>
          <c:showPercent val="1"/>
          <c:showBubbleSize val="0"/>
          <c:showLeaderLines val="1"/>
        </c:dLbls>
        <c:firstSliceAng val="0"/>
      </c:pieChart>
    </c:plotArea>
    <c:legend>
      <c:legendPos val="t"/>
      <c:layout>
        <c:manualLayout>
          <c:xMode val="edge"/>
          <c:yMode val="edge"/>
          <c:x val="4.7280335509662715E-2"/>
          <c:y val="0.8670931805165728"/>
          <c:w val="0.93795948104351923"/>
          <c:h val="0.13290681948342994"/>
        </c:manualLayout>
      </c:layout>
      <c:overlay val="0"/>
    </c:legend>
    <c:plotVisOnly val="1"/>
    <c:dispBlanksAs val="zero"/>
    <c:showDLblsOverMax val="0"/>
  </c:chart>
  <c:spPr>
    <a:ln>
      <a:noFill/>
    </a:ln>
  </c:spPr>
  <c:txPr>
    <a:bodyPr/>
    <a:lstStyle/>
    <a:p>
      <a:pPr>
        <a:defRPr sz="1100" baseline="0"/>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32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manualLayout>
          <c:layoutTarget val="inner"/>
          <c:xMode val="edge"/>
          <c:yMode val="edge"/>
          <c:x val="6.6580927384076991E-2"/>
          <c:y val="7.3393582141813588E-2"/>
          <c:w val="0.90286351706036749"/>
          <c:h val="0.71416355850255553"/>
        </c:manualLayout>
      </c:layout>
      <c:barChart>
        <c:barDir val="col"/>
        <c:grouping val="clustered"/>
        <c:varyColors val="0"/>
        <c:ser>
          <c:idx val="0"/>
          <c:order val="0"/>
          <c:tx>
            <c:strRef>
              <c:f>новое2!$L$24</c:f>
              <c:strCache>
                <c:ptCount val="1"/>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новое2!$M$23:$Y$23</c:f>
              <c:numCache>
                <c:formatCode>General</c:formatCode>
                <c:ptCount val="13"/>
                <c:pt idx="0">
                  <c:v>1960</c:v>
                </c:pt>
                <c:pt idx="1">
                  <c:v>1965</c:v>
                </c:pt>
                <c:pt idx="2">
                  <c:v>1970</c:v>
                </c:pt>
                <c:pt idx="3">
                  <c:v>1975</c:v>
                </c:pt>
                <c:pt idx="4">
                  <c:v>1980</c:v>
                </c:pt>
                <c:pt idx="5">
                  <c:v>1985</c:v>
                </c:pt>
                <c:pt idx="6">
                  <c:v>1990</c:v>
                </c:pt>
                <c:pt idx="7">
                  <c:v>1995</c:v>
                </c:pt>
                <c:pt idx="8">
                  <c:v>2000</c:v>
                </c:pt>
                <c:pt idx="9">
                  <c:v>2005</c:v>
                </c:pt>
                <c:pt idx="10">
                  <c:v>2010</c:v>
                </c:pt>
                <c:pt idx="11">
                  <c:v>2014</c:v>
                </c:pt>
                <c:pt idx="12">
                  <c:v>2020</c:v>
                </c:pt>
              </c:numCache>
            </c:numRef>
          </c:cat>
          <c:val>
            <c:numRef>
              <c:f>новое2!$M$24:$Y$24</c:f>
              <c:numCache>
                <c:formatCode>General</c:formatCode>
                <c:ptCount val="13"/>
                <c:pt idx="0">
                  <c:v>25.6</c:v>
                </c:pt>
                <c:pt idx="1">
                  <c:v>36.4</c:v>
                </c:pt>
                <c:pt idx="2">
                  <c:v>38.200000000000003</c:v>
                </c:pt>
                <c:pt idx="3">
                  <c:v>38.6</c:v>
                </c:pt>
                <c:pt idx="4">
                  <c:v>43.7</c:v>
                </c:pt>
                <c:pt idx="5">
                  <c:v>46.5</c:v>
                </c:pt>
                <c:pt idx="6">
                  <c:v>48.2</c:v>
                </c:pt>
                <c:pt idx="7">
                  <c:v>32.800000000000004</c:v>
                </c:pt>
                <c:pt idx="8">
                  <c:v>30.2</c:v>
                </c:pt>
                <c:pt idx="9">
                  <c:v>34.5</c:v>
                </c:pt>
                <c:pt idx="10">
                  <c:v>36.200000000000003</c:v>
                </c:pt>
                <c:pt idx="11">
                  <c:v>33.5</c:v>
                </c:pt>
                <c:pt idx="12">
                  <c:v>32.1</c:v>
                </c:pt>
              </c:numCache>
            </c:numRef>
          </c:val>
          <c:extLst>
            <c:ext xmlns:c16="http://schemas.microsoft.com/office/drawing/2014/chart" uri="{C3380CC4-5D6E-409C-BE32-E72D297353CC}">
              <c16:uniqueId val="{00000000-6488-46F8-82C6-B6F629D04F5C}"/>
            </c:ext>
          </c:extLst>
        </c:ser>
        <c:dLbls>
          <c:showLegendKey val="0"/>
          <c:showVal val="0"/>
          <c:showCatName val="0"/>
          <c:showSerName val="0"/>
          <c:showPercent val="0"/>
          <c:showBubbleSize val="0"/>
        </c:dLbls>
        <c:gapWidth val="219"/>
        <c:overlap val="-27"/>
        <c:axId val="138470528"/>
        <c:axId val="138472064"/>
      </c:barChart>
      <c:catAx>
        <c:axId val="138470528"/>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5400000" spcFirstLastPara="1" vertOverflow="ellipsis" wrap="square" anchor="ctr" anchorCtr="1"/>
          <a:lstStyle/>
          <a:p>
            <a:pPr>
              <a:defRPr sz="1100" b="0" i="0" u="none" strike="noStrike" kern="1200" baseline="0">
                <a:solidFill>
                  <a:schemeClr val="tx1"/>
                </a:solidFill>
                <a:latin typeface="+mn-lt"/>
                <a:ea typeface="+mn-ea"/>
                <a:cs typeface="+mn-cs"/>
              </a:defRPr>
            </a:pPr>
            <a:endParaRPr lang="ru-RU"/>
          </a:p>
        </c:txPr>
        <c:crossAx val="138472064"/>
        <c:crosses val="autoZero"/>
        <c:auto val="1"/>
        <c:lblAlgn val="ctr"/>
        <c:lblOffset val="100"/>
        <c:noMultiLvlLbl val="0"/>
      </c:catAx>
      <c:valAx>
        <c:axId val="138472064"/>
        <c:scaling>
          <c:orientation val="minMax"/>
          <c:max val="50"/>
        </c:scaling>
        <c:delete val="0"/>
        <c:axPos val="l"/>
        <c:majorGridlines>
          <c:spPr>
            <a:ln w="9525" cap="flat" cmpd="sng" algn="ctr">
              <a:noFill/>
              <a:round/>
            </a:ln>
            <a:effectLst/>
          </c:spPr>
        </c:majorGridlines>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ru-RU"/>
          </a:p>
        </c:txPr>
        <c:crossAx val="138470528"/>
        <c:crosses val="autoZero"/>
        <c:crossBetween val="between"/>
        <c:majorUnit val="10"/>
      </c:valAx>
      <c:spPr>
        <a:noFill/>
        <a:ln>
          <a:noFill/>
        </a:ln>
        <a:effectLst/>
      </c:spPr>
    </c:plotArea>
    <c:plotVisOnly val="1"/>
    <c:dispBlanksAs val="gap"/>
    <c:showDLblsOverMax val="0"/>
  </c:chart>
  <c:spPr>
    <a:solidFill>
      <a:schemeClr val="bg1"/>
    </a:solidFill>
    <a:ln w="12700" cap="flat" cmpd="sng" algn="ctr">
      <a:noFill/>
      <a:round/>
    </a:ln>
    <a:effectLst/>
  </c:spPr>
  <c:txPr>
    <a:bodyPr/>
    <a:lstStyle/>
    <a:p>
      <a:pPr>
        <a:defRPr sz="1100" baseline="0"/>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4903838582677273"/>
          <c:y val="0.14413372570852867"/>
          <c:w val="0.50987368766404195"/>
          <c:h val="0.82403828309340299"/>
        </c:manualLayout>
      </c:layout>
      <c:pieChart>
        <c:varyColors val="1"/>
        <c:ser>
          <c:idx val="0"/>
          <c:order val="0"/>
          <c:dLbls>
            <c:dLbl>
              <c:idx val="0"/>
              <c:layout>
                <c:manualLayout>
                  <c:x val="-0.23251394983069923"/>
                  <c:y val="-0.11259293425141985"/>
                </c:manualLayout>
              </c:layout>
              <c:showLegendKey val="0"/>
              <c:showVal val="0"/>
              <c:showCatName val="1"/>
              <c:showSerName val="0"/>
              <c:showPercent val="1"/>
              <c:showBubbleSize val="0"/>
              <c:extLst>
                <c:ext xmlns:c15="http://schemas.microsoft.com/office/drawing/2012/chart" uri="{CE6537A1-D6FC-4f65-9D91-7224C49458BB}">
                  <c15:layout>
                    <c:manualLayout>
                      <c:w val="0.22391666666666662"/>
                      <c:h val="0.27355450236966827"/>
                    </c:manualLayout>
                  </c15:layout>
                </c:ext>
                <c:ext xmlns:c16="http://schemas.microsoft.com/office/drawing/2014/chart" uri="{C3380CC4-5D6E-409C-BE32-E72D297353CC}">
                  <c16:uniqueId val="{00000000-3D59-4FD9-A9C3-EA28091618DC}"/>
                </c:ext>
              </c:extLst>
            </c:dLbl>
            <c:dLbl>
              <c:idx val="1"/>
              <c:layout>
                <c:manualLayout>
                  <c:x val="-6.4164697560069719E-2"/>
                  <c:y val="-2.440153081423481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9614-447C-B2EB-B240E76790E8}"/>
                </c:ext>
              </c:extLst>
            </c:dLbl>
            <c:dLbl>
              <c:idx val="2"/>
              <c:layout>
                <c:manualLayout>
                  <c:x val="4.1666666666666666E-3"/>
                  <c:y val="6.602030806755213E-2"/>
                </c:manualLayout>
              </c:layout>
              <c:showLegendKey val="0"/>
              <c:showVal val="0"/>
              <c:showCatName val="1"/>
              <c:showSerName val="0"/>
              <c:showPercent val="1"/>
              <c:showBubbleSize val="0"/>
              <c:extLst>
                <c:ext xmlns:c15="http://schemas.microsoft.com/office/drawing/2012/chart" uri="{CE6537A1-D6FC-4f65-9D91-7224C49458BB}">
                  <c15:layout>
                    <c:manualLayout>
                      <c:w val="0.31946555118110237"/>
                      <c:h val="0.24267791170653427"/>
                    </c:manualLayout>
                  </c15:layout>
                </c:ext>
                <c:ext xmlns:c16="http://schemas.microsoft.com/office/drawing/2014/chart" uri="{C3380CC4-5D6E-409C-BE32-E72D297353CC}">
                  <c16:uniqueId val="{00000000-8366-4BC6-947E-CF3CA99E5547}"/>
                </c:ext>
              </c:extLst>
            </c:dLbl>
            <c:dLbl>
              <c:idx val="3"/>
              <c:layout>
                <c:manualLayout>
                  <c:x val="-0.11551049868766385"/>
                  <c:y val="1.861899963926317E-3"/>
                </c:manualLayout>
              </c:layout>
              <c:showLegendKey val="0"/>
              <c:showVal val="0"/>
              <c:showCatName val="1"/>
              <c:showSerName val="0"/>
              <c:showPercent val="1"/>
              <c:showBubbleSize val="0"/>
              <c:extLst>
                <c:ext xmlns:c15="http://schemas.microsoft.com/office/drawing/2012/chart" uri="{CE6537A1-D6FC-4f65-9D91-7224C49458BB}">
                  <c15:layout>
                    <c:manualLayout>
                      <c:w val="0.27114503816793889"/>
                      <c:h val="0.24150627615062761"/>
                    </c:manualLayout>
                  </c15:layout>
                </c:ext>
                <c:ext xmlns:c16="http://schemas.microsoft.com/office/drawing/2014/chart" uri="{C3380CC4-5D6E-409C-BE32-E72D297353CC}">
                  <c16:uniqueId val="{00000001-9614-447C-B2EB-B240E76790E8}"/>
                </c:ext>
              </c:extLst>
            </c:dLbl>
            <c:dLbl>
              <c:idx val="4"/>
              <c:layout>
                <c:manualLayout>
                  <c:x val="0.19217060367454067"/>
                  <c:y val="1.8621914684906812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2-9614-447C-B2EB-B240E76790E8}"/>
                </c:ext>
              </c:extLst>
            </c:dLbl>
            <c:spPr>
              <a:noFill/>
              <a:ln>
                <a:noFill/>
              </a:ln>
              <a:effectLst/>
            </c:spPr>
            <c:txPr>
              <a:bodyPr wrap="square" lIns="38100" tIns="19050" rIns="38100" bIns="19050" anchor="ctr">
                <a:spAutoFit/>
              </a:bodyPr>
              <a:lstStyle/>
              <a:p>
                <a:pPr>
                  <a:defRPr sz="1100" baseline="0"/>
                </a:pPr>
                <a:endParaRPr lang="ru-RU"/>
              </a:p>
            </c:txPr>
            <c:showLegendKey val="0"/>
            <c:showVal val="0"/>
            <c:showCatName val="1"/>
            <c:showSerName val="0"/>
            <c:showPercent val="1"/>
            <c:showBubbleSize val="0"/>
            <c:showLeaderLines val="1"/>
            <c:extLst>
              <c:ext xmlns:c15="http://schemas.microsoft.com/office/drawing/2012/chart" uri="{CE6537A1-D6FC-4f65-9D91-7224C49458BB}"/>
            </c:extLst>
          </c:dLbls>
          <c:cat>
            <c:strRef>
              <c:f>Лист7!$O$60:$O$64</c:f>
              <c:strCache>
                <c:ptCount val="5"/>
                <c:pt idx="0">
                  <c:v>Зерновые</c:v>
                </c:pt>
                <c:pt idx="1">
                  <c:v>Овощи</c:v>
                </c:pt>
                <c:pt idx="2">
                  <c:v>Кормовые</c:v>
                </c:pt>
                <c:pt idx="3">
                  <c:v>Картофель</c:v>
                </c:pt>
                <c:pt idx="4">
                  <c:v>Бахчи</c:v>
                </c:pt>
              </c:strCache>
            </c:strRef>
          </c:cat>
          <c:val>
            <c:numRef>
              <c:f>Лист7!$P$60:$P$64</c:f>
              <c:numCache>
                <c:formatCode>General</c:formatCode>
                <c:ptCount val="5"/>
                <c:pt idx="0">
                  <c:v>57995.5</c:v>
                </c:pt>
                <c:pt idx="1">
                  <c:v>1169</c:v>
                </c:pt>
                <c:pt idx="2">
                  <c:v>25101.1</c:v>
                </c:pt>
                <c:pt idx="3">
                  <c:v>1463</c:v>
                </c:pt>
                <c:pt idx="4">
                  <c:v>1810</c:v>
                </c:pt>
              </c:numCache>
            </c:numRef>
          </c:val>
          <c:extLst>
            <c:ext xmlns:c16="http://schemas.microsoft.com/office/drawing/2014/chart" uri="{C3380CC4-5D6E-409C-BE32-E72D297353CC}">
              <c16:uniqueId val="{00000003-9614-447C-B2EB-B240E76790E8}"/>
            </c:ext>
          </c:extLst>
        </c:ser>
        <c:dLbls>
          <c:showLegendKey val="0"/>
          <c:showVal val="0"/>
          <c:showCatName val="1"/>
          <c:showSerName val="0"/>
          <c:showPercent val="1"/>
          <c:showBubbleSize val="0"/>
          <c:showLeaderLines val="1"/>
        </c:dLbls>
        <c:firstSliceAng val="0"/>
      </c:pieChart>
    </c:plotArea>
    <c:plotVisOnly val="1"/>
    <c:dispBlanksAs val="zero"/>
    <c:showDLblsOverMax val="0"/>
  </c:chart>
  <c:spPr>
    <a:ln>
      <a:noFill/>
    </a:ln>
  </c:spPr>
  <c:txPr>
    <a:bodyPr/>
    <a:lstStyle/>
    <a:p>
      <a:pPr>
        <a:defRPr sz="900"/>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358705161854769E-2"/>
          <c:y val="2.7777777777777964E-2"/>
          <c:w val="0.9036831706865226"/>
          <c:h val="0.67965129778710798"/>
        </c:manualLayout>
      </c:layout>
      <c:barChart>
        <c:barDir val="col"/>
        <c:grouping val="clustered"/>
        <c:varyColors val="0"/>
        <c:ser>
          <c:idx val="0"/>
          <c:order val="0"/>
          <c:tx>
            <c:strRef>
              <c:f>Лист6!$M$25</c:f>
              <c:strCache>
                <c:ptCount val="1"/>
                <c:pt idx="0">
                  <c:v>Жалагашский</c:v>
                </c:pt>
              </c:strCache>
            </c:strRef>
          </c:tx>
          <c:spPr>
            <a:solidFill>
              <a:schemeClr val="accent1"/>
            </a:solidFill>
            <a:ln>
              <a:noFill/>
            </a:ln>
            <a:effectLst/>
          </c:spPr>
          <c:invertIfNegative val="0"/>
          <c:dLbls>
            <c:dLbl>
              <c:idx val="0"/>
              <c:layout>
                <c:manualLayout>
                  <c:x val="-2.9226947245360292E-3"/>
                  <c:y val="0.1252906096704317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E28-4930-A0B1-32D478542235}"/>
                </c:ext>
              </c:extLst>
            </c:dLbl>
            <c:spPr>
              <a:noFill/>
              <a:ln>
                <a:noFill/>
              </a:ln>
              <a:effectLst/>
            </c:spPr>
            <c:txPr>
              <a:bodyPr rot="-5400000"/>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Лист6!$N$24:$Q$24</c:f>
              <c:strCache>
                <c:ptCount val="4"/>
                <c:pt idx="0">
                  <c:v>Рис</c:v>
                </c:pt>
                <c:pt idx="1">
                  <c:v>Овощи</c:v>
                </c:pt>
                <c:pt idx="2">
                  <c:v>Картофель</c:v>
                </c:pt>
                <c:pt idx="3">
                  <c:v>Бахчи</c:v>
                </c:pt>
              </c:strCache>
            </c:strRef>
          </c:cat>
          <c:val>
            <c:numRef>
              <c:f>Лист6!$N$25:$Q$25</c:f>
              <c:numCache>
                <c:formatCode>General</c:formatCode>
                <c:ptCount val="4"/>
                <c:pt idx="0">
                  <c:v>133.9</c:v>
                </c:pt>
                <c:pt idx="1">
                  <c:v>16.899999999999999</c:v>
                </c:pt>
                <c:pt idx="2">
                  <c:v>5.5</c:v>
                </c:pt>
                <c:pt idx="3">
                  <c:v>25.6</c:v>
                </c:pt>
              </c:numCache>
            </c:numRef>
          </c:val>
          <c:extLst>
            <c:ext xmlns:c16="http://schemas.microsoft.com/office/drawing/2014/chart" uri="{C3380CC4-5D6E-409C-BE32-E72D297353CC}">
              <c16:uniqueId val="{00000001-4E28-4930-A0B1-32D478542235}"/>
            </c:ext>
          </c:extLst>
        </c:ser>
        <c:ser>
          <c:idx val="1"/>
          <c:order val="1"/>
          <c:tx>
            <c:strRef>
              <c:f>Лист6!$M$26</c:f>
              <c:strCache>
                <c:ptCount val="1"/>
                <c:pt idx="0">
                  <c:v>Кармакшынский</c:v>
                </c:pt>
              </c:strCache>
            </c:strRef>
          </c:tx>
          <c:spPr>
            <a:solidFill>
              <a:schemeClr val="accent2"/>
            </a:solidFill>
            <a:ln>
              <a:noFill/>
            </a:ln>
            <a:effectLst/>
          </c:spPr>
          <c:invertIfNegative val="0"/>
          <c:dLbls>
            <c:spPr>
              <a:noFill/>
              <a:ln>
                <a:noFill/>
              </a:ln>
              <a:effectLst/>
            </c:spPr>
            <c:txPr>
              <a:bodyPr rot="-5400000"/>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Лист6!$N$24:$Q$24</c:f>
              <c:strCache>
                <c:ptCount val="4"/>
                <c:pt idx="0">
                  <c:v>Рис</c:v>
                </c:pt>
                <c:pt idx="1">
                  <c:v>Овощи</c:v>
                </c:pt>
                <c:pt idx="2">
                  <c:v>Картофель</c:v>
                </c:pt>
                <c:pt idx="3">
                  <c:v>Бахчи</c:v>
                </c:pt>
              </c:strCache>
            </c:strRef>
          </c:cat>
          <c:val>
            <c:numRef>
              <c:f>Лист6!$N$26:$Q$26</c:f>
              <c:numCache>
                <c:formatCode>General</c:formatCode>
                <c:ptCount val="4"/>
                <c:pt idx="0">
                  <c:v>80.5</c:v>
                </c:pt>
                <c:pt idx="1">
                  <c:v>6.5</c:v>
                </c:pt>
                <c:pt idx="2">
                  <c:v>6.4</c:v>
                </c:pt>
                <c:pt idx="3">
                  <c:v>10</c:v>
                </c:pt>
              </c:numCache>
            </c:numRef>
          </c:val>
          <c:extLst>
            <c:ext xmlns:c16="http://schemas.microsoft.com/office/drawing/2014/chart" uri="{C3380CC4-5D6E-409C-BE32-E72D297353CC}">
              <c16:uniqueId val="{00000002-4E28-4930-A0B1-32D478542235}"/>
            </c:ext>
          </c:extLst>
        </c:ser>
        <c:ser>
          <c:idx val="2"/>
          <c:order val="2"/>
          <c:tx>
            <c:strRef>
              <c:f>Лист6!$M$27</c:f>
              <c:strCache>
                <c:ptCount val="1"/>
                <c:pt idx="0">
                  <c:v>Сырдарьинский</c:v>
                </c:pt>
              </c:strCache>
            </c:strRef>
          </c:tx>
          <c:spPr>
            <a:solidFill>
              <a:schemeClr val="accent3"/>
            </a:solidFill>
            <a:ln>
              <a:noFill/>
            </a:ln>
            <a:effectLst/>
          </c:spPr>
          <c:invertIfNegative val="0"/>
          <c:dLbls>
            <c:dLbl>
              <c:idx val="0"/>
              <c:layout>
                <c:manualLayout>
                  <c:x val="0"/>
                  <c:y val="0.15590374831365569"/>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E28-4930-A0B1-32D478542235}"/>
                </c:ext>
              </c:extLst>
            </c:dLbl>
            <c:spPr>
              <a:noFill/>
              <a:ln>
                <a:noFill/>
              </a:ln>
              <a:effectLst/>
            </c:spPr>
            <c:txPr>
              <a:bodyPr rot="-5400000"/>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Лист6!$N$24:$Q$24</c:f>
              <c:strCache>
                <c:ptCount val="4"/>
                <c:pt idx="0">
                  <c:v>Рис</c:v>
                </c:pt>
                <c:pt idx="1">
                  <c:v>Овощи</c:v>
                </c:pt>
                <c:pt idx="2">
                  <c:v>Картофель</c:v>
                </c:pt>
                <c:pt idx="3">
                  <c:v>Бахчи</c:v>
                </c:pt>
              </c:strCache>
            </c:strRef>
          </c:cat>
          <c:val>
            <c:numRef>
              <c:f>Лист6!$N$27:$Q$27</c:f>
              <c:numCache>
                <c:formatCode>General</c:formatCode>
                <c:ptCount val="4"/>
                <c:pt idx="0">
                  <c:v>128.1</c:v>
                </c:pt>
                <c:pt idx="1">
                  <c:v>3.6</c:v>
                </c:pt>
                <c:pt idx="2">
                  <c:v>5.5</c:v>
                </c:pt>
                <c:pt idx="3">
                  <c:v>6.5</c:v>
                </c:pt>
              </c:numCache>
            </c:numRef>
          </c:val>
          <c:extLst>
            <c:ext xmlns:c16="http://schemas.microsoft.com/office/drawing/2014/chart" uri="{C3380CC4-5D6E-409C-BE32-E72D297353CC}">
              <c16:uniqueId val="{00000003-4E28-4930-A0B1-32D478542235}"/>
            </c:ext>
          </c:extLst>
        </c:ser>
        <c:ser>
          <c:idx val="3"/>
          <c:order val="3"/>
          <c:tx>
            <c:strRef>
              <c:f>Лист6!$M$28</c:f>
              <c:strCache>
                <c:ptCount val="1"/>
                <c:pt idx="0">
                  <c:v>Кызылорда г.а.</c:v>
                </c:pt>
              </c:strCache>
            </c:strRef>
          </c:tx>
          <c:spPr>
            <a:solidFill>
              <a:schemeClr val="accent4"/>
            </a:solidFill>
            <a:ln>
              <a:noFill/>
            </a:ln>
            <a:effectLst/>
          </c:spPr>
          <c:invertIfNegative val="0"/>
          <c:dLbls>
            <c:spPr>
              <a:noFill/>
              <a:ln>
                <a:noFill/>
              </a:ln>
              <a:effectLst/>
            </c:spPr>
            <c:txPr>
              <a:bodyPr rot="-5400000"/>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Лист6!$N$24:$Q$24</c:f>
              <c:strCache>
                <c:ptCount val="4"/>
                <c:pt idx="0">
                  <c:v>Рис</c:v>
                </c:pt>
                <c:pt idx="1">
                  <c:v>Овощи</c:v>
                </c:pt>
                <c:pt idx="2">
                  <c:v>Картофель</c:v>
                </c:pt>
                <c:pt idx="3">
                  <c:v>Бахчи</c:v>
                </c:pt>
              </c:strCache>
            </c:strRef>
          </c:cat>
          <c:val>
            <c:numRef>
              <c:f>Лист6!$N$28:$Q$28</c:f>
              <c:numCache>
                <c:formatCode>General</c:formatCode>
                <c:ptCount val="4"/>
                <c:pt idx="0">
                  <c:v>18.600000000000001</c:v>
                </c:pt>
                <c:pt idx="1">
                  <c:v>14.3</c:v>
                </c:pt>
                <c:pt idx="2">
                  <c:v>7.4</c:v>
                </c:pt>
                <c:pt idx="3">
                  <c:v>11.6</c:v>
                </c:pt>
              </c:numCache>
            </c:numRef>
          </c:val>
          <c:extLst>
            <c:ext xmlns:c16="http://schemas.microsoft.com/office/drawing/2014/chart" uri="{C3380CC4-5D6E-409C-BE32-E72D297353CC}">
              <c16:uniqueId val="{00000004-4E28-4930-A0B1-32D478542235}"/>
            </c:ext>
          </c:extLst>
        </c:ser>
        <c:dLbls>
          <c:showLegendKey val="0"/>
          <c:showVal val="0"/>
          <c:showCatName val="0"/>
          <c:showSerName val="0"/>
          <c:showPercent val="0"/>
          <c:showBubbleSize val="0"/>
        </c:dLbls>
        <c:gapWidth val="219"/>
        <c:overlap val="-27"/>
        <c:axId val="140074368"/>
        <c:axId val="140383360"/>
      </c:barChart>
      <c:catAx>
        <c:axId val="140074368"/>
        <c:scaling>
          <c:orientation val="minMax"/>
        </c:scaling>
        <c:delete val="0"/>
        <c:axPos val="b"/>
        <c:numFmt formatCode="General" sourceLinked="1"/>
        <c:majorTickMark val="out"/>
        <c:minorTickMark val="none"/>
        <c:tickLblPos val="nextTo"/>
        <c:spPr>
          <a:noFill/>
          <a:ln w="9525" cap="flat" cmpd="sng" algn="ctr">
            <a:solidFill>
              <a:schemeClr val="tx1">
                <a:lumMod val="95000"/>
                <a:lumOff val="5000"/>
              </a:schemeClr>
            </a:solidFill>
            <a:round/>
          </a:ln>
          <a:effectLst/>
        </c:spPr>
        <c:txPr>
          <a:bodyPr rot="-60000000" vert="horz"/>
          <a:lstStyle/>
          <a:p>
            <a:pPr>
              <a:defRPr/>
            </a:pPr>
            <a:endParaRPr lang="ru-RU"/>
          </a:p>
        </c:txPr>
        <c:crossAx val="140383360"/>
        <c:crosses val="autoZero"/>
        <c:auto val="1"/>
        <c:lblAlgn val="ctr"/>
        <c:lblOffset val="100"/>
        <c:noMultiLvlLbl val="0"/>
      </c:catAx>
      <c:valAx>
        <c:axId val="140383360"/>
        <c:scaling>
          <c:orientation val="minMax"/>
          <c:max val="150"/>
        </c:scaling>
        <c:delete val="0"/>
        <c:axPos val="l"/>
        <c:numFmt formatCode="General" sourceLinked="1"/>
        <c:majorTickMark val="out"/>
        <c:minorTickMark val="none"/>
        <c:tickLblPos val="nextTo"/>
        <c:spPr>
          <a:noFill/>
          <a:ln>
            <a:solidFill>
              <a:schemeClr val="tx1"/>
            </a:solidFill>
          </a:ln>
          <a:effectLst/>
        </c:spPr>
        <c:txPr>
          <a:bodyPr rot="-60000000" vert="horz"/>
          <a:lstStyle/>
          <a:p>
            <a:pPr>
              <a:defRPr/>
            </a:pPr>
            <a:endParaRPr lang="ru-RU"/>
          </a:p>
        </c:txPr>
        <c:crossAx val="140074368"/>
        <c:crosses val="autoZero"/>
        <c:crossBetween val="between"/>
      </c:valAx>
      <c:spPr>
        <a:noFill/>
        <a:ln>
          <a:noFill/>
        </a:ln>
        <a:effectLst/>
      </c:spPr>
    </c:plotArea>
    <c:legend>
      <c:legendPos val="b"/>
      <c:layout>
        <c:manualLayout>
          <c:xMode val="edge"/>
          <c:yMode val="edge"/>
          <c:x val="0"/>
          <c:y val="0.86438413548235349"/>
          <c:w val="1"/>
          <c:h val="0.11020622813486691"/>
        </c:manualLayout>
      </c:layout>
      <c:overlay val="0"/>
      <c:spPr>
        <a:noFill/>
        <a:ln>
          <a:noFill/>
        </a:ln>
        <a:effectLst/>
      </c:spPr>
      <c:txPr>
        <a:bodyPr rot="0" vert="horz"/>
        <a:lstStyle/>
        <a:p>
          <a:pPr>
            <a:defRPr/>
          </a:pPr>
          <a:endParaRPr lang="ru-RU"/>
        </a:p>
      </c:txPr>
    </c:legend>
    <c:plotVisOnly val="1"/>
    <c:dispBlanksAs val="gap"/>
    <c:showDLblsOverMax val="0"/>
  </c:chart>
  <c:spPr>
    <a:noFill/>
    <a:ln w="9525" cap="flat" cmpd="sng" algn="ctr">
      <a:noFill/>
      <a:round/>
    </a:ln>
    <a:effectLst/>
  </c:spPr>
  <c:txPr>
    <a:bodyPr/>
    <a:lstStyle/>
    <a:p>
      <a:pPr>
        <a:defRPr sz="1100" baseline="0">
          <a:solidFill>
            <a:schemeClr val="tx1"/>
          </a:solidFill>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8136482939632842E-2"/>
          <c:y val="3.7037037037037056E-2"/>
          <c:w val="0.89002407480732637"/>
          <c:h val="0.70036800373775066"/>
        </c:manualLayout>
      </c:layout>
      <c:barChart>
        <c:barDir val="col"/>
        <c:grouping val="clustered"/>
        <c:varyColors val="0"/>
        <c:ser>
          <c:idx val="0"/>
          <c:order val="0"/>
          <c:tx>
            <c:strRef>
              <c:f>Лист8!$D$19</c:f>
              <c:strCache>
                <c:ptCount val="1"/>
                <c:pt idx="0">
                  <c:v>Жалагашский</c:v>
                </c:pt>
              </c:strCache>
            </c:strRef>
          </c:tx>
          <c:spPr>
            <a:solidFill>
              <a:schemeClr val="accent1"/>
            </a:solidFill>
            <a:ln>
              <a:noFill/>
            </a:ln>
            <a:effectLst/>
          </c:spPr>
          <c:invertIfNegative val="0"/>
          <c:dLbls>
            <c:dLbl>
              <c:idx val="0"/>
              <c:layout>
                <c:manualLayout>
                  <c:x val="0"/>
                  <c:y val="9.259259259259404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8C0-4FF5-AF50-6803DD57CC42}"/>
                </c:ext>
              </c:extLst>
            </c:dLbl>
            <c:spPr>
              <a:noFill/>
              <a:ln>
                <a:noFill/>
              </a:ln>
              <a:effectLst/>
            </c:spPr>
            <c:txPr>
              <a:bodyPr rot="-5400000"/>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Лист8!$E$18:$F$18</c:f>
              <c:strCache>
                <c:ptCount val="2"/>
                <c:pt idx="0">
                  <c:v>Овцы</c:v>
                </c:pt>
                <c:pt idx="1">
                  <c:v>Козы</c:v>
                </c:pt>
              </c:strCache>
            </c:strRef>
          </c:cat>
          <c:val>
            <c:numRef>
              <c:f>Лист8!$E$19:$F$19</c:f>
              <c:numCache>
                <c:formatCode>0.0</c:formatCode>
                <c:ptCount val="2"/>
                <c:pt idx="0">
                  <c:v>25.872</c:v>
                </c:pt>
                <c:pt idx="1">
                  <c:v>16.927</c:v>
                </c:pt>
              </c:numCache>
            </c:numRef>
          </c:val>
          <c:extLst>
            <c:ext xmlns:c16="http://schemas.microsoft.com/office/drawing/2014/chart" uri="{C3380CC4-5D6E-409C-BE32-E72D297353CC}">
              <c16:uniqueId val="{00000001-48C0-4FF5-AF50-6803DD57CC42}"/>
            </c:ext>
          </c:extLst>
        </c:ser>
        <c:ser>
          <c:idx val="1"/>
          <c:order val="1"/>
          <c:tx>
            <c:strRef>
              <c:f>Лист8!$D$20</c:f>
              <c:strCache>
                <c:ptCount val="1"/>
                <c:pt idx="0">
                  <c:v>Кармакшынский</c:v>
                </c:pt>
              </c:strCache>
            </c:strRef>
          </c:tx>
          <c:spPr>
            <a:solidFill>
              <a:schemeClr val="accent2"/>
            </a:solidFill>
            <a:ln>
              <a:noFill/>
            </a:ln>
            <a:effectLst/>
          </c:spPr>
          <c:invertIfNegative val="0"/>
          <c:dLbls>
            <c:spPr>
              <a:noFill/>
              <a:ln>
                <a:noFill/>
              </a:ln>
              <a:effectLst/>
            </c:spPr>
            <c:txPr>
              <a:bodyPr rot="-5400000"/>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Лист8!$E$18:$F$18</c:f>
              <c:strCache>
                <c:ptCount val="2"/>
                <c:pt idx="0">
                  <c:v>Овцы</c:v>
                </c:pt>
                <c:pt idx="1">
                  <c:v>Козы</c:v>
                </c:pt>
              </c:strCache>
            </c:strRef>
          </c:cat>
          <c:val>
            <c:numRef>
              <c:f>Лист8!$E$20:$F$20</c:f>
              <c:numCache>
                <c:formatCode>0.0</c:formatCode>
                <c:ptCount val="2"/>
                <c:pt idx="0">
                  <c:v>36.379000000000005</c:v>
                </c:pt>
                <c:pt idx="1">
                  <c:v>22.574999999999999</c:v>
                </c:pt>
              </c:numCache>
            </c:numRef>
          </c:val>
          <c:extLst>
            <c:ext xmlns:c16="http://schemas.microsoft.com/office/drawing/2014/chart" uri="{C3380CC4-5D6E-409C-BE32-E72D297353CC}">
              <c16:uniqueId val="{00000002-48C0-4FF5-AF50-6803DD57CC42}"/>
            </c:ext>
          </c:extLst>
        </c:ser>
        <c:ser>
          <c:idx val="2"/>
          <c:order val="2"/>
          <c:tx>
            <c:strRef>
              <c:f>Лист8!$D$21</c:f>
              <c:strCache>
                <c:ptCount val="1"/>
                <c:pt idx="0">
                  <c:v>Сырдарьинский</c:v>
                </c:pt>
              </c:strCache>
            </c:strRef>
          </c:tx>
          <c:spPr>
            <a:solidFill>
              <a:schemeClr val="accent3"/>
            </a:solidFill>
            <a:ln>
              <a:noFill/>
            </a:ln>
            <a:effectLst/>
          </c:spPr>
          <c:invertIfNegative val="0"/>
          <c:dLbls>
            <c:spPr>
              <a:noFill/>
              <a:ln>
                <a:noFill/>
              </a:ln>
              <a:effectLst/>
            </c:spPr>
            <c:txPr>
              <a:bodyPr rot="-5400000"/>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Лист8!$E$18:$F$18</c:f>
              <c:strCache>
                <c:ptCount val="2"/>
                <c:pt idx="0">
                  <c:v>Овцы</c:v>
                </c:pt>
                <c:pt idx="1">
                  <c:v>Козы</c:v>
                </c:pt>
              </c:strCache>
            </c:strRef>
          </c:cat>
          <c:val>
            <c:numRef>
              <c:f>Лист8!$E$21:$F$21</c:f>
              <c:numCache>
                <c:formatCode>0.0</c:formatCode>
                <c:ptCount val="2"/>
                <c:pt idx="0">
                  <c:v>19.997</c:v>
                </c:pt>
                <c:pt idx="1">
                  <c:v>9.0339999999999989</c:v>
                </c:pt>
              </c:numCache>
            </c:numRef>
          </c:val>
          <c:extLst>
            <c:ext xmlns:c16="http://schemas.microsoft.com/office/drawing/2014/chart" uri="{C3380CC4-5D6E-409C-BE32-E72D297353CC}">
              <c16:uniqueId val="{00000003-48C0-4FF5-AF50-6803DD57CC42}"/>
            </c:ext>
          </c:extLst>
        </c:ser>
        <c:ser>
          <c:idx val="3"/>
          <c:order val="3"/>
          <c:tx>
            <c:strRef>
              <c:f>Лист8!$D$22</c:f>
              <c:strCache>
                <c:ptCount val="1"/>
                <c:pt idx="0">
                  <c:v>Кызылорда г.а.</c:v>
                </c:pt>
              </c:strCache>
            </c:strRef>
          </c:tx>
          <c:spPr>
            <a:solidFill>
              <a:schemeClr val="accent4"/>
            </a:solidFill>
            <a:ln>
              <a:noFill/>
            </a:ln>
            <a:effectLst/>
          </c:spPr>
          <c:invertIfNegative val="0"/>
          <c:dLbls>
            <c:spPr>
              <a:noFill/>
              <a:ln>
                <a:noFill/>
              </a:ln>
              <a:effectLst/>
            </c:spPr>
            <c:txPr>
              <a:bodyPr rot="-5400000"/>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Лист8!$E$18:$F$18</c:f>
              <c:strCache>
                <c:ptCount val="2"/>
                <c:pt idx="0">
                  <c:v>Овцы</c:v>
                </c:pt>
                <c:pt idx="1">
                  <c:v>Козы</c:v>
                </c:pt>
              </c:strCache>
            </c:strRef>
          </c:cat>
          <c:val>
            <c:numRef>
              <c:f>Лист8!$E$22:$F$22</c:f>
              <c:numCache>
                <c:formatCode>0.0</c:formatCode>
                <c:ptCount val="2"/>
                <c:pt idx="0">
                  <c:v>22.100999999999999</c:v>
                </c:pt>
                <c:pt idx="1">
                  <c:v>4.0839999999999996</c:v>
                </c:pt>
              </c:numCache>
            </c:numRef>
          </c:val>
          <c:extLst>
            <c:ext xmlns:c16="http://schemas.microsoft.com/office/drawing/2014/chart" uri="{C3380CC4-5D6E-409C-BE32-E72D297353CC}">
              <c16:uniqueId val="{00000004-48C0-4FF5-AF50-6803DD57CC42}"/>
            </c:ext>
          </c:extLst>
        </c:ser>
        <c:dLbls>
          <c:showLegendKey val="0"/>
          <c:showVal val="0"/>
          <c:showCatName val="0"/>
          <c:showSerName val="0"/>
          <c:showPercent val="0"/>
          <c:showBubbleSize val="0"/>
        </c:dLbls>
        <c:gapWidth val="219"/>
        <c:overlap val="-27"/>
        <c:axId val="145523072"/>
        <c:axId val="145524608"/>
      </c:barChart>
      <c:catAx>
        <c:axId val="145523072"/>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vert="horz"/>
          <a:lstStyle/>
          <a:p>
            <a:pPr>
              <a:defRPr/>
            </a:pPr>
            <a:endParaRPr lang="ru-RU"/>
          </a:p>
        </c:txPr>
        <c:crossAx val="145524608"/>
        <c:crosses val="autoZero"/>
        <c:auto val="1"/>
        <c:lblAlgn val="ctr"/>
        <c:lblOffset val="100"/>
        <c:noMultiLvlLbl val="0"/>
      </c:catAx>
      <c:valAx>
        <c:axId val="145524608"/>
        <c:scaling>
          <c:orientation val="minMax"/>
          <c:max val="50"/>
        </c:scaling>
        <c:delete val="0"/>
        <c:axPos val="l"/>
        <c:numFmt formatCode="0" sourceLinked="0"/>
        <c:majorTickMark val="out"/>
        <c:minorTickMark val="none"/>
        <c:tickLblPos val="nextTo"/>
        <c:spPr>
          <a:noFill/>
          <a:ln>
            <a:solidFill>
              <a:schemeClr val="tx1"/>
            </a:solidFill>
          </a:ln>
          <a:effectLst/>
        </c:spPr>
        <c:txPr>
          <a:bodyPr rot="-60000000" vert="horz"/>
          <a:lstStyle/>
          <a:p>
            <a:pPr>
              <a:defRPr/>
            </a:pPr>
            <a:endParaRPr lang="ru-RU"/>
          </a:p>
        </c:txPr>
        <c:crossAx val="145523072"/>
        <c:crosses val="autoZero"/>
        <c:crossBetween val="between"/>
        <c:majorUnit val="10"/>
      </c:valAx>
      <c:spPr>
        <a:noFill/>
        <a:ln>
          <a:noFill/>
        </a:ln>
        <a:effectLst/>
      </c:spPr>
    </c:plotArea>
    <c:legend>
      <c:legendPos val="b"/>
      <c:layout>
        <c:manualLayout>
          <c:xMode val="edge"/>
          <c:yMode val="edge"/>
          <c:x val="2.3977060670884402E-2"/>
          <c:y val="0.91437440640775514"/>
          <c:w val="0.96583023809948365"/>
          <c:h val="8.5625593592245489E-2"/>
        </c:manualLayout>
      </c:layout>
      <c:overlay val="0"/>
      <c:spPr>
        <a:noFill/>
        <a:ln>
          <a:noFill/>
        </a:ln>
        <a:effectLst/>
      </c:spPr>
      <c:txPr>
        <a:bodyPr rot="0" vert="horz"/>
        <a:lstStyle/>
        <a:p>
          <a:pPr>
            <a:defRPr/>
          </a:pPr>
          <a:endParaRPr lang="ru-RU"/>
        </a:p>
      </c:txPr>
    </c:legend>
    <c:plotVisOnly val="1"/>
    <c:dispBlanksAs val="gap"/>
    <c:showDLblsOverMax val="0"/>
  </c:chart>
  <c:spPr>
    <a:noFill/>
    <a:ln w="9525" cap="flat" cmpd="sng" algn="ctr">
      <a:noFill/>
      <a:round/>
    </a:ln>
    <a:effectLst/>
  </c:spPr>
  <c:txPr>
    <a:bodyPr/>
    <a:lstStyle/>
    <a:p>
      <a:pPr>
        <a:defRPr sz="1000">
          <a:solidFill>
            <a:schemeClr val="tx1"/>
          </a:solidFill>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23595339534399612"/>
          <c:y val="0.13234095738032792"/>
          <c:w val="0.48276713286193329"/>
          <c:h val="0.81150856142982142"/>
        </c:manualLayout>
      </c:layout>
      <c:pieChart>
        <c:varyColors val="1"/>
        <c:ser>
          <c:idx val="0"/>
          <c:order val="0"/>
          <c:dLbls>
            <c:dLbl>
              <c:idx val="0"/>
              <c:layout>
                <c:manualLayout>
                  <c:x val="-0.10655512150245409"/>
                  <c:y val="0.2204417663374783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2A56-4058-85E3-5A595B01E670}"/>
                </c:ext>
              </c:extLst>
            </c:dLbl>
            <c:dLbl>
              <c:idx val="1"/>
              <c:layout>
                <c:manualLayout>
                  <c:x val="2.1263609991334798E-2"/>
                  <c:y val="-4.1244369018056445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5071-480A-8705-67A3E6353145}"/>
                </c:ext>
              </c:extLst>
            </c:dLbl>
            <c:dLbl>
              <c:idx val="3"/>
              <c:layout>
                <c:manualLayout>
                  <c:x val="-0.11247424180804499"/>
                  <c:y val="0.241904761904761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21B6-4B32-8E23-259BB8A51D27}"/>
                </c:ext>
              </c:extLst>
            </c:dLbl>
            <c:dLbl>
              <c:idx val="5"/>
              <c:layout>
                <c:manualLayout>
                  <c:x val="0.25958218342417083"/>
                  <c:y val="1.5238095238095243E-2"/>
                </c:manualLayout>
              </c:layout>
              <c:tx>
                <c:rich>
                  <a:bodyPr/>
                  <a:lstStyle/>
                  <a:p>
                    <a:fld id="{679AB703-754E-4749-B084-8674A29363FD}" type="CATEGORYNAME">
                      <a:rPr lang="ru-RU"/>
                      <a:pPr/>
                      <a:t>[ИМЯ КАТЕГОРИИ]</a:t>
                    </a:fld>
                    <a:r>
                      <a:rPr lang="ru-RU" baseline="0"/>
                      <a:t> </a:t>
                    </a:r>
                    <a:fld id="{7115C804-17B9-42F3-94B5-272FA7720F11}" type="PERCENTAGE">
                      <a:rPr lang="ru-RU" baseline="0"/>
                      <a:pPr/>
                      <a:t>[ПРОЦЕНТ]</a:t>
                    </a:fld>
                    <a:endParaRPr lang="ru-RU" baseline="0"/>
                  </a:p>
                </c:rich>
              </c:tx>
              <c:showLegendKey val="0"/>
              <c:showVal val="0"/>
              <c:showCatName val="1"/>
              <c:showSerName val="0"/>
              <c:showPercent val="1"/>
              <c:showBubbleSize val="0"/>
              <c:extLst>
                <c:ext xmlns:c15="http://schemas.microsoft.com/office/drawing/2012/chart" uri="{CE6537A1-D6FC-4f65-9D91-7224C49458BB}">
                  <c15:layout>
                    <c:manualLayout>
                      <c:w val="0.37713556663941794"/>
                      <c:h val="0.12176557930258718"/>
                    </c:manualLayout>
                  </c15:layout>
                  <c15:dlblFieldTable/>
                  <c15:showDataLabelsRange val="0"/>
                </c:ext>
                <c:ext xmlns:c16="http://schemas.microsoft.com/office/drawing/2014/chart" uri="{C3380CC4-5D6E-409C-BE32-E72D297353CC}">
                  <c16:uniqueId val="{00000000-865E-460C-89DF-C256226BBF32}"/>
                </c:ext>
              </c:extLst>
            </c:dLbl>
            <c:spPr>
              <a:noFill/>
              <a:ln>
                <a:noFill/>
              </a:ln>
              <a:effectLst/>
            </c:spPr>
            <c:txPr>
              <a:bodyPr/>
              <a:lstStyle/>
              <a:p>
                <a:pPr>
                  <a:defRPr sz="1100" baseline="0">
                    <a:solidFill>
                      <a:schemeClr val="tx1"/>
                    </a:solidFill>
                  </a:defRPr>
                </a:pPr>
                <a:endParaRPr lang="ru-RU"/>
              </a:p>
            </c:txPr>
            <c:showLegendKey val="0"/>
            <c:showVal val="0"/>
            <c:showCatName val="1"/>
            <c:showSerName val="0"/>
            <c:showPercent val="1"/>
            <c:showBubbleSize val="0"/>
            <c:showLeaderLines val="1"/>
            <c:extLst>
              <c:ext xmlns:c15="http://schemas.microsoft.com/office/drawing/2012/chart" uri="{CE6537A1-D6FC-4f65-9D91-7224C49458BB}"/>
            </c:extLst>
          </c:dLbls>
          <c:cat>
            <c:strRef>
              <c:f>Лист7!$O$96:$O$101</c:f>
              <c:strCache>
                <c:ptCount val="6"/>
                <c:pt idx="0">
                  <c:v>Рис</c:v>
                </c:pt>
                <c:pt idx="1">
                  <c:v>Овощи</c:v>
                </c:pt>
                <c:pt idx="2">
                  <c:v>Кормовые</c:v>
                </c:pt>
                <c:pt idx="3">
                  <c:v>Картофель</c:v>
                </c:pt>
                <c:pt idx="4">
                  <c:v>Бахчи</c:v>
                </c:pt>
                <c:pt idx="5">
                  <c:v>Технические</c:v>
                </c:pt>
              </c:strCache>
            </c:strRef>
          </c:cat>
          <c:val>
            <c:numRef>
              <c:f>Лист7!$P$96:$P$101</c:f>
              <c:numCache>
                <c:formatCode>General</c:formatCode>
                <c:ptCount val="6"/>
                <c:pt idx="0">
                  <c:v>20339</c:v>
                </c:pt>
                <c:pt idx="1">
                  <c:v>2129</c:v>
                </c:pt>
                <c:pt idx="2">
                  <c:v>24356.100000000002</c:v>
                </c:pt>
                <c:pt idx="3">
                  <c:v>1726</c:v>
                </c:pt>
                <c:pt idx="4">
                  <c:v>4049</c:v>
                </c:pt>
                <c:pt idx="5">
                  <c:v>932</c:v>
                </c:pt>
              </c:numCache>
            </c:numRef>
          </c:val>
          <c:extLst>
            <c:ext xmlns:c16="http://schemas.microsoft.com/office/drawing/2014/chart" uri="{C3380CC4-5D6E-409C-BE32-E72D297353CC}">
              <c16:uniqueId val="{00000006-B85D-4B58-ADF4-312E04AA2FE0}"/>
            </c:ext>
          </c:extLst>
        </c:ser>
        <c:dLbls>
          <c:showLegendKey val="0"/>
          <c:showVal val="0"/>
          <c:showCatName val="1"/>
          <c:showSerName val="0"/>
          <c:showPercent val="1"/>
          <c:showBubbleSize val="0"/>
          <c:showLeaderLines val="1"/>
        </c:dLbls>
        <c:firstSliceAng val="0"/>
      </c:pieChart>
    </c:plotArea>
    <c:plotVisOnly val="1"/>
    <c:dispBlanksAs val="zero"/>
    <c:showDLblsOverMax val="0"/>
  </c:chart>
  <c:spPr>
    <a:ln>
      <a:noFill/>
    </a:ln>
  </c:spPr>
  <c:txPr>
    <a:bodyPr/>
    <a:lstStyle/>
    <a:p>
      <a:pPr>
        <a:defRPr sz="900"/>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Лист10!$K$9:$K$12</c:f>
              <c:strCache>
                <c:ptCount val="4"/>
                <c:pt idx="0">
                  <c:v>Рис</c:v>
                </c:pt>
                <c:pt idx="1">
                  <c:v>Картофель</c:v>
                </c:pt>
                <c:pt idx="2">
                  <c:v>Овощи</c:v>
                </c:pt>
                <c:pt idx="3">
                  <c:v>Бахчи</c:v>
                </c:pt>
              </c:strCache>
            </c:strRef>
          </c:cat>
          <c:val>
            <c:numRef>
              <c:f>Лист10!$L$9:$L$12</c:f>
              <c:numCache>
                <c:formatCode>General</c:formatCode>
                <c:ptCount val="4"/>
                <c:pt idx="0">
                  <c:v>52.4</c:v>
                </c:pt>
                <c:pt idx="1">
                  <c:v>137.4</c:v>
                </c:pt>
                <c:pt idx="2">
                  <c:v>198.6</c:v>
                </c:pt>
                <c:pt idx="3">
                  <c:v>210</c:v>
                </c:pt>
              </c:numCache>
            </c:numRef>
          </c:val>
          <c:extLst>
            <c:ext xmlns:c16="http://schemas.microsoft.com/office/drawing/2014/chart" uri="{C3380CC4-5D6E-409C-BE32-E72D297353CC}">
              <c16:uniqueId val="{00000000-47DF-4A21-9F26-0B39C52DA3A1}"/>
            </c:ext>
          </c:extLst>
        </c:ser>
        <c:dLbls>
          <c:showLegendKey val="0"/>
          <c:showVal val="0"/>
          <c:showCatName val="0"/>
          <c:showSerName val="0"/>
          <c:showPercent val="0"/>
          <c:showBubbleSize val="0"/>
        </c:dLbls>
        <c:gapWidth val="219"/>
        <c:overlap val="-27"/>
        <c:axId val="159341568"/>
        <c:axId val="159396608"/>
      </c:barChart>
      <c:catAx>
        <c:axId val="159341568"/>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ru-RU"/>
          </a:p>
        </c:txPr>
        <c:crossAx val="159396608"/>
        <c:crosses val="autoZero"/>
        <c:auto val="1"/>
        <c:lblAlgn val="ctr"/>
        <c:lblOffset val="100"/>
        <c:noMultiLvlLbl val="0"/>
      </c:catAx>
      <c:valAx>
        <c:axId val="159396608"/>
        <c:scaling>
          <c:orientation val="minMax"/>
        </c:scaling>
        <c:delete val="0"/>
        <c:axPos val="l"/>
        <c:numFmt formatCode="General" sourceLinked="1"/>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ru-RU"/>
          </a:p>
        </c:txPr>
        <c:crossAx val="1593415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1100" baseline="0"/>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Лист4!$J$8</c:f>
              <c:strCache>
                <c:ptCount val="1"/>
                <c:pt idx="0">
                  <c:v>Жанакорганский</c:v>
                </c:pt>
              </c:strCache>
            </c:strRef>
          </c:tx>
          <c:spPr>
            <a:solidFill>
              <a:schemeClr val="accent1"/>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Лист4!$I$9:$I$12</c:f>
              <c:strCache>
                <c:ptCount val="4"/>
                <c:pt idx="0">
                  <c:v>КРС</c:v>
                </c:pt>
                <c:pt idx="1">
                  <c:v>МРС</c:v>
                </c:pt>
                <c:pt idx="2">
                  <c:v>Лошади</c:v>
                </c:pt>
                <c:pt idx="3">
                  <c:v>Верблюды</c:v>
                </c:pt>
              </c:strCache>
            </c:strRef>
          </c:cat>
          <c:val>
            <c:numRef>
              <c:f>Лист4!$J$9:$J$12</c:f>
              <c:numCache>
                <c:formatCode>0.0</c:formatCode>
                <c:ptCount val="4"/>
                <c:pt idx="0">
                  <c:v>66.599999999999994</c:v>
                </c:pt>
                <c:pt idx="1">
                  <c:v>27.55</c:v>
                </c:pt>
                <c:pt idx="2">
                  <c:v>20.3</c:v>
                </c:pt>
                <c:pt idx="3">
                  <c:v>1.7</c:v>
                </c:pt>
              </c:numCache>
            </c:numRef>
          </c:val>
          <c:extLst>
            <c:ext xmlns:c16="http://schemas.microsoft.com/office/drawing/2014/chart" uri="{C3380CC4-5D6E-409C-BE32-E72D297353CC}">
              <c16:uniqueId val="{00000000-7E42-4348-9400-5F41C673467B}"/>
            </c:ext>
          </c:extLst>
        </c:ser>
        <c:ser>
          <c:idx val="1"/>
          <c:order val="1"/>
          <c:tx>
            <c:strRef>
              <c:f>Лист4!$K$8</c:f>
              <c:strCache>
                <c:ptCount val="1"/>
                <c:pt idx="0">
                  <c:v>Шиелийский</c:v>
                </c:pt>
              </c:strCache>
            </c:strRef>
          </c:tx>
          <c:spPr>
            <a:solidFill>
              <a:schemeClr val="accent2"/>
            </a:solidFill>
            <a:ln>
              <a:noFill/>
            </a:ln>
            <a:effectLst/>
          </c:spPr>
          <c:invertIfNegative val="0"/>
          <c:dLbls>
            <c:spPr>
              <a:noFill/>
              <a:ln>
                <a:noFill/>
              </a:ln>
              <a:effectLst/>
            </c:spPr>
            <c:txPr>
              <a:bodyPr rot="-5400000" spcFirstLastPara="1" vertOverflow="ellipsis"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Лист4!$I$9:$I$12</c:f>
              <c:strCache>
                <c:ptCount val="4"/>
                <c:pt idx="0">
                  <c:v>КРС</c:v>
                </c:pt>
                <c:pt idx="1">
                  <c:v>МРС</c:v>
                </c:pt>
                <c:pt idx="2">
                  <c:v>Лошади</c:v>
                </c:pt>
                <c:pt idx="3">
                  <c:v>Верблюды</c:v>
                </c:pt>
              </c:strCache>
            </c:strRef>
          </c:cat>
          <c:val>
            <c:numRef>
              <c:f>Лист4!$K$9:$K$12</c:f>
              <c:numCache>
                <c:formatCode>0.0</c:formatCode>
                <c:ptCount val="4"/>
                <c:pt idx="0">
                  <c:v>64.3</c:v>
                </c:pt>
                <c:pt idx="1">
                  <c:v>9.2099999999999991</c:v>
                </c:pt>
                <c:pt idx="2">
                  <c:v>18.5</c:v>
                </c:pt>
                <c:pt idx="3">
                  <c:v>1.5</c:v>
                </c:pt>
              </c:numCache>
            </c:numRef>
          </c:val>
          <c:extLst>
            <c:ext xmlns:c16="http://schemas.microsoft.com/office/drawing/2014/chart" uri="{C3380CC4-5D6E-409C-BE32-E72D297353CC}">
              <c16:uniqueId val="{00000001-7E42-4348-9400-5F41C673467B}"/>
            </c:ext>
          </c:extLst>
        </c:ser>
        <c:dLbls>
          <c:showLegendKey val="0"/>
          <c:showVal val="0"/>
          <c:showCatName val="0"/>
          <c:showSerName val="0"/>
          <c:showPercent val="0"/>
          <c:showBubbleSize val="0"/>
        </c:dLbls>
        <c:gapWidth val="219"/>
        <c:overlap val="-27"/>
        <c:axId val="210126984"/>
        <c:axId val="210127312"/>
      </c:barChart>
      <c:catAx>
        <c:axId val="210126984"/>
        <c:scaling>
          <c:orientation val="minMax"/>
        </c:scaling>
        <c:delete val="0"/>
        <c:axPos val="b"/>
        <c:numFmt formatCode="General" sourceLinked="1"/>
        <c:majorTickMark val="out"/>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ru-RU"/>
          </a:p>
        </c:txPr>
        <c:crossAx val="210127312"/>
        <c:crosses val="autoZero"/>
        <c:auto val="1"/>
        <c:lblAlgn val="ctr"/>
        <c:lblOffset val="100"/>
        <c:noMultiLvlLbl val="0"/>
      </c:catAx>
      <c:valAx>
        <c:axId val="210127312"/>
        <c:scaling>
          <c:orientation val="minMax"/>
        </c:scaling>
        <c:delete val="0"/>
        <c:axPos val="l"/>
        <c:numFmt formatCode="0" sourceLinked="0"/>
        <c:majorTickMark val="out"/>
        <c:minorTickMark val="none"/>
        <c:tickLblPos val="nextTo"/>
        <c:spPr>
          <a:noFill/>
          <a:ln>
            <a:solidFill>
              <a:schemeClr val="tx1"/>
            </a:solidFill>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ru-RU"/>
          </a:p>
        </c:txPr>
        <c:crossAx val="2101269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100">
          <a:solidFill>
            <a:schemeClr val="tx1"/>
          </a:solidFill>
        </a:defRPr>
      </a:pPr>
      <a:endParaRPr lang="ru-RU"/>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429865737936606"/>
          <c:y val="0.14380043957920097"/>
          <c:w val="0.44691550575409095"/>
          <c:h val="0.75575955444594323"/>
        </c:manualLayout>
      </c:layout>
      <c:pieChart>
        <c:varyColors val="1"/>
        <c:ser>
          <c:idx val="0"/>
          <c:order val="0"/>
          <c:spPr>
            <a:ln>
              <a:solidFill>
                <a:schemeClr val="tx1"/>
              </a:solidFill>
            </a:ln>
          </c:spPr>
          <c:dPt>
            <c:idx val="0"/>
            <c:bubble3D val="0"/>
            <c:spPr>
              <a:pattFill prst="ltUpDiag">
                <a:fgClr>
                  <a:schemeClr val="tx1"/>
                </a:fgClr>
                <a:bgClr>
                  <a:schemeClr val="bg1"/>
                </a:bgClr>
              </a:pattFill>
              <a:ln>
                <a:solidFill>
                  <a:schemeClr val="tx1"/>
                </a:solidFill>
              </a:ln>
            </c:spPr>
            <c:extLst>
              <c:ext xmlns:c16="http://schemas.microsoft.com/office/drawing/2014/chart" uri="{C3380CC4-5D6E-409C-BE32-E72D297353CC}">
                <c16:uniqueId val="{00000001-5874-43BD-A76A-E4DFFAD77D5B}"/>
              </c:ext>
            </c:extLst>
          </c:dPt>
          <c:dPt>
            <c:idx val="1"/>
            <c:bubble3D val="0"/>
            <c:spPr>
              <a:pattFill prst="lgGrid">
                <a:fgClr>
                  <a:schemeClr val="tx1"/>
                </a:fgClr>
                <a:bgClr>
                  <a:schemeClr val="bg1"/>
                </a:bgClr>
              </a:pattFill>
              <a:ln>
                <a:solidFill>
                  <a:schemeClr val="tx1"/>
                </a:solidFill>
              </a:ln>
            </c:spPr>
            <c:extLst>
              <c:ext xmlns:c16="http://schemas.microsoft.com/office/drawing/2014/chart" uri="{C3380CC4-5D6E-409C-BE32-E72D297353CC}">
                <c16:uniqueId val="{00000003-5874-43BD-A76A-E4DFFAD77D5B}"/>
              </c:ext>
            </c:extLst>
          </c:dPt>
          <c:dPt>
            <c:idx val="2"/>
            <c:bubble3D val="0"/>
            <c:spPr>
              <a:pattFill prst="pct75">
                <a:fgClr>
                  <a:schemeClr val="tx1"/>
                </a:fgClr>
                <a:bgClr>
                  <a:schemeClr val="bg1"/>
                </a:bgClr>
              </a:pattFill>
              <a:ln>
                <a:solidFill>
                  <a:schemeClr val="tx1"/>
                </a:solidFill>
              </a:ln>
            </c:spPr>
            <c:extLst>
              <c:ext xmlns:c16="http://schemas.microsoft.com/office/drawing/2014/chart" uri="{C3380CC4-5D6E-409C-BE32-E72D297353CC}">
                <c16:uniqueId val="{00000005-5874-43BD-A76A-E4DFFAD77D5B}"/>
              </c:ext>
            </c:extLst>
          </c:dPt>
          <c:dPt>
            <c:idx val="3"/>
            <c:bubble3D val="0"/>
            <c:spPr>
              <a:pattFill prst="smCheck">
                <a:fgClr>
                  <a:schemeClr val="tx1"/>
                </a:fgClr>
                <a:bgClr>
                  <a:schemeClr val="bg1"/>
                </a:bgClr>
              </a:pattFill>
              <a:ln>
                <a:solidFill>
                  <a:schemeClr val="tx1"/>
                </a:solidFill>
              </a:ln>
            </c:spPr>
            <c:extLst>
              <c:ext xmlns:c16="http://schemas.microsoft.com/office/drawing/2014/chart" uri="{C3380CC4-5D6E-409C-BE32-E72D297353CC}">
                <c16:uniqueId val="{00000007-5874-43BD-A76A-E4DFFAD77D5B}"/>
              </c:ext>
            </c:extLst>
          </c:dPt>
          <c:dPt>
            <c:idx val="4"/>
            <c:bubble3D val="0"/>
            <c:spPr>
              <a:pattFill prst="ltHorz">
                <a:fgClr>
                  <a:schemeClr val="tx1"/>
                </a:fgClr>
                <a:bgClr>
                  <a:schemeClr val="bg1"/>
                </a:bgClr>
              </a:pattFill>
              <a:ln>
                <a:solidFill>
                  <a:schemeClr val="tx1"/>
                </a:solidFill>
              </a:ln>
            </c:spPr>
            <c:extLst>
              <c:ext xmlns:c16="http://schemas.microsoft.com/office/drawing/2014/chart" uri="{C3380CC4-5D6E-409C-BE32-E72D297353CC}">
                <c16:uniqueId val="{00000009-5874-43BD-A76A-E4DFFAD77D5B}"/>
              </c:ext>
            </c:extLst>
          </c:dPt>
          <c:dPt>
            <c:idx val="5"/>
            <c:bubble3D val="0"/>
            <c:spPr>
              <a:pattFill prst="dashUpDiag">
                <a:fgClr>
                  <a:schemeClr val="tx1"/>
                </a:fgClr>
                <a:bgClr>
                  <a:schemeClr val="bg1"/>
                </a:bgClr>
              </a:pattFill>
              <a:ln>
                <a:solidFill>
                  <a:schemeClr val="tx1"/>
                </a:solidFill>
              </a:ln>
            </c:spPr>
            <c:extLst>
              <c:ext xmlns:c16="http://schemas.microsoft.com/office/drawing/2014/chart" uri="{C3380CC4-5D6E-409C-BE32-E72D297353CC}">
                <c16:uniqueId val="{0000000B-5874-43BD-A76A-E4DFFAD77D5B}"/>
              </c:ext>
            </c:extLst>
          </c:dPt>
          <c:dPt>
            <c:idx val="6"/>
            <c:bubble3D val="0"/>
            <c:spPr>
              <a:solidFill>
                <a:schemeClr val="bg1">
                  <a:lumMod val="95000"/>
                </a:schemeClr>
              </a:solidFill>
              <a:ln>
                <a:solidFill>
                  <a:schemeClr val="tx1"/>
                </a:solidFill>
              </a:ln>
            </c:spPr>
            <c:extLst>
              <c:ext xmlns:c16="http://schemas.microsoft.com/office/drawing/2014/chart" uri="{C3380CC4-5D6E-409C-BE32-E72D297353CC}">
                <c16:uniqueId val="{0000000D-5874-43BD-A76A-E4DFFAD77D5B}"/>
              </c:ext>
            </c:extLst>
          </c:dPt>
          <c:dLbls>
            <c:dLbl>
              <c:idx val="0"/>
              <c:layout>
                <c:manualLayout>
                  <c:x val="-3.5604977662647447E-2"/>
                  <c:y val="2.1146581058439428E-2"/>
                </c:manualLayout>
              </c:layout>
              <c:tx>
                <c:rich>
                  <a:bodyPr/>
                  <a:lstStyle/>
                  <a:p>
                    <a:r>
                      <a:rPr lang="en-US"/>
                      <a:t>73,3</a:t>
                    </a:r>
                    <a:r>
                      <a:rPr lang="en-US" sz="1100" b="0" i="0" u="none" strike="noStrike" kern="1200" baseline="0">
                        <a:solidFill>
                          <a:sysClr val="windowText" lastClr="000000"/>
                        </a:solidFill>
                        <a:latin typeface="+mn-lt"/>
                        <a:ea typeface="+mn-ea"/>
                        <a:cs typeface="+mn-cs"/>
                      </a:rPr>
                      <a:t> %</a:t>
                    </a:r>
                    <a:endParaRPr lang="en-US"/>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874-43BD-A76A-E4DFFAD77D5B}"/>
                </c:ext>
              </c:extLst>
            </c:dLbl>
            <c:dLbl>
              <c:idx val="1"/>
              <c:layout>
                <c:manualLayout>
                  <c:x val="-1.9877616645400383E-2"/>
                  <c:y val="0.11602058610778887"/>
                </c:manualLayout>
              </c:layout>
              <c:tx>
                <c:rich>
                  <a:bodyPr/>
                  <a:lstStyle/>
                  <a:p>
                    <a:r>
                      <a:rPr lang="en-US"/>
                      <a:t>8,1</a:t>
                    </a:r>
                    <a:r>
                      <a:rPr lang="en-US" sz="1100" b="0" i="0" u="none" strike="noStrike" kern="1200" baseline="0">
                        <a:solidFill>
                          <a:sysClr val="windowText" lastClr="000000"/>
                        </a:solidFill>
                        <a:latin typeface="+mn-lt"/>
                        <a:ea typeface="+mn-ea"/>
                        <a:cs typeface="+mn-cs"/>
                      </a:rPr>
                      <a:t> %</a:t>
                    </a:r>
                    <a:endParaRPr lang="en-US"/>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874-43BD-A76A-E4DFFAD77D5B}"/>
                </c:ext>
              </c:extLst>
            </c:dLbl>
            <c:dLbl>
              <c:idx val="2"/>
              <c:layout>
                <c:manualLayout>
                  <c:x val="-4.2638820865095232E-2"/>
                  <c:y val="7.3536156887879983E-2"/>
                </c:manualLayout>
              </c:layout>
              <c:tx>
                <c:rich>
                  <a:bodyPr/>
                  <a:lstStyle/>
                  <a:p>
                    <a:r>
                      <a:rPr lang="en-US"/>
                      <a:t>1,3</a:t>
                    </a:r>
                    <a:r>
                      <a:rPr lang="en-US" sz="1100" b="0" i="0" u="none" strike="noStrike" kern="1200" baseline="0">
                        <a:solidFill>
                          <a:sysClr val="windowText" lastClr="000000"/>
                        </a:solidFill>
                        <a:latin typeface="+mn-lt"/>
                        <a:ea typeface="+mn-ea"/>
                        <a:cs typeface="+mn-cs"/>
                      </a:rPr>
                      <a:t> %</a:t>
                    </a:r>
                    <a:endParaRPr lang="en-US"/>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874-43BD-A76A-E4DFFAD77D5B}"/>
                </c:ext>
              </c:extLst>
            </c:dLbl>
            <c:dLbl>
              <c:idx val="3"/>
              <c:layout>
                <c:manualLayout>
                  <c:x val="-4.8459313399222229E-2"/>
                  <c:y val="-2.6060674554167742E-2"/>
                </c:manualLayout>
              </c:layout>
              <c:tx>
                <c:rich>
                  <a:bodyPr/>
                  <a:lstStyle/>
                  <a:p>
                    <a:r>
                      <a:rPr lang="en-US"/>
                      <a:t>0,9</a:t>
                    </a:r>
                    <a:r>
                      <a:rPr lang="en-US" sz="1100" b="0" i="0" u="none" strike="noStrike" kern="1200" baseline="0">
                        <a:solidFill>
                          <a:sysClr val="windowText" lastClr="000000"/>
                        </a:solidFill>
                        <a:latin typeface="+mn-lt"/>
                        <a:ea typeface="+mn-ea"/>
                        <a:cs typeface="+mn-cs"/>
                      </a:rPr>
                      <a:t> %</a:t>
                    </a:r>
                    <a:endParaRPr lang="en-US"/>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5874-43BD-A76A-E4DFFAD77D5B}"/>
                </c:ext>
              </c:extLst>
            </c:dLbl>
            <c:dLbl>
              <c:idx val="4"/>
              <c:layout>
                <c:manualLayout>
                  <c:x val="4.9308668952267832E-3"/>
                  <c:y val="-8.1067825310626895E-2"/>
                </c:manualLayout>
              </c:layout>
              <c:tx>
                <c:rich>
                  <a:bodyPr/>
                  <a:lstStyle/>
                  <a:p>
                    <a:r>
                      <a:rPr lang="en-US"/>
                      <a:t>0,5</a:t>
                    </a:r>
                    <a:r>
                      <a:rPr lang="en-US" sz="1100" b="0" i="0" u="none" strike="noStrike" kern="1200" baseline="0">
                        <a:solidFill>
                          <a:sysClr val="windowText" lastClr="000000"/>
                        </a:solidFill>
                        <a:latin typeface="+mn-lt"/>
                        <a:ea typeface="+mn-ea"/>
                        <a:cs typeface="+mn-cs"/>
                      </a:rPr>
                      <a:t> %</a:t>
                    </a:r>
                    <a:endParaRPr lang="en-US"/>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5874-43BD-A76A-E4DFFAD77D5B}"/>
                </c:ext>
              </c:extLst>
            </c:dLbl>
            <c:dLbl>
              <c:idx val="5"/>
              <c:layout>
                <c:manualLayout>
                  <c:x val="3.7903549696675844E-2"/>
                  <c:y val="-8.3238361477140768E-2"/>
                </c:manualLayout>
              </c:layout>
              <c:tx>
                <c:rich>
                  <a:bodyPr/>
                  <a:lstStyle/>
                  <a:p>
                    <a:r>
                      <a:rPr lang="en-US"/>
                      <a:t>12,6</a:t>
                    </a:r>
                    <a:r>
                      <a:rPr lang="en-US" sz="1100" b="0" i="0" u="none" strike="noStrike" kern="1200" baseline="0">
                        <a:solidFill>
                          <a:sysClr val="windowText" lastClr="000000"/>
                        </a:solidFill>
                        <a:latin typeface="+mn-lt"/>
                        <a:ea typeface="+mn-ea"/>
                        <a:cs typeface="+mn-cs"/>
                      </a:rPr>
                      <a:t> %</a:t>
                    </a:r>
                    <a:endParaRPr lang="en-US"/>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5874-43BD-A76A-E4DFFAD77D5B}"/>
                </c:ext>
              </c:extLst>
            </c:dLbl>
            <c:dLbl>
              <c:idx val="6"/>
              <c:layout>
                <c:manualLayout>
                  <c:x val="2.5378191362443341E-2"/>
                  <c:y val="-1.5149592943621566E-2"/>
                </c:manualLayout>
              </c:layout>
              <c:tx>
                <c:rich>
                  <a:bodyPr/>
                  <a:lstStyle/>
                  <a:p>
                    <a:r>
                      <a:rPr lang="en-US"/>
                      <a:t>3,3%</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5874-43BD-A76A-E4DFFAD77D5B}"/>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Лист1!$O$6:$O$12</c:f>
              <c:strCache>
                <c:ptCount val="7"/>
                <c:pt idx="0">
                  <c:v>пастбищный</c:v>
                </c:pt>
                <c:pt idx="1">
                  <c:v>мелиоративный</c:v>
                </c:pt>
                <c:pt idx="2">
                  <c:v>промышленно-техногенный</c:v>
                </c:pt>
                <c:pt idx="3">
                  <c:v>селитебно-промышленный</c:v>
                </c:pt>
                <c:pt idx="4">
                  <c:v>линейно-техногенный</c:v>
                </c:pt>
                <c:pt idx="5">
                  <c:v>водохозяйственный</c:v>
                </c:pt>
                <c:pt idx="6">
                  <c:v>отсутствует</c:v>
                </c:pt>
              </c:strCache>
            </c:strRef>
          </c:cat>
          <c:val>
            <c:numRef>
              <c:f>Лист1!$P$6:$P$12</c:f>
              <c:numCache>
                <c:formatCode>0.0</c:formatCode>
                <c:ptCount val="7"/>
                <c:pt idx="0">
                  <c:v>73.299749796880178</c:v>
                </c:pt>
                <c:pt idx="1">
                  <c:v>8.1435683840709689</c:v>
                </c:pt>
                <c:pt idx="2">
                  <c:v>1.2508826175658092</c:v>
                </c:pt>
                <c:pt idx="3">
                  <c:v>0.91460153130875665</c:v>
                </c:pt>
                <c:pt idx="4">
                  <c:v>0.45760807187666824</c:v>
                </c:pt>
                <c:pt idx="5">
                  <c:v>12.636064716847523</c:v>
                </c:pt>
                <c:pt idx="6">
                  <c:v>3.2975248814501095</c:v>
                </c:pt>
              </c:numCache>
            </c:numRef>
          </c:val>
          <c:extLst>
            <c:ext xmlns:c16="http://schemas.microsoft.com/office/drawing/2014/chart" uri="{C3380CC4-5D6E-409C-BE32-E72D297353CC}">
              <c16:uniqueId val="{0000000E-5874-43BD-A76A-E4DFFAD77D5B}"/>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6288687119851647"/>
          <c:y val="9.1020732500182689E-4"/>
          <c:w val="0.35837211736093805"/>
          <c:h val="0.99658311059741356"/>
        </c:manualLayout>
      </c:layout>
      <c:overlay val="0"/>
    </c:legend>
    <c:plotVisOnly val="1"/>
    <c:dispBlanksAs val="zero"/>
    <c:showDLblsOverMax val="0"/>
  </c:chart>
  <c:spPr>
    <a:ln>
      <a:noFill/>
    </a:ln>
  </c:spPr>
  <c:txPr>
    <a:bodyPr/>
    <a:lstStyle/>
    <a:p>
      <a:pPr>
        <a:defRPr sz="1100" baseline="0"/>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7777777777777776E-2"/>
          <c:y val="0.21759259259259259"/>
          <c:w val="0.6"/>
          <c:h val="0.50694006999125107"/>
        </c:manualLayout>
      </c:layout>
      <c:pie3DChart>
        <c:varyColors val="1"/>
        <c:ser>
          <c:idx val="0"/>
          <c:order val="0"/>
          <c:spPr>
            <a:ln w="6350">
              <a:solidFill>
                <a:schemeClr val="bg2">
                  <a:lumMod val="90000"/>
                </a:schemeClr>
              </a:solidFill>
            </a:ln>
          </c:spPr>
          <c:explosion val="30"/>
          <c:dPt>
            <c:idx val="0"/>
            <c:bubble3D val="0"/>
            <c:spPr>
              <a:solidFill>
                <a:schemeClr val="accent1"/>
              </a:solidFill>
              <a:ln w="6350">
                <a:solidFill>
                  <a:schemeClr val="bg2">
                    <a:lumMod val="90000"/>
                  </a:schemeClr>
                </a:solidFill>
              </a:ln>
              <a:effectLst/>
              <a:sp3d contourW="6350">
                <a:contourClr>
                  <a:schemeClr val="bg2">
                    <a:lumMod val="90000"/>
                  </a:schemeClr>
                </a:contourClr>
              </a:sp3d>
            </c:spPr>
            <c:extLst>
              <c:ext xmlns:c16="http://schemas.microsoft.com/office/drawing/2014/chart" uri="{C3380CC4-5D6E-409C-BE32-E72D297353CC}">
                <c16:uniqueId val="{00000001-DB31-4E53-9CE8-2E75F69FD533}"/>
              </c:ext>
            </c:extLst>
          </c:dPt>
          <c:dPt>
            <c:idx val="1"/>
            <c:bubble3D val="0"/>
            <c:spPr>
              <a:solidFill>
                <a:schemeClr val="accent2"/>
              </a:solidFill>
              <a:ln w="6350">
                <a:solidFill>
                  <a:schemeClr val="bg2">
                    <a:lumMod val="90000"/>
                  </a:schemeClr>
                </a:solidFill>
              </a:ln>
              <a:effectLst/>
              <a:sp3d contourW="6350">
                <a:contourClr>
                  <a:schemeClr val="bg2">
                    <a:lumMod val="90000"/>
                  </a:schemeClr>
                </a:contourClr>
              </a:sp3d>
            </c:spPr>
            <c:extLst>
              <c:ext xmlns:c16="http://schemas.microsoft.com/office/drawing/2014/chart" uri="{C3380CC4-5D6E-409C-BE32-E72D297353CC}">
                <c16:uniqueId val="{00000003-DB31-4E53-9CE8-2E75F69FD533}"/>
              </c:ext>
            </c:extLst>
          </c:dPt>
          <c:dPt>
            <c:idx val="2"/>
            <c:bubble3D val="0"/>
            <c:spPr>
              <a:solidFill>
                <a:schemeClr val="accent3"/>
              </a:solidFill>
              <a:ln w="6350">
                <a:solidFill>
                  <a:schemeClr val="bg2">
                    <a:lumMod val="90000"/>
                  </a:schemeClr>
                </a:solidFill>
              </a:ln>
              <a:effectLst/>
              <a:sp3d contourW="6350">
                <a:contourClr>
                  <a:schemeClr val="bg2">
                    <a:lumMod val="90000"/>
                  </a:schemeClr>
                </a:contourClr>
              </a:sp3d>
            </c:spPr>
            <c:extLst>
              <c:ext xmlns:c16="http://schemas.microsoft.com/office/drawing/2014/chart" uri="{C3380CC4-5D6E-409C-BE32-E72D297353CC}">
                <c16:uniqueId val="{00000005-DB31-4E53-9CE8-2E75F69FD533}"/>
              </c:ext>
            </c:extLst>
          </c:dPt>
          <c:dPt>
            <c:idx val="3"/>
            <c:bubble3D val="0"/>
            <c:spPr>
              <a:solidFill>
                <a:schemeClr val="accent4"/>
              </a:solidFill>
              <a:ln w="6350">
                <a:solidFill>
                  <a:schemeClr val="bg2">
                    <a:lumMod val="90000"/>
                  </a:schemeClr>
                </a:solidFill>
              </a:ln>
              <a:effectLst/>
              <a:sp3d contourW="6350">
                <a:contourClr>
                  <a:schemeClr val="bg2">
                    <a:lumMod val="90000"/>
                  </a:schemeClr>
                </a:contourClr>
              </a:sp3d>
            </c:spPr>
            <c:extLst>
              <c:ext xmlns:c16="http://schemas.microsoft.com/office/drawing/2014/chart" uri="{C3380CC4-5D6E-409C-BE32-E72D297353CC}">
                <c16:uniqueId val="{00000007-DB31-4E53-9CE8-2E75F69FD533}"/>
              </c:ext>
            </c:extLst>
          </c:dPt>
          <c:dPt>
            <c:idx val="4"/>
            <c:bubble3D val="0"/>
            <c:spPr>
              <a:solidFill>
                <a:schemeClr val="accent5"/>
              </a:solidFill>
              <a:ln w="6350">
                <a:solidFill>
                  <a:schemeClr val="bg2">
                    <a:lumMod val="90000"/>
                  </a:schemeClr>
                </a:solidFill>
              </a:ln>
              <a:effectLst/>
              <a:sp3d contourW="6350">
                <a:contourClr>
                  <a:schemeClr val="bg2">
                    <a:lumMod val="90000"/>
                  </a:schemeClr>
                </a:contourClr>
              </a:sp3d>
            </c:spPr>
            <c:extLst>
              <c:ext xmlns:c16="http://schemas.microsoft.com/office/drawing/2014/chart" uri="{C3380CC4-5D6E-409C-BE32-E72D297353CC}">
                <c16:uniqueId val="{00000009-DB31-4E53-9CE8-2E75F69FD533}"/>
              </c:ext>
            </c:extLst>
          </c:dPt>
          <c:dPt>
            <c:idx val="5"/>
            <c:bubble3D val="0"/>
            <c:spPr>
              <a:solidFill>
                <a:schemeClr val="accent6"/>
              </a:solidFill>
              <a:ln w="6350">
                <a:solidFill>
                  <a:schemeClr val="bg2">
                    <a:lumMod val="90000"/>
                  </a:schemeClr>
                </a:solidFill>
              </a:ln>
              <a:effectLst/>
              <a:sp3d contourW="6350">
                <a:contourClr>
                  <a:schemeClr val="bg2">
                    <a:lumMod val="90000"/>
                  </a:schemeClr>
                </a:contourClr>
              </a:sp3d>
            </c:spPr>
            <c:extLst>
              <c:ext xmlns:c16="http://schemas.microsoft.com/office/drawing/2014/chart" uri="{C3380CC4-5D6E-409C-BE32-E72D297353CC}">
                <c16:uniqueId val="{0000000B-DB31-4E53-9CE8-2E75F69FD533}"/>
              </c:ext>
            </c:extLst>
          </c:dPt>
          <c:dPt>
            <c:idx val="6"/>
            <c:bubble3D val="0"/>
            <c:spPr>
              <a:solidFill>
                <a:srgbClr val="FF9F9F"/>
              </a:solidFill>
              <a:ln w="6350">
                <a:solidFill>
                  <a:schemeClr val="bg2">
                    <a:lumMod val="90000"/>
                  </a:schemeClr>
                </a:solidFill>
              </a:ln>
              <a:effectLst/>
              <a:sp3d contourW="6350">
                <a:contourClr>
                  <a:schemeClr val="bg2">
                    <a:lumMod val="90000"/>
                  </a:schemeClr>
                </a:contourClr>
              </a:sp3d>
            </c:spPr>
            <c:extLst>
              <c:ext xmlns:c16="http://schemas.microsoft.com/office/drawing/2014/chart" uri="{C3380CC4-5D6E-409C-BE32-E72D297353CC}">
                <c16:uniqueId val="{0000000D-DB31-4E53-9CE8-2E75F69FD533}"/>
              </c:ext>
            </c:extLst>
          </c:dPt>
          <c:dPt>
            <c:idx val="7"/>
            <c:bubble3D val="0"/>
            <c:spPr>
              <a:solidFill>
                <a:schemeClr val="accent2">
                  <a:lumMod val="60000"/>
                </a:schemeClr>
              </a:solidFill>
              <a:ln w="6350">
                <a:solidFill>
                  <a:schemeClr val="bg2">
                    <a:lumMod val="90000"/>
                  </a:schemeClr>
                </a:solidFill>
              </a:ln>
              <a:effectLst/>
              <a:sp3d contourW="6350">
                <a:contourClr>
                  <a:schemeClr val="bg2">
                    <a:lumMod val="90000"/>
                  </a:schemeClr>
                </a:contourClr>
              </a:sp3d>
            </c:spPr>
            <c:extLst>
              <c:ext xmlns:c16="http://schemas.microsoft.com/office/drawing/2014/chart" uri="{C3380CC4-5D6E-409C-BE32-E72D297353CC}">
                <c16:uniqueId val="{0000000F-DB31-4E53-9CE8-2E75F69FD533}"/>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Лист8!$G$6:$G$13</c:f>
              <c:strCache>
                <c:ptCount val="8"/>
                <c:pt idx="0">
                  <c:v>морская равнина</c:v>
                </c:pt>
                <c:pt idx="1">
                  <c:v>озерно-аллювиальная равнина</c:v>
                </c:pt>
                <c:pt idx="2">
                  <c:v>аллювиальная равнина</c:v>
                </c:pt>
                <c:pt idx="3">
                  <c:v>аллювиально-пролювиальная равнина</c:v>
                </c:pt>
                <c:pt idx="4">
                  <c:v>делювиально-пролювиальная равнина</c:v>
                </c:pt>
                <c:pt idx="5">
                  <c:v>эоловая равнина</c:v>
                </c:pt>
                <c:pt idx="6">
                  <c:v>пластовая равнина</c:v>
                </c:pt>
                <c:pt idx="7">
                  <c:v>тектонически-денудационное предгорье</c:v>
                </c:pt>
              </c:strCache>
            </c:strRef>
          </c:cat>
          <c:val>
            <c:numRef>
              <c:f>Лист8!$H$6:$H$13</c:f>
              <c:numCache>
                <c:formatCode>General</c:formatCode>
                <c:ptCount val="8"/>
                <c:pt idx="0">
                  <c:v>12</c:v>
                </c:pt>
                <c:pt idx="1">
                  <c:v>7</c:v>
                </c:pt>
                <c:pt idx="2">
                  <c:v>21</c:v>
                </c:pt>
                <c:pt idx="3">
                  <c:v>13</c:v>
                </c:pt>
                <c:pt idx="4">
                  <c:v>6</c:v>
                </c:pt>
                <c:pt idx="5">
                  <c:v>23</c:v>
                </c:pt>
                <c:pt idx="6">
                  <c:v>14</c:v>
                </c:pt>
                <c:pt idx="7">
                  <c:v>4</c:v>
                </c:pt>
              </c:numCache>
            </c:numRef>
          </c:val>
          <c:extLst>
            <c:ext xmlns:c16="http://schemas.microsoft.com/office/drawing/2014/chart" uri="{C3380CC4-5D6E-409C-BE32-E72D297353CC}">
              <c16:uniqueId val="{00000010-DB31-4E53-9CE8-2E75F69FD533}"/>
            </c:ext>
          </c:extLst>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0.60342147856517936"/>
          <c:y val="2.9510061242344676E-2"/>
          <c:w val="0.39593482064741908"/>
          <c:h val="0.91493438320209974"/>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100">
          <a:solidFill>
            <a:schemeClr val="tx1"/>
          </a:solidFill>
        </a:defRPr>
      </a:pPr>
      <a:endParaRPr lang="ru-RU"/>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ln>
              <a:solidFill>
                <a:schemeClr val="tx1"/>
              </a:solidFill>
            </a:ln>
          </c:spPr>
          <c:dPt>
            <c:idx val="0"/>
            <c:bubble3D val="0"/>
            <c:spPr>
              <a:solidFill>
                <a:srgbClr val="DEFFD1"/>
              </a:solidFill>
              <a:ln>
                <a:solidFill>
                  <a:schemeClr val="tx1"/>
                </a:solidFill>
              </a:ln>
            </c:spPr>
            <c:extLst>
              <c:ext xmlns:c16="http://schemas.microsoft.com/office/drawing/2014/chart" uri="{C3380CC4-5D6E-409C-BE32-E72D297353CC}">
                <c16:uniqueId val="{00000001-167C-47CE-AEF0-C5414C1D4F25}"/>
              </c:ext>
            </c:extLst>
          </c:dPt>
          <c:dPt>
            <c:idx val="1"/>
            <c:bubble3D val="0"/>
            <c:spPr>
              <a:solidFill>
                <a:srgbClr val="FFFFCC"/>
              </a:solidFill>
              <a:ln>
                <a:solidFill>
                  <a:schemeClr val="tx1"/>
                </a:solidFill>
              </a:ln>
            </c:spPr>
            <c:extLst>
              <c:ext xmlns:c16="http://schemas.microsoft.com/office/drawing/2014/chart" uri="{C3380CC4-5D6E-409C-BE32-E72D297353CC}">
                <c16:uniqueId val="{00000003-167C-47CE-AEF0-C5414C1D4F25}"/>
              </c:ext>
            </c:extLst>
          </c:dPt>
          <c:dPt>
            <c:idx val="2"/>
            <c:bubble3D val="0"/>
            <c:spPr>
              <a:solidFill>
                <a:srgbClr val="FFE899"/>
              </a:solidFill>
              <a:ln>
                <a:solidFill>
                  <a:schemeClr val="tx1"/>
                </a:solidFill>
              </a:ln>
            </c:spPr>
            <c:extLst>
              <c:ext xmlns:c16="http://schemas.microsoft.com/office/drawing/2014/chart" uri="{C3380CC4-5D6E-409C-BE32-E72D297353CC}">
                <c16:uniqueId val="{00000005-167C-47CE-AEF0-C5414C1D4F25}"/>
              </c:ext>
            </c:extLst>
          </c:dPt>
          <c:dPt>
            <c:idx val="3"/>
            <c:bubble3D val="0"/>
            <c:spPr>
              <a:solidFill>
                <a:srgbClr val="FAE0B5"/>
              </a:solidFill>
              <a:ln>
                <a:solidFill>
                  <a:schemeClr val="tx1"/>
                </a:solidFill>
              </a:ln>
            </c:spPr>
            <c:extLst>
              <c:ext xmlns:c16="http://schemas.microsoft.com/office/drawing/2014/chart" uri="{C3380CC4-5D6E-409C-BE32-E72D297353CC}">
                <c16:uniqueId val="{00000007-167C-47CE-AEF0-C5414C1D4F25}"/>
              </c:ext>
            </c:extLst>
          </c:dPt>
          <c:dPt>
            <c:idx val="4"/>
            <c:bubble3D val="0"/>
            <c:spPr>
              <a:solidFill>
                <a:srgbClr val="E6B369"/>
              </a:solidFill>
              <a:ln>
                <a:solidFill>
                  <a:schemeClr val="tx1"/>
                </a:solidFill>
              </a:ln>
            </c:spPr>
            <c:extLst>
              <c:ext xmlns:c16="http://schemas.microsoft.com/office/drawing/2014/chart" uri="{C3380CC4-5D6E-409C-BE32-E72D297353CC}">
                <c16:uniqueId val="{00000009-167C-47CE-AEF0-C5414C1D4F25}"/>
              </c:ext>
            </c:extLst>
          </c:dPt>
          <c:dLbls>
            <c:dLbl>
              <c:idx val="0"/>
              <c:layout>
                <c:manualLayout>
                  <c:x val="5.2233946076667287E-2"/>
                  <c:y val="7.7061629936325806E-3"/>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67C-47CE-AEF0-C5414C1D4F25}"/>
                </c:ext>
              </c:extLst>
            </c:dLbl>
            <c:dLbl>
              <c:idx val="1"/>
              <c:layout>
                <c:manualLayout>
                  <c:x val="-1.6116102535386142E-2"/>
                  <c:y val="1.2046477335588729E-2"/>
                </c:manualLayout>
              </c:layout>
              <c:tx>
                <c:rich>
                  <a:bodyPr/>
                  <a:lstStyle/>
                  <a:p>
                    <a:r>
                      <a:rPr lang="en-US"/>
                      <a:t>36,5%</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67C-47CE-AEF0-C5414C1D4F25}"/>
                </c:ext>
              </c:extLst>
            </c:dLbl>
            <c:dLbl>
              <c:idx val="2"/>
              <c:layout>
                <c:manualLayout>
                  <c:x val="-2.09539002097297E-2"/>
                  <c:y val="1.5991424439487579E-2"/>
                </c:manualLayout>
              </c:layout>
              <c:tx>
                <c:rich>
                  <a:bodyPr/>
                  <a:lstStyle/>
                  <a:p>
                    <a:r>
                      <a:rPr lang="en-US"/>
                      <a:t>34,4%</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67C-47CE-AEF0-C5414C1D4F25}"/>
                </c:ext>
              </c:extLst>
            </c:dLbl>
            <c:dLbl>
              <c:idx val="3"/>
              <c:layout>
                <c:manualLayout>
                  <c:x val="-1.0848534445436571E-2"/>
                  <c:y val="5.7872989135157133E-3"/>
                </c:manualLayout>
              </c:layout>
              <c:tx>
                <c:rich>
                  <a:bodyPr/>
                  <a:lstStyle/>
                  <a:p>
                    <a:r>
                      <a:rPr lang="en-US"/>
                      <a:t>16,6%</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67C-47CE-AEF0-C5414C1D4F25}"/>
                </c:ext>
              </c:extLst>
            </c:dLbl>
            <c:dLbl>
              <c:idx val="4"/>
              <c:layout>
                <c:manualLayout>
                  <c:x val="1.1388916013585585E-2"/>
                  <c:y val="-2.211639465128663E-2"/>
                </c:manualLayout>
              </c:layout>
              <c:tx>
                <c:rich>
                  <a:bodyPr/>
                  <a:lstStyle/>
                  <a:p>
                    <a:r>
                      <a:rPr lang="en-US"/>
                      <a:t>3,5%</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167C-47CE-AEF0-C5414C1D4F25}"/>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Лист1!$C$18:$C$22</c:f>
              <c:strCache>
                <c:ptCount val="5"/>
                <c:pt idx="0">
                  <c:v>практически отсутствует</c:v>
                </c:pt>
                <c:pt idx="1">
                  <c:v>слабая</c:v>
                </c:pt>
                <c:pt idx="2">
                  <c:v>умеренная</c:v>
                </c:pt>
                <c:pt idx="3">
                  <c:v>значительная</c:v>
                </c:pt>
                <c:pt idx="4">
                  <c:v>сильная</c:v>
                </c:pt>
              </c:strCache>
            </c:strRef>
          </c:cat>
          <c:val>
            <c:numRef>
              <c:f>Лист1!$D$18:$D$22</c:f>
              <c:numCache>
                <c:formatCode>0.0</c:formatCode>
                <c:ptCount val="5"/>
                <c:pt idx="0">
                  <c:v>9.0340516630319989</c:v>
                </c:pt>
                <c:pt idx="1">
                  <c:v>36.499116007052862</c:v>
                </c:pt>
                <c:pt idx="2">
                  <c:v>34.418063908933405</c:v>
                </c:pt>
                <c:pt idx="3">
                  <c:v>16.590036846739412</c:v>
                </c:pt>
                <c:pt idx="4">
                  <c:v>3.4587315742370452</c:v>
                </c:pt>
              </c:numCache>
            </c:numRef>
          </c:val>
          <c:extLst>
            <c:ext xmlns:c16="http://schemas.microsoft.com/office/drawing/2014/chart" uri="{C3380CC4-5D6E-409C-BE32-E72D297353CC}">
              <c16:uniqueId val="{0000000A-167C-47CE-AEF0-C5414C1D4F25}"/>
            </c:ext>
          </c:extLst>
        </c:ser>
        <c:dLbls>
          <c:showLegendKey val="0"/>
          <c:showVal val="0"/>
          <c:showCatName val="0"/>
          <c:showSerName val="0"/>
          <c:showPercent val="1"/>
          <c:showBubbleSize val="0"/>
          <c:showLeaderLines val="1"/>
        </c:dLbls>
        <c:firstSliceAng val="0"/>
      </c:pieChart>
      <c:spPr>
        <a:ln>
          <a:noFill/>
        </a:ln>
      </c:spPr>
    </c:plotArea>
    <c:legend>
      <c:legendPos val="r"/>
      <c:layout>
        <c:manualLayout>
          <c:xMode val="edge"/>
          <c:yMode val="edge"/>
          <c:x val="0.72741737901654757"/>
          <c:y val="7.3271904841682028E-2"/>
          <c:w val="0.25396931246786336"/>
          <c:h val="0.91892212327795975"/>
        </c:manualLayout>
      </c:layout>
      <c:overlay val="0"/>
    </c:legend>
    <c:plotVisOnly val="1"/>
    <c:dispBlanksAs val="zero"/>
    <c:showDLblsOverMax val="0"/>
  </c:chart>
  <c:spPr>
    <a:ln>
      <a:noFill/>
    </a:ln>
  </c:spPr>
  <c:txPr>
    <a:bodyPr/>
    <a:lstStyle/>
    <a:p>
      <a:pPr algn="ctr">
        <a:defRPr sz="1100" baseline="0"/>
      </a:pPr>
      <a:endParaRPr lang="ru-RU"/>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965964343598055"/>
          <c:y val="0.29805766133383826"/>
          <c:w val="0.31441953062188133"/>
          <c:h val="0.65217456817122066"/>
        </c:manualLayout>
      </c:layout>
      <c:pieChart>
        <c:varyColors val="1"/>
        <c:ser>
          <c:idx val="0"/>
          <c:order val="0"/>
          <c:dLbls>
            <c:dLbl>
              <c:idx val="0"/>
              <c:tx>
                <c:rich>
                  <a:bodyPr/>
                  <a:lstStyle/>
                  <a:p>
                    <a:fld id="{A7BC5760-6B92-41EE-A63B-81D57C21615F}" type="VALUE">
                      <a:rPr lang="en-US"/>
                      <a:pPr/>
                      <a:t>[ЗНАЧЕНИЕ]</a:t>
                    </a:fld>
                    <a:r>
                      <a:rPr lang="en-US" baseline="0"/>
                      <a:t> (9,27%)</a:t>
                    </a: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DD7C-489B-BFA8-0E4DC3E6B5E3}"/>
                </c:ext>
              </c:extLst>
            </c:dLbl>
            <c:dLbl>
              <c:idx val="1"/>
              <c:tx>
                <c:rich>
                  <a:bodyPr/>
                  <a:lstStyle/>
                  <a:p>
                    <a:fld id="{35123C34-7564-4B7B-8447-40923851E5DC}" type="VALUE">
                      <a:rPr lang="en-US"/>
                      <a:pPr/>
                      <a:t>[ЗНАЧЕНИЕ]</a:t>
                    </a:fld>
                    <a:r>
                      <a:rPr lang="en-US" baseline="0"/>
                      <a:t> (2,17%)</a:t>
                    </a: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2-DD7C-489B-BFA8-0E4DC3E6B5E3}"/>
                </c:ext>
              </c:extLst>
            </c:dLbl>
            <c:dLbl>
              <c:idx val="2"/>
              <c:tx>
                <c:rich>
                  <a:bodyPr/>
                  <a:lstStyle/>
                  <a:p>
                    <a:fld id="{A75F7BEA-A748-45E7-98A3-88DE2215A084}" type="VALUE">
                      <a:rPr lang="en-US"/>
                      <a:pPr/>
                      <a:t>[ЗНАЧЕНИЕ]</a:t>
                    </a:fld>
                    <a:r>
                      <a:rPr lang="en-US"/>
                      <a:t> (</a:t>
                    </a:r>
                    <a:r>
                      <a:rPr lang="en-US" baseline="0"/>
                      <a:t>58,13%)</a:t>
                    </a: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DD7C-489B-BFA8-0E4DC3E6B5E3}"/>
                </c:ext>
              </c:extLst>
            </c:dLbl>
            <c:dLbl>
              <c:idx val="3"/>
              <c:layout>
                <c:manualLayout>
                  <c:x val="6.4998800357711521E-3"/>
                  <c:y val="0.13132196722112607"/>
                </c:manualLayout>
              </c:layout>
              <c:tx>
                <c:rich>
                  <a:bodyPr/>
                  <a:lstStyle/>
                  <a:p>
                    <a:fld id="{1793FE05-4A6C-4047-B8C7-125CA5661D2E}" type="VALUE">
                      <a:rPr lang="en-US"/>
                      <a:pPr/>
                      <a:t>[ЗНАЧЕНИЕ]</a:t>
                    </a:fld>
                    <a:r>
                      <a:rPr lang="en-US"/>
                      <a:t> (5,28%)</a:t>
                    </a: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4-DD7C-489B-BFA8-0E4DC3E6B5E3}"/>
                </c:ext>
              </c:extLst>
            </c:dLbl>
            <c:dLbl>
              <c:idx val="4"/>
              <c:layout>
                <c:manualLayout>
                  <c:x val="-1.7240118585615881E-2"/>
                  <c:y val="-6.1921695271961966E-2"/>
                </c:manualLayout>
              </c:layout>
              <c:tx>
                <c:rich>
                  <a:bodyPr/>
                  <a:lstStyle/>
                  <a:p>
                    <a:fld id="{993D4D6B-8752-4F54-851B-CA02D6002DC7}" type="VALUE">
                      <a:rPr lang="en-US"/>
                      <a:pPr/>
                      <a:t>[ЗНАЧЕНИЕ]</a:t>
                    </a:fld>
                    <a:r>
                      <a:rPr lang="en-US"/>
                      <a:t> (0,02%)</a:t>
                    </a: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DF60-4358-9F5B-83A2DB2FC6C5}"/>
                </c:ext>
              </c:extLst>
            </c:dLbl>
            <c:dLbl>
              <c:idx val="5"/>
              <c:tx>
                <c:rich>
                  <a:bodyPr/>
                  <a:lstStyle/>
                  <a:p>
                    <a:fld id="{DD7E5C49-0FF2-4475-80AC-086890000E49}" type="VALUE">
                      <a:rPr lang="en-US"/>
                      <a:pPr/>
                      <a:t>[ЗНАЧЕНИЕ]</a:t>
                    </a:fld>
                    <a:r>
                      <a:rPr lang="en-US"/>
                      <a:t> (23,42%)</a:t>
                    </a: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DD7C-489B-BFA8-0E4DC3E6B5E3}"/>
                </c:ext>
              </c:extLst>
            </c:dLbl>
            <c:dLbl>
              <c:idx val="6"/>
              <c:layout>
                <c:manualLayout>
                  <c:x val="-0.13845650499739098"/>
                  <c:y val="3.2821634301142925E-2"/>
                </c:manualLayout>
              </c:layout>
              <c:tx>
                <c:rich>
                  <a:bodyPr/>
                  <a:lstStyle/>
                  <a:p>
                    <a:fld id="{D2602C58-DAB7-43ED-8A8B-1EB0B365DCD2}" type="VALUE">
                      <a:rPr lang="en-US"/>
                      <a:pPr/>
                      <a:t>[ЗНАЧЕНИЕ]</a:t>
                    </a:fld>
                    <a:r>
                      <a:rPr lang="en-US" baseline="0"/>
                      <a:t> (0,78%)</a:t>
                    </a: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6-DD7C-489B-BFA8-0E4DC3E6B5E3}"/>
                </c:ext>
              </c:extLst>
            </c:dLbl>
            <c:dLbl>
              <c:idx val="7"/>
              <c:layout>
                <c:manualLayout>
                  <c:x val="-8.8617743632248391E-2"/>
                  <c:y val="-8.0038850845738932E-2"/>
                </c:manualLayout>
              </c:layout>
              <c:tx>
                <c:rich>
                  <a:bodyPr/>
                  <a:lstStyle/>
                  <a:p>
                    <a:fld id="{D463552B-F155-4C56-B4D3-0CEA073EA521}" type="VALUE">
                      <a:rPr lang="en-US"/>
                      <a:pPr/>
                      <a:t>[ЗНАЧЕНИЕ]</a:t>
                    </a:fld>
                    <a:r>
                      <a:rPr lang="en-US" baseline="0"/>
                      <a:t> (0,65%)</a:t>
                    </a: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DD7C-489B-BFA8-0E4DC3E6B5E3}"/>
                </c:ext>
              </c:extLst>
            </c:dLbl>
            <c:dLbl>
              <c:idx val="8"/>
              <c:tx>
                <c:rich>
                  <a:bodyPr/>
                  <a:lstStyle/>
                  <a:p>
                    <a:fld id="{A7AB56D8-0123-4E55-8FB7-13776F7975FE}" type="VALUE">
                      <a:rPr lang="en-US"/>
                      <a:pPr/>
                      <a:t>[ЗНАЧЕНИЕ]</a:t>
                    </a:fld>
                    <a:r>
                      <a:rPr lang="en-US" baseline="0"/>
                      <a:t> (0,28%)</a:t>
                    </a:r>
                  </a:p>
                </c:rich>
              </c:tx>
              <c:showLegendKey val="0"/>
              <c:showVal val="1"/>
              <c:showCatName val="0"/>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DD7C-489B-BFA8-0E4DC3E6B5E3}"/>
                </c:ext>
              </c:extLst>
            </c:dLbl>
            <c:spPr>
              <a:noFill/>
              <a:ln>
                <a:noFill/>
              </a:ln>
              <a:effectLst/>
            </c:spPr>
            <c:showLegendKey val="0"/>
            <c:showVal val="1"/>
            <c:showCatName val="0"/>
            <c:showSerName val="0"/>
            <c:showPercent val="1"/>
            <c:showBubbleSize val="0"/>
            <c:showLeaderLines val="1"/>
            <c:extLst>
              <c:ext xmlns:c15="http://schemas.microsoft.com/office/drawing/2012/chart" uri="{CE6537A1-D6FC-4f65-9D91-7224C49458BB}"/>
            </c:extLst>
          </c:dLbls>
          <c:cat>
            <c:strRef>
              <c:f>Лист1!$B$2:$B$10</c:f>
              <c:strCache>
                <c:ptCount val="9"/>
                <c:pt idx="0">
                  <c:v>Неосложненные отрицательными признаками</c:v>
                </c:pt>
                <c:pt idx="1">
                  <c:v>Защебненные</c:v>
                </c:pt>
                <c:pt idx="2">
                  <c:v>Засоленные</c:v>
                </c:pt>
                <c:pt idx="3">
                  <c:v>Солонцовые</c:v>
                </c:pt>
                <c:pt idx="4">
                  <c:v>Смытые</c:v>
                </c:pt>
                <c:pt idx="5">
                  <c:v>Дефлированные</c:v>
                </c:pt>
                <c:pt idx="6">
                  <c:v>Переувлажненные</c:v>
                </c:pt>
                <c:pt idx="7">
                  <c:v>Заболоченные</c:v>
                </c:pt>
                <c:pt idx="8">
                  <c:v>Прочие</c:v>
                </c:pt>
              </c:strCache>
            </c:strRef>
          </c:cat>
          <c:val>
            <c:numRef>
              <c:f>Лист1!$C$2:$C$10</c:f>
              <c:numCache>
                <c:formatCode>General</c:formatCode>
                <c:ptCount val="9"/>
                <c:pt idx="0">
                  <c:v>1127.2</c:v>
                </c:pt>
                <c:pt idx="1">
                  <c:v>263.8</c:v>
                </c:pt>
                <c:pt idx="2">
                  <c:v>7066.5</c:v>
                </c:pt>
                <c:pt idx="3">
                  <c:v>641.6</c:v>
                </c:pt>
                <c:pt idx="4">
                  <c:v>2.9</c:v>
                </c:pt>
                <c:pt idx="5">
                  <c:v>2846.7</c:v>
                </c:pt>
                <c:pt idx="6">
                  <c:v>94.5</c:v>
                </c:pt>
                <c:pt idx="7">
                  <c:v>79.099999999999994</c:v>
                </c:pt>
                <c:pt idx="8">
                  <c:v>34.5</c:v>
                </c:pt>
              </c:numCache>
            </c:numRef>
          </c:val>
          <c:extLst>
            <c:ext xmlns:c16="http://schemas.microsoft.com/office/drawing/2014/chart" uri="{C3380CC4-5D6E-409C-BE32-E72D297353CC}">
              <c16:uniqueId val="{00000001-DF60-4358-9F5B-83A2DB2FC6C5}"/>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6127831533310627"/>
          <c:y val="1.2512497225666807E-2"/>
          <c:w val="0.38721667888679906"/>
          <c:h val="0.97197119173136659"/>
        </c:manualLayout>
      </c:layout>
      <c:overlay val="0"/>
      <c:txPr>
        <a:bodyPr/>
        <a:lstStyle/>
        <a:p>
          <a:pPr algn="ctr">
            <a:defRPr/>
          </a:pPr>
          <a:endParaRPr lang="ru-RU"/>
        </a:p>
      </c:txPr>
    </c:legend>
    <c:plotVisOnly val="1"/>
    <c:dispBlanksAs val="zero"/>
    <c:showDLblsOverMax val="0"/>
  </c:chart>
  <c:spPr>
    <a:ln>
      <a:noFill/>
    </a:ln>
  </c:spPr>
  <c:txPr>
    <a:bodyPr/>
    <a:lstStyle/>
    <a:p>
      <a:pPr algn="ctr">
        <a:defRPr sz="1100" baseline="0"/>
      </a:pPr>
      <a:endParaRPr lang="ru-RU"/>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8785608482108127"/>
          <c:y val="3.2074866549480496E-2"/>
          <c:w val="0.42512668589693747"/>
          <c:h val="0.96792505103528959"/>
        </c:manualLayout>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395-4D65-BF3E-88DF08936A39}"/>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395-4D65-BF3E-88DF08936A39}"/>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395-4D65-BF3E-88DF08936A39}"/>
              </c:ext>
            </c:extLst>
          </c:dPt>
          <c:dLbls>
            <c:dLbl>
              <c:idx val="0"/>
              <c:layout>
                <c:manualLayout>
                  <c:x val="-2.2428009895892199E-2"/>
                  <c:y val="0.13705795396265122"/>
                </c:manualLayout>
              </c:layout>
              <c:tx>
                <c:rich>
                  <a:bodyPr/>
                  <a:lstStyle/>
                  <a:p>
                    <a:fld id="{A5470121-26F6-4819-950F-7F93A842FC6B}" type="PERCENTAGE">
                      <a:rPr lang="en-US"/>
                      <a:pPr/>
                      <a:t>[ПРОЦЕНТ]</a:t>
                    </a:fld>
                    <a:endParaRPr lang="ru-RU"/>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3395-4D65-BF3E-88DF08936A39}"/>
                </c:ext>
              </c:extLst>
            </c:dLbl>
            <c:dLbl>
              <c:idx val="1"/>
              <c:layout>
                <c:manualLayout>
                  <c:x val="1.4371899684788206E-2"/>
                  <c:y val="-0.18269949014993817"/>
                </c:manualLayout>
              </c:layout>
              <c:tx>
                <c:rich>
                  <a:bodyPr/>
                  <a:lstStyle/>
                  <a:p>
                    <a:fld id="{908886B6-3AE5-4D47-8A10-FA1BDAB5698C}" type="PERCENTAGE">
                      <a:rPr lang="en-US"/>
                      <a:pPr/>
                      <a:t>[ПРОЦЕНТ]</a:t>
                    </a:fld>
                    <a:endParaRPr lang="ru-RU"/>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3395-4D65-BF3E-88DF08936A39}"/>
                </c:ext>
              </c:extLst>
            </c:dLbl>
            <c:dLbl>
              <c:idx val="2"/>
              <c:layout>
                <c:manualLayout>
                  <c:x val="-6.1450225420387042E-2"/>
                  <c:y val="2.2988505747126436E-2"/>
                </c:manualLayout>
              </c:layout>
              <c:tx>
                <c:rich>
                  <a:bodyPr/>
                  <a:lstStyle/>
                  <a:p>
                    <a:fld id="{09E15BD3-5E4A-48CD-B91A-BCCBAFEC0A7C}" type="PERCENTAGE">
                      <a:rPr lang="en-US"/>
                      <a:pPr/>
                      <a:t>[ПРОЦЕНТ]</a:t>
                    </a:fld>
                    <a:endParaRPr lang="ru-RU"/>
                  </a:p>
                </c:rich>
              </c:tx>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3395-4D65-BF3E-88DF08936A39}"/>
                </c:ext>
              </c:extLst>
            </c:dLbl>
            <c:numFmt formatCode="0.00%" sourceLinked="0"/>
            <c:spPr>
              <a:noFill/>
              <a:ln>
                <a:noFill/>
              </a:ln>
              <a:effectLst/>
            </c:spPr>
            <c:txPr>
              <a:bodyPr rot="0" spcFirstLastPara="1" vertOverflow="ellipsis" vert="horz" wrap="square" anchor="ctr" anchorCtr="1"/>
              <a:lstStyle/>
              <a:p>
                <a:pPr>
                  <a:defRPr sz="11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Лист1!$H$11:$H$13</c:f>
              <c:strCache>
                <c:ptCount val="3"/>
                <c:pt idx="0">
                  <c:v>Среднезасоленные</c:v>
                </c:pt>
                <c:pt idx="1">
                  <c:v>Слабозасоленные</c:v>
                </c:pt>
                <c:pt idx="2">
                  <c:v>Сильнозасоленные</c:v>
                </c:pt>
              </c:strCache>
            </c:strRef>
          </c:cat>
          <c:val>
            <c:numRef>
              <c:f>Лист1!$I$11:$I$13</c:f>
              <c:numCache>
                <c:formatCode>General</c:formatCode>
                <c:ptCount val="3"/>
                <c:pt idx="0">
                  <c:v>64.3</c:v>
                </c:pt>
                <c:pt idx="1">
                  <c:v>22.6</c:v>
                </c:pt>
                <c:pt idx="2">
                  <c:v>13.1</c:v>
                </c:pt>
              </c:numCache>
            </c:numRef>
          </c:val>
          <c:extLst>
            <c:ext xmlns:c16="http://schemas.microsoft.com/office/drawing/2014/chart" uri="{C3380CC4-5D6E-409C-BE32-E72D297353CC}">
              <c16:uniqueId val="{00000006-3395-4D65-BF3E-88DF08936A39}"/>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61318511171654033"/>
          <c:y val="0.23640403440136126"/>
          <c:w val="0.34120812868688444"/>
          <c:h val="0.53334719952458765"/>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lumMod val="95000"/>
                  <a:lumOff val="5000"/>
                </a:schemeClr>
              </a:solidFill>
              <a:latin typeface="+mn-lt"/>
              <a:ea typeface="+mn-ea"/>
              <a:cs typeface="+mn-cs"/>
            </a:defRPr>
          </a:pPr>
          <a:endParaRPr lang="ru-RU"/>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100" baseline="0"/>
      </a:pPr>
      <a:endParaRPr lang="ru-RU"/>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7.737222502359653E-2"/>
          <c:y val="6.7946876897425804E-2"/>
          <c:w val="0.88978705248051115"/>
          <c:h val="0.41044005821181778"/>
        </c:manualLayout>
      </c:layout>
      <c:barChart>
        <c:barDir val="col"/>
        <c:grouping val="clustered"/>
        <c:varyColors val="0"/>
        <c:ser>
          <c:idx val="0"/>
          <c:order val="0"/>
          <c:tx>
            <c:strRef>
              <c:f>Лист1!$B$1</c:f>
              <c:strCache>
                <c:ptCount val="1"/>
                <c:pt idx="0">
                  <c:v>Ср.балл бонитета</c:v>
                </c:pt>
              </c:strCache>
            </c:strRef>
          </c:tx>
          <c:invertIfNegative val="0"/>
          <c:dLbls>
            <c:spPr>
              <a:noFill/>
              <a:ln w="24385">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Лист1!$A$2:$A$9</c:f>
              <c:strCache>
                <c:ptCount val="8"/>
                <c:pt idx="0">
                  <c:v>Аральский</c:v>
                </c:pt>
                <c:pt idx="1">
                  <c:v>Казалинский</c:v>
                </c:pt>
                <c:pt idx="2">
                  <c:v>Кармакшинский</c:v>
                </c:pt>
                <c:pt idx="3">
                  <c:v>Жалагашский</c:v>
                </c:pt>
                <c:pt idx="4">
                  <c:v>Жанакорганский</c:v>
                </c:pt>
                <c:pt idx="5">
                  <c:v>Сырдарьинский</c:v>
                </c:pt>
                <c:pt idx="6">
                  <c:v>Шиелийский</c:v>
                </c:pt>
                <c:pt idx="7">
                  <c:v>г.а. Кызылорда</c:v>
                </c:pt>
              </c:strCache>
            </c:strRef>
          </c:cat>
          <c:val>
            <c:numRef>
              <c:f>Лист1!$B$2:$B$9</c:f>
              <c:numCache>
                <c:formatCode>General</c:formatCode>
                <c:ptCount val="8"/>
                <c:pt idx="0">
                  <c:v>7</c:v>
                </c:pt>
                <c:pt idx="1">
                  <c:v>13</c:v>
                </c:pt>
                <c:pt idx="2">
                  <c:v>14</c:v>
                </c:pt>
                <c:pt idx="3">
                  <c:v>15</c:v>
                </c:pt>
                <c:pt idx="4">
                  <c:v>19</c:v>
                </c:pt>
                <c:pt idx="5">
                  <c:v>18</c:v>
                </c:pt>
                <c:pt idx="6">
                  <c:v>16</c:v>
                </c:pt>
                <c:pt idx="7">
                  <c:v>13</c:v>
                </c:pt>
              </c:numCache>
            </c:numRef>
          </c:val>
          <c:extLst>
            <c:ext xmlns:c16="http://schemas.microsoft.com/office/drawing/2014/chart" uri="{C3380CC4-5D6E-409C-BE32-E72D297353CC}">
              <c16:uniqueId val="{00000000-5969-4FB8-807D-2B2DB9A8F918}"/>
            </c:ext>
          </c:extLst>
        </c:ser>
        <c:dLbls>
          <c:showLegendKey val="0"/>
          <c:showVal val="0"/>
          <c:showCatName val="0"/>
          <c:showSerName val="0"/>
          <c:showPercent val="0"/>
          <c:showBubbleSize val="0"/>
        </c:dLbls>
        <c:gapWidth val="150"/>
        <c:axId val="160776576"/>
        <c:axId val="160778112"/>
      </c:barChart>
      <c:catAx>
        <c:axId val="160776576"/>
        <c:scaling>
          <c:orientation val="minMax"/>
        </c:scaling>
        <c:delete val="0"/>
        <c:axPos val="b"/>
        <c:numFmt formatCode="General" sourceLinked="1"/>
        <c:majorTickMark val="out"/>
        <c:minorTickMark val="none"/>
        <c:tickLblPos val="nextTo"/>
        <c:txPr>
          <a:bodyPr rot="-5400000" vert="horz"/>
          <a:lstStyle/>
          <a:p>
            <a:pPr>
              <a:defRPr/>
            </a:pPr>
            <a:endParaRPr lang="ru-RU"/>
          </a:p>
        </c:txPr>
        <c:crossAx val="160778112"/>
        <c:crosses val="autoZero"/>
        <c:auto val="1"/>
        <c:lblAlgn val="ctr"/>
        <c:lblOffset val="100"/>
        <c:noMultiLvlLbl val="0"/>
      </c:catAx>
      <c:valAx>
        <c:axId val="160778112"/>
        <c:scaling>
          <c:orientation val="minMax"/>
        </c:scaling>
        <c:delete val="0"/>
        <c:axPos val="l"/>
        <c:numFmt formatCode="General" sourceLinked="1"/>
        <c:majorTickMark val="out"/>
        <c:minorTickMark val="none"/>
        <c:tickLblPos val="nextTo"/>
        <c:crossAx val="160776576"/>
        <c:crosses val="autoZero"/>
        <c:crossBetween val="between"/>
        <c:majorUnit val="4"/>
      </c:valAx>
    </c:plotArea>
    <c:plotVisOnly val="1"/>
    <c:dispBlanksAs val="gap"/>
    <c:showDLblsOverMax val="0"/>
  </c:chart>
  <c:spPr>
    <a:ln w="9525">
      <a:noFill/>
    </a:ln>
  </c:spPr>
  <c:txPr>
    <a:bodyPr/>
    <a:lstStyle/>
    <a:p>
      <a:pPr>
        <a:defRPr sz="1000" baseline="0"/>
      </a:pPr>
      <a:endParaRPr lang="ru-RU"/>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879175614411834"/>
          <c:y val="0.13411221503071277"/>
          <c:w val="0.44156257456454306"/>
          <c:h val="0.90653793275840522"/>
        </c:manualLayout>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3CA7-42ED-A395-DA365CFA14E0}"/>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3CA7-42ED-A395-DA365CFA14E0}"/>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3CA7-42ED-A395-DA365CFA14E0}"/>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3CA7-42ED-A395-DA365CFA14E0}"/>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3CA7-42ED-A395-DA365CFA14E0}"/>
              </c:ext>
            </c:extLst>
          </c:dPt>
          <c:dLbls>
            <c:dLbl>
              <c:idx val="0"/>
              <c:layout>
                <c:manualLayout>
                  <c:x val="8.7121212121212058E-2"/>
                  <c:y val="-0.37602121724313259"/>
                </c:manualLayout>
              </c:layout>
              <c:tx>
                <c:rich>
                  <a:bodyPr/>
                  <a:lstStyle/>
                  <a:p>
                    <a:r>
                      <a:rPr lang="en-US"/>
                      <a:t>58,9%</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CA7-42ED-A395-DA365CFA14E0}"/>
                </c:ext>
              </c:extLst>
            </c:dLbl>
            <c:dLbl>
              <c:idx val="1"/>
              <c:tx>
                <c:rich>
                  <a:bodyPr/>
                  <a:lstStyle/>
                  <a:p>
                    <a:r>
                      <a:rPr lang="en-US"/>
                      <a:t>21,3%</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CA7-42ED-A395-DA365CFA14E0}"/>
                </c:ext>
              </c:extLst>
            </c:dLbl>
            <c:dLbl>
              <c:idx val="2"/>
              <c:layout>
                <c:manualLayout>
                  <c:x val="-0.12878787878787878"/>
                  <c:y val="-0.16666666666666666"/>
                </c:manualLayout>
              </c:layout>
              <c:tx>
                <c:rich>
                  <a:bodyPr/>
                  <a:lstStyle/>
                  <a:p>
                    <a:r>
                      <a:rPr lang="en-US"/>
                      <a:t>0,1%</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3CA7-42ED-A395-DA365CFA14E0}"/>
                </c:ext>
              </c:extLst>
            </c:dLbl>
            <c:dLbl>
              <c:idx val="3"/>
              <c:tx>
                <c:rich>
                  <a:bodyPr/>
                  <a:lstStyle/>
                  <a:p>
                    <a:r>
                      <a:rPr lang="en-US"/>
                      <a:t>19,4%</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3CA7-42ED-A395-DA365CFA14E0}"/>
                </c:ext>
              </c:extLst>
            </c:dLbl>
            <c:dLbl>
              <c:idx val="4"/>
              <c:layout>
                <c:manualLayout>
                  <c:x val="0.14772727272727265"/>
                  <c:y val="-0.14666666666666667"/>
                </c:manualLayout>
              </c:layout>
              <c:tx>
                <c:rich>
                  <a:bodyPr/>
                  <a:lstStyle/>
                  <a:p>
                    <a:r>
                      <a:rPr lang="en-US"/>
                      <a:t>0,3%</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3CA7-42ED-A395-DA365CFA14E0}"/>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solidFill>
                  <a:round/>
                </a:ln>
                <a:effectLst/>
              </c:spPr>
            </c:leaderLines>
            <c:extLst>
              <c:ext xmlns:c15="http://schemas.microsoft.com/office/drawing/2012/chart" uri="{CE6537A1-D6FC-4f65-9D91-7224C49458BB}"/>
            </c:extLst>
          </c:dLbls>
          <c:cat>
            <c:strRef>
              <c:f>Лист6!$H$16:$H$20</c:f>
              <c:strCache>
                <c:ptCount val="5"/>
                <c:pt idx="0">
                  <c:v>Чистые</c:v>
                </c:pt>
                <c:pt idx="1">
                  <c:v>Закустаренные</c:v>
                </c:pt>
                <c:pt idx="2">
                  <c:v>Залесенные</c:v>
                </c:pt>
                <c:pt idx="3">
                  <c:v>Сбитые</c:v>
                </c:pt>
                <c:pt idx="4">
                  <c:v>Закочкаренные</c:v>
                </c:pt>
              </c:strCache>
            </c:strRef>
          </c:cat>
          <c:val>
            <c:numRef>
              <c:f>Лист6!$I$16:$I$20</c:f>
              <c:numCache>
                <c:formatCode>0.0</c:formatCode>
                <c:ptCount val="5"/>
                <c:pt idx="0">
                  <c:v>58.895653001046327</c:v>
                </c:pt>
                <c:pt idx="1">
                  <c:v>21.333586987539238</c:v>
                </c:pt>
                <c:pt idx="2">
                  <c:v>1</c:v>
                </c:pt>
                <c:pt idx="3">
                  <c:v>19.40930276800152</c:v>
                </c:pt>
                <c:pt idx="4">
                  <c:v>1</c:v>
                </c:pt>
              </c:numCache>
            </c:numRef>
          </c:val>
          <c:extLst>
            <c:ext xmlns:c16="http://schemas.microsoft.com/office/drawing/2014/chart" uri="{C3380CC4-5D6E-409C-BE32-E72D297353CC}">
              <c16:uniqueId val="{0000000A-3CA7-42ED-A395-DA365CFA14E0}"/>
            </c:ext>
          </c:extLst>
        </c:ser>
        <c:dLbls>
          <c:showLegendKey val="0"/>
          <c:showVal val="0"/>
          <c:showCatName val="0"/>
          <c:showSerName val="0"/>
          <c:showPercent val="0"/>
          <c:showBubbleSize val="0"/>
          <c:showLeaderLines val="1"/>
        </c:dLbls>
        <c:firstSliceAng val="0"/>
        <c:holeSize val="50"/>
      </c:doughnutChart>
      <c:spPr>
        <a:noFill/>
        <a:ln>
          <a:noFill/>
        </a:ln>
        <a:effectLst/>
      </c:spPr>
    </c:plotArea>
    <c:legend>
      <c:legendPos val="b"/>
      <c:layout>
        <c:manualLayout>
          <c:xMode val="edge"/>
          <c:yMode val="edge"/>
          <c:x val="0.64572267955141971"/>
          <c:y val="5.6546681664791903E-2"/>
          <c:w val="0.3483392984967788"/>
          <c:h val="0.87202474690663667"/>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100">
          <a:solidFill>
            <a:schemeClr val="tx1"/>
          </a:solidFill>
        </a:defRPr>
      </a:pPr>
      <a:endParaRPr lang="ru-RU"/>
    </a:p>
  </c:txPr>
  <c:externalData r:id="rId3">
    <c:autoUpdate val="0"/>
  </c:externalData>
  <c:userShapes r:id="rId4"/>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9.0692405384811312E-2"/>
          <c:y val="3.368446159342478E-2"/>
          <c:w val="0.9164278215223095"/>
          <c:h val="0.73345832761396113"/>
        </c:manualLayout>
      </c:layout>
      <c:barChart>
        <c:barDir val="col"/>
        <c:grouping val="clustered"/>
        <c:varyColors val="0"/>
        <c:ser>
          <c:idx val="0"/>
          <c:order val="0"/>
          <c:tx>
            <c:strRef>
              <c:f>Лист1!$B$52</c:f>
              <c:strCache>
                <c:ptCount val="1"/>
                <c:pt idx="0">
                  <c:v>Всего</c:v>
                </c:pt>
              </c:strCache>
            </c:strRef>
          </c:tx>
          <c:spPr>
            <a:solidFill>
              <a:srgbClr val="4472C4"/>
            </a:solidFill>
            <a:ln w="25400">
              <a:noFill/>
            </a:ln>
          </c:spPr>
          <c:invertIfNegative val="0"/>
          <c:dLbls>
            <c:dLbl>
              <c:idx val="0"/>
              <c:layout>
                <c:manualLayout>
                  <c:x val="-7.0150824272185199E-3"/>
                  <c:y val="9.320980737692354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058-414D-9E38-62165FD9D717}"/>
                </c:ext>
              </c:extLst>
            </c:dLbl>
            <c:dLbl>
              <c:idx val="1"/>
              <c:layout>
                <c:manualLayout>
                  <c:x val="0"/>
                  <c:y val="-1.693982948121203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058-414D-9E38-62165FD9D717}"/>
                </c:ext>
              </c:extLst>
            </c:dLbl>
            <c:dLbl>
              <c:idx val="2"/>
              <c:layout>
                <c:manualLayout>
                  <c:x val="-3.5075412136094035E-3"/>
                  <c:y val="2.852675433682036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058-414D-9E38-62165FD9D717}"/>
                </c:ext>
              </c:extLst>
            </c:dLbl>
            <c:spPr>
              <a:noFill/>
              <a:ln>
                <a:noFill/>
              </a:ln>
              <a:effectLst/>
            </c:spPr>
            <c:txPr>
              <a:bodyPr rot="-540000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Лист1!$C$51:$E$51</c:f>
              <c:strCache>
                <c:ptCount val="3"/>
                <c:pt idx="0">
                  <c:v>2005-2009 гг.</c:v>
                </c:pt>
                <c:pt idx="1">
                  <c:v>2010-2014 гг.</c:v>
                </c:pt>
                <c:pt idx="2">
                  <c:v>2015-2019 гг.</c:v>
                </c:pt>
              </c:strCache>
            </c:strRef>
          </c:cat>
          <c:val>
            <c:numRef>
              <c:f>Лист1!$C$52:$E$52</c:f>
              <c:numCache>
                <c:formatCode>0.00</c:formatCode>
                <c:ptCount val="3"/>
                <c:pt idx="0">
                  <c:v>29.098599999999916</c:v>
                </c:pt>
                <c:pt idx="1">
                  <c:v>29.2058</c:v>
                </c:pt>
                <c:pt idx="2">
                  <c:v>24.373999999999999</c:v>
                </c:pt>
              </c:numCache>
            </c:numRef>
          </c:val>
          <c:extLst>
            <c:ext xmlns:c16="http://schemas.microsoft.com/office/drawing/2014/chart" uri="{C3380CC4-5D6E-409C-BE32-E72D297353CC}">
              <c16:uniqueId val="{00000003-D058-414D-9E38-62165FD9D717}"/>
            </c:ext>
          </c:extLst>
        </c:ser>
        <c:ser>
          <c:idx val="1"/>
          <c:order val="1"/>
          <c:tx>
            <c:strRef>
              <c:f>Лист1!$B$53</c:f>
              <c:strCache>
                <c:ptCount val="1"/>
                <c:pt idx="0">
                  <c:v>Подземные</c:v>
                </c:pt>
              </c:strCache>
            </c:strRef>
          </c:tx>
          <c:spPr>
            <a:solidFill>
              <a:srgbClr val="ED7D31"/>
            </a:solidFill>
            <a:ln w="25400">
              <a:noFill/>
            </a:ln>
          </c:spPr>
          <c:invertIfNegative val="0"/>
          <c:dLbls>
            <c:dLbl>
              <c:idx val="0"/>
              <c:layout>
                <c:manualLayout>
                  <c:x val="-3.2152089701068089E-17"/>
                  <c:y val="3.14726344847257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058-414D-9E38-62165FD9D717}"/>
                </c:ext>
              </c:extLst>
            </c:dLbl>
            <c:dLbl>
              <c:idx val="1"/>
              <c:layout>
                <c:manualLayout>
                  <c:x val="-7.4253226195014518E-17"/>
                  <c:y val="1.42608305915188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058-414D-9E38-62165FD9D717}"/>
                </c:ext>
              </c:extLst>
            </c:dLbl>
            <c:dLbl>
              <c:idx val="2"/>
              <c:layout>
                <c:manualLayout>
                  <c:x val="-1.2387244288884478E-16"/>
                  <c:y val="3.777999298389440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058-414D-9E38-62165FD9D717}"/>
                </c:ext>
              </c:extLst>
            </c:dLbl>
            <c:spPr>
              <a:noFill/>
              <a:ln>
                <a:noFill/>
              </a:ln>
              <a:effectLst/>
            </c:spPr>
            <c:txPr>
              <a:bodyPr rot="-540000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Лист1!$C$51:$E$51</c:f>
              <c:strCache>
                <c:ptCount val="3"/>
                <c:pt idx="0">
                  <c:v>2005-2009 гг.</c:v>
                </c:pt>
                <c:pt idx="1">
                  <c:v>2010-2014 гг.</c:v>
                </c:pt>
                <c:pt idx="2">
                  <c:v>2015-2019 гг.</c:v>
                </c:pt>
              </c:strCache>
            </c:strRef>
          </c:cat>
          <c:val>
            <c:numRef>
              <c:f>Лист1!$C$53:$E$53</c:f>
              <c:numCache>
                <c:formatCode>0.00</c:formatCode>
                <c:ptCount val="3"/>
                <c:pt idx="0">
                  <c:v>20.18</c:v>
                </c:pt>
                <c:pt idx="1">
                  <c:v>19.954999999999988</c:v>
                </c:pt>
                <c:pt idx="2">
                  <c:v>20.611666666666736</c:v>
                </c:pt>
              </c:numCache>
            </c:numRef>
          </c:val>
          <c:extLst>
            <c:ext xmlns:c16="http://schemas.microsoft.com/office/drawing/2014/chart" uri="{C3380CC4-5D6E-409C-BE32-E72D297353CC}">
              <c16:uniqueId val="{00000007-D058-414D-9E38-62165FD9D717}"/>
            </c:ext>
          </c:extLst>
        </c:ser>
        <c:dLbls>
          <c:showLegendKey val="0"/>
          <c:showVal val="0"/>
          <c:showCatName val="0"/>
          <c:showSerName val="0"/>
          <c:showPercent val="0"/>
          <c:showBubbleSize val="0"/>
        </c:dLbls>
        <c:gapWidth val="219"/>
        <c:overlap val="-27"/>
        <c:axId val="161045504"/>
        <c:axId val="161047296"/>
      </c:barChart>
      <c:catAx>
        <c:axId val="161045504"/>
        <c:scaling>
          <c:orientation val="minMax"/>
        </c:scaling>
        <c:delete val="0"/>
        <c:axPos val="b"/>
        <c:numFmt formatCode="General" sourceLinked="1"/>
        <c:majorTickMark val="none"/>
        <c:minorTickMark val="none"/>
        <c:tickLblPos val="nextTo"/>
        <c:spPr>
          <a:noFill/>
          <a:ln w="9525" cap="flat" cmpd="sng" algn="ctr">
            <a:solidFill>
              <a:sysClr val="windowText" lastClr="000000"/>
            </a:solidFill>
            <a:round/>
          </a:ln>
          <a:effectLst/>
        </c:spPr>
        <c:txPr>
          <a:bodyPr rot="-60000000" vert="horz"/>
          <a:lstStyle/>
          <a:p>
            <a:pPr>
              <a:defRPr/>
            </a:pPr>
            <a:endParaRPr lang="ru-RU"/>
          </a:p>
        </c:txPr>
        <c:crossAx val="161047296"/>
        <c:crosses val="autoZero"/>
        <c:auto val="1"/>
        <c:lblAlgn val="ctr"/>
        <c:lblOffset val="100"/>
        <c:noMultiLvlLbl val="0"/>
      </c:catAx>
      <c:valAx>
        <c:axId val="161047296"/>
        <c:scaling>
          <c:orientation val="minMax"/>
          <c:max val="40"/>
        </c:scaling>
        <c:delete val="0"/>
        <c:axPos val="l"/>
        <c:majorGridlines>
          <c:spPr>
            <a:ln w="9525" cap="flat" cmpd="sng" algn="ctr">
              <a:noFill/>
              <a:round/>
            </a:ln>
            <a:effectLst/>
          </c:spPr>
        </c:majorGridlines>
        <c:numFmt formatCode="0" sourceLinked="0"/>
        <c:majorTickMark val="out"/>
        <c:minorTickMark val="none"/>
        <c:tickLblPos val="nextTo"/>
        <c:spPr>
          <a:ln w="6350">
            <a:solidFill>
              <a:sysClr val="windowText" lastClr="000000"/>
            </a:solidFill>
          </a:ln>
        </c:spPr>
        <c:txPr>
          <a:bodyPr rot="-60000000" vert="horz"/>
          <a:lstStyle/>
          <a:p>
            <a:pPr>
              <a:defRPr/>
            </a:pPr>
            <a:endParaRPr lang="ru-RU"/>
          </a:p>
        </c:txPr>
        <c:crossAx val="161045504"/>
        <c:crosses val="autoZero"/>
        <c:crossBetween val="between"/>
        <c:majorUnit val="10"/>
      </c:valAx>
      <c:spPr>
        <a:noFill/>
        <a:ln w="25400">
          <a:noFill/>
        </a:ln>
      </c:spPr>
    </c:plotArea>
    <c:legend>
      <c:legendPos val="b"/>
      <c:layout>
        <c:manualLayout>
          <c:xMode val="edge"/>
          <c:yMode val="edge"/>
          <c:x val="0.23135077470154886"/>
          <c:y val="0.92214407665061504"/>
          <c:w val="0.59249547032427463"/>
          <c:h val="7.2533700277756519E-2"/>
        </c:manualLayout>
      </c:layout>
      <c:overlay val="0"/>
      <c:spPr>
        <a:noFill/>
        <a:ln w="25400">
          <a:noFill/>
        </a:ln>
      </c:spPr>
      <c:txPr>
        <a:bodyPr rot="0" vert="horz"/>
        <a:lstStyle/>
        <a:p>
          <a:pPr>
            <a:defRPr/>
          </a:pPr>
          <a:endParaRPr lang="ru-RU"/>
        </a:p>
      </c:txPr>
    </c:legend>
    <c:plotVisOnly val="1"/>
    <c:dispBlanksAs val="gap"/>
    <c:showDLblsOverMax val="0"/>
  </c:chart>
  <c:spPr>
    <a:solidFill>
      <a:schemeClr val="bg1"/>
    </a:solidFill>
    <a:ln w="9525" cap="flat" cmpd="sng" algn="ctr">
      <a:noFill/>
      <a:round/>
    </a:ln>
    <a:effectLst/>
  </c:spPr>
  <c:txPr>
    <a:bodyPr/>
    <a:lstStyle/>
    <a:p>
      <a:pPr>
        <a:defRPr sz="1000"/>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75"/>
      <c:rotY val="0"/>
      <c:rAngAx val="0"/>
    </c:view3D>
    <c:floor>
      <c:thickness val="0"/>
    </c:floor>
    <c:sideWall>
      <c:thickness val="0"/>
    </c:sideWall>
    <c:backWall>
      <c:thickness val="0"/>
    </c:backWall>
    <c:plotArea>
      <c:layout>
        <c:manualLayout>
          <c:layoutTarget val="inner"/>
          <c:xMode val="edge"/>
          <c:yMode val="edge"/>
          <c:x val="0"/>
          <c:y val="8.6947692144542565E-2"/>
          <c:w val="0.70425703489476688"/>
          <c:h val="0.88314536440520708"/>
        </c:manualLayout>
      </c:layout>
      <c:pie3DChart>
        <c:varyColors val="1"/>
        <c:ser>
          <c:idx val="0"/>
          <c:order val="0"/>
          <c:explosion val="25"/>
          <c:dLbls>
            <c:dLbl>
              <c:idx val="0"/>
              <c:layout>
                <c:manualLayout>
                  <c:x val="-0.14445925888656957"/>
                  <c:y val="-0.23684210526315788"/>
                </c:manualLayout>
              </c:layout>
              <c:tx>
                <c:rich>
                  <a:bodyPr/>
                  <a:lstStyle/>
                  <a:p>
                    <a:r>
                      <a:rPr lang="en-US" sz="1000" baseline="0"/>
                      <a:t>8</a:t>
                    </a:r>
                    <a:r>
                      <a:rPr lang="en-US" sz="1000"/>
                      <a:t>0.4%</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F89A-4023-A243-863AE5B47E7B}"/>
                </c:ext>
              </c:extLst>
            </c:dLbl>
            <c:dLbl>
              <c:idx val="1"/>
              <c:layout>
                <c:manualLayout>
                  <c:x val="9.9378296562770002E-2"/>
                  <c:y val="9.3582677165354344E-2"/>
                </c:manualLayout>
              </c:layout>
              <c:tx>
                <c:rich>
                  <a:bodyPr/>
                  <a:lstStyle/>
                  <a:p>
                    <a:r>
                      <a:rPr lang="en-US" sz="1000" baseline="0"/>
                      <a:t>9</a:t>
                    </a:r>
                    <a:r>
                      <a:rPr lang="en-US" sz="1000"/>
                      <a:t>.6%</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F89A-4023-A243-863AE5B47E7B}"/>
                </c:ext>
              </c:extLst>
            </c:dLbl>
            <c:dLbl>
              <c:idx val="2"/>
              <c:layout>
                <c:manualLayout>
                  <c:x val="5.6860667215525913E-2"/>
                  <c:y val="9.3035870516185767E-2"/>
                </c:manualLayout>
              </c:layout>
              <c:tx>
                <c:rich>
                  <a:bodyPr/>
                  <a:lstStyle/>
                  <a:p>
                    <a:r>
                      <a:rPr lang="en-US" sz="1000" baseline="0"/>
                      <a:t>9</a:t>
                    </a:r>
                    <a:r>
                      <a:rPr lang="en-US" sz="1000"/>
                      <a:t>.9</a:t>
                    </a:r>
                    <a:r>
                      <a:rPr lang="en-US"/>
                      <a:t>%</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F89A-4023-A243-863AE5B47E7B}"/>
                </c:ext>
              </c:extLst>
            </c:dLbl>
            <c:dLbl>
              <c:idx val="3"/>
              <c:layout>
                <c:manualLayout>
                  <c:x val="7.3240463844778891E-2"/>
                  <c:y val="-1.3378112076382913E-2"/>
                </c:manualLayout>
              </c:layout>
              <c:tx>
                <c:rich>
                  <a:bodyPr/>
                  <a:lstStyle/>
                  <a:p>
                    <a:r>
                      <a:rPr lang="en-US" sz="1000" baseline="0"/>
                      <a:t>0</a:t>
                    </a:r>
                    <a:r>
                      <a:rPr lang="en-US" sz="1000"/>
                      <a:t>.1%</a:t>
                    </a:r>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89A-4023-A243-863AE5B47E7B}"/>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Лист2!$B$46:$B$49</c:f>
              <c:strCache>
                <c:ptCount val="4"/>
                <c:pt idx="0">
                  <c:v>Долинный</c:v>
                </c:pt>
                <c:pt idx="1">
                  <c:v>Эоловой равнины</c:v>
                </c:pt>
                <c:pt idx="2">
                  <c:v>Пластовой равнины</c:v>
                </c:pt>
                <c:pt idx="3">
                  <c:v>такыры </c:v>
                </c:pt>
              </c:strCache>
            </c:strRef>
          </c:cat>
          <c:val>
            <c:numRef>
              <c:f>Лист2!$C$46:$C$49</c:f>
              <c:numCache>
                <c:formatCode>0.0</c:formatCode>
                <c:ptCount val="4"/>
                <c:pt idx="0" formatCode="General">
                  <c:v>80.400000000000006</c:v>
                </c:pt>
                <c:pt idx="1">
                  <c:v>9.6484076433120389</c:v>
                </c:pt>
                <c:pt idx="2">
                  <c:v>9.9031847133758024</c:v>
                </c:pt>
                <c:pt idx="3">
                  <c:v>5.6050955414012747E-2</c:v>
                </c:pt>
              </c:numCache>
            </c:numRef>
          </c:val>
          <c:extLst>
            <c:ext xmlns:c16="http://schemas.microsoft.com/office/drawing/2014/chart" uri="{C3380CC4-5D6E-409C-BE32-E72D297353CC}">
              <c16:uniqueId val="{00000004-F89A-4023-A243-863AE5B47E7B}"/>
            </c:ext>
          </c:extLst>
        </c:ser>
        <c:dLbls>
          <c:showLegendKey val="0"/>
          <c:showVal val="0"/>
          <c:showCatName val="0"/>
          <c:showSerName val="0"/>
          <c:showPercent val="1"/>
          <c:showBubbleSize val="0"/>
          <c:showLeaderLines val="1"/>
        </c:dLbls>
      </c:pie3DChart>
    </c:plotArea>
    <c:legend>
      <c:legendPos val="r"/>
      <c:layout>
        <c:manualLayout>
          <c:xMode val="edge"/>
          <c:yMode val="edge"/>
          <c:x val="0.60757087669671583"/>
          <c:y val="0.15318592751663621"/>
          <c:w val="0.35297124600638979"/>
          <c:h val="0.84576923517748293"/>
        </c:manualLayout>
      </c:layout>
      <c:overlay val="0"/>
    </c:legend>
    <c:plotVisOnly val="1"/>
    <c:dispBlanksAs val="zero"/>
    <c:showDLblsOverMax val="0"/>
  </c:chart>
  <c:spPr>
    <a:ln>
      <a:noFill/>
    </a:ln>
  </c:spPr>
  <c:txPr>
    <a:bodyPr/>
    <a:lstStyle/>
    <a:p>
      <a:pPr>
        <a:defRPr sz="1100" baseline="0"/>
      </a:pPr>
      <a:endParaRPr lang="ru-RU"/>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manualLayout>
          <c:layoutTarget val="inner"/>
          <c:xMode val="edge"/>
          <c:yMode val="edge"/>
          <c:x val="2.837058302701833E-2"/>
          <c:y val="0.11600703213985041"/>
          <c:w val="0.51894773990681753"/>
          <c:h val="0.7820954611502503"/>
        </c:manualLayout>
      </c:layout>
      <c:pie3DChart>
        <c:varyColors val="1"/>
        <c:ser>
          <c:idx val="0"/>
          <c:order val="0"/>
          <c:explosion val="25"/>
          <c:dLbls>
            <c:dLbl>
              <c:idx val="0"/>
              <c:layout>
                <c:manualLayout>
                  <c:x val="-6.6828706696163967E-3"/>
                  <c:y val="-4.440185559105176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DFBE-4145-BF68-192EFD8D3CCB}"/>
                </c:ext>
              </c:extLst>
            </c:dLbl>
            <c:dLbl>
              <c:idx val="1"/>
              <c:layout>
                <c:manualLayout>
                  <c:x val="-1.0619494480997424E-3"/>
                  <c:y val="-0.14281765139069871"/>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DFBE-4145-BF68-192EFD8D3CCB}"/>
                </c:ext>
              </c:extLst>
            </c:dLbl>
            <c:dLbl>
              <c:idx val="2"/>
              <c:layout>
                <c:manualLayout>
                  <c:x val="3.6409614104068254E-2"/>
                  <c:y val="4.3036896066168791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DFBE-4145-BF68-192EFD8D3CCB}"/>
                </c:ext>
              </c:extLst>
            </c:dLbl>
            <c:dLbl>
              <c:idx val="3"/>
              <c:layout>
                <c:manualLayout>
                  <c:x val="-1.036133381790864E-2"/>
                  <c:y val="-4.5954298655326513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DFBE-4145-BF68-192EFD8D3CCB}"/>
                </c:ext>
              </c:extLst>
            </c:dLbl>
            <c:dLbl>
              <c:idx val="4"/>
              <c:layout>
                <c:manualLayout>
                  <c:x val="1.4815930494339982E-2"/>
                  <c:y val="-6.293891855724978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DFBE-4145-BF68-192EFD8D3CCB}"/>
                </c:ext>
              </c:extLst>
            </c:dLbl>
            <c:dLbl>
              <c:idx val="5"/>
              <c:layout>
                <c:manualLayout>
                  <c:x val="8.8399218500369546E-3"/>
                  <c:y val="-6.6208968756215347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FBE-4145-BF68-192EFD8D3CCB}"/>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Лист1!$A$4:$A$9</c:f>
              <c:strCache>
                <c:ptCount val="6"/>
                <c:pt idx="0">
                  <c:v> урочища приречной поймы</c:v>
                </c:pt>
                <c:pt idx="1">
                  <c:v>урочища низкой поймы</c:v>
                </c:pt>
                <c:pt idx="2">
                  <c:v>урочища высокой поймы</c:v>
                </c:pt>
                <c:pt idx="3">
                  <c:v>урочища эоловой равнины</c:v>
                </c:pt>
                <c:pt idx="4">
                  <c:v>урочища пластовой равнины </c:v>
                </c:pt>
                <c:pt idx="5">
                  <c:v>такыры </c:v>
                </c:pt>
              </c:strCache>
            </c:strRef>
          </c:cat>
          <c:val>
            <c:numRef>
              <c:f>Лист1!$B$4:$B$9</c:f>
              <c:numCache>
                <c:formatCode>General</c:formatCode>
                <c:ptCount val="6"/>
                <c:pt idx="0">
                  <c:v>5</c:v>
                </c:pt>
                <c:pt idx="1">
                  <c:v>7</c:v>
                </c:pt>
                <c:pt idx="2">
                  <c:v>10</c:v>
                </c:pt>
                <c:pt idx="3">
                  <c:v>5</c:v>
                </c:pt>
                <c:pt idx="4">
                  <c:v>4</c:v>
                </c:pt>
                <c:pt idx="5">
                  <c:v>1</c:v>
                </c:pt>
              </c:numCache>
            </c:numRef>
          </c:val>
          <c:extLst>
            <c:ext xmlns:c16="http://schemas.microsoft.com/office/drawing/2014/chart" uri="{C3380CC4-5D6E-409C-BE32-E72D297353CC}">
              <c16:uniqueId val="{00000006-DFBE-4145-BF68-192EFD8D3CCB}"/>
            </c:ext>
          </c:extLst>
        </c:ser>
        <c:dLbls>
          <c:showLegendKey val="0"/>
          <c:showVal val="0"/>
          <c:showCatName val="0"/>
          <c:showSerName val="0"/>
          <c:showPercent val="0"/>
          <c:showBubbleSize val="0"/>
          <c:showLeaderLines val="1"/>
        </c:dLbls>
      </c:pie3DChart>
    </c:plotArea>
    <c:legend>
      <c:legendPos val="r"/>
      <c:layout>
        <c:manualLayout>
          <c:xMode val="edge"/>
          <c:yMode val="edge"/>
          <c:x val="0.64183437769068941"/>
          <c:y val="4.1188631003357463E-2"/>
          <c:w val="0.34585024849578599"/>
          <c:h val="0.95881160369177365"/>
        </c:manualLayout>
      </c:layout>
      <c:overlay val="0"/>
      <c:txPr>
        <a:bodyPr/>
        <a:lstStyle/>
        <a:p>
          <a:pPr>
            <a:defRPr sz="1100" baseline="0"/>
          </a:pPr>
          <a:endParaRPr lang="ru-RU"/>
        </a:p>
      </c:txPr>
    </c:legend>
    <c:plotVisOnly val="1"/>
    <c:dispBlanksAs val="zero"/>
    <c:showDLblsOverMax val="0"/>
  </c:chart>
  <c:spPr>
    <a:ln>
      <a:noFill/>
    </a:ln>
  </c:spPr>
  <c:txPr>
    <a:bodyPr/>
    <a:lstStyle/>
    <a:p>
      <a:pPr>
        <a:defRPr sz="900"/>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30"/>
      <c:rotY val="0"/>
      <c:rAngAx val="0"/>
    </c:view3D>
    <c:floor>
      <c:thickness val="0"/>
    </c:floor>
    <c:sideWall>
      <c:thickness val="0"/>
    </c:sideWall>
    <c:backWall>
      <c:thickness val="0"/>
    </c:backWall>
    <c:plotArea>
      <c:layout>
        <c:manualLayout>
          <c:layoutTarget val="inner"/>
          <c:xMode val="edge"/>
          <c:yMode val="edge"/>
          <c:x val="8.4169726696924851E-2"/>
          <c:y val="0.16944256940958483"/>
          <c:w val="0.51773565363454144"/>
          <c:h val="0.70562923578534564"/>
        </c:manualLayout>
      </c:layout>
      <c:pie3DChart>
        <c:varyColors val="1"/>
        <c:ser>
          <c:idx val="0"/>
          <c:order val="0"/>
          <c:explosion val="25"/>
          <c:dLbls>
            <c:dLbl>
              <c:idx val="0"/>
              <c:layout>
                <c:manualLayout>
                  <c:x val="3.1459476419942456E-2"/>
                  <c:y val="-3.704828728203749E-2"/>
                </c:manualLayout>
              </c:layout>
              <c:tx>
                <c:rich>
                  <a:bodyPr/>
                  <a:lstStyle/>
                  <a:p>
                    <a:r>
                      <a:rPr lang="en-US" sz="800">
                        <a:latin typeface="Times New Roman" pitchFamily="18" charset="0"/>
                        <a:cs typeface="Times New Roman" pitchFamily="18" charset="0"/>
                      </a:rPr>
                      <a:t>13%</a:t>
                    </a:r>
                    <a:endParaRPr lang="en-US"/>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1216-4F8F-ACF3-1D502AB3337F}"/>
                </c:ext>
              </c:extLst>
            </c:dLbl>
            <c:dLbl>
              <c:idx val="1"/>
              <c:layout>
                <c:manualLayout>
                  <c:x val="-2.7028065297063752E-2"/>
                  <c:y val="-8.9804377575803604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216-4F8F-ACF3-1D502AB3337F}"/>
                </c:ext>
              </c:extLst>
            </c:dLbl>
            <c:dLbl>
              <c:idx val="2"/>
              <c:layout>
                <c:manualLayout>
                  <c:x val="-3.2344309418497016E-2"/>
                  <c:y val="4.8184975122016832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1216-4F8F-ACF3-1D502AB3337F}"/>
                </c:ext>
              </c:extLst>
            </c:dLbl>
            <c:dLbl>
              <c:idx val="3"/>
              <c:layout>
                <c:manualLayout>
                  <c:x val="-1.7301918407194788E-2"/>
                  <c:y val="-9.0443532119888953E-2"/>
                </c:manualLayout>
              </c:layout>
              <c:tx>
                <c:rich>
                  <a:bodyPr/>
                  <a:lstStyle/>
                  <a:p>
                    <a:r>
                      <a:rPr lang="en-US" sz="800">
                        <a:latin typeface="Times New Roman" pitchFamily="18" charset="0"/>
                        <a:cs typeface="Times New Roman" pitchFamily="18" charset="0"/>
                      </a:rPr>
                      <a:t>19,9%</a:t>
                    </a:r>
                    <a:endParaRPr lang="en-US"/>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216-4F8F-ACF3-1D502AB3337F}"/>
                </c:ext>
              </c:extLst>
            </c:dLbl>
            <c:dLbl>
              <c:idx val="4"/>
              <c:layout>
                <c:manualLayout>
                  <c:x val="-7.4301588075677434E-5"/>
                  <c:y val="-4.6270148265922545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1216-4F8F-ACF3-1D502AB3337F}"/>
                </c:ext>
              </c:extLst>
            </c:dLbl>
            <c:dLbl>
              <c:idx val="5"/>
              <c:layout>
                <c:manualLayout>
                  <c:x val="3.0708639319388187E-3"/>
                  <c:y val="-6.5497520112011737E-2"/>
                </c:manualLayout>
              </c:layout>
              <c:tx>
                <c:rich>
                  <a:bodyPr/>
                  <a:lstStyle/>
                  <a:p>
                    <a:r>
                      <a:rPr lang="en-US" sz="800">
                        <a:latin typeface="Times New Roman" pitchFamily="18" charset="0"/>
                        <a:cs typeface="Times New Roman" pitchFamily="18" charset="0"/>
                      </a:rPr>
                      <a:t>0,1%</a:t>
                    </a:r>
                    <a:endParaRPr lang="en-US"/>
                  </a:p>
                </c:rich>
              </c:tx>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216-4F8F-ACF3-1D502AB3337F}"/>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Лист2!$B$71:$B$76</c:f>
              <c:strCache>
                <c:ptCount val="6"/>
                <c:pt idx="0">
                  <c:v>урочища приречной поймы</c:v>
                </c:pt>
                <c:pt idx="1">
                  <c:v>урочища низкой поймы</c:v>
                </c:pt>
                <c:pt idx="2">
                  <c:v>урочища высокой поймы</c:v>
                </c:pt>
                <c:pt idx="3">
                  <c:v>урочища эоловой равнины</c:v>
                </c:pt>
                <c:pt idx="4">
                  <c:v>урочища пластовой равнины</c:v>
                </c:pt>
                <c:pt idx="5">
                  <c:v>такыры </c:v>
                </c:pt>
              </c:strCache>
            </c:strRef>
          </c:cat>
          <c:val>
            <c:numRef>
              <c:f>Лист2!$C$71:$C$76</c:f>
              <c:numCache>
                <c:formatCode>General</c:formatCode>
                <c:ptCount val="6"/>
                <c:pt idx="0">
                  <c:v>28</c:v>
                </c:pt>
                <c:pt idx="1">
                  <c:v>44</c:v>
                </c:pt>
                <c:pt idx="2">
                  <c:v>65</c:v>
                </c:pt>
                <c:pt idx="3">
                  <c:v>43</c:v>
                </c:pt>
                <c:pt idx="4">
                  <c:v>37</c:v>
                </c:pt>
                <c:pt idx="5">
                  <c:v>1</c:v>
                </c:pt>
              </c:numCache>
            </c:numRef>
          </c:val>
          <c:extLst>
            <c:ext xmlns:c16="http://schemas.microsoft.com/office/drawing/2014/chart" uri="{C3380CC4-5D6E-409C-BE32-E72D297353CC}">
              <c16:uniqueId val="{00000006-1216-4F8F-ACF3-1D502AB3337F}"/>
            </c:ext>
          </c:extLst>
        </c:ser>
        <c:dLbls>
          <c:showLegendKey val="0"/>
          <c:showVal val="0"/>
          <c:showCatName val="0"/>
          <c:showSerName val="0"/>
          <c:showPercent val="0"/>
          <c:showBubbleSize val="0"/>
          <c:showLeaderLines val="1"/>
        </c:dLbls>
      </c:pie3DChart>
    </c:plotArea>
    <c:legend>
      <c:legendPos val="r"/>
      <c:layout>
        <c:manualLayout>
          <c:xMode val="edge"/>
          <c:yMode val="edge"/>
          <c:x val="0.63699779469209472"/>
          <c:y val="1.4481174736520493E-3"/>
          <c:w val="0.33353763787392798"/>
          <c:h val="0.99855199918191817"/>
        </c:manualLayout>
      </c:layout>
      <c:overlay val="0"/>
      <c:txPr>
        <a:bodyPr/>
        <a:lstStyle/>
        <a:p>
          <a:pPr>
            <a:defRPr sz="1000" baseline="0"/>
          </a:pPr>
          <a:endParaRPr lang="ru-RU"/>
        </a:p>
      </c:txPr>
    </c:legend>
    <c:plotVisOnly val="1"/>
    <c:dispBlanksAs val="zero"/>
    <c:showDLblsOverMax val="0"/>
  </c:chart>
  <c:spPr>
    <a:ln>
      <a:noFill/>
    </a:ln>
  </c:spPr>
  <c:txPr>
    <a:bodyPr/>
    <a:lstStyle/>
    <a:p>
      <a:pPr>
        <a:defRPr sz="900"/>
      </a:pPr>
      <a:endParaRPr lang="ru-RU"/>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5542311668091726E-2"/>
          <c:y val="5.5271777330688741E-2"/>
          <c:w val="0.46965006054292086"/>
          <c:h val="0.83172339933551664"/>
        </c:manualLayout>
      </c:layout>
      <c:pieChart>
        <c:varyColors val="1"/>
        <c:ser>
          <c:idx val="0"/>
          <c:order val="0"/>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Лист1!$E$5:$E$8</c:f>
              <c:strCache>
                <c:ptCount val="4"/>
                <c:pt idx="0">
                  <c:v>пойменные</c:v>
                </c:pt>
                <c:pt idx="1">
                  <c:v>аллювиальные</c:v>
                </c:pt>
                <c:pt idx="2">
                  <c:v>аллювиально-пролювиальные</c:v>
                </c:pt>
                <c:pt idx="3">
                  <c:v>эоловые</c:v>
                </c:pt>
              </c:strCache>
            </c:strRef>
          </c:cat>
          <c:val>
            <c:numRef>
              <c:f>Лист1!$F$5:$F$8</c:f>
              <c:numCache>
                <c:formatCode>General</c:formatCode>
                <c:ptCount val="4"/>
                <c:pt idx="0">
                  <c:v>36</c:v>
                </c:pt>
                <c:pt idx="1">
                  <c:v>41</c:v>
                </c:pt>
                <c:pt idx="2">
                  <c:v>11</c:v>
                </c:pt>
                <c:pt idx="3">
                  <c:v>12</c:v>
                </c:pt>
              </c:numCache>
            </c:numRef>
          </c:val>
          <c:extLst>
            <c:ext xmlns:c16="http://schemas.microsoft.com/office/drawing/2014/chart" uri="{C3380CC4-5D6E-409C-BE32-E72D297353CC}">
              <c16:uniqueId val="{00000000-62A0-4DF3-BE56-A03F52F969D8}"/>
            </c:ext>
          </c:extLst>
        </c:ser>
        <c:dLbls>
          <c:showLegendKey val="0"/>
          <c:showVal val="0"/>
          <c:showCatName val="0"/>
          <c:showSerName val="0"/>
          <c:showPercent val="1"/>
          <c:showBubbleSize val="0"/>
          <c:showLeaderLines val="1"/>
        </c:dLbls>
        <c:firstSliceAng val="0"/>
      </c:pieChart>
    </c:plotArea>
    <c:legend>
      <c:legendPos val="r"/>
      <c:layout>
        <c:manualLayout>
          <c:xMode val="edge"/>
          <c:yMode val="edge"/>
          <c:x val="0.58533076396244632"/>
          <c:y val="5.3978697187607595E-2"/>
          <c:w val="0.38894565832004235"/>
          <c:h val="0.81253411267212861"/>
        </c:manualLayout>
      </c:layout>
      <c:overlay val="0"/>
      <c:txPr>
        <a:bodyPr/>
        <a:lstStyle/>
        <a:p>
          <a:pPr>
            <a:defRPr sz="1100" baseline="0"/>
          </a:pPr>
          <a:endParaRPr lang="ru-RU"/>
        </a:p>
      </c:txPr>
    </c:legend>
    <c:plotVisOnly val="1"/>
    <c:dispBlanksAs val="zero"/>
    <c:showDLblsOverMax val="0"/>
  </c:chart>
  <c:spPr>
    <a:ln>
      <a:noFill/>
    </a:ln>
  </c:spPr>
  <c:txPr>
    <a:bodyPr/>
    <a:lstStyle/>
    <a:p>
      <a:pPr>
        <a:defRPr sz="1000"/>
      </a:pPr>
      <a:endParaRPr lang="ru-RU"/>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1343793184914776E-2"/>
          <c:y val="4.8396680144711643E-2"/>
          <c:w val="0.91787689609082468"/>
          <c:h val="0.79366957508689795"/>
        </c:manualLayout>
      </c:layout>
      <c:barChart>
        <c:barDir val="bar"/>
        <c:grouping val="clustered"/>
        <c:varyColors val="0"/>
        <c:ser>
          <c:idx val="0"/>
          <c:order val="0"/>
          <c:invertIfNegative val="0"/>
          <c:dLbls>
            <c:dLbl>
              <c:idx val="0"/>
              <c:layout>
                <c:manualLayout>
                  <c:x val="4.9661640630309617E-4"/>
                  <c:y val="2.211931616656026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454-4529-B2C0-0D2512DA9F6D}"/>
                </c:ext>
              </c:extLst>
            </c:dLbl>
            <c:dLbl>
              <c:idx val="1"/>
              <c:layout>
                <c:manualLayout>
                  <c:x val="-1.5584596315103029E-3"/>
                  <c:y val="-3.240746258069106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454-4529-B2C0-0D2512DA9F6D}"/>
                </c:ext>
              </c:extLst>
            </c:dLbl>
            <c:dLbl>
              <c:idx val="2"/>
              <c:layout>
                <c:manualLayout>
                  <c:x val="5.6000012945360113E-3"/>
                  <c:y val="-7.682769383556785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454-4529-B2C0-0D2512DA9F6D}"/>
                </c:ext>
              </c:extLst>
            </c:dLbl>
            <c:dLbl>
              <c:idx val="3"/>
              <c:layout>
                <c:manualLayout>
                  <c:x val="-2.6203028567175096E-3"/>
                  <c:y val="6.206143151025040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454-4529-B2C0-0D2512DA9F6D}"/>
                </c:ext>
              </c:extLst>
            </c:dLbl>
            <c:dLbl>
              <c:idx val="4"/>
              <c:layout>
                <c:manualLayout>
                  <c:x val="3.6580353473078505E-3"/>
                  <c:y val="9.309214726537560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454-4529-B2C0-0D2512DA9F6D}"/>
                </c:ext>
              </c:extLst>
            </c:dLbl>
            <c:dLbl>
              <c:idx val="5"/>
              <c:layout>
                <c:manualLayout>
                  <c:x val="-5.6522681890411048E-4"/>
                  <c:y val="8.783712846704840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454-4529-B2C0-0D2512DA9F6D}"/>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Лист5!$N$14:$N$19</c:f>
              <c:strCache>
                <c:ptCount val="6"/>
                <c:pt idx="0">
                  <c:v>Пастбища</c:v>
                </c:pt>
                <c:pt idx="1">
                  <c:v>Пашни</c:v>
                </c:pt>
                <c:pt idx="2">
                  <c:v>Сенокосы</c:v>
                </c:pt>
                <c:pt idx="3">
                  <c:v>Залежь</c:v>
                </c:pt>
                <c:pt idx="4">
                  <c:v>Огороды</c:v>
                </c:pt>
                <c:pt idx="5">
                  <c:v>Насаждения</c:v>
                </c:pt>
              </c:strCache>
            </c:strRef>
          </c:cat>
          <c:val>
            <c:numRef>
              <c:f>Лист5!$S$14:$S$19</c:f>
              <c:numCache>
                <c:formatCode>General</c:formatCode>
                <c:ptCount val="6"/>
                <c:pt idx="0">
                  <c:v>10513</c:v>
                </c:pt>
                <c:pt idx="1">
                  <c:v>174.2</c:v>
                </c:pt>
                <c:pt idx="2">
                  <c:v>109.5</c:v>
                </c:pt>
                <c:pt idx="3">
                  <c:v>56.7</c:v>
                </c:pt>
                <c:pt idx="4">
                  <c:v>17.600000000000001</c:v>
                </c:pt>
                <c:pt idx="5">
                  <c:v>2.4</c:v>
                </c:pt>
              </c:numCache>
            </c:numRef>
          </c:val>
          <c:extLst>
            <c:ext xmlns:c16="http://schemas.microsoft.com/office/drawing/2014/chart" uri="{C3380CC4-5D6E-409C-BE32-E72D297353CC}">
              <c16:uniqueId val="{00000006-D454-4529-B2C0-0D2512DA9F6D}"/>
            </c:ext>
          </c:extLst>
        </c:ser>
        <c:dLbls>
          <c:showLegendKey val="0"/>
          <c:showVal val="0"/>
          <c:showCatName val="0"/>
          <c:showSerName val="0"/>
          <c:showPercent val="0"/>
          <c:showBubbleSize val="0"/>
        </c:dLbls>
        <c:gapWidth val="150"/>
        <c:axId val="136160384"/>
        <c:axId val="136161920"/>
      </c:barChart>
      <c:catAx>
        <c:axId val="136160384"/>
        <c:scaling>
          <c:orientation val="minMax"/>
        </c:scaling>
        <c:delete val="0"/>
        <c:axPos val="l"/>
        <c:numFmt formatCode="General" sourceLinked="0"/>
        <c:majorTickMark val="out"/>
        <c:minorTickMark val="none"/>
        <c:tickLblPos val="nextTo"/>
        <c:spPr>
          <a:ln>
            <a:solidFill>
              <a:schemeClr val="tx1"/>
            </a:solidFill>
          </a:ln>
        </c:spPr>
        <c:txPr>
          <a:bodyPr rot="0" vert="horz"/>
          <a:lstStyle/>
          <a:p>
            <a:pPr>
              <a:defRPr/>
            </a:pPr>
            <a:endParaRPr lang="ru-RU"/>
          </a:p>
        </c:txPr>
        <c:crossAx val="136161920"/>
        <c:crosses val="autoZero"/>
        <c:auto val="1"/>
        <c:lblAlgn val="ctr"/>
        <c:lblOffset val="100"/>
        <c:noMultiLvlLbl val="0"/>
      </c:catAx>
      <c:valAx>
        <c:axId val="136161920"/>
        <c:scaling>
          <c:orientation val="minMax"/>
        </c:scaling>
        <c:delete val="0"/>
        <c:axPos val="b"/>
        <c:majorGridlines>
          <c:spPr>
            <a:ln w="3175">
              <a:noFill/>
              <a:prstDash val="dash"/>
            </a:ln>
          </c:spPr>
        </c:majorGridlines>
        <c:numFmt formatCode="General" sourceLinked="1"/>
        <c:majorTickMark val="out"/>
        <c:minorTickMark val="none"/>
        <c:tickLblPos val="nextTo"/>
        <c:spPr>
          <a:ln>
            <a:solidFill>
              <a:schemeClr val="tx1"/>
            </a:solidFill>
          </a:ln>
        </c:spPr>
        <c:crossAx val="136160384"/>
        <c:crosses val="autoZero"/>
        <c:crossBetween val="between"/>
      </c:valAx>
    </c:plotArea>
    <c:plotVisOnly val="1"/>
    <c:dispBlanksAs val="gap"/>
    <c:showDLblsOverMax val="0"/>
  </c:chart>
  <c:spPr>
    <a:ln w="12700">
      <a:noFill/>
    </a:ln>
  </c:spPr>
  <c:txPr>
    <a:bodyPr/>
    <a:lstStyle/>
    <a:p>
      <a:pPr>
        <a:defRPr sz="1100" baseline="0"/>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itle>
    <c:autoTitleDeleted val="0"/>
    <c:plotArea>
      <c:layout>
        <c:manualLayout>
          <c:layoutTarget val="inner"/>
          <c:xMode val="edge"/>
          <c:yMode val="edge"/>
          <c:x val="6.1418082233391832E-2"/>
          <c:y val="4.7554282987353862E-2"/>
          <c:w val="0.93059873844883512"/>
          <c:h val="0.57171453010448103"/>
        </c:manualLayout>
      </c:layout>
      <c:barChart>
        <c:barDir val="col"/>
        <c:grouping val="clustered"/>
        <c:varyColors val="0"/>
        <c:ser>
          <c:idx val="0"/>
          <c:order val="0"/>
          <c:tx>
            <c:strRef>
              <c:f>'пашни орош'!$L$63</c:f>
              <c:strCache>
                <c:ptCount val="1"/>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'пашни орош'!$M$62:$S$62</c:f>
              <c:strCache>
                <c:ptCount val="7"/>
                <c:pt idx="0">
                  <c:v>1986-1990 гг.</c:v>
                </c:pt>
                <c:pt idx="1">
                  <c:v>1991-1995 гг.</c:v>
                </c:pt>
                <c:pt idx="2">
                  <c:v>1996-2000 гг.</c:v>
                </c:pt>
                <c:pt idx="3">
                  <c:v>2001-2005 гг.</c:v>
                </c:pt>
                <c:pt idx="4">
                  <c:v>2006-2010 гг.</c:v>
                </c:pt>
                <c:pt idx="5">
                  <c:v>2011-2015 гг.</c:v>
                </c:pt>
                <c:pt idx="6">
                  <c:v>2016-2020 гг.</c:v>
                </c:pt>
              </c:strCache>
            </c:strRef>
          </c:cat>
          <c:val>
            <c:numRef>
              <c:f>'пашни орош'!$M$63:$S$63</c:f>
              <c:numCache>
                <c:formatCode>General</c:formatCode>
                <c:ptCount val="7"/>
                <c:pt idx="0">
                  <c:v>260.35000000000002</c:v>
                </c:pt>
                <c:pt idx="1">
                  <c:v>236.1</c:v>
                </c:pt>
                <c:pt idx="2">
                  <c:v>179.85000000000045</c:v>
                </c:pt>
                <c:pt idx="3">
                  <c:v>147.5</c:v>
                </c:pt>
                <c:pt idx="4">
                  <c:v>160.9</c:v>
                </c:pt>
                <c:pt idx="5">
                  <c:v>161.5</c:v>
                </c:pt>
                <c:pt idx="6">
                  <c:v>169.79999999999998</c:v>
                </c:pt>
              </c:numCache>
            </c:numRef>
          </c:val>
          <c:extLst>
            <c:ext xmlns:c16="http://schemas.microsoft.com/office/drawing/2014/chart" uri="{C3380CC4-5D6E-409C-BE32-E72D297353CC}">
              <c16:uniqueId val="{00000000-CB21-465B-90A9-FE613A4F3FDC}"/>
            </c:ext>
          </c:extLst>
        </c:ser>
        <c:dLbls>
          <c:showLegendKey val="0"/>
          <c:showVal val="0"/>
          <c:showCatName val="0"/>
          <c:showSerName val="0"/>
          <c:showPercent val="0"/>
          <c:showBubbleSize val="0"/>
        </c:dLbls>
        <c:gapWidth val="150"/>
        <c:axId val="138094464"/>
        <c:axId val="138096000"/>
      </c:barChart>
      <c:catAx>
        <c:axId val="138094464"/>
        <c:scaling>
          <c:orientation val="minMax"/>
        </c:scaling>
        <c:delete val="0"/>
        <c:axPos val="b"/>
        <c:numFmt formatCode="General" sourceLinked="1"/>
        <c:majorTickMark val="out"/>
        <c:minorTickMark val="none"/>
        <c:tickLblPos val="nextTo"/>
        <c:spPr>
          <a:ln w="3175">
            <a:solidFill>
              <a:schemeClr val="tx1"/>
            </a:solidFill>
          </a:ln>
        </c:spPr>
        <c:txPr>
          <a:bodyPr rot="-5400000" vert="horz"/>
          <a:lstStyle/>
          <a:p>
            <a:pPr>
              <a:defRPr/>
            </a:pPr>
            <a:endParaRPr lang="ru-RU"/>
          </a:p>
        </c:txPr>
        <c:crossAx val="138096000"/>
        <c:crosses val="autoZero"/>
        <c:auto val="1"/>
        <c:lblAlgn val="ctr"/>
        <c:lblOffset val="100"/>
        <c:noMultiLvlLbl val="0"/>
      </c:catAx>
      <c:valAx>
        <c:axId val="138096000"/>
        <c:scaling>
          <c:orientation val="minMax"/>
        </c:scaling>
        <c:delete val="0"/>
        <c:axPos val="l"/>
        <c:majorGridlines>
          <c:spPr>
            <a:ln>
              <a:noFill/>
            </a:ln>
          </c:spPr>
        </c:majorGridlines>
        <c:numFmt formatCode="General" sourceLinked="1"/>
        <c:majorTickMark val="out"/>
        <c:minorTickMark val="none"/>
        <c:tickLblPos val="nextTo"/>
        <c:spPr>
          <a:ln>
            <a:solidFill>
              <a:schemeClr val="tx1"/>
            </a:solidFill>
          </a:ln>
        </c:spPr>
        <c:crossAx val="138094464"/>
        <c:crosses val="autoZero"/>
        <c:crossBetween val="between"/>
      </c:valAx>
    </c:plotArea>
    <c:plotVisOnly val="1"/>
    <c:dispBlanksAs val="gap"/>
    <c:showDLblsOverMax val="0"/>
  </c:chart>
  <c:spPr>
    <a:ln w="15875">
      <a:noFill/>
    </a:ln>
  </c:spPr>
  <c:txPr>
    <a:bodyPr/>
    <a:lstStyle/>
    <a:p>
      <a:pPr>
        <a:defRPr sz="900">
          <a:ln>
            <a:noFill/>
          </a:ln>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1390374331550801E-2"/>
          <c:y val="2.9878609327184301E-2"/>
          <c:w val="0.44875236852077982"/>
          <c:h val="0.94024278134563144"/>
        </c:manualLayout>
      </c:layout>
      <c:doughnut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A28-40D2-AD89-EEDB238EF6B1}"/>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FA28-40D2-AD89-EEDB238EF6B1}"/>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FA28-40D2-AD89-EEDB238EF6B1}"/>
              </c:ext>
            </c:extLst>
          </c:dPt>
          <c:dLbls>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Лист3!$O$7:$O$9</c:f>
              <c:strCache>
                <c:ptCount val="3"/>
                <c:pt idx="0">
                  <c:v>Аральско-Казалинская</c:v>
                </c:pt>
                <c:pt idx="1">
                  <c:v>Сырдариинская</c:v>
                </c:pt>
                <c:pt idx="2">
                  <c:v>Жанакоргано-Шиелийская</c:v>
                </c:pt>
              </c:strCache>
            </c:strRef>
          </c:cat>
          <c:val>
            <c:numRef>
              <c:f>Лист3!$P$7:$P$9</c:f>
              <c:numCache>
                <c:formatCode>General</c:formatCode>
                <c:ptCount val="3"/>
                <c:pt idx="0">
                  <c:v>92.8</c:v>
                </c:pt>
                <c:pt idx="1">
                  <c:v>85.4</c:v>
                </c:pt>
                <c:pt idx="2">
                  <c:v>47.8</c:v>
                </c:pt>
              </c:numCache>
            </c:numRef>
          </c:val>
          <c:extLst>
            <c:ext xmlns:c16="http://schemas.microsoft.com/office/drawing/2014/chart" uri="{C3380CC4-5D6E-409C-BE32-E72D297353CC}">
              <c16:uniqueId val="{00000006-FA28-40D2-AD89-EEDB238EF6B1}"/>
            </c:ext>
          </c:extLst>
        </c:ser>
        <c:dLbls>
          <c:showLegendKey val="0"/>
          <c:showVal val="0"/>
          <c:showCatName val="0"/>
          <c:showSerName val="0"/>
          <c:showPercent val="0"/>
          <c:showBubbleSize val="0"/>
          <c:showLeaderLines val="1"/>
        </c:dLbls>
        <c:firstSliceAng val="0"/>
        <c:holeSize val="50"/>
      </c:doughnutChart>
      <c:spPr>
        <a:noFill/>
        <a:ln>
          <a:noFill/>
        </a:ln>
        <a:effectLst/>
      </c:spPr>
    </c:plotArea>
    <c:legend>
      <c:legendPos val="b"/>
      <c:layout>
        <c:manualLayout>
          <c:xMode val="edge"/>
          <c:yMode val="edge"/>
          <c:x val="0.48215981023762411"/>
          <c:y val="0.17292480412748282"/>
          <c:w val="0.49636054851432343"/>
          <c:h val="0.66484375781152116"/>
        </c:manualLayout>
      </c:layout>
      <c:overlay val="0"/>
      <c:spPr>
        <a:noFill/>
        <a:ln>
          <a:noFill/>
        </a:ln>
        <a:effectLst/>
      </c:spPr>
      <c:txPr>
        <a:bodyPr rot="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sz="1100">
          <a:solidFill>
            <a:schemeClr val="tx1"/>
          </a:solidFill>
        </a:defRPr>
      </a:pPr>
      <a:endParaRPr lang="ru-RU"/>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0.58021</cdr:x>
      <cdr:y>0.14286</cdr:y>
    </cdr:from>
    <cdr:to>
      <cdr:x>0.8369</cdr:x>
      <cdr:y>0.68067</cdr:y>
    </cdr:to>
    <cdr:sp macro="" textlink="">
      <cdr:nvSpPr>
        <cdr:cNvPr id="2" name="TextBox 1">
          <a:extLst xmlns:a="http://schemas.openxmlformats.org/drawingml/2006/main">
            <a:ext uri="{FF2B5EF4-FFF2-40B4-BE49-F238E27FC236}">
              <a16:creationId xmlns:a16="http://schemas.microsoft.com/office/drawing/2014/main" id="{3A1C7A2F-DC21-4E05-A3E4-F0BFDDDF597A}"/>
            </a:ext>
          </a:extLst>
        </cdr:cNvPr>
        <cdr:cNvSpPr txBox="1"/>
      </cdr:nvSpPr>
      <cdr:spPr>
        <a:xfrm xmlns:a="http://schemas.openxmlformats.org/drawingml/2006/main">
          <a:off x="2066925" y="242888"/>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ru-RU" sz="1100"/>
        </a:p>
      </cdr:txBody>
    </cdr:sp>
  </cdr:relSizeAnchor>
  <cdr:relSizeAnchor xmlns:cdr="http://schemas.openxmlformats.org/drawingml/2006/chartDrawing">
    <cdr:from>
      <cdr:x>0.11765</cdr:x>
      <cdr:y>0.40336</cdr:y>
    </cdr:from>
    <cdr:to>
      <cdr:x>0.37433</cdr:x>
      <cdr:y>0.58543</cdr:y>
    </cdr:to>
    <cdr:sp macro="" textlink="">
      <cdr:nvSpPr>
        <cdr:cNvPr id="3" name="TextBox 2">
          <a:extLst xmlns:a="http://schemas.openxmlformats.org/drawingml/2006/main">
            <a:ext uri="{FF2B5EF4-FFF2-40B4-BE49-F238E27FC236}">
              <a16:creationId xmlns:a16="http://schemas.microsoft.com/office/drawing/2014/main" id="{DC13D393-EB35-46A1-AC66-A45A303D511E}"/>
            </a:ext>
          </a:extLst>
        </cdr:cNvPr>
        <cdr:cNvSpPr txBox="1"/>
      </cdr:nvSpPr>
      <cdr:spPr>
        <a:xfrm xmlns:a="http://schemas.openxmlformats.org/drawingml/2006/main">
          <a:off x="419100" y="685800"/>
          <a:ext cx="914400" cy="309563"/>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a:t>226</a:t>
          </a:r>
          <a:r>
            <a:rPr lang="ru-RU" sz="1100" baseline="0"/>
            <a:t> тыс. км</a:t>
          </a:r>
          <a:r>
            <a:rPr lang="ru-RU" sz="1100" baseline="30000"/>
            <a:t>2</a:t>
          </a:r>
        </a:p>
      </cdr:txBody>
    </cdr:sp>
  </cdr:relSizeAnchor>
</c:userShapes>
</file>

<file path=word/drawings/drawing2.xml><?xml version="1.0" encoding="utf-8"?>
<c:userShapes xmlns:c="http://schemas.openxmlformats.org/drawingml/2006/chart">
  <cdr:relSizeAnchor xmlns:cdr="http://schemas.openxmlformats.org/drawingml/2006/chartDrawing">
    <cdr:from>
      <cdr:x>0.26705</cdr:x>
      <cdr:y>0.40141</cdr:y>
    </cdr:from>
    <cdr:to>
      <cdr:x>0.53977</cdr:x>
      <cdr:y>0.88141</cdr:y>
    </cdr:to>
    <cdr:sp macro="" textlink="">
      <cdr:nvSpPr>
        <cdr:cNvPr id="2" name="TextBox 1"/>
        <cdr:cNvSpPr txBox="1"/>
      </cdr:nvSpPr>
      <cdr:spPr>
        <a:xfrm xmlns:a="http://schemas.openxmlformats.org/drawingml/2006/main">
          <a:off x="895365" y="730282"/>
          <a:ext cx="914376" cy="87325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ru-RU" sz="1100"/>
            <a:t>10513</a:t>
          </a:r>
        </a:p>
        <a:p xmlns:a="http://schemas.openxmlformats.org/drawingml/2006/main">
          <a:r>
            <a:rPr lang="ru-RU" sz="1100"/>
            <a:t>тыс.га</a:t>
          </a:r>
          <a:endParaRPr lang="en-US" sz="1100"/>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1A99E6-F3CF-4166-B525-4A750E19F1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206</Pages>
  <Words>61474</Words>
  <Characters>350408</Characters>
  <Application>Microsoft Office Word</Application>
  <DocSecurity>0</DocSecurity>
  <Lines>2920</Lines>
  <Paragraphs>822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411060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Аманжол Кудерин</dc:creator>
  <cp:lastModifiedBy>Аманжол Кудерин</cp:lastModifiedBy>
  <cp:revision>2</cp:revision>
  <cp:lastPrinted>2023-03-03T11:09:00Z</cp:lastPrinted>
  <dcterms:created xsi:type="dcterms:W3CDTF">2023-03-15T04:13:00Z</dcterms:created>
  <dcterms:modified xsi:type="dcterms:W3CDTF">2023-03-15T04:13:00Z</dcterms:modified>
</cp:coreProperties>
</file>